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44"/>
          <w:szCs w:val="44"/>
          <w:lang w:val="en-GB"/>
        </w:rPr>
        <w:id w:val="-227384792"/>
        <w:docPartObj>
          <w:docPartGallery w:val="Cover Pages"/>
          <w:docPartUnique/>
        </w:docPartObj>
      </w:sdtPr>
      <w:sdtContent>
        <w:p w14:paraId="068CD211" w14:textId="3D40C7B1" w:rsidR="008D791F" w:rsidRDefault="008D791F" w:rsidP="00044464">
          <w:pPr>
            <w:jc w:val="center"/>
            <w:rPr>
              <w:rFonts w:ascii="Arial" w:hAnsi="Arial" w:cs="Arial"/>
              <w:b/>
              <w:bCs/>
              <w:sz w:val="44"/>
              <w:szCs w:val="44"/>
              <w:lang w:val="en-GB"/>
            </w:rPr>
          </w:pPr>
        </w:p>
        <w:p w14:paraId="63639B8F" w14:textId="77777777" w:rsidR="008D791F" w:rsidRDefault="008D791F" w:rsidP="00044464">
          <w:pPr>
            <w:jc w:val="center"/>
            <w:rPr>
              <w:rFonts w:ascii="Arial" w:hAnsi="Arial" w:cs="Arial"/>
              <w:b/>
              <w:bCs/>
              <w:sz w:val="44"/>
              <w:szCs w:val="44"/>
              <w:lang w:val="en-GB"/>
            </w:rPr>
          </w:pPr>
        </w:p>
        <w:p w14:paraId="7F539E6D" w14:textId="77777777" w:rsidR="008D791F" w:rsidRDefault="008D791F" w:rsidP="00044464">
          <w:pPr>
            <w:jc w:val="center"/>
            <w:rPr>
              <w:rFonts w:ascii="Arial" w:hAnsi="Arial" w:cs="Arial"/>
              <w:b/>
              <w:bCs/>
              <w:sz w:val="44"/>
              <w:szCs w:val="44"/>
              <w:lang w:val="en-GB"/>
            </w:rPr>
          </w:pPr>
        </w:p>
        <w:p w14:paraId="45F1C7DD" w14:textId="77777777" w:rsidR="008D791F" w:rsidRPr="00044464" w:rsidRDefault="008D791F" w:rsidP="00044464">
          <w:pPr>
            <w:jc w:val="center"/>
            <w:rPr>
              <w:rFonts w:ascii="Arial" w:hAnsi="Arial" w:cs="Arial"/>
              <w:b/>
              <w:bCs/>
              <w:sz w:val="48"/>
              <w:szCs w:val="48"/>
              <w:lang w:val="en-GB"/>
            </w:rPr>
          </w:pPr>
          <w:r w:rsidRPr="00044464">
            <w:rPr>
              <w:rFonts w:ascii="Arial" w:hAnsi="Arial" w:cs="Arial"/>
              <w:b/>
              <w:bCs/>
              <w:sz w:val="48"/>
              <w:szCs w:val="48"/>
              <w:lang w:val="en-GB"/>
            </w:rPr>
            <w:t>Correlates of Poor-Pitch Singing</w:t>
          </w:r>
        </w:p>
        <w:p w14:paraId="678D4452" w14:textId="77777777" w:rsidR="008D791F" w:rsidRDefault="008D791F" w:rsidP="00044464">
          <w:pPr>
            <w:jc w:val="center"/>
            <w:rPr>
              <w:rFonts w:ascii="Arial" w:hAnsi="Arial" w:cs="Arial"/>
              <w:b/>
              <w:bCs/>
              <w:sz w:val="44"/>
              <w:szCs w:val="44"/>
              <w:lang w:val="en-GB"/>
            </w:rPr>
          </w:pPr>
        </w:p>
        <w:p w14:paraId="3182F23B" w14:textId="77777777" w:rsidR="008D791F" w:rsidRDefault="008D791F" w:rsidP="00044464">
          <w:pPr>
            <w:jc w:val="center"/>
            <w:rPr>
              <w:rFonts w:ascii="Arial" w:hAnsi="Arial" w:cs="Arial"/>
              <w:b/>
              <w:bCs/>
              <w:sz w:val="44"/>
              <w:szCs w:val="44"/>
              <w:lang w:val="en-GB"/>
            </w:rPr>
          </w:pPr>
        </w:p>
        <w:p w14:paraId="07937F41" w14:textId="77777777" w:rsidR="008D791F" w:rsidRDefault="008D791F" w:rsidP="00044464">
          <w:pPr>
            <w:jc w:val="center"/>
            <w:rPr>
              <w:rFonts w:ascii="Arial" w:hAnsi="Arial" w:cs="Arial"/>
              <w:b/>
              <w:bCs/>
              <w:sz w:val="44"/>
              <w:szCs w:val="44"/>
              <w:lang w:val="en-GB"/>
            </w:rPr>
          </w:pPr>
        </w:p>
        <w:p w14:paraId="40858E78" w14:textId="77777777" w:rsidR="008D791F" w:rsidRPr="00044464" w:rsidRDefault="008D791F" w:rsidP="00044464">
          <w:pPr>
            <w:jc w:val="center"/>
            <w:rPr>
              <w:rFonts w:ascii="Arial" w:hAnsi="Arial" w:cs="Arial"/>
              <w:b/>
              <w:bCs/>
              <w:sz w:val="44"/>
              <w:szCs w:val="44"/>
              <w:lang w:val="en-GB"/>
            </w:rPr>
          </w:pPr>
        </w:p>
        <w:p w14:paraId="5EB771BA" w14:textId="77777777" w:rsidR="008D791F" w:rsidRDefault="008D791F" w:rsidP="00044464">
          <w:pPr>
            <w:jc w:val="center"/>
            <w:rPr>
              <w:rFonts w:ascii="Arial" w:hAnsi="Arial" w:cs="Arial"/>
              <w:b/>
              <w:bCs/>
              <w:sz w:val="32"/>
              <w:szCs w:val="32"/>
              <w:lang w:val="en-GB"/>
            </w:rPr>
          </w:pPr>
          <w:r>
            <w:rPr>
              <w:rFonts w:ascii="Arial" w:hAnsi="Arial" w:cs="Arial"/>
              <w:b/>
              <w:bCs/>
              <w:sz w:val="32"/>
              <w:szCs w:val="32"/>
              <w:lang w:val="en-GB"/>
            </w:rPr>
            <w:t xml:space="preserve">INDEPENDENT STUDY FOR </w:t>
          </w:r>
        </w:p>
        <w:p w14:paraId="3E92C822" w14:textId="77777777" w:rsidR="008D791F" w:rsidRPr="003B54E1" w:rsidRDefault="008D791F" w:rsidP="00044464">
          <w:pPr>
            <w:jc w:val="center"/>
            <w:rPr>
              <w:rFonts w:ascii="Arial" w:hAnsi="Arial" w:cs="Arial"/>
              <w:b/>
              <w:bCs/>
              <w:sz w:val="36"/>
              <w:szCs w:val="36"/>
              <w:lang w:val="en-GB"/>
            </w:rPr>
          </w:pPr>
          <w:r w:rsidRPr="003B54E1">
            <w:rPr>
              <w:rFonts w:ascii="Arial" w:hAnsi="Arial" w:cs="Arial"/>
              <w:b/>
              <w:bCs/>
              <w:sz w:val="36"/>
              <w:szCs w:val="36"/>
              <w:lang w:val="en-GB"/>
            </w:rPr>
            <w:t>BMPF7013</w:t>
          </w:r>
        </w:p>
        <w:p w14:paraId="201498D8" w14:textId="77777777" w:rsidR="008D791F" w:rsidRDefault="008D791F" w:rsidP="00044464">
          <w:pPr>
            <w:jc w:val="center"/>
            <w:rPr>
              <w:rFonts w:ascii="Arial" w:hAnsi="Arial" w:cs="Arial"/>
              <w:b/>
              <w:bCs/>
              <w:sz w:val="44"/>
              <w:szCs w:val="44"/>
              <w:lang w:val="en-GB"/>
            </w:rPr>
          </w:pPr>
        </w:p>
        <w:p w14:paraId="51385DCD" w14:textId="77777777" w:rsidR="008D791F" w:rsidRDefault="008D791F" w:rsidP="00044464">
          <w:pPr>
            <w:jc w:val="center"/>
            <w:rPr>
              <w:rFonts w:ascii="Arial" w:hAnsi="Arial" w:cs="Arial"/>
              <w:b/>
              <w:bCs/>
              <w:sz w:val="36"/>
              <w:szCs w:val="36"/>
              <w:lang w:val="en-GB"/>
            </w:rPr>
          </w:pPr>
        </w:p>
        <w:p w14:paraId="7A735850" w14:textId="77777777" w:rsidR="008D791F" w:rsidRDefault="008D791F" w:rsidP="00044464">
          <w:pPr>
            <w:jc w:val="center"/>
            <w:rPr>
              <w:rFonts w:ascii="Arial" w:hAnsi="Arial" w:cs="Arial"/>
              <w:b/>
              <w:bCs/>
              <w:sz w:val="36"/>
              <w:szCs w:val="36"/>
              <w:lang w:val="en-GB"/>
            </w:rPr>
          </w:pPr>
        </w:p>
        <w:p w14:paraId="360FE2E9" w14:textId="77777777" w:rsidR="008D791F" w:rsidRDefault="008D791F" w:rsidP="00044464">
          <w:pPr>
            <w:jc w:val="center"/>
            <w:rPr>
              <w:rFonts w:ascii="Arial" w:hAnsi="Arial" w:cs="Arial"/>
              <w:b/>
              <w:bCs/>
              <w:sz w:val="36"/>
              <w:szCs w:val="36"/>
              <w:lang w:val="en-GB"/>
            </w:rPr>
          </w:pPr>
        </w:p>
        <w:p w14:paraId="1A80C336" w14:textId="77777777" w:rsidR="008D791F" w:rsidRDefault="008D791F" w:rsidP="00044464">
          <w:pPr>
            <w:jc w:val="center"/>
            <w:rPr>
              <w:rFonts w:ascii="Arial" w:hAnsi="Arial" w:cs="Arial"/>
              <w:b/>
              <w:bCs/>
              <w:sz w:val="36"/>
              <w:szCs w:val="36"/>
              <w:lang w:val="en-GB"/>
            </w:rPr>
          </w:pPr>
        </w:p>
        <w:p w14:paraId="58CDBBCB" w14:textId="77777777" w:rsidR="008D791F" w:rsidRDefault="008D791F" w:rsidP="00044464">
          <w:pPr>
            <w:jc w:val="center"/>
            <w:rPr>
              <w:rFonts w:ascii="Arial" w:hAnsi="Arial" w:cs="Arial"/>
              <w:b/>
              <w:bCs/>
              <w:sz w:val="36"/>
              <w:szCs w:val="36"/>
              <w:lang w:val="en-GB"/>
            </w:rPr>
          </w:pPr>
        </w:p>
        <w:p w14:paraId="67AA3808" w14:textId="77777777" w:rsidR="008D791F" w:rsidRDefault="008D791F" w:rsidP="00044464">
          <w:pPr>
            <w:jc w:val="center"/>
            <w:rPr>
              <w:rFonts w:ascii="Arial" w:hAnsi="Arial" w:cs="Arial"/>
              <w:b/>
              <w:bCs/>
              <w:sz w:val="36"/>
              <w:szCs w:val="36"/>
              <w:lang w:val="en-GB"/>
            </w:rPr>
          </w:pPr>
        </w:p>
        <w:p w14:paraId="08346A38" w14:textId="77777777" w:rsidR="008D791F" w:rsidRDefault="008D791F" w:rsidP="00044464">
          <w:pPr>
            <w:jc w:val="center"/>
            <w:rPr>
              <w:rFonts w:ascii="Arial" w:hAnsi="Arial" w:cs="Arial"/>
              <w:b/>
              <w:bCs/>
              <w:sz w:val="36"/>
              <w:szCs w:val="36"/>
              <w:lang w:val="en-GB"/>
            </w:rPr>
          </w:pPr>
        </w:p>
        <w:p w14:paraId="5DDB9B9E" w14:textId="77777777" w:rsidR="008D791F" w:rsidRDefault="008D791F" w:rsidP="00044464">
          <w:pPr>
            <w:jc w:val="center"/>
            <w:rPr>
              <w:rFonts w:ascii="Arial" w:hAnsi="Arial" w:cs="Arial"/>
              <w:b/>
              <w:bCs/>
              <w:sz w:val="36"/>
              <w:szCs w:val="36"/>
              <w:lang w:val="en-GB"/>
            </w:rPr>
          </w:pPr>
        </w:p>
        <w:p w14:paraId="4CEDDBDB" w14:textId="77777777" w:rsidR="008D791F" w:rsidRDefault="008D791F" w:rsidP="00044464">
          <w:pPr>
            <w:jc w:val="center"/>
            <w:rPr>
              <w:rFonts w:ascii="Arial" w:hAnsi="Arial" w:cs="Arial"/>
              <w:b/>
              <w:bCs/>
              <w:sz w:val="36"/>
              <w:szCs w:val="36"/>
              <w:lang w:val="en-GB"/>
            </w:rPr>
          </w:pPr>
        </w:p>
        <w:p w14:paraId="5C184A22" w14:textId="77777777" w:rsidR="008D791F" w:rsidRDefault="008D791F" w:rsidP="00044464">
          <w:pPr>
            <w:rPr>
              <w:rFonts w:ascii="Arial" w:hAnsi="Arial" w:cs="Arial"/>
              <w:b/>
              <w:bCs/>
              <w:sz w:val="36"/>
              <w:szCs w:val="36"/>
              <w:lang w:val="en-GB"/>
            </w:rPr>
          </w:pPr>
        </w:p>
        <w:p w14:paraId="2AE0D192" w14:textId="77777777" w:rsidR="008D791F" w:rsidRDefault="008D791F" w:rsidP="00044464">
          <w:pPr>
            <w:rPr>
              <w:rFonts w:ascii="Arial" w:hAnsi="Arial" w:cs="Arial"/>
              <w:b/>
              <w:bCs/>
              <w:sz w:val="36"/>
              <w:szCs w:val="36"/>
              <w:lang w:val="en-GB"/>
            </w:rPr>
          </w:pPr>
        </w:p>
        <w:p w14:paraId="0DD49201" w14:textId="77777777" w:rsidR="008D791F" w:rsidRDefault="008D791F" w:rsidP="00044464">
          <w:pPr>
            <w:rPr>
              <w:rFonts w:ascii="Arial" w:hAnsi="Arial" w:cs="Arial"/>
              <w:b/>
              <w:bCs/>
              <w:sz w:val="36"/>
              <w:szCs w:val="36"/>
              <w:lang w:val="en-GB"/>
            </w:rPr>
          </w:pPr>
        </w:p>
        <w:p w14:paraId="2EF1DA2D" w14:textId="77777777" w:rsidR="008D791F" w:rsidRDefault="008D791F" w:rsidP="00044464">
          <w:pPr>
            <w:rPr>
              <w:rFonts w:ascii="Arial" w:hAnsi="Arial" w:cs="Arial"/>
              <w:b/>
              <w:bCs/>
              <w:sz w:val="36"/>
              <w:szCs w:val="36"/>
              <w:lang w:val="en-GB"/>
            </w:rPr>
          </w:pPr>
        </w:p>
        <w:p w14:paraId="0F4BB177" w14:textId="77777777" w:rsidR="008D791F" w:rsidRDefault="008D791F" w:rsidP="00044464">
          <w:pPr>
            <w:rPr>
              <w:rFonts w:ascii="Arial" w:hAnsi="Arial" w:cs="Arial"/>
              <w:b/>
              <w:bCs/>
              <w:sz w:val="36"/>
              <w:szCs w:val="36"/>
              <w:lang w:val="en-GB"/>
            </w:rPr>
          </w:pPr>
        </w:p>
        <w:p w14:paraId="65E3CFC9" w14:textId="77777777" w:rsidR="008D791F" w:rsidRDefault="008D791F" w:rsidP="00044464">
          <w:pPr>
            <w:rPr>
              <w:rFonts w:ascii="Arial" w:hAnsi="Arial" w:cs="Arial"/>
              <w:b/>
              <w:bCs/>
              <w:sz w:val="36"/>
              <w:szCs w:val="36"/>
              <w:lang w:val="en-GB"/>
            </w:rPr>
          </w:pPr>
        </w:p>
        <w:p w14:paraId="6FA73CA4" w14:textId="77777777" w:rsidR="008D791F" w:rsidRDefault="008D791F" w:rsidP="00044464">
          <w:pPr>
            <w:rPr>
              <w:rFonts w:ascii="Arial" w:hAnsi="Arial" w:cs="Arial"/>
              <w:b/>
              <w:bCs/>
              <w:sz w:val="36"/>
              <w:szCs w:val="36"/>
              <w:lang w:val="en-GB"/>
            </w:rPr>
          </w:pPr>
        </w:p>
        <w:p w14:paraId="7DCE4B9F" w14:textId="77777777" w:rsidR="008D791F" w:rsidRPr="00044464" w:rsidRDefault="008D791F" w:rsidP="00044464">
          <w:pPr>
            <w:rPr>
              <w:rFonts w:ascii="Arial" w:hAnsi="Arial" w:cs="Arial"/>
              <w:b/>
              <w:bCs/>
              <w:sz w:val="36"/>
              <w:szCs w:val="36"/>
              <w:lang w:val="en-GB"/>
            </w:rPr>
          </w:pPr>
          <w:r w:rsidRPr="00044464">
            <w:rPr>
              <w:rFonts w:ascii="Arial" w:hAnsi="Arial" w:cs="Arial"/>
              <w:b/>
              <w:bCs/>
              <w:sz w:val="36"/>
              <w:szCs w:val="36"/>
              <w:lang w:val="en-GB"/>
            </w:rPr>
            <w:t xml:space="preserve">Anna Tsipa </w:t>
          </w:r>
        </w:p>
        <w:p w14:paraId="72EEEC3A" w14:textId="02F85A66" w:rsidR="00846DA9" w:rsidRPr="00846DA9" w:rsidRDefault="008D791F" w:rsidP="00707482">
          <w:pPr>
            <w:rPr>
              <w:rFonts w:ascii="Arial" w:hAnsi="Arial" w:cs="Arial"/>
              <w:sz w:val="28"/>
              <w:szCs w:val="28"/>
              <w:lang w:val="en-GB"/>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w:t>
          </w:r>
          <w:r w:rsidR="00CD1CC2">
            <w:rPr>
              <w:rFonts w:ascii="Arial" w:hAnsi="Arial" w:cs="Arial"/>
              <w:sz w:val="28"/>
              <w:szCs w:val="28"/>
              <w:lang w:val="en-GB"/>
            </w:rPr>
            <w:t>d</w:t>
          </w:r>
        </w:p>
      </w:sdtContent>
    </w:sdt>
    <w:p w14:paraId="344C2786" w14:textId="5441949B" w:rsidR="00FB7BAC" w:rsidRPr="00846DA9" w:rsidRDefault="00CD1CC2" w:rsidP="00707482">
      <w:pPr>
        <w:rPr>
          <w:rFonts w:ascii="Arial" w:hAnsi="Arial" w:cs="Arial"/>
          <w:sz w:val="28"/>
          <w:szCs w:val="28"/>
          <w:lang w:val="en-GB"/>
        </w:rPr>
      </w:pPr>
      <w:r>
        <w:rPr>
          <w:rFonts w:ascii="Arial" w:hAnsi="Arial" w:cs="Arial"/>
          <w:sz w:val="28"/>
          <w:szCs w:val="28"/>
          <w:u w:val="single"/>
        </w:rPr>
        <w:lastRenderedPageBreak/>
        <w:t>T</w:t>
      </w:r>
      <w:r w:rsidR="00FB7BAC" w:rsidRPr="00707482">
        <w:rPr>
          <w:rFonts w:ascii="Arial" w:hAnsi="Arial" w:cs="Arial"/>
          <w:sz w:val="28"/>
          <w:szCs w:val="28"/>
          <w:u w:val="single"/>
        </w:rPr>
        <w:t>able of Contents</w:t>
      </w:r>
    </w:p>
    <w:p w14:paraId="46916B53" w14:textId="77777777" w:rsidR="00707482" w:rsidRPr="00707482" w:rsidRDefault="00707482" w:rsidP="00707482">
      <w:pPr>
        <w:rPr>
          <w:rFonts w:ascii="Arial" w:eastAsiaTheme="minorEastAsia" w:hAnsi="Arial" w:cs="Arial"/>
          <w:b/>
          <w:bCs/>
          <w:kern w:val="0"/>
          <w:sz w:val="28"/>
          <w:szCs w:val="28"/>
          <w:u w:val="single"/>
          <w:lang w:val="en-GB"/>
          <w14:ligatures w14:val="none"/>
        </w:rPr>
      </w:pPr>
    </w:p>
    <w:p w14:paraId="656978EB" w14:textId="1C7EC3CB" w:rsidR="00B019E3" w:rsidRPr="00707482" w:rsidRDefault="00B019E3">
      <w:pPr>
        <w:pStyle w:val="TOC1"/>
        <w:rPr>
          <w:b w:val="0"/>
          <w:bCs w:val="0"/>
          <w:noProof/>
          <w:kern w:val="2"/>
          <w:lang w:val="en-US"/>
          <w14:ligatures w14:val="standardContextual"/>
        </w:rPr>
      </w:pPr>
      <w:r w:rsidRPr="00707482">
        <w:rPr>
          <w:b w:val="0"/>
          <w:bCs w:val="0"/>
        </w:rPr>
        <w:fldChar w:fldCharType="begin"/>
      </w:r>
      <w:r w:rsidRPr="00707482">
        <w:rPr>
          <w:b w:val="0"/>
          <w:bCs w:val="0"/>
        </w:rPr>
        <w:instrText xml:space="preserve"> TOC \o "1-3" \h \z \u </w:instrText>
      </w:r>
      <w:r w:rsidRPr="00707482">
        <w:rPr>
          <w:b w:val="0"/>
          <w:bCs w:val="0"/>
        </w:rPr>
        <w:fldChar w:fldCharType="separate"/>
      </w:r>
      <w:hyperlink w:anchor="_Toc151229292" w:history="1">
        <w:r w:rsidRPr="00707482">
          <w:rPr>
            <w:rStyle w:val="Hyperlink"/>
            <w:noProof/>
          </w:rPr>
          <w:t>1.</w:t>
        </w:r>
        <w:r w:rsidR="00605F5F">
          <w:rPr>
            <w:b w:val="0"/>
            <w:bCs w:val="0"/>
            <w:noProof/>
            <w:kern w:val="2"/>
            <w:lang w:val="en-US"/>
            <w14:ligatures w14:val="standardContextual"/>
          </w:rPr>
          <w:t xml:space="preserve"> </w:t>
        </w:r>
        <w:r w:rsidRPr="00707482">
          <w:rPr>
            <w:rStyle w:val="Hyperlink"/>
            <w:noProof/>
          </w:rPr>
          <w:t>The Portfolio</w:t>
        </w:r>
        <w:r w:rsidRPr="00707482">
          <w:rPr>
            <w:noProof/>
            <w:webHidden/>
          </w:rPr>
          <w:tab/>
        </w:r>
        <w:r w:rsidRPr="00707482">
          <w:rPr>
            <w:noProof/>
            <w:webHidden/>
          </w:rPr>
          <w:fldChar w:fldCharType="begin"/>
        </w:r>
        <w:r w:rsidRPr="00707482">
          <w:rPr>
            <w:noProof/>
            <w:webHidden/>
          </w:rPr>
          <w:instrText xml:space="preserve"> PAGEREF _Toc151229292 \h </w:instrText>
        </w:r>
        <w:r w:rsidRPr="00707482">
          <w:rPr>
            <w:noProof/>
            <w:webHidden/>
          </w:rPr>
        </w:r>
        <w:r w:rsidRPr="00707482">
          <w:rPr>
            <w:noProof/>
            <w:webHidden/>
          </w:rPr>
          <w:fldChar w:fldCharType="separate"/>
        </w:r>
        <w:r w:rsidRPr="00707482">
          <w:rPr>
            <w:noProof/>
            <w:webHidden/>
          </w:rPr>
          <w:t>3</w:t>
        </w:r>
        <w:r w:rsidRPr="00707482">
          <w:rPr>
            <w:noProof/>
            <w:webHidden/>
          </w:rPr>
          <w:fldChar w:fldCharType="end"/>
        </w:r>
      </w:hyperlink>
    </w:p>
    <w:p w14:paraId="1A50C78F" w14:textId="6131B2D8" w:rsidR="00B019E3" w:rsidRPr="007F0867" w:rsidRDefault="00000000">
      <w:pPr>
        <w:pStyle w:val="TOC2"/>
        <w:tabs>
          <w:tab w:val="right" w:leader="dot" w:pos="9350"/>
        </w:tabs>
        <w:rPr>
          <w:rFonts w:ascii="Arial" w:hAnsi="Arial" w:cs="Arial"/>
          <w:noProof/>
          <w:kern w:val="2"/>
          <w14:ligatures w14:val="standardContextual"/>
        </w:rPr>
      </w:pPr>
      <w:hyperlink w:anchor="_Toc151229293" w:history="1">
        <w:r w:rsidR="00B019E3" w:rsidRPr="007F0867">
          <w:rPr>
            <w:rStyle w:val="Hyperlink"/>
            <w:rFonts w:ascii="Arial" w:hAnsi="Arial" w:cs="Arial"/>
            <w:noProof/>
          </w:rPr>
          <w:t>Introduction and Rationale</w:t>
        </w:r>
        <w:r w:rsidR="00B019E3" w:rsidRPr="007F0867">
          <w:rPr>
            <w:rFonts w:ascii="Arial" w:hAnsi="Arial" w:cs="Arial"/>
            <w:noProof/>
            <w:webHidden/>
          </w:rPr>
          <w:tab/>
        </w:r>
        <w:r w:rsidR="00B019E3" w:rsidRPr="007F0867">
          <w:rPr>
            <w:rFonts w:ascii="Arial" w:hAnsi="Arial" w:cs="Arial"/>
            <w:noProof/>
            <w:webHidden/>
          </w:rPr>
          <w:fldChar w:fldCharType="begin"/>
        </w:r>
        <w:r w:rsidR="00B019E3" w:rsidRPr="007F0867">
          <w:rPr>
            <w:rFonts w:ascii="Arial" w:hAnsi="Arial" w:cs="Arial"/>
            <w:noProof/>
            <w:webHidden/>
          </w:rPr>
          <w:instrText xml:space="preserve"> PAGEREF _Toc151229293 \h </w:instrText>
        </w:r>
        <w:r w:rsidR="00B019E3" w:rsidRPr="007F0867">
          <w:rPr>
            <w:rFonts w:ascii="Arial" w:hAnsi="Arial" w:cs="Arial"/>
            <w:noProof/>
            <w:webHidden/>
          </w:rPr>
        </w:r>
        <w:r w:rsidR="00B019E3" w:rsidRPr="007F0867">
          <w:rPr>
            <w:rFonts w:ascii="Arial" w:hAnsi="Arial" w:cs="Arial"/>
            <w:noProof/>
            <w:webHidden/>
          </w:rPr>
          <w:fldChar w:fldCharType="separate"/>
        </w:r>
        <w:r w:rsidR="00B019E3" w:rsidRPr="007F0867">
          <w:rPr>
            <w:rFonts w:ascii="Arial" w:hAnsi="Arial" w:cs="Arial"/>
            <w:noProof/>
            <w:webHidden/>
          </w:rPr>
          <w:t>3</w:t>
        </w:r>
        <w:r w:rsidR="00B019E3" w:rsidRPr="007F0867">
          <w:rPr>
            <w:rFonts w:ascii="Arial" w:hAnsi="Arial" w:cs="Arial"/>
            <w:noProof/>
            <w:webHidden/>
          </w:rPr>
          <w:fldChar w:fldCharType="end"/>
        </w:r>
      </w:hyperlink>
    </w:p>
    <w:p w14:paraId="280479EA" w14:textId="28E5614A" w:rsidR="00B019E3" w:rsidRPr="007F0867" w:rsidRDefault="00000000">
      <w:pPr>
        <w:pStyle w:val="TOC2"/>
        <w:tabs>
          <w:tab w:val="right" w:leader="dot" w:pos="9350"/>
        </w:tabs>
        <w:rPr>
          <w:rFonts w:ascii="Arial" w:hAnsi="Arial" w:cs="Arial"/>
          <w:noProof/>
          <w:kern w:val="2"/>
          <w14:ligatures w14:val="standardContextual"/>
        </w:rPr>
      </w:pPr>
      <w:hyperlink w:anchor="_Toc151229294" w:history="1">
        <w:r w:rsidR="00B019E3" w:rsidRPr="007F0867">
          <w:rPr>
            <w:rStyle w:val="Hyperlink"/>
            <w:rFonts w:ascii="Arial" w:hAnsi="Arial" w:cs="Arial"/>
            <w:noProof/>
          </w:rPr>
          <w:t>Planned program of study</w:t>
        </w:r>
        <w:r w:rsidR="00B019E3" w:rsidRPr="007F0867">
          <w:rPr>
            <w:rFonts w:ascii="Arial" w:hAnsi="Arial" w:cs="Arial"/>
            <w:noProof/>
            <w:webHidden/>
          </w:rPr>
          <w:tab/>
        </w:r>
        <w:r w:rsidR="00B019E3" w:rsidRPr="007F0867">
          <w:rPr>
            <w:rFonts w:ascii="Arial" w:hAnsi="Arial" w:cs="Arial"/>
            <w:noProof/>
            <w:webHidden/>
          </w:rPr>
          <w:fldChar w:fldCharType="begin"/>
        </w:r>
        <w:r w:rsidR="00B019E3" w:rsidRPr="007F0867">
          <w:rPr>
            <w:rFonts w:ascii="Arial" w:hAnsi="Arial" w:cs="Arial"/>
            <w:noProof/>
            <w:webHidden/>
          </w:rPr>
          <w:instrText xml:space="preserve"> PAGEREF _Toc151229294 \h </w:instrText>
        </w:r>
        <w:r w:rsidR="00B019E3" w:rsidRPr="007F0867">
          <w:rPr>
            <w:rFonts w:ascii="Arial" w:hAnsi="Arial" w:cs="Arial"/>
            <w:noProof/>
            <w:webHidden/>
          </w:rPr>
        </w:r>
        <w:r w:rsidR="00B019E3" w:rsidRPr="007F0867">
          <w:rPr>
            <w:rFonts w:ascii="Arial" w:hAnsi="Arial" w:cs="Arial"/>
            <w:noProof/>
            <w:webHidden/>
          </w:rPr>
          <w:fldChar w:fldCharType="separate"/>
        </w:r>
        <w:r w:rsidR="00B019E3" w:rsidRPr="007F0867">
          <w:rPr>
            <w:rFonts w:ascii="Arial" w:hAnsi="Arial" w:cs="Arial"/>
            <w:noProof/>
            <w:webHidden/>
          </w:rPr>
          <w:t>5</w:t>
        </w:r>
        <w:r w:rsidR="00B019E3" w:rsidRPr="007F0867">
          <w:rPr>
            <w:rFonts w:ascii="Arial" w:hAnsi="Arial" w:cs="Arial"/>
            <w:noProof/>
            <w:webHidden/>
          </w:rPr>
          <w:fldChar w:fldCharType="end"/>
        </w:r>
      </w:hyperlink>
    </w:p>
    <w:p w14:paraId="4EC5CBFE" w14:textId="1C0B223F" w:rsidR="00B019E3" w:rsidRPr="007F0867" w:rsidRDefault="00000000">
      <w:pPr>
        <w:pStyle w:val="TOC2"/>
        <w:tabs>
          <w:tab w:val="right" w:leader="dot" w:pos="9350"/>
        </w:tabs>
        <w:rPr>
          <w:rFonts w:ascii="Arial" w:hAnsi="Arial" w:cs="Arial"/>
          <w:noProof/>
          <w:kern w:val="2"/>
          <w14:ligatures w14:val="standardContextual"/>
        </w:rPr>
      </w:pPr>
      <w:hyperlink w:anchor="_Toc151229295" w:history="1">
        <w:r w:rsidR="00B019E3" w:rsidRPr="007F0867">
          <w:rPr>
            <w:rStyle w:val="Hyperlink"/>
            <w:rFonts w:ascii="Arial" w:hAnsi="Arial" w:cs="Arial"/>
            <w:noProof/>
          </w:rPr>
          <w:t>Literature Review Process</w:t>
        </w:r>
        <w:r w:rsidR="00B019E3" w:rsidRPr="007F0867">
          <w:rPr>
            <w:rFonts w:ascii="Arial" w:hAnsi="Arial" w:cs="Arial"/>
            <w:noProof/>
            <w:webHidden/>
          </w:rPr>
          <w:tab/>
        </w:r>
        <w:r w:rsidR="00B019E3" w:rsidRPr="007F0867">
          <w:rPr>
            <w:rFonts w:ascii="Arial" w:hAnsi="Arial" w:cs="Arial"/>
            <w:noProof/>
            <w:webHidden/>
          </w:rPr>
          <w:fldChar w:fldCharType="begin"/>
        </w:r>
        <w:r w:rsidR="00B019E3" w:rsidRPr="007F0867">
          <w:rPr>
            <w:rFonts w:ascii="Arial" w:hAnsi="Arial" w:cs="Arial"/>
            <w:noProof/>
            <w:webHidden/>
          </w:rPr>
          <w:instrText xml:space="preserve"> PAGEREF _Toc151229295 \h </w:instrText>
        </w:r>
        <w:r w:rsidR="00B019E3" w:rsidRPr="007F0867">
          <w:rPr>
            <w:rFonts w:ascii="Arial" w:hAnsi="Arial" w:cs="Arial"/>
            <w:noProof/>
            <w:webHidden/>
          </w:rPr>
        </w:r>
        <w:r w:rsidR="00B019E3" w:rsidRPr="007F0867">
          <w:rPr>
            <w:rFonts w:ascii="Arial" w:hAnsi="Arial" w:cs="Arial"/>
            <w:noProof/>
            <w:webHidden/>
          </w:rPr>
          <w:fldChar w:fldCharType="separate"/>
        </w:r>
        <w:r w:rsidR="00B019E3" w:rsidRPr="007F0867">
          <w:rPr>
            <w:rFonts w:ascii="Arial" w:hAnsi="Arial" w:cs="Arial"/>
            <w:noProof/>
            <w:webHidden/>
          </w:rPr>
          <w:t>6</w:t>
        </w:r>
        <w:r w:rsidR="00B019E3" w:rsidRPr="007F0867">
          <w:rPr>
            <w:rFonts w:ascii="Arial" w:hAnsi="Arial" w:cs="Arial"/>
            <w:noProof/>
            <w:webHidden/>
          </w:rPr>
          <w:fldChar w:fldCharType="end"/>
        </w:r>
      </w:hyperlink>
    </w:p>
    <w:p w14:paraId="152F9BC7" w14:textId="45575A5D" w:rsidR="00B019E3" w:rsidRPr="007F0867" w:rsidRDefault="00000000">
      <w:pPr>
        <w:pStyle w:val="TOC2"/>
        <w:tabs>
          <w:tab w:val="right" w:leader="dot" w:pos="9350"/>
        </w:tabs>
        <w:rPr>
          <w:rFonts w:ascii="Arial" w:hAnsi="Arial" w:cs="Arial"/>
          <w:noProof/>
          <w:kern w:val="2"/>
          <w14:ligatures w14:val="standardContextual"/>
        </w:rPr>
      </w:pPr>
      <w:hyperlink w:anchor="_Toc151229296" w:history="1">
        <w:r w:rsidR="00B019E3" w:rsidRPr="007F0867">
          <w:rPr>
            <w:rStyle w:val="Hyperlink"/>
            <w:rFonts w:ascii="Arial" w:hAnsi="Arial" w:cs="Arial"/>
            <w:noProof/>
          </w:rPr>
          <w:t>Critical Reflection</w:t>
        </w:r>
        <w:r w:rsidR="00B019E3" w:rsidRPr="007F0867">
          <w:rPr>
            <w:rFonts w:ascii="Arial" w:hAnsi="Arial" w:cs="Arial"/>
            <w:noProof/>
            <w:webHidden/>
          </w:rPr>
          <w:tab/>
        </w:r>
        <w:r w:rsidR="00B019E3" w:rsidRPr="007F0867">
          <w:rPr>
            <w:rFonts w:ascii="Arial" w:hAnsi="Arial" w:cs="Arial"/>
            <w:noProof/>
            <w:webHidden/>
          </w:rPr>
          <w:fldChar w:fldCharType="begin"/>
        </w:r>
        <w:r w:rsidR="00B019E3" w:rsidRPr="007F0867">
          <w:rPr>
            <w:rFonts w:ascii="Arial" w:hAnsi="Arial" w:cs="Arial"/>
            <w:noProof/>
            <w:webHidden/>
          </w:rPr>
          <w:instrText xml:space="preserve"> PAGEREF _Toc151229296 \h </w:instrText>
        </w:r>
        <w:r w:rsidR="00B019E3" w:rsidRPr="007F0867">
          <w:rPr>
            <w:rFonts w:ascii="Arial" w:hAnsi="Arial" w:cs="Arial"/>
            <w:noProof/>
            <w:webHidden/>
          </w:rPr>
        </w:r>
        <w:r w:rsidR="00B019E3" w:rsidRPr="007F0867">
          <w:rPr>
            <w:rFonts w:ascii="Arial" w:hAnsi="Arial" w:cs="Arial"/>
            <w:noProof/>
            <w:webHidden/>
          </w:rPr>
          <w:fldChar w:fldCharType="separate"/>
        </w:r>
        <w:r w:rsidR="00B019E3" w:rsidRPr="007F0867">
          <w:rPr>
            <w:rFonts w:ascii="Arial" w:hAnsi="Arial" w:cs="Arial"/>
            <w:noProof/>
            <w:webHidden/>
          </w:rPr>
          <w:t>9</w:t>
        </w:r>
        <w:r w:rsidR="00B019E3" w:rsidRPr="007F0867">
          <w:rPr>
            <w:rFonts w:ascii="Arial" w:hAnsi="Arial" w:cs="Arial"/>
            <w:noProof/>
            <w:webHidden/>
          </w:rPr>
          <w:fldChar w:fldCharType="end"/>
        </w:r>
      </w:hyperlink>
    </w:p>
    <w:p w14:paraId="5E77E63A" w14:textId="5E39BDC3" w:rsidR="00B019E3" w:rsidRPr="00707482" w:rsidRDefault="00000000">
      <w:pPr>
        <w:pStyle w:val="TOC1"/>
        <w:rPr>
          <w:b w:val="0"/>
          <w:bCs w:val="0"/>
          <w:noProof/>
          <w:kern w:val="2"/>
          <w:lang w:val="en-US"/>
          <w14:ligatures w14:val="standardContextual"/>
        </w:rPr>
      </w:pPr>
      <w:hyperlink w:anchor="_Toc151229297" w:history="1">
        <w:r w:rsidR="00B019E3" w:rsidRPr="00707482">
          <w:rPr>
            <w:rStyle w:val="Hyperlink"/>
            <w:noProof/>
          </w:rPr>
          <w:t>2.</w:t>
        </w:r>
        <w:r w:rsidR="00C543C6">
          <w:rPr>
            <w:b w:val="0"/>
            <w:bCs w:val="0"/>
            <w:noProof/>
            <w:kern w:val="2"/>
            <w:lang w:val="en-US"/>
            <w14:ligatures w14:val="standardContextual"/>
          </w:rPr>
          <w:t xml:space="preserve"> </w:t>
        </w:r>
        <w:r w:rsidR="00B019E3" w:rsidRPr="00707482">
          <w:rPr>
            <w:rStyle w:val="Hyperlink"/>
            <w:noProof/>
          </w:rPr>
          <w:t>The Assignment</w:t>
        </w:r>
        <w:r w:rsidR="00B019E3" w:rsidRPr="00707482">
          <w:rPr>
            <w:noProof/>
            <w:webHidden/>
          </w:rPr>
          <w:tab/>
        </w:r>
        <w:r w:rsidR="00B019E3" w:rsidRPr="00707482">
          <w:rPr>
            <w:noProof/>
            <w:webHidden/>
          </w:rPr>
          <w:fldChar w:fldCharType="begin"/>
        </w:r>
        <w:r w:rsidR="00B019E3" w:rsidRPr="00707482">
          <w:rPr>
            <w:noProof/>
            <w:webHidden/>
          </w:rPr>
          <w:instrText xml:space="preserve"> PAGEREF _Toc151229297 \h </w:instrText>
        </w:r>
        <w:r w:rsidR="00B019E3" w:rsidRPr="00707482">
          <w:rPr>
            <w:noProof/>
            <w:webHidden/>
          </w:rPr>
        </w:r>
        <w:r w:rsidR="00B019E3" w:rsidRPr="00707482">
          <w:rPr>
            <w:noProof/>
            <w:webHidden/>
          </w:rPr>
          <w:fldChar w:fldCharType="separate"/>
        </w:r>
        <w:r w:rsidR="00B019E3" w:rsidRPr="00707482">
          <w:rPr>
            <w:noProof/>
            <w:webHidden/>
          </w:rPr>
          <w:t>14</w:t>
        </w:r>
        <w:r w:rsidR="00B019E3" w:rsidRPr="00707482">
          <w:rPr>
            <w:noProof/>
            <w:webHidden/>
          </w:rPr>
          <w:fldChar w:fldCharType="end"/>
        </w:r>
      </w:hyperlink>
    </w:p>
    <w:p w14:paraId="38C81D1B" w14:textId="7F4F52E4" w:rsidR="00B019E3" w:rsidRPr="00707482" w:rsidRDefault="00000000">
      <w:pPr>
        <w:pStyle w:val="TOC1"/>
        <w:rPr>
          <w:b w:val="0"/>
          <w:bCs w:val="0"/>
          <w:noProof/>
          <w:kern w:val="2"/>
          <w:lang w:val="en-US"/>
          <w14:ligatures w14:val="standardContextual"/>
        </w:rPr>
      </w:pPr>
      <w:hyperlink w:anchor="_Toc151229298" w:history="1">
        <w:r w:rsidR="00B019E3" w:rsidRPr="00707482">
          <w:rPr>
            <w:rStyle w:val="Hyperlink"/>
            <w:noProof/>
          </w:rPr>
          <w:t>Correlates of Poor-Pitch Singing</w:t>
        </w:r>
        <w:r w:rsidR="00B019E3" w:rsidRPr="00707482">
          <w:rPr>
            <w:noProof/>
            <w:webHidden/>
          </w:rPr>
          <w:tab/>
        </w:r>
        <w:r w:rsidR="00B019E3" w:rsidRPr="00707482">
          <w:rPr>
            <w:noProof/>
            <w:webHidden/>
          </w:rPr>
          <w:fldChar w:fldCharType="begin"/>
        </w:r>
        <w:r w:rsidR="00B019E3" w:rsidRPr="00707482">
          <w:rPr>
            <w:noProof/>
            <w:webHidden/>
          </w:rPr>
          <w:instrText xml:space="preserve"> PAGEREF _Toc151229298 \h </w:instrText>
        </w:r>
        <w:r w:rsidR="00B019E3" w:rsidRPr="00707482">
          <w:rPr>
            <w:noProof/>
            <w:webHidden/>
          </w:rPr>
        </w:r>
        <w:r w:rsidR="00B019E3" w:rsidRPr="00707482">
          <w:rPr>
            <w:noProof/>
            <w:webHidden/>
          </w:rPr>
          <w:fldChar w:fldCharType="separate"/>
        </w:r>
        <w:r w:rsidR="00B019E3" w:rsidRPr="00707482">
          <w:rPr>
            <w:noProof/>
            <w:webHidden/>
          </w:rPr>
          <w:t>14</w:t>
        </w:r>
        <w:r w:rsidR="00B019E3" w:rsidRPr="00707482">
          <w:rPr>
            <w:noProof/>
            <w:webHidden/>
          </w:rPr>
          <w:fldChar w:fldCharType="end"/>
        </w:r>
      </w:hyperlink>
    </w:p>
    <w:p w14:paraId="70116D12" w14:textId="32A05647" w:rsidR="00B019E3" w:rsidRPr="00EA2A38" w:rsidRDefault="00000000">
      <w:pPr>
        <w:pStyle w:val="TOC3"/>
        <w:tabs>
          <w:tab w:val="right" w:leader="dot" w:pos="9350"/>
        </w:tabs>
        <w:rPr>
          <w:rFonts w:ascii="Arial" w:hAnsi="Arial" w:cs="Arial"/>
          <w:noProof/>
          <w:kern w:val="2"/>
          <w14:ligatures w14:val="standardContextual"/>
        </w:rPr>
      </w:pPr>
      <w:hyperlink w:anchor="_Toc151229299" w:history="1">
        <w:r w:rsidR="00B019E3" w:rsidRPr="00EA2A38">
          <w:rPr>
            <w:rStyle w:val="Hyperlink"/>
            <w:rFonts w:ascii="Arial" w:hAnsi="Arial" w:cs="Arial"/>
            <w:noProof/>
          </w:rPr>
          <w:t>Introduction</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_Toc151229299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14</w:t>
        </w:r>
        <w:r w:rsidR="00B019E3" w:rsidRPr="00EA2A38">
          <w:rPr>
            <w:rFonts w:ascii="Arial" w:hAnsi="Arial" w:cs="Arial"/>
            <w:noProof/>
            <w:webHidden/>
          </w:rPr>
          <w:fldChar w:fldCharType="end"/>
        </w:r>
      </w:hyperlink>
    </w:p>
    <w:p w14:paraId="67924AB1" w14:textId="7B74B348" w:rsidR="00B019E3" w:rsidRPr="00EA2A38" w:rsidRDefault="00000000">
      <w:pPr>
        <w:pStyle w:val="TOC3"/>
        <w:tabs>
          <w:tab w:val="right" w:leader="dot" w:pos="9350"/>
        </w:tabs>
        <w:rPr>
          <w:rFonts w:ascii="Arial" w:hAnsi="Arial" w:cs="Arial"/>
          <w:noProof/>
          <w:kern w:val="2"/>
          <w14:ligatures w14:val="standardContextual"/>
        </w:rPr>
      </w:pPr>
      <w:hyperlink w:anchor="_Toc151229300" w:history="1">
        <w:r w:rsidR="00B019E3" w:rsidRPr="00EA2A38">
          <w:rPr>
            <w:rStyle w:val="Hyperlink"/>
            <w:rFonts w:ascii="Arial" w:hAnsi="Arial" w:cs="Arial"/>
            <w:noProof/>
          </w:rPr>
          <w:t>Pitch perception</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_Toc151229300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15</w:t>
        </w:r>
        <w:r w:rsidR="00B019E3" w:rsidRPr="00EA2A38">
          <w:rPr>
            <w:rFonts w:ascii="Arial" w:hAnsi="Arial" w:cs="Arial"/>
            <w:noProof/>
            <w:webHidden/>
          </w:rPr>
          <w:fldChar w:fldCharType="end"/>
        </w:r>
      </w:hyperlink>
    </w:p>
    <w:p w14:paraId="72484B94" w14:textId="5A1A67E2" w:rsidR="00B019E3" w:rsidRPr="00EA2A38" w:rsidRDefault="00000000">
      <w:pPr>
        <w:pStyle w:val="TOC3"/>
        <w:tabs>
          <w:tab w:val="right" w:leader="dot" w:pos="9350"/>
        </w:tabs>
        <w:rPr>
          <w:rFonts w:ascii="Arial" w:hAnsi="Arial" w:cs="Arial"/>
          <w:noProof/>
          <w:kern w:val="2"/>
          <w14:ligatures w14:val="standardContextual"/>
        </w:rPr>
      </w:pPr>
      <w:hyperlink w:anchor="_Toc151229301" w:history="1">
        <w:r w:rsidR="00B019E3" w:rsidRPr="00EA2A38">
          <w:rPr>
            <w:rStyle w:val="Hyperlink"/>
            <w:rFonts w:ascii="Arial" w:hAnsi="Arial" w:cs="Arial"/>
            <w:noProof/>
          </w:rPr>
          <w:t>Motor skill</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_Toc151229301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16</w:t>
        </w:r>
        <w:r w:rsidR="00B019E3" w:rsidRPr="00EA2A38">
          <w:rPr>
            <w:rFonts w:ascii="Arial" w:hAnsi="Arial" w:cs="Arial"/>
            <w:noProof/>
            <w:webHidden/>
          </w:rPr>
          <w:fldChar w:fldCharType="end"/>
        </w:r>
      </w:hyperlink>
    </w:p>
    <w:p w14:paraId="5A886074" w14:textId="60927253" w:rsidR="00B019E3" w:rsidRPr="00EA2A38" w:rsidRDefault="00000000">
      <w:pPr>
        <w:pStyle w:val="TOC3"/>
        <w:tabs>
          <w:tab w:val="right" w:leader="dot" w:pos="9350"/>
        </w:tabs>
        <w:rPr>
          <w:rFonts w:ascii="Arial" w:hAnsi="Arial" w:cs="Arial"/>
          <w:noProof/>
          <w:kern w:val="2"/>
          <w14:ligatures w14:val="standardContextual"/>
        </w:rPr>
      </w:pPr>
      <w:hyperlink w:anchor="_Toc151229302" w:history="1">
        <w:r w:rsidR="00B019E3" w:rsidRPr="00EA2A38">
          <w:rPr>
            <w:rStyle w:val="Hyperlink"/>
            <w:rFonts w:ascii="Arial" w:hAnsi="Arial" w:cs="Arial"/>
            <w:noProof/>
          </w:rPr>
          <w:t>Sensorimotor mapping</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_Toc151229302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17</w:t>
        </w:r>
        <w:r w:rsidR="00B019E3" w:rsidRPr="00EA2A38">
          <w:rPr>
            <w:rFonts w:ascii="Arial" w:hAnsi="Arial" w:cs="Arial"/>
            <w:noProof/>
            <w:webHidden/>
          </w:rPr>
          <w:fldChar w:fldCharType="end"/>
        </w:r>
      </w:hyperlink>
    </w:p>
    <w:p w14:paraId="3CE92D5D" w14:textId="3FCA6671" w:rsidR="00B019E3" w:rsidRPr="00EA2A38" w:rsidRDefault="00000000">
      <w:pPr>
        <w:pStyle w:val="TOC3"/>
        <w:tabs>
          <w:tab w:val="right" w:leader="dot" w:pos="9350"/>
        </w:tabs>
        <w:rPr>
          <w:rFonts w:ascii="Arial" w:hAnsi="Arial" w:cs="Arial"/>
          <w:noProof/>
          <w:kern w:val="2"/>
          <w14:ligatures w14:val="standardContextual"/>
        </w:rPr>
      </w:pPr>
      <w:hyperlink w:anchor="_Toc151229303" w:history="1">
        <w:r w:rsidR="00B019E3" w:rsidRPr="00EA2A38">
          <w:rPr>
            <w:rStyle w:val="Hyperlink"/>
            <w:rFonts w:ascii="Arial" w:hAnsi="Arial" w:cs="Arial"/>
            <w:noProof/>
          </w:rPr>
          <w:t>Feedback</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_Toc151229303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20</w:t>
        </w:r>
        <w:r w:rsidR="00B019E3" w:rsidRPr="00EA2A38">
          <w:rPr>
            <w:rFonts w:ascii="Arial" w:hAnsi="Arial" w:cs="Arial"/>
            <w:noProof/>
            <w:webHidden/>
          </w:rPr>
          <w:fldChar w:fldCharType="end"/>
        </w:r>
      </w:hyperlink>
    </w:p>
    <w:p w14:paraId="587E1FDA" w14:textId="3326D9E7" w:rsidR="00B019E3" w:rsidRPr="00EA2A38" w:rsidRDefault="00000000">
      <w:pPr>
        <w:pStyle w:val="TOC3"/>
        <w:tabs>
          <w:tab w:val="right" w:leader="dot" w:pos="9350"/>
        </w:tabs>
        <w:rPr>
          <w:rFonts w:ascii="Arial" w:hAnsi="Arial" w:cs="Arial"/>
          <w:noProof/>
          <w:kern w:val="2"/>
          <w14:ligatures w14:val="standardContextual"/>
        </w:rPr>
      </w:pPr>
      <w:hyperlink w:anchor="_Toc151229304" w:history="1">
        <w:r w:rsidR="00B019E3" w:rsidRPr="00EA2A38">
          <w:rPr>
            <w:rStyle w:val="Hyperlink"/>
            <w:rFonts w:ascii="Arial" w:hAnsi="Arial" w:cs="Arial"/>
            <w:noProof/>
          </w:rPr>
          <w:t>Memory</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_Toc151229304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22</w:t>
        </w:r>
        <w:r w:rsidR="00B019E3" w:rsidRPr="00EA2A38">
          <w:rPr>
            <w:rFonts w:ascii="Arial" w:hAnsi="Arial" w:cs="Arial"/>
            <w:noProof/>
            <w:webHidden/>
          </w:rPr>
          <w:fldChar w:fldCharType="end"/>
        </w:r>
      </w:hyperlink>
    </w:p>
    <w:p w14:paraId="7998CA94" w14:textId="40A6CA29" w:rsidR="00B019E3" w:rsidRPr="00EA2A38" w:rsidRDefault="00000000">
      <w:pPr>
        <w:pStyle w:val="TOC3"/>
        <w:tabs>
          <w:tab w:val="right" w:leader="dot" w:pos="9350"/>
        </w:tabs>
        <w:rPr>
          <w:rFonts w:ascii="Arial" w:hAnsi="Arial" w:cs="Arial"/>
          <w:noProof/>
          <w:kern w:val="2"/>
          <w14:ligatures w14:val="standardContextual"/>
        </w:rPr>
      </w:pPr>
      <w:hyperlink w:anchor="_Toc151229305" w:history="1">
        <w:r w:rsidR="00B019E3" w:rsidRPr="00EA2A38">
          <w:rPr>
            <w:rStyle w:val="Hyperlink"/>
            <w:rFonts w:ascii="Arial" w:hAnsi="Arial" w:cs="Arial"/>
            <w:noProof/>
          </w:rPr>
          <w:t>Pedagogic practices and motivation</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_Toc151229305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23</w:t>
        </w:r>
        <w:r w:rsidR="00B019E3" w:rsidRPr="00EA2A38">
          <w:rPr>
            <w:rFonts w:ascii="Arial" w:hAnsi="Arial" w:cs="Arial"/>
            <w:noProof/>
            <w:webHidden/>
          </w:rPr>
          <w:fldChar w:fldCharType="end"/>
        </w:r>
      </w:hyperlink>
    </w:p>
    <w:p w14:paraId="75A08E8B" w14:textId="205E1128" w:rsidR="00B019E3" w:rsidRPr="00EA2A38" w:rsidRDefault="00000000">
      <w:pPr>
        <w:pStyle w:val="TOC3"/>
        <w:tabs>
          <w:tab w:val="right" w:leader="dot" w:pos="9350"/>
        </w:tabs>
        <w:rPr>
          <w:rFonts w:ascii="Arial" w:hAnsi="Arial" w:cs="Arial"/>
          <w:noProof/>
          <w:kern w:val="2"/>
          <w14:ligatures w14:val="standardContextual"/>
        </w:rPr>
      </w:pPr>
      <w:hyperlink w:anchor="_Toc151229306" w:history="1">
        <w:r w:rsidR="00B019E3" w:rsidRPr="00EA2A38">
          <w:rPr>
            <w:rStyle w:val="Hyperlink"/>
            <w:rFonts w:ascii="Arial" w:hAnsi="Arial" w:cs="Arial"/>
            <w:noProof/>
          </w:rPr>
          <w:t>Conclusions</w:t>
        </w:r>
        <w:r w:rsidR="00B019E3" w:rsidRPr="00EA2A38">
          <w:rPr>
            <w:rFonts w:ascii="Arial" w:hAnsi="Arial" w:cs="Arial"/>
            <w:noProof/>
            <w:webHidden/>
          </w:rPr>
          <w:tab/>
        </w:r>
        <w:r w:rsidR="00B019E3" w:rsidRPr="00EA2A38">
          <w:rPr>
            <w:rFonts w:ascii="Arial" w:hAnsi="Arial" w:cs="Arial"/>
            <w:noProof/>
            <w:webHidden/>
          </w:rPr>
          <w:fldChar w:fldCharType="begin"/>
        </w:r>
        <w:r w:rsidR="00B019E3" w:rsidRPr="00EA2A38">
          <w:rPr>
            <w:rFonts w:ascii="Arial" w:hAnsi="Arial" w:cs="Arial"/>
            <w:noProof/>
            <w:webHidden/>
          </w:rPr>
          <w:instrText xml:space="preserve"> PAGEREF _Toc151229306 \h </w:instrText>
        </w:r>
        <w:r w:rsidR="00B019E3" w:rsidRPr="00EA2A38">
          <w:rPr>
            <w:rFonts w:ascii="Arial" w:hAnsi="Arial" w:cs="Arial"/>
            <w:noProof/>
            <w:webHidden/>
          </w:rPr>
        </w:r>
        <w:r w:rsidR="00B019E3" w:rsidRPr="00EA2A38">
          <w:rPr>
            <w:rFonts w:ascii="Arial" w:hAnsi="Arial" w:cs="Arial"/>
            <w:noProof/>
            <w:webHidden/>
          </w:rPr>
          <w:fldChar w:fldCharType="separate"/>
        </w:r>
        <w:r w:rsidR="00B019E3" w:rsidRPr="00EA2A38">
          <w:rPr>
            <w:rFonts w:ascii="Arial" w:hAnsi="Arial" w:cs="Arial"/>
            <w:noProof/>
            <w:webHidden/>
          </w:rPr>
          <w:t>26</w:t>
        </w:r>
        <w:r w:rsidR="00B019E3" w:rsidRPr="00EA2A38">
          <w:rPr>
            <w:rFonts w:ascii="Arial" w:hAnsi="Arial" w:cs="Arial"/>
            <w:noProof/>
            <w:webHidden/>
          </w:rPr>
          <w:fldChar w:fldCharType="end"/>
        </w:r>
      </w:hyperlink>
    </w:p>
    <w:p w14:paraId="2B895139" w14:textId="46D7A1C2" w:rsidR="00B019E3" w:rsidRPr="00707482" w:rsidRDefault="00000000">
      <w:pPr>
        <w:pStyle w:val="TOC1"/>
        <w:rPr>
          <w:b w:val="0"/>
          <w:bCs w:val="0"/>
          <w:noProof/>
          <w:kern w:val="2"/>
          <w:lang w:val="en-US"/>
          <w14:ligatures w14:val="standardContextual"/>
        </w:rPr>
      </w:pPr>
      <w:hyperlink w:anchor="_Toc151229307" w:history="1">
        <w:r w:rsidR="00B019E3" w:rsidRPr="00707482">
          <w:rPr>
            <w:rStyle w:val="Hyperlink"/>
            <w:noProof/>
          </w:rPr>
          <w:t>References</w:t>
        </w:r>
        <w:r w:rsidR="00B019E3" w:rsidRPr="00707482">
          <w:rPr>
            <w:noProof/>
            <w:webHidden/>
          </w:rPr>
          <w:tab/>
        </w:r>
        <w:r w:rsidR="00B019E3" w:rsidRPr="00707482">
          <w:rPr>
            <w:noProof/>
            <w:webHidden/>
          </w:rPr>
          <w:fldChar w:fldCharType="begin"/>
        </w:r>
        <w:r w:rsidR="00B019E3" w:rsidRPr="00707482">
          <w:rPr>
            <w:noProof/>
            <w:webHidden/>
          </w:rPr>
          <w:instrText xml:space="preserve"> PAGEREF _Toc151229307 \h </w:instrText>
        </w:r>
        <w:r w:rsidR="00B019E3" w:rsidRPr="00707482">
          <w:rPr>
            <w:noProof/>
            <w:webHidden/>
          </w:rPr>
        </w:r>
        <w:r w:rsidR="00B019E3" w:rsidRPr="00707482">
          <w:rPr>
            <w:noProof/>
            <w:webHidden/>
          </w:rPr>
          <w:fldChar w:fldCharType="separate"/>
        </w:r>
        <w:r w:rsidR="00B019E3" w:rsidRPr="00707482">
          <w:rPr>
            <w:noProof/>
            <w:webHidden/>
          </w:rPr>
          <w:t>29</w:t>
        </w:r>
        <w:r w:rsidR="00B019E3" w:rsidRPr="00707482">
          <w:rPr>
            <w:noProof/>
            <w:webHidden/>
          </w:rPr>
          <w:fldChar w:fldCharType="end"/>
        </w:r>
      </w:hyperlink>
    </w:p>
    <w:p w14:paraId="4DFDD2BF" w14:textId="488578FE" w:rsidR="00B019E3" w:rsidRPr="00707482" w:rsidRDefault="00000000">
      <w:pPr>
        <w:pStyle w:val="TOC1"/>
        <w:rPr>
          <w:b w:val="0"/>
          <w:bCs w:val="0"/>
          <w:noProof/>
          <w:kern w:val="2"/>
          <w:lang w:val="en-US"/>
          <w14:ligatures w14:val="standardContextual"/>
        </w:rPr>
      </w:pPr>
      <w:hyperlink w:anchor="_Toc151229308" w:history="1">
        <w:r w:rsidR="00B019E3" w:rsidRPr="00707482">
          <w:rPr>
            <w:rStyle w:val="Hyperlink"/>
            <w:rFonts w:eastAsia="Times New Roman"/>
            <w:noProof/>
          </w:rPr>
          <w:t>Appendices</w:t>
        </w:r>
        <w:r w:rsidR="00B019E3" w:rsidRPr="00707482">
          <w:rPr>
            <w:noProof/>
            <w:webHidden/>
          </w:rPr>
          <w:tab/>
        </w:r>
        <w:r w:rsidR="00B019E3" w:rsidRPr="00707482">
          <w:rPr>
            <w:noProof/>
            <w:webHidden/>
          </w:rPr>
          <w:fldChar w:fldCharType="begin"/>
        </w:r>
        <w:r w:rsidR="00B019E3" w:rsidRPr="00707482">
          <w:rPr>
            <w:noProof/>
            <w:webHidden/>
          </w:rPr>
          <w:instrText xml:space="preserve"> PAGEREF _Toc151229308 \h </w:instrText>
        </w:r>
        <w:r w:rsidR="00B019E3" w:rsidRPr="00707482">
          <w:rPr>
            <w:noProof/>
            <w:webHidden/>
          </w:rPr>
        </w:r>
        <w:r w:rsidR="00B019E3" w:rsidRPr="00707482">
          <w:rPr>
            <w:noProof/>
            <w:webHidden/>
          </w:rPr>
          <w:fldChar w:fldCharType="separate"/>
        </w:r>
        <w:r w:rsidR="00B019E3" w:rsidRPr="00707482">
          <w:rPr>
            <w:noProof/>
            <w:webHidden/>
          </w:rPr>
          <w:t>38</w:t>
        </w:r>
        <w:r w:rsidR="00B019E3" w:rsidRPr="00707482">
          <w:rPr>
            <w:noProof/>
            <w:webHidden/>
          </w:rPr>
          <w:fldChar w:fldCharType="end"/>
        </w:r>
      </w:hyperlink>
    </w:p>
    <w:p w14:paraId="379D8418" w14:textId="1D8AB777" w:rsidR="00044464" w:rsidRPr="00707482" w:rsidRDefault="00B019E3">
      <w:pPr>
        <w:rPr>
          <w:rFonts w:ascii="Arial" w:hAnsi="Arial" w:cs="Arial"/>
          <w:lang w:val="en-GB"/>
        </w:rPr>
      </w:pPr>
      <w:r w:rsidRPr="00707482">
        <w:rPr>
          <w:rFonts w:ascii="Arial" w:eastAsiaTheme="minorEastAsia" w:hAnsi="Arial" w:cs="Arial"/>
          <w:b/>
          <w:bCs/>
          <w:kern w:val="0"/>
          <w:lang w:val="en-GB"/>
          <w14:ligatures w14:val="none"/>
        </w:rPr>
        <w:fldChar w:fldCharType="end"/>
      </w:r>
      <w:r w:rsidR="00044464" w:rsidRPr="00707482">
        <w:rPr>
          <w:rFonts w:ascii="Arial" w:hAnsi="Arial" w:cs="Arial"/>
          <w:lang w:val="en-GB"/>
        </w:rPr>
        <w:br w:type="page"/>
      </w:r>
    </w:p>
    <w:p w14:paraId="65B0FBE2" w14:textId="79667A44" w:rsidR="00BA7B74" w:rsidRPr="00707482" w:rsidRDefault="00044464" w:rsidP="000C1DDF">
      <w:pPr>
        <w:pStyle w:val="ListParagraph"/>
        <w:numPr>
          <w:ilvl w:val="0"/>
          <w:numId w:val="1"/>
        </w:numPr>
        <w:spacing w:line="600" w:lineRule="auto"/>
        <w:ind w:left="360"/>
        <w:jc w:val="both"/>
        <w:outlineLvl w:val="0"/>
        <w:rPr>
          <w:rFonts w:ascii="Arial" w:hAnsi="Arial" w:cs="Arial"/>
          <w:b/>
          <w:bCs/>
          <w:lang w:val="en-GB"/>
        </w:rPr>
      </w:pPr>
      <w:bookmarkStart w:id="0" w:name="_Toc151229292"/>
      <w:r w:rsidRPr="00707482">
        <w:rPr>
          <w:rFonts w:ascii="Arial" w:hAnsi="Arial" w:cs="Arial"/>
          <w:b/>
          <w:bCs/>
          <w:lang w:val="en-GB"/>
        </w:rPr>
        <w:lastRenderedPageBreak/>
        <w:t>The Portfolio</w:t>
      </w:r>
      <w:bookmarkEnd w:id="0"/>
    </w:p>
    <w:p w14:paraId="42C23C0C" w14:textId="39A38045" w:rsidR="00044464" w:rsidRPr="006525FF" w:rsidRDefault="00044464" w:rsidP="00D42B44">
      <w:pPr>
        <w:pStyle w:val="Heading2"/>
        <w:spacing w:line="600" w:lineRule="auto"/>
        <w:rPr>
          <w:rFonts w:ascii="Arial" w:hAnsi="Arial" w:cs="Arial"/>
          <w:b/>
          <w:bCs/>
          <w:color w:val="auto"/>
          <w:sz w:val="22"/>
          <w:szCs w:val="22"/>
        </w:rPr>
      </w:pPr>
      <w:bookmarkStart w:id="1" w:name="_Toc151229293"/>
      <w:r w:rsidRPr="006525FF">
        <w:rPr>
          <w:rFonts w:ascii="Arial" w:hAnsi="Arial" w:cs="Arial"/>
          <w:b/>
          <w:bCs/>
          <w:color w:val="auto"/>
          <w:sz w:val="22"/>
          <w:szCs w:val="22"/>
        </w:rPr>
        <w:t>Introduction and Rationale</w:t>
      </w:r>
      <w:bookmarkEnd w:id="1"/>
    </w:p>
    <w:p w14:paraId="61D0C34A" w14:textId="6537171A" w:rsidR="00D42B44" w:rsidRPr="005A4251" w:rsidRDefault="00044464" w:rsidP="00F555A2">
      <w:pPr>
        <w:pStyle w:val="pf0"/>
        <w:spacing w:line="360" w:lineRule="auto"/>
        <w:rPr>
          <w:rFonts w:ascii="Arial" w:hAnsi="Arial" w:cs="Arial"/>
          <w:sz w:val="22"/>
          <w:szCs w:val="22"/>
          <w:lang w:val="en-US"/>
        </w:rPr>
      </w:pPr>
      <w:r w:rsidRPr="005A4251">
        <w:rPr>
          <w:rFonts w:ascii="Arial" w:hAnsi="Arial" w:cs="Arial"/>
          <w:sz w:val="22"/>
          <w:szCs w:val="22"/>
          <w:lang w:val="en-US"/>
        </w:rPr>
        <w:t>The present study aims to investigate the issue of poor-pitch singing (PPS) in adults</w:t>
      </w:r>
      <w:r w:rsidR="00F555A2" w:rsidRPr="005A4251">
        <w:rPr>
          <w:rFonts w:ascii="Arial" w:hAnsi="Arial" w:cs="Arial"/>
          <w:sz w:val="22"/>
          <w:szCs w:val="22"/>
          <w:lang w:val="en-US"/>
        </w:rPr>
        <w:t>. The term PPS implies an inability of matching an intended pitch or a sequence of pitches with the voice, however there is not currently an accepted definition</w:t>
      </w:r>
      <w:r w:rsidR="00F555A2" w:rsidRPr="00D81135">
        <w:rPr>
          <w:rFonts w:ascii="Arial" w:hAnsi="Arial" w:cs="Arial"/>
          <w:sz w:val="22"/>
          <w:szCs w:val="22"/>
          <w:lang w:val="en-US"/>
        </w:rPr>
        <w:t xml:space="preserve"> </w:t>
      </w:r>
      <w:r w:rsidRPr="005A4251">
        <w:rPr>
          <w:rFonts w:ascii="Arial" w:hAnsi="Arial" w:cs="Arial"/>
          <w:sz w:val="22"/>
          <w:szCs w:val="22"/>
          <w:lang w:val="en-US"/>
        </w:rPr>
        <w:t>(Demorest et al., 2015)</w:t>
      </w:r>
      <w:r w:rsidR="00F555A2" w:rsidRPr="005A4251">
        <w:rPr>
          <w:rFonts w:ascii="Arial" w:hAnsi="Arial" w:cs="Arial"/>
          <w:sz w:val="22"/>
          <w:szCs w:val="22"/>
          <w:lang w:val="en-US"/>
        </w:rPr>
        <w:t xml:space="preserve">. </w:t>
      </w:r>
      <w:r w:rsidRPr="005A4251">
        <w:rPr>
          <w:rFonts w:ascii="Arial" w:hAnsi="Arial" w:cs="Arial"/>
          <w:sz w:val="22"/>
          <w:szCs w:val="22"/>
          <w:lang w:val="en-US"/>
        </w:rPr>
        <w:t>Depending on the different measures, criteria, and assessment tasks used, the prevalence of PPS in the general population varies significantly, from 10% to 55% (</w:t>
      </w:r>
      <w:proofErr w:type="spellStart"/>
      <w:r w:rsidRPr="005A4251">
        <w:rPr>
          <w:rFonts w:ascii="Arial" w:hAnsi="Arial" w:cs="Arial"/>
          <w:sz w:val="22"/>
          <w:szCs w:val="22"/>
          <w:lang w:val="en-US"/>
        </w:rPr>
        <w:t>Berkowska</w:t>
      </w:r>
      <w:proofErr w:type="spellEnd"/>
      <w:r w:rsidRPr="005A4251">
        <w:rPr>
          <w:rFonts w:ascii="Arial" w:hAnsi="Arial" w:cs="Arial"/>
          <w:sz w:val="22"/>
          <w:szCs w:val="22"/>
          <w:lang w:val="en-US"/>
        </w:rPr>
        <w:t xml:space="preserve"> and Dalla Bella, 2013; </w:t>
      </w:r>
      <w:proofErr w:type="spellStart"/>
      <w:r w:rsidRPr="005A4251">
        <w:rPr>
          <w:rFonts w:ascii="Arial" w:hAnsi="Arial" w:cs="Arial"/>
          <w:sz w:val="22"/>
          <w:szCs w:val="22"/>
          <w:lang w:val="en-US"/>
        </w:rPr>
        <w:t>Pfordresher</w:t>
      </w:r>
      <w:proofErr w:type="spellEnd"/>
      <w:r w:rsidRPr="005A4251">
        <w:rPr>
          <w:rFonts w:ascii="Arial" w:hAnsi="Arial" w:cs="Arial"/>
          <w:sz w:val="22"/>
          <w:szCs w:val="22"/>
          <w:lang w:val="en-US"/>
        </w:rPr>
        <w:t xml:space="preserve"> and Demorest, 2021</w:t>
      </w:r>
      <w:r w:rsidRPr="005A4251">
        <w:rPr>
          <w:rFonts w:ascii="Arial" w:hAnsi="Arial" w:cs="Arial"/>
          <w:color w:val="000000"/>
          <w:sz w:val="22"/>
          <w:szCs w:val="22"/>
          <w:lang w:val="en-US"/>
        </w:rPr>
        <w:t>)</w:t>
      </w:r>
      <w:r w:rsidRPr="005A4251">
        <w:rPr>
          <w:rFonts w:ascii="Arial" w:hAnsi="Arial" w:cs="Arial"/>
          <w:sz w:val="22"/>
          <w:szCs w:val="22"/>
          <w:lang w:val="en-US"/>
        </w:rPr>
        <w:t xml:space="preserve">, as well as its definition. </w:t>
      </w:r>
    </w:p>
    <w:p w14:paraId="3247CFA6" w14:textId="52C3314E" w:rsidR="00044464" w:rsidRDefault="00044464" w:rsidP="00D42B44">
      <w:pPr>
        <w:spacing w:line="360" w:lineRule="auto"/>
        <w:rPr>
          <w:rFonts w:ascii="Arial" w:hAnsi="Arial" w:cs="Arial"/>
          <w:color w:val="000000"/>
        </w:rPr>
      </w:pPr>
      <w:r w:rsidRPr="006525FF">
        <w:rPr>
          <w:rFonts w:ascii="Arial" w:hAnsi="Arial" w:cs="Arial"/>
        </w:rPr>
        <w:t>Poor-pitch singers (PPSs) are often labeled as “tone</w:t>
      </w:r>
      <w:r w:rsidR="00965EF3">
        <w:rPr>
          <w:rFonts w:ascii="Arial" w:hAnsi="Arial" w:cs="Arial"/>
        </w:rPr>
        <w:t>-</w:t>
      </w:r>
      <w:r w:rsidRPr="006525FF">
        <w:rPr>
          <w:rFonts w:ascii="Arial" w:hAnsi="Arial" w:cs="Arial"/>
        </w:rPr>
        <w:t>deaf</w:t>
      </w:r>
      <w:proofErr w:type="gramStart"/>
      <w:r w:rsidRPr="006525FF">
        <w:rPr>
          <w:rFonts w:ascii="Arial" w:hAnsi="Arial" w:cs="Arial"/>
        </w:rPr>
        <w:t>”</w:t>
      </w:r>
      <w:r w:rsidR="00537FC6">
        <w:rPr>
          <w:rFonts w:ascii="Arial" w:hAnsi="Arial" w:cs="Arial"/>
        </w:rPr>
        <w:t>.</w:t>
      </w:r>
      <w:proofErr w:type="gramEnd"/>
      <w:r w:rsidRPr="006525FF">
        <w:rPr>
          <w:rFonts w:ascii="Arial" w:hAnsi="Arial" w:cs="Arial"/>
        </w:rPr>
        <w:t xml:space="preserve"> This label </w:t>
      </w:r>
      <w:proofErr w:type="gramStart"/>
      <w:r w:rsidRPr="006525FF">
        <w:rPr>
          <w:rFonts w:ascii="Arial" w:hAnsi="Arial" w:cs="Arial"/>
        </w:rPr>
        <w:t>resonates</w:t>
      </w:r>
      <w:proofErr w:type="gramEnd"/>
      <w:r w:rsidRPr="006525FF">
        <w:rPr>
          <w:rFonts w:ascii="Arial" w:hAnsi="Arial" w:cs="Arial"/>
        </w:rPr>
        <w:t xml:space="preserve"> a common notion that vocal pitch inaccuracy results from a permanent impairment related to a degraded perception of pitch. </w:t>
      </w:r>
      <w:proofErr w:type="gramStart"/>
      <w:r w:rsidRPr="006525FF">
        <w:rPr>
          <w:rFonts w:ascii="Arial" w:hAnsi="Arial" w:cs="Arial"/>
        </w:rPr>
        <w:t>17%</w:t>
      </w:r>
      <w:proofErr w:type="gramEnd"/>
      <w:r w:rsidRPr="006525FF">
        <w:rPr>
          <w:rFonts w:ascii="Arial" w:hAnsi="Arial" w:cs="Arial"/>
        </w:rPr>
        <w:t xml:space="preserve"> of the population consider themselves “tone-deaf” </w:t>
      </w:r>
      <w:r w:rsidRPr="006525FF">
        <w:rPr>
          <w:rFonts w:ascii="Arial" w:hAnsi="Arial" w:cs="Arial"/>
          <w:color w:val="000000"/>
        </w:rPr>
        <w:t>(Cuddy et al., 2005).</w:t>
      </w:r>
      <w:r w:rsidRPr="006525FF">
        <w:rPr>
          <w:rFonts w:ascii="Arial" w:hAnsi="Arial" w:cs="Arial"/>
        </w:rPr>
        <w:t xml:space="preserve"> ‘Embarrassment, shame, deep emotional upset, and humiliation’ </w:t>
      </w:r>
      <w:r w:rsidRPr="006525FF">
        <w:rPr>
          <w:rFonts w:ascii="Arial" w:hAnsi="Arial" w:cs="Arial"/>
          <w:color w:val="000000"/>
        </w:rPr>
        <w:t>(Welch, 2006, p.4)</w:t>
      </w:r>
      <w:r w:rsidRPr="006525FF">
        <w:rPr>
          <w:rFonts w:ascii="Arial" w:hAnsi="Arial" w:cs="Arial"/>
        </w:rPr>
        <w:t xml:space="preserve"> related to singing </w:t>
      </w:r>
      <w:proofErr w:type="gramStart"/>
      <w:r w:rsidRPr="006525FF">
        <w:rPr>
          <w:rFonts w:ascii="Arial" w:hAnsi="Arial" w:cs="Arial"/>
        </w:rPr>
        <w:t>are commonly reported</w:t>
      </w:r>
      <w:proofErr w:type="gramEnd"/>
      <w:r w:rsidRPr="006525FF">
        <w:rPr>
          <w:rFonts w:ascii="Arial" w:hAnsi="Arial" w:cs="Arial"/>
        </w:rPr>
        <w:t xml:space="preserve"> by those individuals, who subsequently avoid engagement in singing activities </w:t>
      </w:r>
      <w:r w:rsidRPr="006525FF">
        <w:rPr>
          <w:rFonts w:ascii="Arial" w:hAnsi="Arial" w:cs="Arial"/>
          <w:color w:val="000000"/>
        </w:rPr>
        <w:t>(Wise and Sloboda, 2008)</w:t>
      </w:r>
      <w:r w:rsidRPr="006525FF">
        <w:rPr>
          <w:rFonts w:ascii="Arial" w:hAnsi="Arial" w:cs="Arial"/>
        </w:rPr>
        <w:t xml:space="preserve">. However, research has shown that “tone-deafness” can </w:t>
      </w:r>
      <w:proofErr w:type="gramStart"/>
      <w:r w:rsidRPr="006525FF">
        <w:rPr>
          <w:rFonts w:ascii="Arial" w:hAnsi="Arial" w:cs="Arial"/>
        </w:rPr>
        <w:t>be attributed</w:t>
      </w:r>
      <w:proofErr w:type="gramEnd"/>
      <w:r w:rsidRPr="006525FF">
        <w:rPr>
          <w:rFonts w:ascii="Arial" w:hAnsi="Arial" w:cs="Arial"/>
        </w:rPr>
        <w:t xml:space="preserve"> only to 1.5% of the population, born with a neurological disorder called congenital amusia, or to individuals that acquired amusia after brain damage </w:t>
      </w:r>
      <w:r w:rsidRPr="006525FF">
        <w:rPr>
          <w:rFonts w:ascii="Arial" w:hAnsi="Arial" w:cs="Arial"/>
          <w:color w:val="000000"/>
        </w:rPr>
        <w:t>(Peretz and Vuvan, 2017)</w:t>
      </w:r>
      <w:r w:rsidRPr="006525FF">
        <w:rPr>
          <w:rFonts w:ascii="Arial" w:hAnsi="Arial" w:cs="Arial"/>
        </w:rPr>
        <w:t xml:space="preserve">. Amusics cannot indeed </w:t>
      </w:r>
      <w:proofErr w:type="gramStart"/>
      <w:r w:rsidRPr="006525FF">
        <w:rPr>
          <w:rFonts w:ascii="Arial" w:hAnsi="Arial" w:cs="Arial"/>
        </w:rPr>
        <w:t>be remediated</w:t>
      </w:r>
      <w:proofErr w:type="gramEnd"/>
      <w:r w:rsidRPr="006525FF">
        <w:rPr>
          <w:rFonts w:ascii="Arial" w:hAnsi="Arial" w:cs="Arial"/>
        </w:rPr>
        <w:t xml:space="preserve"> by training </w:t>
      </w:r>
      <w:r w:rsidRPr="006525FF">
        <w:rPr>
          <w:rFonts w:ascii="Arial" w:hAnsi="Arial" w:cs="Arial"/>
          <w:color w:val="000000"/>
        </w:rPr>
        <w:t>(Hyde and Peretz, 2004)</w:t>
      </w:r>
      <w:r w:rsidRPr="006525FF">
        <w:rPr>
          <w:rFonts w:ascii="Arial" w:hAnsi="Arial" w:cs="Arial"/>
        </w:rPr>
        <w:t xml:space="preserve">. The </w:t>
      </w:r>
      <w:proofErr w:type="gramStart"/>
      <w:r w:rsidRPr="006525FF">
        <w:rPr>
          <w:rFonts w:ascii="Arial" w:hAnsi="Arial" w:cs="Arial"/>
        </w:rPr>
        <w:t>great majority</w:t>
      </w:r>
      <w:proofErr w:type="gramEnd"/>
      <w:r w:rsidRPr="006525FF">
        <w:rPr>
          <w:rFonts w:ascii="Arial" w:hAnsi="Arial" w:cs="Arial"/>
        </w:rPr>
        <w:t xml:space="preserve"> of PPSs, however, are not </w:t>
      </w:r>
      <w:proofErr w:type="spellStart"/>
      <w:r w:rsidR="00BE6B19" w:rsidRPr="006525FF">
        <w:rPr>
          <w:rFonts w:ascii="Arial" w:hAnsi="Arial" w:cs="Arial"/>
        </w:rPr>
        <w:t>amusics</w:t>
      </w:r>
      <w:proofErr w:type="spellEnd"/>
      <w:r w:rsidR="00BE6B19" w:rsidRPr="006525FF">
        <w:rPr>
          <w:rFonts w:ascii="Arial" w:hAnsi="Arial" w:cs="Arial"/>
        </w:rPr>
        <w:t>,</w:t>
      </w:r>
      <w:r w:rsidRPr="006525FF">
        <w:rPr>
          <w:rFonts w:ascii="Arial" w:hAnsi="Arial" w:cs="Arial"/>
        </w:rPr>
        <w:t xml:space="preserve"> thus a targeted intervention is likely to be beneficial for the improvement of their pitch accuracy </w:t>
      </w:r>
      <w:r w:rsidRPr="006525FF">
        <w:rPr>
          <w:rFonts w:ascii="Arial" w:hAnsi="Arial" w:cs="Arial"/>
          <w:color w:val="000000"/>
        </w:rPr>
        <w:t>(Wise and Sloboda, 2008).</w:t>
      </w:r>
    </w:p>
    <w:p w14:paraId="36A6862F" w14:textId="77777777" w:rsidR="00D81135" w:rsidRPr="006525FF" w:rsidRDefault="00D81135" w:rsidP="00D42B44">
      <w:pPr>
        <w:spacing w:line="360" w:lineRule="auto"/>
        <w:rPr>
          <w:rFonts w:ascii="Arial" w:hAnsi="Arial" w:cs="Arial"/>
        </w:rPr>
      </w:pPr>
    </w:p>
    <w:p w14:paraId="07F5CFED" w14:textId="4C55BF97" w:rsidR="00044464" w:rsidRPr="006525FF" w:rsidRDefault="00044464" w:rsidP="00EA2A38">
      <w:pPr>
        <w:spacing w:after="240" w:line="360" w:lineRule="auto"/>
        <w:rPr>
          <w:rFonts w:ascii="Arial" w:hAnsi="Arial" w:cs="Arial"/>
        </w:rPr>
      </w:pPr>
      <w:r w:rsidRPr="006525FF">
        <w:rPr>
          <w:rFonts w:ascii="Arial" w:hAnsi="Arial" w:cs="Arial"/>
        </w:rPr>
        <w:t xml:space="preserve">During my 7-year practice as a private voice teacher I have </w:t>
      </w:r>
      <w:proofErr w:type="gramStart"/>
      <w:r w:rsidRPr="006525FF">
        <w:rPr>
          <w:rFonts w:ascii="Arial" w:hAnsi="Arial" w:cs="Arial"/>
        </w:rPr>
        <w:t>worked</w:t>
      </w:r>
      <w:proofErr w:type="gramEnd"/>
      <w:r w:rsidRPr="006525FF">
        <w:rPr>
          <w:rFonts w:ascii="Arial" w:hAnsi="Arial" w:cs="Arial"/>
        </w:rPr>
        <w:t xml:space="preserve"> with</w:t>
      </w:r>
      <w:r w:rsidR="00D81135">
        <w:rPr>
          <w:rFonts w:ascii="Arial" w:hAnsi="Arial" w:cs="Arial"/>
        </w:rPr>
        <w:t xml:space="preserve"> s</w:t>
      </w:r>
      <w:r w:rsidR="00D81135" w:rsidRPr="00D81135">
        <w:rPr>
          <w:rFonts w:ascii="Arial" w:hAnsi="Arial" w:cs="Arial"/>
        </w:rPr>
        <w:t>everal singers who struggle with pitch-related problems</w:t>
      </w:r>
      <w:r w:rsidRPr="006525FF">
        <w:rPr>
          <w:rFonts w:ascii="Arial" w:hAnsi="Arial" w:cs="Arial"/>
        </w:rPr>
        <w:t xml:space="preserve">. Undoubtedly, the more undeveloped the skill of accurate pitch imitation is, the more challenging and puzzling the process of training, both for the teacher and the student </w:t>
      </w:r>
      <w:r w:rsidRPr="006525FF">
        <w:rPr>
          <w:rFonts w:ascii="Arial" w:hAnsi="Arial" w:cs="Arial"/>
          <w:color w:val="000000"/>
        </w:rPr>
        <w:t>(</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2021)</w:t>
      </w:r>
      <w:r w:rsidRPr="006525FF">
        <w:rPr>
          <w:rFonts w:ascii="Arial" w:hAnsi="Arial" w:cs="Arial"/>
        </w:rPr>
        <w:t xml:space="preserve">. However, according to my experience, it can also be </w:t>
      </w:r>
      <w:proofErr w:type="gramStart"/>
      <w:r w:rsidRPr="006525FF">
        <w:rPr>
          <w:rFonts w:ascii="Arial" w:hAnsi="Arial" w:cs="Arial"/>
        </w:rPr>
        <w:t>very rewarding</w:t>
      </w:r>
      <w:proofErr w:type="gramEnd"/>
      <w:r w:rsidRPr="006525FF">
        <w:rPr>
          <w:rFonts w:ascii="Arial" w:hAnsi="Arial" w:cs="Arial"/>
        </w:rPr>
        <w:t>, as moments of achievement can bring great contentment and encouragement to both to continue their quest.</w:t>
      </w:r>
    </w:p>
    <w:p w14:paraId="7C36688C" w14:textId="1FC8E782" w:rsidR="00044464" w:rsidRPr="006525FF" w:rsidRDefault="00044464" w:rsidP="00EA2A38">
      <w:pPr>
        <w:spacing w:after="240" w:line="360" w:lineRule="auto"/>
        <w:rPr>
          <w:rFonts w:ascii="Arial" w:hAnsi="Arial" w:cs="Arial"/>
        </w:rPr>
      </w:pPr>
      <w:r w:rsidRPr="006525FF">
        <w:rPr>
          <w:rFonts w:ascii="Arial" w:hAnsi="Arial" w:cs="Arial"/>
        </w:rPr>
        <w:t xml:space="preserve">In addition to private teaching, I have also been directing the Intercultural Choir hosted by the educational programs of the National Opera of Greece for two years now. Social bonding through singing </w:t>
      </w:r>
      <w:r w:rsidRPr="006525FF">
        <w:rPr>
          <w:rFonts w:ascii="Arial" w:hAnsi="Arial" w:cs="Arial"/>
          <w:color w:val="000000"/>
        </w:rPr>
        <w:t>(</w:t>
      </w:r>
      <w:proofErr w:type="spellStart"/>
      <w:r w:rsidRPr="006525FF">
        <w:rPr>
          <w:rFonts w:ascii="Arial" w:hAnsi="Arial" w:cs="Arial"/>
          <w:color w:val="000000"/>
        </w:rPr>
        <w:t>Mithen</w:t>
      </w:r>
      <w:proofErr w:type="spellEnd"/>
      <w:r w:rsidRPr="006525FF">
        <w:rPr>
          <w:rFonts w:ascii="Arial" w:hAnsi="Arial" w:cs="Arial"/>
          <w:color w:val="000000"/>
        </w:rPr>
        <w:t xml:space="preserve">, 2011) </w:t>
      </w:r>
      <w:r w:rsidRPr="006525FF">
        <w:rPr>
          <w:rFonts w:ascii="Arial" w:hAnsi="Arial" w:cs="Arial"/>
        </w:rPr>
        <w:t xml:space="preserve">is a primary goal in this choir and hence, inclusivity </w:t>
      </w:r>
      <w:proofErr w:type="gramStart"/>
      <w:r w:rsidRPr="006525FF">
        <w:rPr>
          <w:rFonts w:ascii="Arial" w:hAnsi="Arial" w:cs="Arial"/>
        </w:rPr>
        <w:t>is prioritized</w:t>
      </w:r>
      <w:proofErr w:type="gramEnd"/>
      <w:r w:rsidRPr="006525FF">
        <w:rPr>
          <w:rFonts w:ascii="Arial" w:hAnsi="Arial" w:cs="Arial"/>
        </w:rPr>
        <w:t xml:space="preserve"> </w:t>
      </w:r>
      <w:r w:rsidRPr="006525FF">
        <w:rPr>
          <w:rFonts w:ascii="Arial" w:hAnsi="Arial" w:cs="Arial"/>
        </w:rPr>
        <w:lastRenderedPageBreak/>
        <w:t xml:space="preserve">over singing skills. However, singing in harmony requires accurate tuning </w:t>
      </w:r>
      <w:r w:rsidRPr="006525FF">
        <w:rPr>
          <w:rFonts w:ascii="Arial" w:hAnsi="Arial" w:cs="Arial"/>
          <w:color w:val="000000"/>
        </w:rPr>
        <w:t>(</w:t>
      </w:r>
      <w:proofErr w:type="spellStart"/>
      <w:r w:rsidRPr="006525FF">
        <w:rPr>
          <w:rFonts w:ascii="Arial" w:hAnsi="Arial" w:cs="Arial"/>
          <w:color w:val="000000"/>
        </w:rPr>
        <w:t>Pfordresher</w:t>
      </w:r>
      <w:proofErr w:type="spellEnd"/>
      <w:r w:rsidRPr="006525FF">
        <w:rPr>
          <w:rFonts w:ascii="Arial" w:hAnsi="Arial" w:cs="Arial"/>
          <w:color w:val="000000"/>
        </w:rPr>
        <w:t>, 2021)</w:t>
      </w:r>
      <w:r w:rsidRPr="006525FF">
        <w:rPr>
          <w:rFonts w:ascii="Arial" w:hAnsi="Arial" w:cs="Arial"/>
        </w:rPr>
        <w:t xml:space="preserve"> and </w:t>
      </w:r>
      <w:proofErr w:type="gramStart"/>
      <w:r w:rsidRPr="006525FF">
        <w:rPr>
          <w:rFonts w:ascii="Arial" w:hAnsi="Arial" w:cs="Arial"/>
        </w:rPr>
        <w:t>many</w:t>
      </w:r>
      <w:proofErr w:type="gramEnd"/>
      <w:r w:rsidRPr="006525FF">
        <w:rPr>
          <w:rFonts w:ascii="Arial" w:hAnsi="Arial" w:cs="Arial"/>
        </w:rPr>
        <w:t xml:space="preserve"> of our members need assistance to improve their pitch.</w:t>
      </w:r>
    </w:p>
    <w:p w14:paraId="75F8222F" w14:textId="6912821D" w:rsidR="00044464" w:rsidRPr="006525FF" w:rsidRDefault="00044464" w:rsidP="00EA2A38">
      <w:pPr>
        <w:spacing w:after="240" w:line="360" w:lineRule="auto"/>
        <w:rPr>
          <w:rFonts w:ascii="Arial" w:hAnsi="Arial" w:cs="Arial"/>
        </w:rPr>
      </w:pPr>
      <w:r w:rsidRPr="006525FF">
        <w:rPr>
          <w:rFonts w:ascii="Arial" w:hAnsi="Arial" w:cs="Arial"/>
        </w:rPr>
        <w:t xml:space="preserve">Pitch remediation requires understanding the causes of PPS. Though by experience I have detected </w:t>
      </w:r>
      <w:proofErr w:type="gramStart"/>
      <w:r w:rsidRPr="006525FF">
        <w:rPr>
          <w:rFonts w:ascii="Arial" w:hAnsi="Arial" w:cs="Arial"/>
        </w:rPr>
        <w:t>several</w:t>
      </w:r>
      <w:proofErr w:type="gramEnd"/>
      <w:r w:rsidRPr="006525FF">
        <w:rPr>
          <w:rFonts w:ascii="Arial" w:hAnsi="Arial" w:cs="Arial"/>
        </w:rPr>
        <w:t xml:space="preserve"> factors that may impact</w:t>
      </w:r>
      <w:r w:rsidR="00451572">
        <w:rPr>
          <w:rFonts w:ascii="Arial" w:hAnsi="Arial" w:cs="Arial"/>
        </w:rPr>
        <w:t xml:space="preserve"> accuracy of pitch matching</w:t>
      </w:r>
      <w:r w:rsidRPr="006525FF">
        <w:rPr>
          <w:rFonts w:ascii="Arial" w:hAnsi="Arial" w:cs="Arial"/>
        </w:rPr>
        <w:t xml:space="preserve">, I feel far from understanding the complex cognitive mechanisms that underline vocal pitch imitation. In the previous modules I studied the mechanics of the voice, registration </w:t>
      </w:r>
      <w:r w:rsidRPr="006525FF">
        <w:rPr>
          <w:rFonts w:ascii="Arial" w:hAnsi="Arial" w:cs="Arial"/>
          <w:color w:val="000000"/>
        </w:rPr>
        <w:t>(Tsipa, 2021)</w:t>
      </w:r>
      <w:r w:rsidRPr="006525FF">
        <w:rPr>
          <w:rFonts w:ascii="Arial" w:hAnsi="Arial" w:cs="Arial"/>
        </w:rPr>
        <w:t xml:space="preserve"> and acoustics </w:t>
      </w:r>
      <w:r w:rsidRPr="006525FF">
        <w:rPr>
          <w:rFonts w:ascii="Arial" w:hAnsi="Arial" w:cs="Arial"/>
          <w:color w:val="000000"/>
        </w:rPr>
        <w:t>(Tsipa, 2022)</w:t>
      </w:r>
      <w:r w:rsidRPr="006525FF">
        <w:rPr>
          <w:rFonts w:ascii="Arial" w:hAnsi="Arial" w:cs="Arial"/>
        </w:rPr>
        <w:t xml:space="preserve">. But knowledge of the physiological mechanisms cannot </w:t>
      </w:r>
      <w:proofErr w:type="gramStart"/>
      <w:r w:rsidRPr="006525FF">
        <w:rPr>
          <w:rFonts w:ascii="Arial" w:hAnsi="Arial" w:cs="Arial"/>
        </w:rPr>
        <w:t>be fully deployed</w:t>
      </w:r>
      <w:proofErr w:type="gramEnd"/>
      <w:r w:rsidRPr="006525FF">
        <w:rPr>
          <w:rFonts w:ascii="Arial" w:hAnsi="Arial" w:cs="Arial"/>
        </w:rPr>
        <w:t xml:space="preserve"> in teaching singing, if not supplemented with knowledge on how the brain learns to sing </w:t>
      </w:r>
      <w:r w:rsidRPr="006525FF">
        <w:rPr>
          <w:rFonts w:ascii="Arial" w:hAnsi="Arial" w:cs="Arial"/>
          <w:color w:val="000000"/>
        </w:rPr>
        <w:t>(Helding, 2008)</w:t>
      </w:r>
      <w:r w:rsidRPr="006525FF">
        <w:rPr>
          <w:rFonts w:ascii="Arial" w:hAnsi="Arial" w:cs="Arial"/>
        </w:rPr>
        <w:t xml:space="preserve">. Preliminary reading on PPS informed me that it may originate selectively from a deficit in any component of the song system: perception, sensorimotor translation, motor action, memory </w:t>
      </w:r>
      <w:r w:rsidRPr="006525FF">
        <w:rPr>
          <w:rFonts w:ascii="Arial" w:hAnsi="Arial" w:cs="Arial"/>
          <w:color w:val="000000"/>
        </w:rPr>
        <w:t>(</w:t>
      </w:r>
      <w:proofErr w:type="spellStart"/>
      <w:r w:rsidRPr="006525FF">
        <w:rPr>
          <w:rFonts w:ascii="Arial" w:hAnsi="Arial" w:cs="Arial"/>
          <w:color w:val="000000"/>
        </w:rPr>
        <w:t>Berkowska</w:t>
      </w:r>
      <w:proofErr w:type="spellEnd"/>
      <w:r w:rsidRPr="006525FF">
        <w:rPr>
          <w:rFonts w:ascii="Arial" w:hAnsi="Arial" w:cs="Arial"/>
          <w:color w:val="000000"/>
        </w:rPr>
        <w:t xml:space="preserve"> and Dalla Bella, 2013; Dalla Bella, 2015)</w:t>
      </w:r>
      <w:r w:rsidRPr="006525FF">
        <w:rPr>
          <w:rFonts w:ascii="Arial" w:hAnsi="Arial" w:cs="Arial"/>
        </w:rPr>
        <w:t xml:space="preserve">. Hence, expanding my knowledge in the cognitive aspect of singing will be valuable, not only for my work with PPS, but for all my students, as well as for my own practice as a singer (Dalla Bella, 2015). </w:t>
      </w:r>
    </w:p>
    <w:p w14:paraId="4A7C9652" w14:textId="77777777" w:rsidR="00044464" w:rsidRPr="006525FF" w:rsidRDefault="00044464" w:rsidP="00EA2A38">
      <w:pPr>
        <w:spacing w:after="240" w:line="360" w:lineRule="auto"/>
        <w:rPr>
          <w:rFonts w:ascii="Arial" w:eastAsia="Arial" w:hAnsi="Arial" w:cs="Arial"/>
          <w:color w:val="000000" w:themeColor="text1"/>
        </w:rPr>
      </w:pPr>
      <w:r w:rsidRPr="006525FF">
        <w:rPr>
          <w:rFonts w:ascii="Arial" w:eastAsia="Arial" w:hAnsi="Arial" w:cs="Arial"/>
          <w:color w:val="000000" w:themeColor="text1"/>
        </w:rPr>
        <w:t>The questions that arose from reflective examination of my teaching practice and experience with PPSs are the following:</w:t>
      </w:r>
    </w:p>
    <w:p w14:paraId="289F92DE" w14:textId="77777777" w:rsidR="00044464" w:rsidRPr="006525FF" w:rsidRDefault="00044464" w:rsidP="00EA2A38">
      <w:pPr>
        <w:pStyle w:val="ListParagraph"/>
        <w:numPr>
          <w:ilvl w:val="0"/>
          <w:numId w:val="3"/>
        </w:numPr>
        <w:spacing w:after="240" w:line="360" w:lineRule="auto"/>
        <w:rPr>
          <w:rFonts w:ascii="Arial" w:eastAsia="Arial" w:hAnsi="Arial" w:cs="Arial"/>
          <w:b/>
          <w:bCs/>
          <w:color w:val="000000" w:themeColor="text1"/>
        </w:rPr>
      </w:pPr>
      <w:r w:rsidRPr="006525FF">
        <w:rPr>
          <w:rFonts w:ascii="Arial" w:eastAsia="Arial" w:hAnsi="Arial" w:cs="Arial"/>
          <w:color w:val="000000" w:themeColor="text1"/>
        </w:rPr>
        <w:t>Do PPSs perceive pitch differently than in-tune singers?</w:t>
      </w:r>
    </w:p>
    <w:p w14:paraId="0CD228A4"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eastAsia="Arial" w:hAnsi="Arial" w:cs="Arial"/>
          <w:color w:val="000000" w:themeColor="text1"/>
        </w:rPr>
        <w:t>Could spectral parameters of the perceived sound affect pitch perception? If so, could a confusion between pitch and timbre dimensions contribute to inaccurate vocal imitation?</w:t>
      </w:r>
    </w:p>
    <w:p w14:paraId="756DD4D2"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To what extent is PPS a problem of vocal motor inefficiency?</w:t>
      </w:r>
    </w:p>
    <w:p w14:paraId="118A73CE"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 xml:space="preserve">Could PPS originate from a difficulty in memorizing the target melody? And if so, how could memory </w:t>
      </w:r>
      <w:proofErr w:type="gramStart"/>
      <w:r w:rsidRPr="006525FF">
        <w:rPr>
          <w:rFonts w:ascii="Arial" w:hAnsi="Arial" w:cs="Arial"/>
        </w:rPr>
        <w:t>be facilitated</w:t>
      </w:r>
      <w:proofErr w:type="gramEnd"/>
      <w:r w:rsidRPr="006525FF">
        <w:rPr>
          <w:rFonts w:ascii="Arial" w:hAnsi="Arial" w:cs="Arial"/>
        </w:rPr>
        <w:t xml:space="preserve"> or trained? </w:t>
      </w:r>
    </w:p>
    <w:p w14:paraId="07894E87" w14:textId="67E56F9E"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Why are PPS</w:t>
      </w:r>
      <w:r w:rsidR="007824E7">
        <w:rPr>
          <w:rFonts w:ascii="Arial" w:hAnsi="Arial" w:cs="Arial"/>
        </w:rPr>
        <w:t>s</w:t>
      </w:r>
      <w:r w:rsidRPr="006525FF">
        <w:rPr>
          <w:rFonts w:ascii="Arial" w:hAnsi="Arial" w:cs="Arial"/>
        </w:rPr>
        <w:t xml:space="preserve"> sometimes irresponsive to corrective acoustic feedback and often “lock” in the pitch they initially produce? </w:t>
      </w:r>
    </w:p>
    <w:p w14:paraId="3996365C"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Are there pedagogic tools available to improve PPS?</w:t>
      </w:r>
    </w:p>
    <w:p w14:paraId="4089C2CC" w14:textId="4A7D4364" w:rsidR="00605F5F" w:rsidRDefault="00044464" w:rsidP="00D42B44">
      <w:pPr>
        <w:spacing w:after="240" w:line="360" w:lineRule="auto"/>
        <w:rPr>
          <w:rFonts w:ascii="Arial" w:eastAsiaTheme="majorEastAsia" w:hAnsi="Arial" w:cs="Arial"/>
          <w:b/>
          <w:bCs/>
        </w:rPr>
      </w:pPr>
      <w:r w:rsidRPr="006525FF">
        <w:rPr>
          <w:rFonts w:ascii="Arial" w:hAnsi="Arial" w:cs="Arial"/>
        </w:rPr>
        <w:t>Though in the context of this study I adopt the term PPS, my view on pitch accuracy is of a skill that lies in a continuum</w:t>
      </w:r>
      <w:r w:rsidR="00CE7E35" w:rsidRPr="006525FF">
        <w:rPr>
          <w:rFonts w:ascii="Arial" w:hAnsi="Arial" w:cs="Arial"/>
        </w:rPr>
        <w:t xml:space="preserve">. </w:t>
      </w:r>
      <w:r w:rsidRPr="006525FF">
        <w:rPr>
          <w:rFonts w:ascii="Arial" w:hAnsi="Arial" w:cs="Arial"/>
        </w:rPr>
        <w:t xml:space="preserve">Under this approach, </w:t>
      </w:r>
      <w:proofErr w:type="gramStart"/>
      <w:r w:rsidRPr="006525FF">
        <w:rPr>
          <w:rFonts w:ascii="Arial" w:hAnsi="Arial" w:cs="Arial"/>
        </w:rPr>
        <w:t>some of</w:t>
      </w:r>
      <w:proofErr w:type="gramEnd"/>
      <w:r w:rsidRPr="006525FF">
        <w:rPr>
          <w:rFonts w:ascii="Arial" w:hAnsi="Arial" w:cs="Arial"/>
        </w:rPr>
        <w:t xml:space="preserve"> the expected learning outcomes of the present study may also be relevant to intonation, a subject that may be of interest to skillful singers too and that I wish to explore in future modules. I am interested in the subject of intonation, not only because of its relevance to my work as a teacher, but also because of intonation difficulties I encountered during my training in classical singing. My inability to hear my errors around the secondo passaggio</w:t>
      </w:r>
      <w:r w:rsidR="00B61215">
        <w:rPr>
          <w:rFonts w:ascii="Arial" w:hAnsi="Arial" w:cs="Arial"/>
        </w:rPr>
        <w:t xml:space="preserve"> (appendix1</w:t>
      </w:r>
      <w:r w:rsidR="002E4C76">
        <w:rPr>
          <w:rFonts w:ascii="Arial" w:hAnsi="Arial" w:cs="Arial"/>
        </w:rPr>
        <w:t>, p.39</w:t>
      </w:r>
      <w:r w:rsidR="00B61215">
        <w:rPr>
          <w:rFonts w:ascii="Arial" w:hAnsi="Arial" w:cs="Arial"/>
        </w:rPr>
        <w:t>)</w:t>
      </w:r>
      <w:r w:rsidRPr="006525FF">
        <w:rPr>
          <w:rFonts w:ascii="Arial" w:hAnsi="Arial" w:cs="Arial"/>
        </w:rPr>
        <w:t xml:space="preserve">, even though I was already a </w:t>
      </w:r>
      <w:r w:rsidRPr="006525FF">
        <w:rPr>
          <w:rFonts w:ascii="Arial" w:hAnsi="Arial" w:cs="Arial"/>
        </w:rPr>
        <w:lastRenderedPageBreak/>
        <w:t xml:space="preserve">professional non-classical singer, made me wonder whether pitch perception </w:t>
      </w:r>
      <w:proofErr w:type="gramStart"/>
      <w:r w:rsidRPr="006525FF">
        <w:rPr>
          <w:rFonts w:ascii="Arial" w:hAnsi="Arial" w:cs="Arial"/>
        </w:rPr>
        <w:t>is affected</w:t>
      </w:r>
      <w:proofErr w:type="gramEnd"/>
      <w:r w:rsidRPr="006525FF">
        <w:rPr>
          <w:rFonts w:ascii="Arial" w:hAnsi="Arial" w:cs="Arial"/>
        </w:rPr>
        <w:t xml:space="preserve"> by timbre </w:t>
      </w:r>
      <w:r w:rsidRPr="006525FF">
        <w:rPr>
          <w:rFonts w:ascii="Arial" w:hAnsi="Arial" w:cs="Arial"/>
          <w:color w:val="000000"/>
        </w:rPr>
        <w:t>(Miller, 2004, p.228;</w:t>
      </w:r>
      <w:r w:rsidRPr="006525FF">
        <w:rPr>
          <w:rFonts w:ascii="Arial" w:hAnsi="Arial" w:cs="Arial"/>
        </w:rPr>
        <w:t xml:space="preserve"> </w:t>
      </w:r>
      <w:r w:rsidRPr="006525FF">
        <w:rPr>
          <w:rFonts w:ascii="Arial" w:hAnsi="Arial" w:cs="Arial"/>
          <w:color w:val="000000"/>
        </w:rPr>
        <w:t xml:space="preserve">Chapman, 2017, p.82). </w:t>
      </w:r>
      <w:r w:rsidRPr="006525FF">
        <w:rPr>
          <w:rFonts w:ascii="Arial" w:hAnsi="Arial" w:cs="Arial"/>
        </w:rPr>
        <w:t xml:space="preserve">My observations during my work with PPS are consistent with these hypotheses and thus I would like to investigate them. However, given the </w:t>
      </w:r>
      <w:proofErr w:type="gramStart"/>
      <w:r w:rsidRPr="006525FF">
        <w:rPr>
          <w:rFonts w:ascii="Arial" w:hAnsi="Arial" w:cs="Arial"/>
        </w:rPr>
        <w:t>timeframe</w:t>
      </w:r>
      <w:proofErr w:type="gramEnd"/>
      <w:r w:rsidRPr="006525FF">
        <w:rPr>
          <w:rFonts w:ascii="Arial" w:hAnsi="Arial" w:cs="Arial"/>
        </w:rPr>
        <w:t xml:space="preserve"> and word limit of the present assignment, I will not investigate other correlates of intonation.</w:t>
      </w:r>
      <w:bookmarkStart w:id="2" w:name="_Toc151229294"/>
    </w:p>
    <w:p w14:paraId="7D379A7F" w14:textId="51560B84" w:rsidR="00044464" w:rsidRPr="00D42B44" w:rsidRDefault="00044464" w:rsidP="00D42B44">
      <w:pPr>
        <w:pStyle w:val="Heading2"/>
        <w:spacing w:after="240"/>
        <w:rPr>
          <w:rFonts w:ascii="Arial" w:hAnsi="Arial" w:cs="Arial"/>
          <w:b/>
          <w:bCs/>
          <w:color w:val="auto"/>
          <w:sz w:val="22"/>
          <w:szCs w:val="22"/>
        </w:rPr>
      </w:pPr>
      <w:r w:rsidRPr="006525FF">
        <w:rPr>
          <w:rFonts w:ascii="Arial" w:hAnsi="Arial" w:cs="Arial"/>
          <w:b/>
          <w:bCs/>
          <w:color w:val="auto"/>
          <w:sz w:val="22"/>
          <w:szCs w:val="22"/>
        </w:rPr>
        <w:t>Planned program of study</w:t>
      </w:r>
      <w:bookmarkEnd w:id="2"/>
    </w:p>
    <w:p w14:paraId="7FF4C189" w14:textId="77777777" w:rsidR="00044464" w:rsidRPr="006525FF" w:rsidRDefault="00044464" w:rsidP="00EA2A38">
      <w:pPr>
        <w:spacing w:after="240" w:line="360" w:lineRule="auto"/>
        <w:rPr>
          <w:rFonts w:ascii="Arial" w:hAnsi="Arial" w:cs="Arial"/>
        </w:rPr>
      </w:pPr>
      <w:r w:rsidRPr="006525FF">
        <w:rPr>
          <w:rFonts w:ascii="Arial" w:hAnsi="Arial" w:cs="Arial"/>
        </w:rPr>
        <w:t>The objectives of this study are:</w:t>
      </w:r>
    </w:p>
    <w:p w14:paraId="6BB1AAD0"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identify all theories and factors correlated with PPS through a systematic investigation in relevant literature across </w:t>
      </w:r>
      <w:proofErr w:type="gramStart"/>
      <w:r w:rsidRPr="006525FF">
        <w:rPr>
          <w:rFonts w:ascii="Arial" w:hAnsi="Arial" w:cs="Arial"/>
        </w:rPr>
        <w:t>several</w:t>
      </w:r>
      <w:proofErr w:type="gramEnd"/>
      <w:r w:rsidRPr="006525FF">
        <w:rPr>
          <w:rFonts w:ascii="Arial" w:hAnsi="Arial" w:cs="Arial"/>
        </w:rPr>
        <w:t xml:space="preserve"> disciplines.</w:t>
      </w:r>
    </w:p>
    <w:p w14:paraId="19F2EC1E"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critically analyze and recapitulate current understanding on how each of these factors may impact on vocal pitch accuracy.</w:t>
      </w:r>
    </w:p>
    <w:p w14:paraId="17590CCC"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pinpoint gaps in literature that could be fields of further investigation.</w:t>
      </w:r>
    </w:p>
    <w:p w14:paraId="4E4CB60A"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extract conclusions that could be useful in developing pitch remediation strategies for adult singers in my working settings, but also in broader educational environments.</w:t>
      </w:r>
    </w:p>
    <w:p w14:paraId="6FF085DB" w14:textId="77777777" w:rsidR="00044464"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bring down common bias regarding PPS.</w:t>
      </w:r>
    </w:p>
    <w:p w14:paraId="794C15CC" w14:textId="77777777" w:rsidR="00044464" w:rsidRPr="006525FF" w:rsidRDefault="00044464" w:rsidP="00EA2A38">
      <w:pPr>
        <w:spacing w:after="240" w:line="360" w:lineRule="auto"/>
        <w:rPr>
          <w:rFonts w:ascii="Arial" w:hAnsi="Arial" w:cs="Arial"/>
        </w:rPr>
      </w:pPr>
      <w:r w:rsidRPr="006525FF">
        <w:rPr>
          <w:rFonts w:ascii="Arial" w:hAnsi="Arial" w:cs="Arial"/>
        </w:rPr>
        <w:t>The expected learning and developmental outcomes are:</w:t>
      </w:r>
    </w:p>
    <w:p w14:paraId="76ED1B08" w14:textId="5B19A7F8"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become able to detect the deficient source of the different phenotypes of PPS </w:t>
      </w:r>
      <w:r w:rsidRPr="006525FF">
        <w:rPr>
          <w:rFonts w:ascii="Arial" w:hAnsi="Arial" w:cs="Arial"/>
          <w:color w:val="000000"/>
        </w:rPr>
        <w:t>(</w:t>
      </w:r>
      <w:proofErr w:type="spellStart"/>
      <w:r w:rsidRPr="006525FF">
        <w:rPr>
          <w:rFonts w:ascii="Arial" w:hAnsi="Arial" w:cs="Arial"/>
          <w:color w:val="000000"/>
        </w:rPr>
        <w:t>Berkowska</w:t>
      </w:r>
      <w:proofErr w:type="spellEnd"/>
      <w:r w:rsidRPr="006525FF">
        <w:rPr>
          <w:rFonts w:ascii="Arial" w:hAnsi="Arial" w:cs="Arial"/>
          <w:color w:val="000000"/>
        </w:rPr>
        <w:t xml:space="preserve"> and Dalla Bella, 2013)</w:t>
      </w:r>
      <w:r w:rsidRPr="006525FF">
        <w:rPr>
          <w:rFonts w:ascii="Arial" w:hAnsi="Arial" w:cs="Arial"/>
        </w:rPr>
        <w:t xml:space="preserve"> that I encounter in my practice with the intention of devising targeted interventions that could benefit my students and choristers</w:t>
      </w:r>
      <w:proofErr w:type="gramStart"/>
      <w:r w:rsidRPr="006525FF">
        <w:rPr>
          <w:rFonts w:ascii="Arial" w:hAnsi="Arial" w:cs="Arial"/>
        </w:rPr>
        <w:t xml:space="preserve">.  </w:t>
      </w:r>
      <w:proofErr w:type="gramEnd"/>
      <w:r w:rsidRPr="006525FF">
        <w:rPr>
          <w:rFonts w:ascii="Arial" w:hAnsi="Arial" w:cs="Arial"/>
        </w:rPr>
        <w:t xml:space="preserve"> </w:t>
      </w:r>
    </w:p>
    <w:p w14:paraId="0132FFB7" w14:textId="1A30B094"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expand my knowledge on the components of the cognitive song cycle in relation to pitch: perception, sensorimotor translation, motor action, memory </w:t>
      </w:r>
      <w:r w:rsidRPr="006525FF">
        <w:rPr>
          <w:rFonts w:ascii="Arial" w:hAnsi="Arial" w:cs="Arial"/>
          <w:color w:val="000000"/>
        </w:rPr>
        <w:t>(Dalla Bella, 2015)</w:t>
      </w:r>
      <w:r w:rsidRPr="006525FF">
        <w:rPr>
          <w:rFonts w:ascii="Arial" w:hAnsi="Arial" w:cs="Arial"/>
        </w:rPr>
        <w:t xml:space="preserve"> with a view to improve my teaching practice. </w:t>
      </w:r>
    </w:p>
    <w:p w14:paraId="1C88C20F" w14:textId="6174D95B"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investigate whether my ‘knowledge-in-action’ </w:t>
      </w:r>
      <w:r w:rsidRPr="006525FF">
        <w:rPr>
          <w:rFonts w:ascii="Arial" w:hAnsi="Arial" w:cs="Arial"/>
          <w:color w:val="000000"/>
        </w:rPr>
        <w:t>(Schön, 1983, p.59)</w:t>
      </w:r>
      <w:r w:rsidRPr="006525FF">
        <w:rPr>
          <w:rFonts w:ascii="Arial" w:hAnsi="Arial" w:cs="Arial"/>
        </w:rPr>
        <w:t xml:space="preserve"> regarding the intertwining of pitch and timbre perception is valid, with a view to </w:t>
      </w:r>
      <w:proofErr w:type="gramStart"/>
      <w:r w:rsidRPr="006525FF">
        <w:rPr>
          <w:rFonts w:ascii="Arial" w:hAnsi="Arial" w:cs="Arial"/>
        </w:rPr>
        <w:t>conduct</w:t>
      </w:r>
      <w:proofErr w:type="gramEnd"/>
      <w:r w:rsidRPr="006525FF">
        <w:rPr>
          <w:rFonts w:ascii="Arial" w:hAnsi="Arial" w:cs="Arial"/>
        </w:rPr>
        <w:t xml:space="preserve"> further research on this subject, relevant to PPS and intonation during the following modules.</w:t>
      </w:r>
    </w:p>
    <w:p w14:paraId="4589843B"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further familiarize myself with literature review methodologies in the hope of improving my research and writing skills.</w:t>
      </w:r>
    </w:p>
    <w:p w14:paraId="47A2950D" w14:textId="77777777" w:rsidR="00044464" w:rsidRPr="006525FF" w:rsidRDefault="00044464" w:rsidP="00EA2A38">
      <w:pPr>
        <w:pStyle w:val="ListParagraph"/>
        <w:spacing w:after="240" w:line="360" w:lineRule="auto"/>
        <w:rPr>
          <w:rFonts w:ascii="Arial" w:hAnsi="Arial" w:cs="Arial"/>
        </w:rPr>
      </w:pPr>
    </w:p>
    <w:p w14:paraId="5EE43995" w14:textId="77777777" w:rsidR="00044464" w:rsidRPr="006525FF" w:rsidRDefault="00044464" w:rsidP="00EA2A38">
      <w:pPr>
        <w:pStyle w:val="ListParagraph"/>
        <w:spacing w:after="240" w:line="360" w:lineRule="auto"/>
        <w:rPr>
          <w:rFonts w:ascii="Arial" w:hAnsi="Arial" w:cs="Arial"/>
        </w:rPr>
      </w:pPr>
    </w:p>
    <w:p w14:paraId="433CEC23" w14:textId="77777777" w:rsidR="00044464" w:rsidRPr="006525FF" w:rsidRDefault="00044464" w:rsidP="00EA2A38">
      <w:pPr>
        <w:pStyle w:val="ListParagraph"/>
        <w:spacing w:after="240" w:line="360" w:lineRule="auto"/>
        <w:rPr>
          <w:rFonts w:ascii="Arial" w:hAnsi="Arial" w:cs="Arial"/>
        </w:rPr>
      </w:pPr>
      <w:r w:rsidRPr="006525FF">
        <w:rPr>
          <w:rFonts w:ascii="Arial" w:hAnsi="Arial" w:cs="Arial"/>
        </w:rPr>
        <w:t xml:space="preserve">The following Ghantt chart shows the proposed timeline for the tasks of the present study. </w:t>
      </w:r>
    </w:p>
    <w:p w14:paraId="133BE172" w14:textId="77777777" w:rsidR="00044464" w:rsidRPr="006525FF" w:rsidRDefault="00044464" w:rsidP="00EA2A38">
      <w:pPr>
        <w:spacing w:after="240" w:line="360" w:lineRule="auto"/>
        <w:rPr>
          <w:rFonts w:ascii="Arial" w:hAnsi="Arial" w:cs="Arial"/>
          <w:b/>
          <w:bCs/>
        </w:rPr>
      </w:pPr>
      <w:r w:rsidRPr="006525FF">
        <w:rPr>
          <w:rFonts w:ascii="Arial" w:hAnsi="Arial" w:cs="Arial"/>
          <w:noProof/>
        </w:rPr>
        <w:lastRenderedPageBreak/>
        <w:drawing>
          <wp:anchor distT="0" distB="0" distL="114300" distR="114300" simplePos="0" relativeHeight="251659264" behindDoc="0" locked="0" layoutInCell="1" allowOverlap="1" wp14:anchorId="1FD3134A" wp14:editId="291A60C2">
            <wp:simplePos x="0" y="0"/>
            <wp:positionH relativeFrom="column">
              <wp:posOffset>-125186</wp:posOffset>
            </wp:positionH>
            <wp:positionV relativeFrom="margin">
              <wp:align>top</wp:align>
            </wp:positionV>
            <wp:extent cx="6178550" cy="4283075"/>
            <wp:effectExtent l="0" t="0" r="0" b="3175"/>
            <wp:wrapSquare wrapText="bothSides"/>
            <wp:docPr id="2018543603"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43603" name="Picture 1" descr="A graph with text and number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7320" cy="4289099"/>
                    </a:xfrm>
                    <a:prstGeom prst="rect">
                      <a:avLst/>
                    </a:prstGeom>
                  </pic:spPr>
                </pic:pic>
              </a:graphicData>
            </a:graphic>
            <wp14:sizeRelH relativeFrom="margin">
              <wp14:pctWidth>0</wp14:pctWidth>
            </wp14:sizeRelH>
            <wp14:sizeRelV relativeFrom="margin">
              <wp14:pctHeight>0</wp14:pctHeight>
            </wp14:sizeRelV>
          </wp:anchor>
        </w:drawing>
      </w:r>
    </w:p>
    <w:p w14:paraId="7B448703" w14:textId="77777777" w:rsidR="00044464" w:rsidRPr="006525FF" w:rsidRDefault="00044464" w:rsidP="00EA2A38">
      <w:pPr>
        <w:spacing w:after="240" w:line="360" w:lineRule="auto"/>
        <w:rPr>
          <w:rFonts w:ascii="Arial" w:hAnsi="Arial" w:cs="Arial"/>
          <w:b/>
          <w:bCs/>
        </w:rPr>
      </w:pPr>
    </w:p>
    <w:p w14:paraId="0EFC6B90" w14:textId="40BF917F" w:rsidR="00044464" w:rsidRPr="006525FF" w:rsidRDefault="00044464" w:rsidP="00EA2A38">
      <w:pPr>
        <w:pStyle w:val="Heading2"/>
        <w:spacing w:after="240" w:line="360" w:lineRule="auto"/>
        <w:rPr>
          <w:rFonts w:ascii="Arial" w:hAnsi="Arial" w:cs="Arial"/>
          <w:b/>
          <w:bCs/>
          <w:color w:val="auto"/>
          <w:sz w:val="22"/>
          <w:szCs w:val="22"/>
        </w:rPr>
      </w:pPr>
      <w:bookmarkStart w:id="3" w:name="_Toc151229295"/>
      <w:r w:rsidRPr="006525FF">
        <w:rPr>
          <w:rFonts w:ascii="Arial" w:hAnsi="Arial" w:cs="Arial"/>
          <w:b/>
          <w:bCs/>
          <w:color w:val="auto"/>
          <w:sz w:val="22"/>
          <w:szCs w:val="22"/>
        </w:rPr>
        <w:t>Literature Review Process</w:t>
      </w:r>
      <w:bookmarkEnd w:id="3"/>
    </w:p>
    <w:p w14:paraId="04B73554" w14:textId="3072EA42" w:rsidR="00044464" w:rsidRPr="006525FF" w:rsidRDefault="00044464" w:rsidP="00EA2A38">
      <w:pPr>
        <w:spacing w:after="240" w:line="360" w:lineRule="auto"/>
        <w:rPr>
          <w:rFonts w:ascii="Arial" w:hAnsi="Arial" w:cs="Arial"/>
        </w:rPr>
      </w:pPr>
      <w:r w:rsidRPr="006525FF">
        <w:rPr>
          <w:rFonts w:ascii="Arial" w:hAnsi="Arial" w:cs="Arial"/>
        </w:rPr>
        <w:t xml:space="preserve">Cooper’s </w:t>
      </w:r>
      <w:r w:rsidRPr="006525FF">
        <w:rPr>
          <w:rFonts w:ascii="Arial" w:hAnsi="Arial" w:cs="Arial"/>
          <w:color w:val="000000"/>
        </w:rPr>
        <w:t>(1985)</w:t>
      </w:r>
      <w:r w:rsidRPr="006525FF">
        <w:rPr>
          <w:rFonts w:ascii="Arial" w:hAnsi="Arial" w:cs="Arial"/>
        </w:rPr>
        <w:t xml:space="preserve"> taxonomy on literature review</w:t>
      </w:r>
      <w:r w:rsidR="00DB6F93">
        <w:rPr>
          <w:rFonts w:ascii="Arial" w:hAnsi="Arial" w:cs="Arial"/>
        </w:rPr>
        <w:t xml:space="preserve"> w</w:t>
      </w:r>
      <w:r w:rsidRPr="006525FF">
        <w:rPr>
          <w:rFonts w:ascii="Arial" w:hAnsi="Arial" w:cs="Arial"/>
        </w:rPr>
        <w:t xml:space="preserve">ill be my guideline in defining the key features of the present study: focus, goal, coverage, perspective, organization, and audience. The design of my review process will follow a systematic methodological approach as broken down in steps by </w:t>
      </w:r>
      <w:r w:rsidRPr="006525FF">
        <w:rPr>
          <w:rFonts w:ascii="Arial" w:hAnsi="Arial" w:cs="Arial"/>
          <w:color w:val="000000"/>
        </w:rPr>
        <w:t>Xiao and Watson (2019).</w:t>
      </w:r>
    </w:p>
    <w:p w14:paraId="35576244" w14:textId="565E48F4" w:rsidR="00044464" w:rsidRPr="006525FF" w:rsidRDefault="00044464" w:rsidP="00EA2A38">
      <w:pPr>
        <w:spacing w:after="240" w:line="360" w:lineRule="auto"/>
        <w:rPr>
          <w:rFonts w:ascii="Arial" w:eastAsia="Arial" w:hAnsi="Arial" w:cs="Arial"/>
          <w:color w:val="000000" w:themeColor="text1"/>
        </w:rPr>
      </w:pPr>
      <w:r w:rsidRPr="006525FF">
        <w:rPr>
          <w:rFonts w:ascii="Arial" w:hAnsi="Arial" w:cs="Arial"/>
          <w:color w:val="000000"/>
        </w:rPr>
        <w:t>The goal of my study is the identification of central issues on PPS and their implications in the voice-</w:t>
      </w:r>
      <w:r w:rsidRPr="006525FF">
        <w:rPr>
          <w:rFonts w:ascii="Arial" w:hAnsi="Arial" w:cs="Arial"/>
        </w:rPr>
        <w:t xml:space="preserve">teacher’s practice, including questions that have </w:t>
      </w:r>
      <w:proofErr w:type="gramStart"/>
      <w:r w:rsidRPr="006525FF">
        <w:rPr>
          <w:rFonts w:ascii="Arial" w:hAnsi="Arial" w:cs="Arial"/>
        </w:rPr>
        <w:t>been researched</w:t>
      </w:r>
      <w:proofErr w:type="gramEnd"/>
      <w:r w:rsidRPr="006525FF">
        <w:rPr>
          <w:rFonts w:ascii="Arial" w:hAnsi="Arial" w:cs="Arial"/>
        </w:rPr>
        <w:t xml:space="preserve"> and questions that future research should focus on, as already described in the introduction. Literature searching and reading has already started</w:t>
      </w:r>
      <w:r w:rsidRPr="006525FF">
        <w:rPr>
          <w:rFonts w:ascii="Arial" w:eastAsia="Arial" w:hAnsi="Arial" w:cs="Arial"/>
          <w:color w:val="000000" w:themeColor="text1"/>
        </w:rPr>
        <w:t xml:space="preserve">. Google Scholar and </w:t>
      </w:r>
      <w:proofErr w:type="gramStart"/>
      <w:r w:rsidRPr="006525FF">
        <w:rPr>
          <w:rFonts w:ascii="Arial" w:eastAsia="Arial" w:hAnsi="Arial" w:cs="Arial"/>
          <w:color w:val="000000" w:themeColor="text1"/>
        </w:rPr>
        <w:t>Elicit</w:t>
      </w:r>
      <w:proofErr w:type="gramEnd"/>
      <w:r w:rsidRPr="006525FF">
        <w:rPr>
          <w:rFonts w:ascii="Arial" w:eastAsia="Arial" w:hAnsi="Arial" w:cs="Arial"/>
          <w:color w:val="000000" w:themeColor="text1"/>
        </w:rPr>
        <w:t xml:space="preserve"> </w:t>
      </w:r>
      <w:r w:rsidR="005B136F" w:rsidRPr="006525FF">
        <w:rPr>
          <w:rFonts w:ascii="Arial" w:eastAsia="Arial" w:hAnsi="Arial" w:cs="Arial"/>
          <w:color w:val="000000" w:themeColor="text1"/>
        </w:rPr>
        <w:t>online d</w:t>
      </w:r>
      <w:r w:rsidRPr="006525FF">
        <w:rPr>
          <w:rFonts w:ascii="Arial" w:eastAsia="Arial" w:hAnsi="Arial" w:cs="Arial"/>
          <w:color w:val="000000" w:themeColor="text1"/>
        </w:rPr>
        <w:t xml:space="preserve">atabases were the initial sources of publications. Key words, such as poor pitch, pitch inaccuracy, pitch remediation, inaccurate singing, out of tune singing, pitch perception, pitch memory, have </w:t>
      </w:r>
      <w:proofErr w:type="gramStart"/>
      <w:r w:rsidRPr="006525FF">
        <w:rPr>
          <w:rFonts w:ascii="Arial" w:eastAsia="Arial" w:hAnsi="Arial" w:cs="Arial"/>
          <w:color w:val="000000" w:themeColor="text1"/>
        </w:rPr>
        <w:t>been used</w:t>
      </w:r>
      <w:proofErr w:type="gramEnd"/>
      <w:r w:rsidRPr="006525FF">
        <w:rPr>
          <w:rFonts w:ascii="Arial" w:eastAsia="Arial" w:hAnsi="Arial" w:cs="Arial"/>
          <w:color w:val="000000" w:themeColor="text1"/>
        </w:rPr>
        <w:t xml:space="preserve">. Subsequently, the methods of ‘footnote chasing’ and ‘citation searching’ </w:t>
      </w:r>
      <w:r w:rsidRPr="006525FF">
        <w:rPr>
          <w:rFonts w:ascii="Arial" w:eastAsia="Arial" w:hAnsi="Arial" w:cs="Arial"/>
          <w:color w:val="000000"/>
        </w:rPr>
        <w:t xml:space="preserve">(Bates, 1989) </w:t>
      </w:r>
      <w:proofErr w:type="gramStart"/>
      <w:r w:rsidRPr="006525FF">
        <w:rPr>
          <w:rFonts w:ascii="Arial" w:eastAsia="Arial" w:hAnsi="Arial" w:cs="Arial"/>
          <w:color w:val="000000" w:themeColor="text1"/>
        </w:rPr>
        <w:t xml:space="preserve">are </w:t>
      </w:r>
      <w:r w:rsidRPr="006525FF">
        <w:rPr>
          <w:rFonts w:ascii="Arial" w:eastAsia="Arial" w:hAnsi="Arial" w:cs="Arial"/>
          <w:color w:val="000000" w:themeColor="text1"/>
        </w:rPr>
        <w:lastRenderedPageBreak/>
        <w:t>applied</w:t>
      </w:r>
      <w:proofErr w:type="gramEnd"/>
      <w:r w:rsidRPr="006525FF">
        <w:rPr>
          <w:rFonts w:ascii="Arial" w:eastAsia="Arial" w:hAnsi="Arial" w:cs="Arial"/>
          <w:color w:val="000000" w:themeColor="text1"/>
        </w:rPr>
        <w:t xml:space="preserve">. In footnote chasing, the reference lists of the papers retrieved by electronic search </w:t>
      </w:r>
      <w:proofErr w:type="gramStart"/>
      <w:r w:rsidRPr="006525FF">
        <w:rPr>
          <w:rFonts w:ascii="Arial" w:eastAsia="Arial" w:hAnsi="Arial" w:cs="Arial"/>
          <w:color w:val="000000" w:themeColor="text1"/>
        </w:rPr>
        <w:t>are used</w:t>
      </w:r>
      <w:proofErr w:type="gramEnd"/>
      <w:r w:rsidRPr="006525FF">
        <w:rPr>
          <w:rFonts w:ascii="Arial" w:eastAsia="Arial" w:hAnsi="Arial" w:cs="Arial"/>
          <w:color w:val="000000" w:themeColor="text1"/>
        </w:rPr>
        <w:t xml:space="preserve"> as a source for more, preceding relevant papers. In citation searching, the citations of studies retrieved lead to relevant research papers that followed. As the number of the accessed relevant studies increases, I expect to identify the leading researchers in the field. Their publications list will be another field of search </w:t>
      </w:r>
      <w:r w:rsidRPr="006525FF">
        <w:rPr>
          <w:rFonts w:ascii="Arial" w:eastAsia="Arial" w:hAnsi="Arial" w:cs="Arial"/>
          <w:color w:val="000000"/>
        </w:rPr>
        <w:t>(Randolph, 2009)</w:t>
      </w:r>
      <w:proofErr w:type="gramStart"/>
      <w:r w:rsidRPr="006525FF">
        <w:rPr>
          <w:rFonts w:ascii="Arial" w:eastAsia="Arial" w:hAnsi="Arial" w:cs="Arial"/>
          <w:color w:val="000000" w:themeColor="text1"/>
        </w:rPr>
        <w:t xml:space="preserve">.  </w:t>
      </w:r>
      <w:proofErr w:type="gramEnd"/>
    </w:p>
    <w:p w14:paraId="746194E1" w14:textId="6BC45B9A" w:rsidR="00044464" w:rsidRPr="006525FF" w:rsidRDefault="00044464" w:rsidP="00EA2A38">
      <w:pPr>
        <w:spacing w:after="240" w:line="360" w:lineRule="auto"/>
        <w:rPr>
          <w:rFonts w:ascii="Arial" w:eastAsia="Arial" w:hAnsi="Arial" w:cs="Arial"/>
          <w:color w:val="000000" w:themeColor="text1"/>
        </w:rPr>
      </w:pPr>
      <w:r w:rsidRPr="006525FF">
        <w:rPr>
          <w:rFonts w:ascii="Arial" w:hAnsi="Arial" w:cs="Arial"/>
        </w:rPr>
        <w:t xml:space="preserve">My </w:t>
      </w:r>
      <w:r w:rsidRPr="0040490A">
        <w:rPr>
          <w:rFonts w:ascii="Arial" w:eastAsia="Arial" w:hAnsi="Arial" w:cs="Arial"/>
          <w:color w:val="000000" w:themeColor="text1"/>
        </w:rPr>
        <w:t xml:space="preserve">primary inclusion criteria are the relevance and usefulness to practice. These features </w:t>
      </w:r>
      <w:proofErr w:type="gramStart"/>
      <w:r w:rsidRPr="0040490A">
        <w:rPr>
          <w:rFonts w:ascii="Arial" w:eastAsia="Arial" w:hAnsi="Arial" w:cs="Arial"/>
          <w:color w:val="000000" w:themeColor="text1"/>
        </w:rPr>
        <w:t>are assessed</w:t>
      </w:r>
      <w:proofErr w:type="gramEnd"/>
      <w:r w:rsidRPr="0040490A">
        <w:rPr>
          <w:rFonts w:ascii="Arial" w:eastAsia="Arial" w:hAnsi="Arial" w:cs="Arial"/>
          <w:color w:val="000000" w:themeColor="text1"/>
        </w:rPr>
        <w:t xml:space="preserve"> after reading the title, the abstract</w:t>
      </w:r>
      <w:r w:rsidRPr="006525FF">
        <w:rPr>
          <w:rFonts w:ascii="Arial" w:hAnsi="Arial" w:cs="Arial"/>
        </w:rPr>
        <w:t xml:space="preserve"> of the articles </w:t>
      </w:r>
      <w:r w:rsidRPr="006525FF">
        <w:rPr>
          <w:rFonts w:ascii="Arial" w:hAnsi="Arial" w:cs="Arial"/>
          <w:color w:val="000000"/>
        </w:rPr>
        <w:t>(Randolph, 2009, p.7)</w:t>
      </w:r>
      <w:r w:rsidRPr="006525FF">
        <w:rPr>
          <w:rFonts w:ascii="Arial" w:hAnsi="Arial" w:cs="Arial"/>
        </w:rPr>
        <w:t xml:space="preserve"> and in some cases the whole paper. </w:t>
      </w:r>
      <w:r w:rsidRPr="006525FF">
        <w:rPr>
          <w:rFonts w:ascii="Arial" w:eastAsia="Arial" w:hAnsi="Arial" w:cs="Arial"/>
          <w:color w:val="000000" w:themeColor="text1"/>
        </w:rPr>
        <w:t xml:space="preserve">From the preliminary reading I have conducted, I expect that the main body of literature will consist of studies conducted in the fields of cognitive psychology and neuroscience during the last 15 years, incorporating mostly quantitative methodologies, </w:t>
      </w:r>
      <w:proofErr w:type="gramStart"/>
      <w:r w:rsidRPr="006525FF">
        <w:rPr>
          <w:rFonts w:ascii="Arial" w:eastAsia="Arial" w:hAnsi="Arial" w:cs="Arial"/>
          <w:color w:val="000000" w:themeColor="text1"/>
        </w:rPr>
        <w:t>trials</w:t>
      </w:r>
      <w:proofErr w:type="gramEnd"/>
      <w:r w:rsidRPr="006525FF">
        <w:rPr>
          <w:rFonts w:ascii="Arial" w:eastAsia="Arial" w:hAnsi="Arial" w:cs="Arial"/>
          <w:color w:val="000000" w:themeColor="text1"/>
        </w:rPr>
        <w:t xml:space="preserve"> and surveys. I have already found some peer-reviewed articles in journals such as The Journal of the Acoustical Society of America, Psychology of Music, Frontiers in Psychology, Music Perception, Journal of Voice, Journal of Experimental Psychology, PLOS ONE, Annals of the New York Academy of Sciences, Cognitive Psychology, </w:t>
      </w:r>
      <w:proofErr w:type="gramStart"/>
      <w:r w:rsidRPr="006525FF">
        <w:rPr>
          <w:rFonts w:ascii="Arial" w:eastAsia="Arial" w:hAnsi="Arial" w:cs="Arial"/>
          <w:color w:val="000000" w:themeColor="text1"/>
        </w:rPr>
        <w:t>Brain</w:t>
      </w:r>
      <w:proofErr w:type="gramEnd"/>
      <w:r w:rsidRPr="006525FF">
        <w:rPr>
          <w:rFonts w:ascii="Arial" w:eastAsia="Arial" w:hAnsi="Arial" w:cs="Arial"/>
          <w:color w:val="000000" w:themeColor="text1"/>
        </w:rPr>
        <w:t xml:space="preserve"> and Cognition. </w:t>
      </w:r>
    </w:p>
    <w:p w14:paraId="5E997532" w14:textId="0B653685" w:rsidR="00044464" w:rsidRPr="006525FF" w:rsidRDefault="00044464" w:rsidP="00EA2A38">
      <w:pPr>
        <w:spacing w:after="240" w:line="360" w:lineRule="auto"/>
        <w:rPr>
          <w:rFonts w:ascii="Arial" w:eastAsia="Arial" w:hAnsi="Arial" w:cs="Arial"/>
          <w:color w:val="000000" w:themeColor="text1"/>
        </w:rPr>
      </w:pPr>
      <w:r w:rsidRPr="006525FF">
        <w:rPr>
          <w:rFonts w:ascii="Arial" w:eastAsia="Arial" w:hAnsi="Arial" w:cs="Arial"/>
          <w:color w:val="000000" w:themeColor="text1"/>
        </w:rPr>
        <w:t xml:space="preserve">Qualitative and mixed-method studies published in peer-reviewed journals of pedagogic interest such as British Journal of Music Education, Journal of Singing, Journal of Research in Music Education </w:t>
      </w:r>
      <w:proofErr w:type="gramStart"/>
      <w:r w:rsidRPr="006525FF">
        <w:rPr>
          <w:rFonts w:ascii="Arial" w:eastAsia="Arial" w:hAnsi="Arial" w:cs="Arial"/>
          <w:color w:val="000000" w:themeColor="text1"/>
        </w:rPr>
        <w:t>were also found</w:t>
      </w:r>
      <w:proofErr w:type="gramEnd"/>
      <w:r w:rsidRPr="006525FF">
        <w:rPr>
          <w:rFonts w:ascii="Arial" w:eastAsia="Arial" w:hAnsi="Arial" w:cs="Arial"/>
          <w:color w:val="000000" w:themeColor="text1"/>
        </w:rPr>
        <w:t xml:space="preserve">. </w:t>
      </w:r>
      <w:r w:rsidRPr="006525FF">
        <w:rPr>
          <w:rFonts w:ascii="Arial" w:hAnsi="Arial" w:cs="Arial"/>
        </w:rPr>
        <w:t xml:space="preserve">A comparison of current pedagogic approaches and understandings on PPS with the scientific data for the detection of convergences and divergences would be of great interest. Most peer-reviewed pedagogic publications on PPS, however, consist of studies that go back </w:t>
      </w:r>
      <w:proofErr w:type="gramStart"/>
      <w:r w:rsidRPr="006525FF">
        <w:rPr>
          <w:rFonts w:ascii="Arial" w:hAnsi="Arial" w:cs="Arial"/>
        </w:rPr>
        <w:t>several</w:t>
      </w:r>
      <w:proofErr w:type="gramEnd"/>
      <w:r w:rsidRPr="006525FF">
        <w:rPr>
          <w:rFonts w:ascii="Arial" w:hAnsi="Arial" w:cs="Arial"/>
        </w:rPr>
        <w:t xml:space="preserve"> decades, conducted in the context of elementary music education </w:t>
      </w:r>
      <w:r w:rsidRPr="006525FF">
        <w:rPr>
          <w:rFonts w:ascii="Arial" w:hAnsi="Arial" w:cs="Arial"/>
          <w:color w:val="000000"/>
        </w:rPr>
        <w:t xml:space="preserve">(Roberts and Davies, 1975; Welch, 1979; </w:t>
      </w:r>
      <w:proofErr w:type="spellStart"/>
      <w:r w:rsidRPr="006525FF">
        <w:rPr>
          <w:rFonts w:ascii="Arial" w:hAnsi="Arial" w:cs="Arial"/>
          <w:color w:val="000000"/>
        </w:rPr>
        <w:t>Apfelstadt</w:t>
      </w:r>
      <w:proofErr w:type="spellEnd"/>
      <w:r w:rsidRPr="006525FF">
        <w:rPr>
          <w:rFonts w:ascii="Arial" w:hAnsi="Arial" w:cs="Arial"/>
          <w:color w:val="000000"/>
        </w:rPr>
        <w:t>, 1984; Cooper, 1995)</w:t>
      </w:r>
      <w:r w:rsidRPr="006525FF">
        <w:rPr>
          <w:rFonts w:ascii="Arial" w:hAnsi="Arial" w:cs="Arial"/>
        </w:rPr>
        <w:t xml:space="preserve">. The results of these studies are not </w:t>
      </w:r>
      <w:proofErr w:type="gramStart"/>
      <w:r w:rsidRPr="006525FF">
        <w:rPr>
          <w:rFonts w:ascii="Arial" w:hAnsi="Arial" w:cs="Arial"/>
        </w:rPr>
        <w:t>generally transferable</w:t>
      </w:r>
      <w:proofErr w:type="gramEnd"/>
      <w:r w:rsidRPr="006525FF">
        <w:rPr>
          <w:rFonts w:ascii="Arial" w:hAnsi="Arial" w:cs="Arial"/>
        </w:rPr>
        <w:t xml:space="preserve"> to adults, as pitch perception and vocal pitch accuracy go through different developmental stages from childhood to early adulthood </w:t>
      </w:r>
      <w:r w:rsidRPr="006525FF">
        <w:rPr>
          <w:rFonts w:ascii="Arial" w:hAnsi="Arial" w:cs="Arial"/>
          <w:color w:val="000000"/>
        </w:rPr>
        <w:t>(Welch, 1986)</w:t>
      </w:r>
      <w:r w:rsidRPr="006525FF">
        <w:rPr>
          <w:rFonts w:ascii="Arial" w:hAnsi="Arial" w:cs="Arial"/>
        </w:rPr>
        <w:t xml:space="preserve">. To avoid potential invalidity due to this difference </w:t>
      </w:r>
      <w:r w:rsidRPr="006525FF">
        <w:rPr>
          <w:rFonts w:ascii="Arial" w:hAnsi="Arial" w:cs="Arial"/>
          <w:color w:val="000000"/>
        </w:rPr>
        <w:t>(Cooper, 1982, p.293)</w:t>
      </w:r>
      <w:r w:rsidRPr="006525FF">
        <w:rPr>
          <w:rFonts w:ascii="Arial" w:hAnsi="Arial" w:cs="Arial"/>
        </w:rPr>
        <w:t xml:space="preserve">, research conducted with samples of non-adults will </w:t>
      </w:r>
      <w:proofErr w:type="gramStart"/>
      <w:r w:rsidRPr="006525FF">
        <w:rPr>
          <w:rFonts w:ascii="Arial" w:hAnsi="Arial" w:cs="Arial"/>
        </w:rPr>
        <w:t>be excluded</w:t>
      </w:r>
      <w:proofErr w:type="gramEnd"/>
      <w:r w:rsidRPr="006525FF">
        <w:rPr>
          <w:rFonts w:ascii="Arial" w:hAnsi="Arial" w:cs="Arial"/>
        </w:rPr>
        <w:t xml:space="preserve"> from the present study. Papers on amusia will also </w:t>
      </w:r>
      <w:proofErr w:type="gramStart"/>
      <w:r w:rsidRPr="006525FF">
        <w:rPr>
          <w:rFonts w:ascii="Arial" w:hAnsi="Arial" w:cs="Arial"/>
        </w:rPr>
        <w:t>be excluded</w:t>
      </w:r>
      <w:proofErr w:type="gramEnd"/>
      <w:r w:rsidRPr="006525FF">
        <w:rPr>
          <w:rFonts w:ascii="Arial" w:hAnsi="Arial" w:cs="Arial"/>
        </w:rPr>
        <w:t xml:space="preserve">, due to the same issue of transferability, as explained in the introduction, as well as studies on individuals with hearing impairment or vocal impairment. </w:t>
      </w:r>
    </w:p>
    <w:p w14:paraId="4031E9F0" w14:textId="5FE8A69A" w:rsidR="00044464" w:rsidRPr="006525FF" w:rsidRDefault="00044464" w:rsidP="00EA2A38">
      <w:pPr>
        <w:spacing w:after="240" w:line="360" w:lineRule="auto"/>
        <w:rPr>
          <w:rFonts w:ascii="Arial" w:hAnsi="Arial" w:cs="Arial"/>
        </w:rPr>
      </w:pPr>
      <w:r w:rsidRPr="006525FF">
        <w:rPr>
          <w:rFonts w:ascii="Arial" w:hAnsi="Arial" w:cs="Arial"/>
        </w:rPr>
        <w:t xml:space="preserve">Though I intend to prioritize peer-reviewed publications, as they provide high-quality data, I will also investigate pedagogic books of leading voice teachers, hoping to find applicable pitch remediation strategies. Practitioners acquire knowledge-in-action that is not only a potentially valuable source of information, but an indispensable component of an evidence-based pedagogic approach </w:t>
      </w:r>
      <w:r w:rsidRPr="006525FF">
        <w:rPr>
          <w:rFonts w:ascii="Arial" w:hAnsi="Arial" w:cs="Arial"/>
          <w:color w:val="000000"/>
        </w:rPr>
        <w:t>(Bozeman and Ragan, 2022).</w:t>
      </w:r>
    </w:p>
    <w:p w14:paraId="55E86FCE" w14:textId="7DCEB922" w:rsidR="00044464" w:rsidRPr="006525FF" w:rsidRDefault="00044464" w:rsidP="00EA2A38">
      <w:pPr>
        <w:spacing w:after="240" w:line="360" w:lineRule="auto"/>
        <w:rPr>
          <w:rFonts w:ascii="Arial" w:hAnsi="Arial" w:cs="Arial"/>
        </w:rPr>
      </w:pPr>
      <w:r w:rsidRPr="006525FF">
        <w:rPr>
          <w:rFonts w:ascii="Arial" w:hAnsi="Arial" w:cs="Arial"/>
        </w:rPr>
        <w:lastRenderedPageBreak/>
        <w:t xml:space="preserve">The list of retrieved publications will </w:t>
      </w:r>
      <w:proofErr w:type="gramStart"/>
      <w:r w:rsidRPr="006525FF">
        <w:rPr>
          <w:rFonts w:ascii="Arial" w:hAnsi="Arial" w:cs="Arial"/>
        </w:rPr>
        <w:t>be shared</w:t>
      </w:r>
      <w:proofErr w:type="gramEnd"/>
      <w:r w:rsidRPr="006525FF">
        <w:rPr>
          <w:rFonts w:ascii="Arial" w:hAnsi="Arial" w:cs="Arial"/>
        </w:rPr>
        <w:t xml:space="preserve"> with my tutor, in order not to omit relevant sources that she could be aware of </w:t>
      </w:r>
      <w:r w:rsidRPr="006525FF">
        <w:rPr>
          <w:rFonts w:ascii="Arial" w:eastAsia="Arial" w:hAnsi="Arial" w:cs="Arial"/>
          <w:color w:val="000000"/>
        </w:rPr>
        <w:t xml:space="preserve">(Randolph, 2009), </w:t>
      </w:r>
      <w:r w:rsidRPr="006525FF">
        <w:rPr>
          <w:rFonts w:ascii="Arial" w:hAnsi="Arial" w:cs="Arial"/>
        </w:rPr>
        <w:t>especially in pedagogic books, which are not easily accessible via online sources.</w:t>
      </w:r>
    </w:p>
    <w:p w14:paraId="511626F3" w14:textId="77777777" w:rsidR="00044464" w:rsidRPr="006525FF" w:rsidRDefault="00044464" w:rsidP="00EA2A38">
      <w:pPr>
        <w:spacing w:after="240" w:line="360" w:lineRule="auto"/>
        <w:rPr>
          <w:rFonts w:ascii="Arial" w:hAnsi="Arial" w:cs="Arial"/>
        </w:rPr>
      </w:pPr>
      <w:r w:rsidRPr="006525FF">
        <w:rPr>
          <w:rFonts w:ascii="Arial" w:hAnsi="Arial" w:cs="Arial"/>
        </w:rPr>
        <w:t xml:space="preserve">Judging from preliminary reading, I estimate that I </w:t>
      </w:r>
      <w:proofErr w:type="gramStart"/>
      <w:r w:rsidRPr="006525FF">
        <w:rPr>
          <w:rFonts w:ascii="Arial" w:hAnsi="Arial" w:cs="Arial"/>
        </w:rPr>
        <w:t>won’t</w:t>
      </w:r>
      <w:proofErr w:type="gramEnd"/>
      <w:r w:rsidRPr="006525FF">
        <w:rPr>
          <w:rFonts w:ascii="Arial" w:hAnsi="Arial" w:cs="Arial"/>
        </w:rPr>
        <w:t xml:space="preserve"> find many studies with practices and applications for pitch remediation. So, I think that my study will focus on research outcomes and theories on PPS which will serve as evidence for the design of more efficient pedagogic practices. Besides, since I will include studies from a variety of disciplines, the comparison of methodologies will be difficult, if not impossible. Moreover, I believe that such a focus would be much more interesting to my audience: voice pedagogy scholars, singing voice practitioners interested in the development of singing skills in adults, as well as to institutions and structures that host educational and social programs for adults which include singing. </w:t>
      </w:r>
    </w:p>
    <w:p w14:paraId="59E10E72" w14:textId="40072FD3" w:rsidR="00044464" w:rsidRPr="006525FF" w:rsidRDefault="00044464" w:rsidP="00EA2A38">
      <w:pPr>
        <w:spacing w:after="240" w:line="360" w:lineRule="auto"/>
        <w:rPr>
          <w:rFonts w:ascii="Arial" w:hAnsi="Arial" w:cs="Arial"/>
          <w:color w:val="000000"/>
        </w:rPr>
      </w:pPr>
      <w:r w:rsidRPr="006525FF">
        <w:rPr>
          <w:rFonts w:ascii="Arial" w:hAnsi="Arial" w:cs="Arial"/>
        </w:rPr>
        <w:t xml:space="preserve">Given the scope and the timescale of this project, as well as the variety of factors that </w:t>
      </w:r>
      <w:proofErr w:type="gramStart"/>
      <w:r w:rsidRPr="006525FF">
        <w:rPr>
          <w:rFonts w:ascii="Arial" w:hAnsi="Arial" w:cs="Arial"/>
        </w:rPr>
        <w:t>are considered</w:t>
      </w:r>
      <w:proofErr w:type="gramEnd"/>
      <w:r w:rsidRPr="006525FF">
        <w:rPr>
          <w:rFonts w:ascii="Arial" w:hAnsi="Arial" w:cs="Arial"/>
        </w:rPr>
        <w:t xml:space="preserve"> to impact </w:t>
      </w:r>
      <w:r w:rsidRPr="0048749A">
        <w:rPr>
          <w:rFonts w:ascii="Arial" w:hAnsi="Arial" w:cs="Arial"/>
          <w:strike/>
        </w:rPr>
        <w:t>on</w:t>
      </w:r>
      <w:r w:rsidRPr="006525FF">
        <w:rPr>
          <w:rFonts w:ascii="Arial" w:hAnsi="Arial" w:cs="Arial"/>
        </w:rPr>
        <w:t xml:space="preserve"> singing accuracy, exhaustive coverage of all the correlates of PPS seems unlikely. To ensure representativeness of my sample, each time a new correlate</w:t>
      </w:r>
      <w:r w:rsidRPr="006525FF">
        <w:rPr>
          <w:rFonts w:ascii="Arial" w:hAnsi="Arial" w:cs="Arial"/>
          <w:color w:val="000000"/>
        </w:rPr>
        <w:t xml:space="preserve"> emerges from </w:t>
      </w:r>
      <w:r w:rsidRPr="006525FF">
        <w:rPr>
          <w:rFonts w:ascii="Arial" w:hAnsi="Arial" w:cs="Arial"/>
        </w:rPr>
        <w:t xml:space="preserve">literature, a </w:t>
      </w:r>
      <w:r w:rsidRPr="0048749A">
        <w:rPr>
          <w:rFonts w:ascii="Arial" w:hAnsi="Arial" w:cs="Arial"/>
        </w:rPr>
        <w:t>new</w:t>
      </w:r>
      <w:r w:rsidRPr="006525FF">
        <w:rPr>
          <w:rFonts w:ascii="Arial" w:hAnsi="Arial" w:cs="Arial"/>
        </w:rPr>
        <w:t xml:space="preserve"> thorough search on it will </w:t>
      </w:r>
      <w:proofErr w:type="gramStart"/>
      <w:r w:rsidRPr="006525FF">
        <w:rPr>
          <w:rFonts w:ascii="Arial" w:hAnsi="Arial" w:cs="Arial"/>
        </w:rPr>
        <w:t>be conducted</w:t>
      </w:r>
      <w:proofErr w:type="gramEnd"/>
      <w:r w:rsidRPr="006525FF">
        <w:rPr>
          <w:rFonts w:ascii="Arial" w:hAnsi="Arial" w:cs="Arial"/>
        </w:rPr>
        <w:t xml:space="preserve"> until a point of saturation is reached (Dixon-Woods et al., 2005). Consequently, relevance, usefulness to practice and impact, as evidenced by the number of application citations</w:t>
      </w:r>
      <w:r w:rsidRPr="006525FF">
        <w:rPr>
          <w:rFonts w:ascii="Arial" w:hAnsi="Arial" w:cs="Arial"/>
          <w:color w:val="000000"/>
        </w:rPr>
        <w:t xml:space="preserve"> (Lindgreen, Di Benedetto and Brodie, 2021) will </w:t>
      </w:r>
      <w:proofErr w:type="gramStart"/>
      <w:r w:rsidRPr="006525FF">
        <w:rPr>
          <w:rFonts w:ascii="Arial" w:hAnsi="Arial" w:cs="Arial"/>
          <w:color w:val="000000"/>
        </w:rPr>
        <w:t>be assessed</w:t>
      </w:r>
      <w:proofErr w:type="gramEnd"/>
      <w:r w:rsidRPr="006525FF">
        <w:rPr>
          <w:rFonts w:ascii="Arial" w:hAnsi="Arial" w:cs="Arial"/>
          <w:color w:val="000000"/>
        </w:rPr>
        <w:t xml:space="preserve"> for the final selection. Moreover, papers with contradictory findings will </w:t>
      </w:r>
      <w:proofErr w:type="gramStart"/>
      <w:r w:rsidRPr="006525FF">
        <w:rPr>
          <w:rFonts w:ascii="Arial" w:hAnsi="Arial" w:cs="Arial"/>
          <w:color w:val="000000"/>
        </w:rPr>
        <w:t>be included</w:t>
      </w:r>
      <w:proofErr w:type="gramEnd"/>
      <w:r w:rsidRPr="006525FF">
        <w:rPr>
          <w:rFonts w:ascii="Arial" w:hAnsi="Arial" w:cs="Arial"/>
          <w:color w:val="000000"/>
        </w:rPr>
        <w:t xml:space="preserve"> to make sure that all theories and views are represented in the review (Randolph, 2009). </w:t>
      </w:r>
    </w:p>
    <w:p w14:paraId="29F400E9" w14:textId="2114A4E1" w:rsidR="00044464" w:rsidRPr="006525FF" w:rsidRDefault="00044464" w:rsidP="00044464">
      <w:pPr>
        <w:shd w:val="clear" w:color="auto" w:fill="FFFFFF"/>
        <w:spacing w:before="100" w:beforeAutospacing="1" w:after="100" w:afterAutospacing="1" w:line="360" w:lineRule="auto"/>
        <w:rPr>
          <w:rFonts w:ascii="Arial" w:hAnsi="Arial" w:cs="Arial"/>
          <w:color w:val="000000"/>
        </w:rPr>
      </w:pPr>
      <w:r w:rsidRPr="006525FF">
        <w:rPr>
          <w:rFonts w:ascii="Arial" w:hAnsi="Arial" w:cs="Arial"/>
          <w:color w:val="000000"/>
        </w:rPr>
        <w:t xml:space="preserve">The factors contributing to PPS will </w:t>
      </w:r>
      <w:proofErr w:type="gramStart"/>
      <w:r w:rsidRPr="006525FF">
        <w:rPr>
          <w:rFonts w:ascii="Arial" w:hAnsi="Arial" w:cs="Arial"/>
          <w:color w:val="000000"/>
        </w:rPr>
        <w:t>be identified</w:t>
      </w:r>
      <w:proofErr w:type="gramEnd"/>
      <w:r w:rsidRPr="006525FF">
        <w:rPr>
          <w:rFonts w:ascii="Arial" w:hAnsi="Arial" w:cs="Arial"/>
          <w:color w:val="000000"/>
        </w:rPr>
        <w:t xml:space="preserve"> as they will emerge from the literature itself. Consequently, studies will </w:t>
      </w:r>
      <w:proofErr w:type="gramStart"/>
      <w:r w:rsidRPr="006525FF">
        <w:rPr>
          <w:rFonts w:ascii="Arial" w:hAnsi="Arial" w:cs="Arial"/>
          <w:color w:val="000000"/>
        </w:rPr>
        <w:t>be separated</w:t>
      </w:r>
      <w:proofErr w:type="gramEnd"/>
      <w:r w:rsidRPr="006525FF">
        <w:rPr>
          <w:rFonts w:ascii="Arial" w:hAnsi="Arial" w:cs="Arial"/>
          <w:color w:val="000000"/>
        </w:rPr>
        <w:t xml:space="preserve"> accordingly, and data will be organized under themes. I expect that such a thematic analysis will allow me to assess the coverage of each theme, as well as to identify more efficiently potential gaps in literature and fields for further future research. Moreover, a thematic summarization will allow my audience to gain a better, broader overview of the research on PPS (Dixon-Woods et al., 2005). Narrative summaries including the testing hypothesis, the type and population of sample, the assessment task and the research outcomes on PPS will </w:t>
      </w:r>
      <w:proofErr w:type="gramStart"/>
      <w:r w:rsidRPr="006525FF">
        <w:rPr>
          <w:rFonts w:ascii="Arial" w:hAnsi="Arial" w:cs="Arial"/>
          <w:color w:val="000000"/>
        </w:rPr>
        <w:t>be created</w:t>
      </w:r>
      <w:proofErr w:type="gramEnd"/>
      <w:r w:rsidRPr="006525FF">
        <w:rPr>
          <w:rFonts w:ascii="Arial" w:hAnsi="Arial" w:cs="Arial"/>
          <w:color w:val="000000"/>
        </w:rPr>
        <w:t xml:space="preserve"> for each study</w:t>
      </w:r>
      <w:r w:rsidR="00906363">
        <w:rPr>
          <w:rFonts w:ascii="Arial" w:hAnsi="Arial" w:cs="Arial"/>
          <w:color w:val="000000"/>
        </w:rPr>
        <w:t>. It is likely</w:t>
      </w:r>
      <w:r w:rsidRPr="006525FF">
        <w:rPr>
          <w:rFonts w:ascii="Arial" w:hAnsi="Arial" w:cs="Arial"/>
          <w:color w:val="000000"/>
        </w:rPr>
        <w:t>, as Borg, Gall, and Borg (</w:t>
      </w:r>
      <w:r w:rsidR="00486989">
        <w:rPr>
          <w:rFonts w:ascii="Arial" w:hAnsi="Arial" w:cs="Arial"/>
          <w:color w:val="000000"/>
        </w:rPr>
        <w:t xml:space="preserve">1996, </w:t>
      </w:r>
      <w:r w:rsidRPr="006525FF">
        <w:rPr>
          <w:rFonts w:ascii="Arial" w:hAnsi="Arial" w:cs="Arial"/>
          <w:color w:val="000000"/>
        </w:rPr>
        <w:t xml:space="preserve">cited in Randolph, 2009, p.10) mark, this process of codification will be iterative, as the coding schemes may have to </w:t>
      </w:r>
      <w:proofErr w:type="gramStart"/>
      <w:r w:rsidRPr="006525FF">
        <w:rPr>
          <w:rFonts w:ascii="Arial" w:hAnsi="Arial" w:cs="Arial"/>
          <w:color w:val="000000"/>
        </w:rPr>
        <w:t>be repeatedly revised</w:t>
      </w:r>
      <w:proofErr w:type="gramEnd"/>
      <w:r w:rsidRPr="006525FF">
        <w:rPr>
          <w:rFonts w:ascii="Arial" w:hAnsi="Arial" w:cs="Arial"/>
          <w:color w:val="000000"/>
        </w:rPr>
        <w:t xml:space="preserve"> and reapplied. </w:t>
      </w:r>
    </w:p>
    <w:p w14:paraId="10D3A7CA" w14:textId="0002D578" w:rsidR="00044464" w:rsidRPr="006525FF" w:rsidRDefault="00044464" w:rsidP="00481E3B">
      <w:pPr>
        <w:shd w:val="clear" w:color="auto" w:fill="FFFFFF"/>
        <w:spacing w:before="100" w:beforeAutospacing="1" w:after="100" w:afterAutospacing="1" w:line="360" w:lineRule="auto"/>
        <w:rPr>
          <w:rFonts w:ascii="Arial" w:hAnsi="Arial" w:cs="Arial"/>
          <w:color w:val="000000"/>
        </w:rPr>
      </w:pPr>
      <w:r w:rsidRPr="006525FF">
        <w:rPr>
          <w:rFonts w:ascii="Arial" w:hAnsi="Arial" w:cs="Arial"/>
          <w:color w:val="000000"/>
        </w:rPr>
        <w:lastRenderedPageBreak/>
        <w:t>As a voice teacher with no background in cognitive neuroscience and psychology, I will adopt a neutral review perspective and I will try to present all for and against arguments related to PPS in the respective fields. However, by my teaching experience with PPS</w:t>
      </w:r>
      <w:r w:rsidR="00F70650" w:rsidRPr="006525FF">
        <w:rPr>
          <w:rFonts w:ascii="Arial" w:hAnsi="Arial" w:cs="Arial"/>
          <w:color w:val="000000"/>
        </w:rPr>
        <w:t>s</w:t>
      </w:r>
      <w:r w:rsidRPr="006525FF">
        <w:rPr>
          <w:rFonts w:ascii="Arial" w:hAnsi="Arial" w:cs="Arial"/>
          <w:color w:val="000000"/>
        </w:rPr>
        <w:t xml:space="preserve">, I have observed that timbre affects pitch judgement and I have experienced that PPS can improve with practice. During the literature review process, more insights conveyed in practice may prove relevant to the studies reviewed. The integration of these insights into the review and their dialectic linking to interdisciplinary theories through a reflective process is a desideratum, relevant to my role as a practice-based researcher who wishes to bridge theory with professional practice (Winter, 2020; 2021). On the other hand, I am aware that these insights could be a source of bias (Saidin and Yaacob, 2017). Thus, I will actively search for studies that contradict my beliefs and be cautious of my assessment of counter attitudinal studies (Cooper, 1982). A draft of the review will </w:t>
      </w:r>
      <w:proofErr w:type="gramStart"/>
      <w:r w:rsidRPr="006525FF">
        <w:rPr>
          <w:rFonts w:ascii="Arial" w:hAnsi="Arial" w:cs="Arial"/>
          <w:color w:val="000000"/>
        </w:rPr>
        <w:t>be submitted</w:t>
      </w:r>
      <w:proofErr w:type="gramEnd"/>
      <w:r w:rsidRPr="006525FF">
        <w:rPr>
          <w:rFonts w:ascii="Arial" w:hAnsi="Arial" w:cs="Arial"/>
          <w:color w:val="000000"/>
        </w:rPr>
        <w:t xml:space="preserve"> to the tutor to confirm the degree to which representativeness, and soundness of arguments and conclusions have been achieved (Randolph, 2009). </w:t>
      </w:r>
    </w:p>
    <w:p w14:paraId="22D8AC41" w14:textId="77777777" w:rsidR="00044464" w:rsidRPr="006525FF" w:rsidRDefault="00044464" w:rsidP="00044464">
      <w:pPr>
        <w:spacing w:line="360" w:lineRule="auto"/>
        <w:rPr>
          <w:rFonts w:ascii="Arial" w:hAnsi="Arial" w:cs="Arial"/>
          <w:b/>
          <w:bCs/>
          <w:color w:val="000000"/>
        </w:rPr>
      </w:pPr>
    </w:p>
    <w:p w14:paraId="6D54F21B" w14:textId="77777777" w:rsidR="00044464" w:rsidRDefault="00044464" w:rsidP="00044464">
      <w:pPr>
        <w:pStyle w:val="Heading2"/>
        <w:spacing w:line="360" w:lineRule="auto"/>
        <w:rPr>
          <w:rFonts w:ascii="Arial" w:hAnsi="Arial" w:cs="Arial"/>
          <w:b/>
          <w:bCs/>
          <w:color w:val="000000"/>
          <w:sz w:val="22"/>
          <w:szCs w:val="22"/>
        </w:rPr>
      </w:pPr>
      <w:bookmarkStart w:id="4" w:name="_Toc151229296"/>
      <w:r w:rsidRPr="006525FF">
        <w:rPr>
          <w:rFonts w:ascii="Arial" w:hAnsi="Arial" w:cs="Arial"/>
          <w:b/>
          <w:bCs/>
          <w:color w:val="000000"/>
          <w:sz w:val="22"/>
          <w:szCs w:val="22"/>
        </w:rPr>
        <w:t>Critical Reflection</w:t>
      </w:r>
      <w:bookmarkEnd w:id="4"/>
    </w:p>
    <w:p w14:paraId="2BF5AE2D" w14:textId="77777777" w:rsidR="0046529E" w:rsidRPr="0046529E" w:rsidRDefault="0046529E" w:rsidP="0046529E"/>
    <w:p w14:paraId="453036B4" w14:textId="6B54F2F8" w:rsidR="00D73FEA"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The questions of this study </w:t>
      </w:r>
      <w:proofErr w:type="gramStart"/>
      <w:r w:rsidRPr="006525FF">
        <w:rPr>
          <w:rFonts w:ascii="Arial" w:hAnsi="Arial" w:cs="Arial"/>
          <w:color w:val="000000"/>
        </w:rPr>
        <w:t>were formed</w:t>
      </w:r>
      <w:proofErr w:type="gramEnd"/>
      <w:r w:rsidRPr="006525FF">
        <w:rPr>
          <w:rFonts w:ascii="Arial" w:hAnsi="Arial" w:cs="Arial"/>
          <w:color w:val="000000"/>
        </w:rPr>
        <w:t xml:space="preserve"> through reflection on all the perplexing experiences I have had during my work with PPS</w:t>
      </w:r>
      <w:r w:rsidR="00F70650" w:rsidRPr="006525FF">
        <w:rPr>
          <w:rFonts w:ascii="Arial" w:hAnsi="Arial" w:cs="Arial"/>
          <w:color w:val="000000"/>
        </w:rPr>
        <w:t>s</w:t>
      </w:r>
      <w:r w:rsidRPr="006525FF">
        <w:rPr>
          <w:rFonts w:ascii="Arial" w:hAnsi="Arial" w:cs="Arial"/>
          <w:color w:val="000000"/>
        </w:rPr>
        <w:t xml:space="preserve">, as well as on my knowledge </w:t>
      </w:r>
      <w:proofErr w:type="gramStart"/>
      <w:r w:rsidRPr="006525FF">
        <w:rPr>
          <w:rFonts w:ascii="Arial" w:hAnsi="Arial" w:cs="Arial"/>
          <w:color w:val="000000"/>
        </w:rPr>
        <w:t>in</w:t>
      </w:r>
      <w:proofErr w:type="gramEnd"/>
      <w:r w:rsidRPr="006525FF">
        <w:rPr>
          <w:rFonts w:ascii="Arial" w:hAnsi="Arial" w:cs="Arial"/>
          <w:color w:val="000000"/>
        </w:rPr>
        <w:t xml:space="preserve"> action</w:t>
      </w:r>
      <w:r w:rsidR="00C93F00" w:rsidRPr="006525FF">
        <w:rPr>
          <w:rFonts w:ascii="Arial" w:hAnsi="Arial" w:cs="Arial"/>
          <w:color w:val="000000"/>
        </w:rPr>
        <w:t>. U</w:t>
      </w:r>
      <w:r w:rsidR="00882C0C" w:rsidRPr="006525FF">
        <w:rPr>
          <w:rFonts w:ascii="Arial" w:hAnsi="Arial" w:cs="Arial"/>
          <w:color w:val="000000"/>
        </w:rPr>
        <w:t>sing</w:t>
      </w:r>
      <w:r w:rsidRPr="006525FF">
        <w:rPr>
          <w:rFonts w:ascii="Arial" w:hAnsi="Arial" w:cs="Arial"/>
          <w:color w:val="000000"/>
        </w:rPr>
        <w:t xml:space="preserve"> Schon’s (1983) reflecting model</w:t>
      </w:r>
      <w:r w:rsidR="00C93F00" w:rsidRPr="006525FF">
        <w:rPr>
          <w:rFonts w:ascii="Arial" w:hAnsi="Arial" w:cs="Arial"/>
          <w:color w:val="000000"/>
        </w:rPr>
        <w:t>,</w:t>
      </w:r>
      <w:r w:rsidR="009C337D" w:rsidRPr="006525FF">
        <w:rPr>
          <w:rFonts w:ascii="Arial" w:hAnsi="Arial" w:cs="Arial"/>
          <w:color w:val="000000"/>
        </w:rPr>
        <w:t xml:space="preserve"> </w:t>
      </w:r>
      <w:r w:rsidRPr="006525FF">
        <w:rPr>
          <w:rFonts w:ascii="Arial" w:hAnsi="Arial" w:cs="Arial"/>
          <w:color w:val="000000"/>
        </w:rPr>
        <w:t xml:space="preserve">I </w:t>
      </w:r>
      <w:r w:rsidR="00B31361" w:rsidRPr="006525FF">
        <w:rPr>
          <w:rFonts w:ascii="Arial" w:hAnsi="Arial" w:cs="Arial"/>
          <w:color w:val="000000"/>
        </w:rPr>
        <w:t>wished</w:t>
      </w:r>
      <w:r w:rsidRPr="006525FF">
        <w:rPr>
          <w:rFonts w:ascii="Arial" w:hAnsi="Arial" w:cs="Arial"/>
          <w:color w:val="000000"/>
        </w:rPr>
        <w:t xml:space="preserve"> to </w:t>
      </w:r>
      <w:r w:rsidR="00B31361" w:rsidRPr="006525FF">
        <w:rPr>
          <w:rFonts w:ascii="Arial" w:hAnsi="Arial" w:cs="Arial"/>
          <w:color w:val="000000"/>
        </w:rPr>
        <w:t xml:space="preserve">bring to </w:t>
      </w:r>
      <w:r w:rsidRPr="006525FF">
        <w:rPr>
          <w:rFonts w:ascii="Arial" w:hAnsi="Arial" w:cs="Arial"/>
          <w:color w:val="000000"/>
        </w:rPr>
        <w:t xml:space="preserve">surface and critique my tacit understandings on the subject. </w:t>
      </w:r>
      <w:r w:rsidR="00B31361" w:rsidRPr="006525FF">
        <w:rPr>
          <w:rFonts w:ascii="Arial" w:hAnsi="Arial" w:cs="Arial"/>
          <w:color w:val="000000"/>
        </w:rPr>
        <w:t xml:space="preserve">Moreover, </w:t>
      </w:r>
      <w:r w:rsidRPr="006525FF">
        <w:rPr>
          <w:rFonts w:ascii="Arial" w:hAnsi="Arial" w:cs="Arial"/>
          <w:color w:val="000000"/>
        </w:rPr>
        <w:t>Borton’s (1970) model</w:t>
      </w:r>
      <w:r w:rsidR="005A2653" w:rsidRPr="006525FF">
        <w:rPr>
          <w:rFonts w:ascii="Arial" w:hAnsi="Arial" w:cs="Arial"/>
          <w:color w:val="000000"/>
        </w:rPr>
        <w:t xml:space="preserve"> </w:t>
      </w:r>
      <w:r w:rsidRPr="006525FF">
        <w:rPr>
          <w:rFonts w:ascii="Arial" w:hAnsi="Arial" w:cs="Arial"/>
          <w:color w:val="000000"/>
        </w:rPr>
        <w:t xml:space="preserve">has </w:t>
      </w:r>
      <w:r w:rsidR="004179BC" w:rsidRPr="006525FF">
        <w:rPr>
          <w:rFonts w:ascii="Arial" w:hAnsi="Arial" w:cs="Arial"/>
          <w:color w:val="000000"/>
        </w:rPr>
        <w:t xml:space="preserve">navigated me from the complex stage of knowledge building </w:t>
      </w:r>
      <w:r w:rsidR="00F76DAD" w:rsidRPr="006525FF">
        <w:rPr>
          <w:rFonts w:ascii="Arial" w:hAnsi="Arial" w:cs="Arial"/>
          <w:color w:val="000000"/>
        </w:rPr>
        <w:t xml:space="preserve">to decisions and actions for the improvement of </w:t>
      </w:r>
      <w:r w:rsidR="00D26E0E" w:rsidRPr="006525FF">
        <w:rPr>
          <w:rFonts w:ascii="Arial" w:hAnsi="Arial" w:cs="Arial"/>
          <w:color w:val="000000"/>
        </w:rPr>
        <w:t>my</w:t>
      </w:r>
      <w:r w:rsidRPr="006525FF">
        <w:rPr>
          <w:rFonts w:ascii="Arial" w:hAnsi="Arial" w:cs="Arial"/>
          <w:color w:val="000000"/>
        </w:rPr>
        <w:t xml:space="preserve"> professional and academic practice. </w:t>
      </w:r>
    </w:p>
    <w:p w14:paraId="142365AF" w14:textId="18D16773"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Tolstoy (cited in Shon, 1983, p.66) dictates that ‘every imperfection in the pupil’s comprehension’ should </w:t>
      </w:r>
      <w:proofErr w:type="gramStart"/>
      <w:r w:rsidRPr="006525FF">
        <w:rPr>
          <w:rFonts w:ascii="Arial" w:hAnsi="Arial" w:cs="Arial"/>
          <w:color w:val="000000"/>
        </w:rPr>
        <w:t>be regarded</w:t>
      </w:r>
      <w:proofErr w:type="gramEnd"/>
      <w:r w:rsidRPr="006525FF">
        <w:rPr>
          <w:rFonts w:ascii="Arial" w:hAnsi="Arial" w:cs="Arial"/>
          <w:color w:val="000000"/>
        </w:rPr>
        <w:t xml:space="preserve"> by the teacher ‘not as a defect of the pupil, but as a defect of his own instruction, endeavor to develop in himself the ability of discovering new methods’. To understand my student</w:t>
      </w:r>
      <w:r w:rsidR="00EF25D2">
        <w:rPr>
          <w:rFonts w:ascii="Arial" w:hAnsi="Arial" w:cs="Arial"/>
          <w:color w:val="000000"/>
        </w:rPr>
        <w:t>s’ d</w:t>
      </w:r>
      <w:r w:rsidRPr="006525FF">
        <w:rPr>
          <w:rFonts w:ascii="Arial" w:hAnsi="Arial" w:cs="Arial"/>
          <w:color w:val="000000"/>
        </w:rPr>
        <w:t xml:space="preserve">ifficulties, I had to dive into cognitive science, a fascinating field with which I was completely unfamiliar, as well as in pedagogic literature and sources. </w:t>
      </w:r>
    </w:p>
    <w:p w14:paraId="2D00B295" w14:textId="15711780"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From the field of cognitive science, thirty-four peer-reviewed studies provided primary data for analysis. A variety of methodologies, metrics, cut-off criteria, assessment tasks, recruitment strategies, profiles of the individuals comprising the samples, as well as differences in research objectives (Dalla Bella, 2015; Demorest et al., 2015), made the analysis and codification of data a daunting task. Moreover, </w:t>
      </w:r>
      <w:proofErr w:type="gramStart"/>
      <w:r w:rsidRPr="006525FF">
        <w:rPr>
          <w:rFonts w:ascii="Arial" w:hAnsi="Arial" w:cs="Arial"/>
          <w:color w:val="000000"/>
        </w:rPr>
        <w:t>many</w:t>
      </w:r>
      <w:proofErr w:type="gramEnd"/>
      <w:r w:rsidRPr="006525FF">
        <w:rPr>
          <w:rFonts w:ascii="Arial" w:hAnsi="Arial" w:cs="Arial"/>
          <w:color w:val="000000"/>
        </w:rPr>
        <w:t xml:space="preserve"> studies included multiple assessment trials which increased </w:t>
      </w:r>
      <w:r w:rsidRPr="006525FF">
        <w:rPr>
          <w:rFonts w:ascii="Arial" w:hAnsi="Arial" w:cs="Arial"/>
          <w:color w:val="000000"/>
        </w:rPr>
        <w:lastRenderedPageBreak/>
        <w:t xml:space="preserve">further the amount of data. From my study on literature review methodologies, I understood the importance of transparency in the studies’ selection and data extraction process </w:t>
      </w:r>
      <w:sdt>
        <w:sdtPr>
          <w:rPr>
            <w:rFonts w:ascii="Arial" w:hAnsi="Arial" w:cs="Arial"/>
            <w:color w:val="000000"/>
          </w:rPr>
          <w:tag w:val="MENDELEY_CITATION_v3_eyJjaXRhdGlvbklEIjoiTUVOREVMRVlfQ0lUQVRJT05fYmJjZGNhMDQtNmYyMS00NWMxLThmYTEtZmNkNGMxZDQ0NzVlIiwicHJvcGVydGllcyI6eyJub3RlSW5kZXgiOjB9LCJpc0VkaXRlZCI6ZmFsc2UsIm1hbnVhbE92ZXJyaWRlIjp7ImlzTWFudWFsbHlPdmVycmlkZGVuIjpmYWxzZSwiY2l0ZXByb2NUZXh0IjoiKFhpYW8gYW5kIFdhdHNvbiwgMjAxOSkiLCJtYW51YWxPdmVycmlkZVRleHQiOiIifSwiY2l0YXRpb25JdGVtcyI6W3siaWQiOiI5NjRjZDdhZi04N2M4LTNmMTUtOWFjMS0xZTNkZGQ1ZGE3OTciLCJpdGVtRGF0YSI6eyJ0eXBlIjoiYXJ0aWNsZSIsImlkIjoiOTY0Y2Q3YWYtODdjOC0zZjE1LTlhYzEtMWUzZGRkNWRhNzk3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"/>
          <w:id w:val="2015409615"/>
          <w:placeholder>
            <w:docPart w:val="5FD2B10CA145448EADB61D3596D8B279"/>
          </w:placeholder>
        </w:sdtPr>
        <w:sdtContent>
          <w:r w:rsidR="00711C6E" w:rsidRPr="00711C6E">
            <w:rPr>
              <w:rFonts w:ascii="Arial" w:hAnsi="Arial" w:cs="Arial"/>
              <w:color w:val="000000"/>
            </w:rPr>
            <w:t>(Xiao and Watson, 2019)</w:t>
          </w:r>
        </w:sdtContent>
      </w:sdt>
      <w:r w:rsidRPr="006525FF">
        <w:rPr>
          <w:rFonts w:ascii="Arial" w:hAnsi="Arial" w:cs="Arial"/>
          <w:color w:val="000000"/>
        </w:rPr>
        <w:t xml:space="preserve">. Thus, I tried to use an excel </w:t>
      </w:r>
      <w:r w:rsidR="00627888" w:rsidRPr="006525FF">
        <w:rPr>
          <w:rFonts w:ascii="Arial" w:hAnsi="Arial" w:cs="Arial"/>
          <w:color w:val="000000"/>
        </w:rPr>
        <w:t>sheet</w:t>
      </w:r>
      <w:r w:rsidRPr="006525FF">
        <w:rPr>
          <w:rFonts w:ascii="Arial" w:hAnsi="Arial" w:cs="Arial"/>
          <w:color w:val="000000"/>
        </w:rPr>
        <w:t xml:space="preserve">, where I would codify all information extracted from the articles under categories and include it in the appendix. Having in mind </w:t>
      </w:r>
      <w:sdt>
        <w:sdtPr>
          <w:rPr>
            <w:rFonts w:ascii="Arial" w:hAnsi="Arial" w:cs="Arial"/>
            <w:color w:val="000000"/>
          </w:rPr>
          <w:tag w:val="MENDELEY_CITATION_v3_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"/>
          <w:id w:val="1299580900"/>
          <w:placeholder>
            <w:docPart w:val="88ED67BA0E064685A30714B73AE0EA47"/>
          </w:placeholder>
        </w:sdtPr>
        <w:sdtContent>
          <w:r w:rsidR="00711C6E" w:rsidRPr="00711C6E">
            <w:rPr>
              <w:rFonts w:ascii="Arial" w:hAnsi="Arial" w:cs="Arial"/>
              <w:color w:val="000000"/>
            </w:rPr>
            <w:t>Cooper’s (1982, p.294)</w:t>
          </w:r>
        </w:sdtContent>
      </w:sdt>
      <w:r w:rsidRPr="006525FF">
        <w:rPr>
          <w:rFonts w:ascii="Arial" w:hAnsi="Arial" w:cs="Arial"/>
          <w:color w:val="000000"/>
        </w:rPr>
        <w:t xml:space="preserve"> warning that omission of certain specificities leads to variations in review conclusions, I soon realized that the amount and variability of data that had to </w:t>
      </w:r>
      <w:proofErr w:type="gramStart"/>
      <w:r w:rsidRPr="006525FF">
        <w:rPr>
          <w:rFonts w:ascii="Arial" w:hAnsi="Arial" w:cs="Arial"/>
          <w:color w:val="000000"/>
        </w:rPr>
        <w:t>be codified</w:t>
      </w:r>
      <w:proofErr w:type="gramEnd"/>
      <w:r w:rsidRPr="006525FF">
        <w:rPr>
          <w:rFonts w:ascii="Arial" w:hAnsi="Arial" w:cs="Arial"/>
          <w:color w:val="000000"/>
        </w:rPr>
        <w:t xml:space="preserve"> rendered such a procedure inefficient and extremely time consuming. A study journal allowed me greater flexibility on making decisions about data extraction, but inevitably reduced the transparency I wished to achieve.</w:t>
      </w:r>
    </w:p>
    <w:p w14:paraId="0ECFC6F6" w14:textId="140FF096"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Familiarizin</w:t>
      </w:r>
      <w:r w:rsidR="00EF25D2">
        <w:rPr>
          <w:rFonts w:ascii="Arial" w:hAnsi="Arial" w:cs="Arial"/>
          <w:color w:val="000000"/>
        </w:rPr>
        <w:t>g myself w</w:t>
      </w:r>
      <w:r w:rsidRPr="006525FF">
        <w:rPr>
          <w:rFonts w:ascii="Arial" w:hAnsi="Arial" w:cs="Arial"/>
          <w:color w:val="000000"/>
        </w:rPr>
        <w:t xml:space="preserve">ith terminology and methodologies in cognitive science has been demanding, and </w:t>
      </w:r>
      <w:proofErr w:type="gramStart"/>
      <w:r w:rsidRPr="006525FF">
        <w:rPr>
          <w:rFonts w:ascii="Arial" w:hAnsi="Arial" w:cs="Arial"/>
          <w:color w:val="000000"/>
        </w:rPr>
        <w:t>a lot of</w:t>
      </w:r>
      <w:proofErr w:type="gramEnd"/>
      <w:r w:rsidRPr="006525FF">
        <w:rPr>
          <w:rFonts w:ascii="Arial" w:hAnsi="Arial" w:cs="Arial"/>
          <w:color w:val="000000"/>
        </w:rPr>
        <w:t xml:space="preserve"> Google search and supplementary reading in web sources was needed to make sense of the studies of interest. However, my effort repaid me as the sources of </w:t>
      </w:r>
      <w:proofErr w:type="gramStart"/>
      <w:r w:rsidRPr="006525FF">
        <w:rPr>
          <w:rFonts w:ascii="Arial" w:hAnsi="Arial" w:cs="Arial"/>
          <w:color w:val="000000"/>
        </w:rPr>
        <w:t>several</w:t>
      </w:r>
      <w:proofErr w:type="gramEnd"/>
      <w:r w:rsidRPr="006525FF">
        <w:rPr>
          <w:rFonts w:ascii="Arial" w:hAnsi="Arial" w:cs="Arial"/>
          <w:color w:val="000000"/>
        </w:rPr>
        <w:t xml:space="preserve"> recurrent difficulties in practice were identified and my theories in action were informed:</w:t>
      </w:r>
    </w:p>
    <w:p w14:paraId="354F89F6" w14:textId="77777777" w:rsidR="00B57149" w:rsidRDefault="00044464" w:rsidP="00D73FEA">
      <w:pPr>
        <w:spacing w:after="240" w:line="360" w:lineRule="auto"/>
        <w:rPr>
          <w:rFonts w:ascii="Arial" w:hAnsi="Arial" w:cs="Arial"/>
          <w:color w:val="000000"/>
        </w:rPr>
      </w:pPr>
      <w:r w:rsidRPr="006525FF">
        <w:rPr>
          <w:rFonts w:ascii="Arial" w:hAnsi="Arial" w:cs="Arial"/>
          <w:color w:val="000000"/>
        </w:rPr>
        <w:t>I confirmed that non-</w:t>
      </w:r>
      <w:proofErr w:type="spellStart"/>
      <w:r w:rsidRPr="006525FF">
        <w:rPr>
          <w:rFonts w:ascii="Arial" w:hAnsi="Arial" w:cs="Arial"/>
          <w:color w:val="000000"/>
        </w:rPr>
        <w:t>amusic</w:t>
      </w:r>
      <w:proofErr w:type="spellEnd"/>
      <w:r w:rsidRPr="006525FF">
        <w:rPr>
          <w:rFonts w:ascii="Arial" w:hAnsi="Arial" w:cs="Arial"/>
          <w:color w:val="000000"/>
        </w:rPr>
        <w:t xml:space="preserve"> PPS have normal pitch perception (Hutchins </w:t>
      </w:r>
      <w:r w:rsidR="00BD5BAC">
        <w:rPr>
          <w:rFonts w:ascii="Arial" w:hAnsi="Arial" w:cs="Arial"/>
          <w:color w:val="000000"/>
        </w:rPr>
        <w:t>and</w:t>
      </w:r>
      <w:r w:rsidRPr="006525FF">
        <w:rPr>
          <w:rFonts w:ascii="Arial" w:hAnsi="Arial" w:cs="Arial"/>
          <w:color w:val="000000"/>
        </w:rPr>
        <w:t xml:space="preserve"> Peretz, 2012; </w:t>
      </w:r>
      <w:sdt>
        <w:sdtPr>
          <w:rPr>
            <w:rFonts w:ascii="Arial" w:hAnsi="Arial" w:cs="Arial"/>
            <w:color w:val="000000"/>
          </w:rPr>
          <w:tag w:val="MENDELEY_CITATION_v3_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"/>
          <w:id w:val="262114358"/>
          <w:placeholder>
            <w:docPart w:val="1E7E63B8BECD4C9C8766FD2000EC96F9"/>
          </w:placeholder>
        </w:sdtPr>
        <w:sdtContent>
          <w:r w:rsidR="00711C6E" w:rsidRPr="00711C6E">
            <w:rPr>
              <w:rFonts w:ascii="Arial" w:hAnsi="Arial" w:cs="Arial"/>
              <w:color w:val="000000"/>
            </w:rPr>
            <w:t xml:space="preserve">Hutchins, </w:t>
          </w:r>
          <w:proofErr w:type="spellStart"/>
          <w:r w:rsidR="00711C6E" w:rsidRPr="00711C6E">
            <w:rPr>
              <w:rFonts w:ascii="Arial" w:hAnsi="Arial" w:cs="Arial"/>
              <w:color w:val="000000"/>
            </w:rPr>
            <w:t>Larrouy-Maestri</w:t>
          </w:r>
          <w:proofErr w:type="spellEnd"/>
          <w:r w:rsidR="00711C6E" w:rsidRPr="00711C6E">
            <w:rPr>
              <w:rFonts w:ascii="Arial" w:hAnsi="Arial" w:cs="Arial"/>
              <w:color w:val="000000"/>
            </w:rPr>
            <w:t xml:space="preserve"> and Peretz, 2014</w:t>
          </w:r>
        </w:sdtContent>
      </w:sdt>
      <w:r w:rsidRPr="006525FF">
        <w:rPr>
          <w:rFonts w:ascii="Arial" w:hAnsi="Arial" w:cs="Arial"/>
          <w:color w:val="000000"/>
        </w:rPr>
        <w:t>). Their vocal pitch inaccuracy stems from sensorimotor mis-mapping due to inexperience (</w:t>
      </w:r>
      <w:proofErr w:type="spellStart"/>
      <w:r w:rsidRPr="006525FF">
        <w:rPr>
          <w:rFonts w:ascii="Arial" w:hAnsi="Arial" w:cs="Arial"/>
          <w:color w:val="000000"/>
        </w:rPr>
        <w:t>Pfordresher</w:t>
      </w:r>
      <w:proofErr w:type="spellEnd"/>
      <w:r w:rsidRPr="006525FF">
        <w:rPr>
          <w:rFonts w:ascii="Arial" w:hAnsi="Arial" w:cs="Arial"/>
          <w:color w:val="000000"/>
        </w:rPr>
        <w:t xml:space="preserve"> </w:t>
      </w:r>
      <w:r w:rsidR="00BD5BAC">
        <w:rPr>
          <w:rFonts w:ascii="Arial" w:hAnsi="Arial" w:cs="Arial"/>
          <w:color w:val="000000"/>
        </w:rPr>
        <w:t>and</w:t>
      </w:r>
      <w:r w:rsidRPr="006525FF">
        <w:rPr>
          <w:rFonts w:ascii="Arial" w:hAnsi="Arial" w:cs="Arial"/>
          <w:color w:val="000000"/>
        </w:rPr>
        <w:t xml:space="preserve"> Brown, 2007; </w:t>
      </w:r>
      <w:sdt>
        <w:sdtPr>
          <w:rPr>
            <w:rFonts w:ascii="Arial" w:hAnsi="Arial" w:cs="Arial"/>
            <w:color w:val="000000"/>
          </w:rPr>
          <w:tag w:val="MENDELEY_CITATION_v3_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"/>
          <w:id w:val="1394314456"/>
          <w:placeholder>
            <w:docPart w:val="81AB57D3C00D48E29B5D686D907DFFB3"/>
          </w:placeholder>
        </w:sdtPr>
        <w:sdtContent>
          <w:proofErr w:type="spellStart"/>
          <w:r w:rsidR="00711C6E" w:rsidRPr="00711C6E">
            <w:rPr>
              <w:rFonts w:ascii="Arial" w:hAnsi="Arial" w:cs="Arial"/>
              <w:color w:val="000000"/>
            </w:rPr>
            <w:t>Pfordresher</w:t>
          </w:r>
          <w:proofErr w:type="spellEnd"/>
          <w:r w:rsidR="00711C6E" w:rsidRPr="00711C6E">
            <w:rPr>
              <w:rFonts w:ascii="Arial" w:hAnsi="Arial" w:cs="Arial"/>
              <w:color w:val="000000"/>
            </w:rPr>
            <w:t xml:space="preserve"> and Mantell, 2014</w:t>
          </w:r>
        </w:sdtContent>
      </w:sdt>
      <w:r w:rsidRPr="006525FF">
        <w:rPr>
          <w:rFonts w:ascii="Arial" w:hAnsi="Arial" w:cs="Arial"/>
          <w:color w:val="000000"/>
        </w:rPr>
        <w:t xml:space="preserve">; </w:t>
      </w:r>
      <w:sdt>
        <w:sdtPr>
          <w:rPr>
            <w:rFonts w:ascii="Arial" w:hAnsi="Arial" w:cs="Arial"/>
            <w:color w:val="000000"/>
          </w:rPr>
          <w:tag w:val="MENDELEY_CITATION_v3_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"/>
          <w:id w:val="1471093329"/>
          <w:placeholder>
            <w:docPart w:val="81AB57D3C00D48E29B5D686D907DFFB3"/>
          </w:placeholder>
        </w:sdtPr>
        <w:sdtContent>
          <w:r w:rsidR="00711C6E" w:rsidRPr="00711C6E">
            <w:rPr>
              <w:rFonts w:ascii="Arial" w:hAnsi="Arial" w:cs="Arial"/>
              <w:color w:val="000000"/>
            </w:rPr>
            <w:t>Edmonds and Howard, 2023)</w:t>
          </w:r>
        </w:sdtContent>
      </w:sdt>
      <w:r w:rsidRPr="006525FF">
        <w:rPr>
          <w:rFonts w:ascii="Arial" w:hAnsi="Arial" w:cs="Arial"/>
          <w:color w:val="000000"/>
        </w:rPr>
        <w:t xml:space="preserve"> and can </w:t>
      </w:r>
      <w:proofErr w:type="gramStart"/>
      <w:r w:rsidRPr="006525FF">
        <w:rPr>
          <w:rFonts w:ascii="Arial" w:hAnsi="Arial" w:cs="Arial"/>
          <w:color w:val="000000"/>
        </w:rPr>
        <w:t>be improved</w:t>
      </w:r>
      <w:proofErr w:type="gramEnd"/>
      <w:r w:rsidRPr="006525FF">
        <w:rPr>
          <w:rFonts w:ascii="Arial" w:hAnsi="Arial" w:cs="Arial"/>
          <w:color w:val="000000"/>
        </w:rPr>
        <w:t>, by practice. I also confirmed that the comfort pitch range tends to attract pitch production (</w:t>
      </w:r>
      <w:proofErr w:type="spellStart"/>
      <w:r w:rsidRPr="006525FF">
        <w:rPr>
          <w:rFonts w:ascii="Arial" w:hAnsi="Arial" w:cs="Arial"/>
          <w:color w:val="000000"/>
        </w:rPr>
        <w:t>Pfordresher</w:t>
      </w:r>
      <w:proofErr w:type="spellEnd"/>
      <w:r w:rsidRPr="006525FF">
        <w:rPr>
          <w:rFonts w:ascii="Arial" w:hAnsi="Arial" w:cs="Arial"/>
          <w:color w:val="000000"/>
        </w:rPr>
        <w:t xml:space="preserve"> and Mantell, 2014), </w:t>
      </w:r>
      <w:r w:rsidR="0058469F" w:rsidRPr="006525FF">
        <w:rPr>
          <w:rFonts w:ascii="Arial" w:hAnsi="Arial" w:cs="Arial"/>
          <w:color w:val="000000"/>
        </w:rPr>
        <w:t>T</w:t>
      </w:r>
      <w:r w:rsidRPr="006525FF">
        <w:rPr>
          <w:rFonts w:ascii="Arial" w:hAnsi="Arial" w:cs="Arial"/>
          <w:color w:val="000000"/>
        </w:rPr>
        <w:t xml:space="preserve">hus </w:t>
      </w:r>
      <w:r w:rsidR="0008339A" w:rsidRPr="006525FF">
        <w:rPr>
          <w:rFonts w:ascii="Arial" w:hAnsi="Arial" w:cs="Arial"/>
          <w:color w:val="000000"/>
        </w:rPr>
        <w:t xml:space="preserve">my </w:t>
      </w:r>
      <w:r w:rsidR="0058469F" w:rsidRPr="006525FF">
        <w:rPr>
          <w:rFonts w:ascii="Arial" w:hAnsi="Arial" w:cs="Arial"/>
          <w:color w:val="000000"/>
        </w:rPr>
        <w:t xml:space="preserve">teaching strategy of prioritizing </w:t>
      </w:r>
      <w:r w:rsidRPr="006525FF">
        <w:rPr>
          <w:rFonts w:ascii="Arial" w:hAnsi="Arial" w:cs="Arial"/>
          <w:color w:val="000000"/>
        </w:rPr>
        <w:t xml:space="preserve">comfortable phonation </w:t>
      </w:r>
      <w:r w:rsidR="00D01B01" w:rsidRPr="006525FF">
        <w:rPr>
          <w:rFonts w:ascii="Arial" w:hAnsi="Arial" w:cs="Arial"/>
          <w:color w:val="000000"/>
        </w:rPr>
        <w:t xml:space="preserve">over pitch accuracy </w:t>
      </w:r>
      <w:r w:rsidRPr="006525FF">
        <w:rPr>
          <w:rFonts w:ascii="Arial" w:hAnsi="Arial" w:cs="Arial"/>
          <w:color w:val="000000"/>
        </w:rPr>
        <w:t>and extending the vocal range can</w:t>
      </w:r>
      <w:r w:rsidR="0058224A" w:rsidRPr="006525FF">
        <w:rPr>
          <w:rFonts w:ascii="Arial" w:hAnsi="Arial" w:cs="Arial"/>
          <w:color w:val="000000"/>
        </w:rPr>
        <w:t xml:space="preserve"> indeed </w:t>
      </w:r>
      <w:r w:rsidRPr="006525FF">
        <w:rPr>
          <w:rFonts w:ascii="Arial" w:hAnsi="Arial" w:cs="Arial"/>
          <w:color w:val="000000"/>
        </w:rPr>
        <w:t>reduce</w:t>
      </w:r>
      <w:r w:rsidR="0058224A" w:rsidRPr="006525FF">
        <w:rPr>
          <w:rFonts w:ascii="Arial" w:hAnsi="Arial" w:cs="Arial"/>
          <w:color w:val="000000"/>
        </w:rPr>
        <w:t xml:space="preserve"> the</w:t>
      </w:r>
      <w:r w:rsidRPr="006525FF">
        <w:rPr>
          <w:rFonts w:ascii="Arial" w:hAnsi="Arial" w:cs="Arial"/>
          <w:color w:val="000000"/>
        </w:rPr>
        <w:t xml:space="preserve"> inaccuracy that results from this </w:t>
      </w:r>
      <w:r w:rsidR="000865F4" w:rsidRPr="006525FF">
        <w:rPr>
          <w:rFonts w:ascii="Arial" w:hAnsi="Arial" w:cs="Arial"/>
          <w:color w:val="000000"/>
        </w:rPr>
        <w:t xml:space="preserve">comfort pitch </w:t>
      </w:r>
      <w:r w:rsidRPr="006525FF">
        <w:rPr>
          <w:rFonts w:ascii="Arial" w:hAnsi="Arial" w:cs="Arial"/>
          <w:color w:val="000000"/>
        </w:rPr>
        <w:t xml:space="preserve">bias. </w:t>
      </w:r>
    </w:p>
    <w:p w14:paraId="5410941F" w14:textId="18F80CA0"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However, I realized that I implicitly and wrongly considered innate the ability to respond to corrective feedback. I often felt confused when students who would manage to sing a whole verse accurately, would “lock in” a wrong single pitch, unable to correct it (Hutchins and Peretz, 2012, p.89), despite the continuous feedback they </w:t>
      </w:r>
      <w:proofErr w:type="gramStart"/>
      <w:r w:rsidRPr="006525FF">
        <w:rPr>
          <w:rFonts w:ascii="Arial" w:hAnsi="Arial" w:cs="Arial"/>
          <w:color w:val="000000"/>
        </w:rPr>
        <w:t>were given</w:t>
      </w:r>
      <w:proofErr w:type="gramEnd"/>
      <w:r w:rsidRPr="006525FF">
        <w:rPr>
          <w:rFonts w:ascii="Arial" w:hAnsi="Arial" w:cs="Arial"/>
          <w:color w:val="000000"/>
        </w:rPr>
        <w:t xml:space="preserve"> by the piano. Zarate and </w:t>
      </w:r>
      <w:proofErr w:type="spellStart"/>
      <w:r w:rsidRPr="006525FF">
        <w:rPr>
          <w:rFonts w:ascii="Arial" w:hAnsi="Arial" w:cs="Arial"/>
          <w:color w:val="000000"/>
        </w:rPr>
        <w:t>Zatorre</w:t>
      </w:r>
      <w:proofErr w:type="spellEnd"/>
      <w:r w:rsidRPr="006525FF">
        <w:rPr>
          <w:rFonts w:ascii="Arial" w:hAnsi="Arial" w:cs="Arial"/>
          <w:color w:val="000000"/>
        </w:rPr>
        <w:t xml:space="preserve"> (2008) informed me that feedback integration in the sensorimotor cycle is a skill that requires experience. Moreover, playing the target of the vocal task while an inaccurate student sings, </w:t>
      </w:r>
      <w:r w:rsidR="00007171" w:rsidRPr="006525FF">
        <w:rPr>
          <w:rFonts w:ascii="Arial" w:hAnsi="Arial" w:cs="Arial"/>
          <w:color w:val="000000"/>
        </w:rPr>
        <w:t>is not</w:t>
      </w:r>
      <w:r w:rsidRPr="006525FF">
        <w:rPr>
          <w:rFonts w:ascii="Arial" w:hAnsi="Arial" w:cs="Arial"/>
          <w:color w:val="000000"/>
        </w:rPr>
        <w:t xml:space="preserve"> always helpful for him, as I thought, but, on the contrary, it may be hindering (</w:t>
      </w:r>
      <w:proofErr w:type="spellStart"/>
      <w:r w:rsidRPr="006525FF">
        <w:rPr>
          <w:rFonts w:ascii="Arial" w:hAnsi="Arial" w:cs="Arial"/>
          <w:color w:val="000000"/>
        </w:rPr>
        <w:t>Pfordresher</w:t>
      </w:r>
      <w:proofErr w:type="spellEnd"/>
      <w:r w:rsidRPr="006525FF">
        <w:rPr>
          <w:rFonts w:ascii="Arial" w:hAnsi="Arial" w:cs="Arial"/>
          <w:color w:val="000000"/>
        </w:rPr>
        <w:t xml:space="preserve"> and Brown, 2007; Wang, </w:t>
      </w:r>
      <w:proofErr w:type="gramStart"/>
      <w:r w:rsidRPr="006525FF">
        <w:rPr>
          <w:rFonts w:ascii="Arial" w:hAnsi="Arial" w:cs="Arial"/>
          <w:color w:val="000000"/>
        </w:rPr>
        <w:t>Yan</w:t>
      </w:r>
      <w:proofErr w:type="gramEnd"/>
      <w:r w:rsidRPr="006525FF">
        <w:rPr>
          <w:rFonts w:ascii="Arial" w:hAnsi="Arial" w:cs="Arial"/>
          <w:color w:val="000000"/>
        </w:rPr>
        <w:t xml:space="preserve"> and Ng, 2012). Thus, I started being </w:t>
      </w:r>
      <w:proofErr w:type="gramStart"/>
      <w:r w:rsidRPr="006525FF">
        <w:rPr>
          <w:rFonts w:ascii="Arial" w:hAnsi="Arial" w:cs="Arial"/>
          <w:color w:val="000000"/>
        </w:rPr>
        <w:t>very careful</w:t>
      </w:r>
      <w:proofErr w:type="gramEnd"/>
      <w:r w:rsidRPr="006525FF">
        <w:rPr>
          <w:rFonts w:ascii="Arial" w:hAnsi="Arial" w:cs="Arial"/>
          <w:color w:val="000000"/>
        </w:rPr>
        <w:t xml:space="preserve"> on how the acoustic feedback I provide impacts on my students’ performance and revise it accordingly. I had already been using Voce </w:t>
      </w:r>
      <w:r w:rsidR="004A156D">
        <w:rPr>
          <w:rFonts w:ascii="Arial" w:hAnsi="Arial" w:cs="Arial"/>
          <w:color w:val="000000"/>
        </w:rPr>
        <w:t>Vista</w:t>
      </w:r>
      <w:r w:rsidR="00353B3E">
        <w:rPr>
          <w:rFonts w:ascii="Arial" w:hAnsi="Arial" w:cs="Arial"/>
          <w:color w:val="000000"/>
        </w:rPr>
        <w:t xml:space="preserve"> (appendix2, p.39)</w:t>
      </w:r>
      <w:r w:rsidR="004A156D">
        <w:rPr>
          <w:rFonts w:ascii="Arial" w:hAnsi="Arial" w:cs="Arial"/>
          <w:color w:val="000000"/>
        </w:rPr>
        <w:t xml:space="preserve"> </w:t>
      </w:r>
      <w:r w:rsidRPr="006525FF">
        <w:rPr>
          <w:rFonts w:ascii="Arial" w:hAnsi="Arial" w:cs="Arial"/>
          <w:color w:val="000000"/>
        </w:rPr>
        <w:t xml:space="preserve">to train pitch accuracy in intervals and brief melodic contours, but as visual feedback seems to be the most effective type of feedback </w:t>
      </w:r>
      <w:r w:rsidRPr="006525FF">
        <w:rPr>
          <w:rFonts w:ascii="Arial" w:hAnsi="Arial" w:cs="Arial"/>
          <w:color w:val="000000"/>
        </w:rPr>
        <w:lastRenderedPageBreak/>
        <w:t xml:space="preserve">for PPS (Moss Erickson, 2021; Berglin, </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2022), I wish to find a software that would allow me to import pitch sequences of songs, as it would be a fantastic tool for practice. </w:t>
      </w:r>
    </w:p>
    <w:p w14:paraId="1B0F516A" w14:textId="6788BF6F"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Research also informed me that vocal targets facilitate pitch accuracy in comparison to instrumental targets (Lévêque, Giovanni and Schön, 2012; Hutchins </w:t>
      </w:r>
      <w:r w:rsidR="00BD5BAC">
        <w:rPr>
          <w:rFonts w:ascii="Arial" w:hAnsi="Arial" w:cs="Arial"/>
          <w:color w:val="000000"/>
        </w:rPr>
        <w:t>and</w:t>
      </w:r>
      <w:r w:rsidRPr="006525FF">
        <w:rPr>
          <w:rFonts w:ascii="Arial" w:hAnsi="Arial" w:cs="Arial"/>
          <w:color w:val="000000"/>
        </w:rPr>
        <w:t xml:space="preserve"> Peretz, 2012). Moreover, there is a pitch specific memory that </w:t>
      </w:r>
      <w:proofErr w:type="gramStart"/>
      <w:r w:rsidRPr="006525FF">
        <w:rPr>
          <w:rFonts w:ascii="Arial" w:hAnsi="Arial" w:cs="Arial"/>
          <w:color w:val="000000"/>
        </w:rPr>
        <w:t>is boosted</w:t>
      </w:r>
      <w:proofErr w:type="gramEnd"/>
      <w:r w:rsidRPr="006525FF">
        <w:rPr>
          <w:rFonts w:ascii="Arial" w:hAnsi="Arial" w:cs="Arial"/>
          <w:color w:val="000000"/>
        </w:rPr>
        <w:t xml:space="preserve"> by the human voice (Weiss, </w:t>
      </w:r>
      <w:proofErr w:type="spellStart"/>
      <w:r w:rsidRPr="006525FF">
        <w:rPr>
          <w:rFonts w:ascii="Arial" w:hAnsi="Arial" w:cs="Arial"/>
          <w:color w:val="000000"/>
        </w:rPr>
        <w:t>Trehub</w:t>
      </w:r>
      <w:proofErr w:type="spellEnd"/>
      <w:r w:rsidRPr="006525FF">
        <w:rPr>
          <w:rFonts w:ascii="Arial" w:hAnsi="Arial" w:cs="Arial"/>
          <w:color w:val="000000"/>
        </w:rPr>
        <w:t xml:space="preserve"> and Schellenberg, 2012; Weiss and Peretz, 2019). These findings made me consider replacing the instrumental audio files that I have created for the practice of the Intercultural Choir with vocal audio files. This has been a painful realization, as last year I invested </w:t>
      </w:r>
      <w:proofErr w:type="gramStart"/>
      <w:r w:rsidRPr="006525FF">
        <w:rPr>
          <w:rFonts w:ascii="Arial" w:hAnsi="Arial" w:cs="Arial"/>
          <w:color w:val="000000"/>
        </w:rPr>
        <w:t>a lot of</w:t>
      </w:r>
      <w:proofErr w:type="gramEnd"/>
      <w:r w:rsidRPr="006525FF">
        <w:rPr>
          <w:rFonts w:ascii="Arial" w:hAnsi="Arial" w:cs="Arial"/>
          <w:color w:val="000000"/>
        </w:rPr>
        <w:t xml:space="preserve"> working hours to create this practice material. Since timbral similarity may facilitate further pitch accuracy (Hutchins and Peretz, 2012) I am thinking of assigning recording homework to my chorists once in a month, as I did last year. But this year the best recording of each vocal line will substitute the corresponding instrumental file in our Soundcloud page. I expect that this procedure will benefit everybody, as my most skilled singers will be motivated by the challenge, the least accurate singers will be able to practice with vocal targets </w:t>
      </w:r>
      <w:proofErr w:type="gramStart"/>
      <w:r w:rsidRPr="006525FF">
        <w:rPr>
          <w:rFonts w:ascii="Arial" w:hAnsi="Arial" w:cs="Arial"/>
          <w:color w:val="000000"/>
        </w:rPr>
        <w:t>similar to</w:t>
      </w:r>
      <w:proofErr w:type="gramEnd"/>
      <w:r w:rsidRPr="006525FF">
        <w:rPr>
          <w:rFonts w:ascii="Arial" w:hAnsi="Arial" w:cs="Arial"/>
          <w:color w:val="000000"/>
        </w:rPr>
        <w:t xml:space="preserve"> their voice timbre, and everybody will make a good, reflective repetition of our repertoire. </w:t>
      </w:r>
    </w:p>
    <w:p w14:paraId="35B3156B" w14:textId="50D43319"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Through the present study I became more deeply acquainted with Moss Erickson’s (2021, 2022a, 2022b, 2022c, 2023) work that conveys neuroscientific evidence in voice pedagogy, which enhanced my understanding of the primary scientific data and helped me </w:t>
      </w:r>
      <w:proofErr w:type="gramStart"/>
      <w:r w:rsidRPr="006525FF">
        <w:rPr>
          <w:rFonts w:ascii="Arial" w:hAnsi="Arial" w:cs="Arial"/>
          <w:color w:val="000000"/>
        </w:rPr>
        <w:t>greatly in</w:t>
      </w:r>
      <w:proofErr w:type="gramEnd"/>
      <w:r w:rsidRPr="006525FF">
        <w:rPr>
          <w:rFonts w:ascii="Arial" w:hAnsi="Arial" w:cs="Arial"/>
          <w:color w:val="000000"/>
        </w:rPr>
        <w:t xml:space="preserve"> practice. At the beginning of this study, and through reflection on action during the previous modules, I was aware that my ‘theories in use’ (Argyris and Schön, 1974) were influenced by a </w:t>
      </w:r>
      <w:proofErr w:type="gramStart"/>
      <w:r w:rsidRPr="006525FF">
        <w:rPr>
          <w:rFonts w:ascii="Arial" w:hAnsi="Arial" w:cs="Arial"/>
          <w:color w:val="000000"/>
        </w:rPr>
        <w:t>rather mechanistic</w:t>
      </w:r>
      <w:proofErr w:type="gramEnd"/>
      <w:r w:rsidRPr="006525FF">
        <w:rPr>
          <w:rFonts w:ascii="Arial" w:hAnsi="Arial" w:cs="Arial"/>
          <w:color w:val="000000"/>
        </w:rPr>
        <w:t xml:space="preserve"> approach. Though I had conducted </w:t>
      </w:r>
      <w:proofErr w:type="gramStart"/>
      <w:r w:rsidRPr="006525FF">
        <w:rPr>
          <w:rFonts w:ascii="Arial" w:hAnsi="Arial" w:cs="Arial"/>
          <w:color w:val="000000"/>
        </w:rPr>
        <w:t>some</w:t>
      </w:r>
      <w:proofErr w:type="gramEnd"/>
      <w:r w:rsidRPr="006525FF">
        <w:rPr>
          <w:rFonts w:ascii="Arial" w:hAnsi="Arial" w:cs="Arial"/>
          <w:color w:val="000000"/>
        </w:rPr>
        <w:t xml:space="preserve"> reading on motor skill acquisition, the immense importance of auditory imagery, or audiation, eluded me. Learning that brain signals for pitch before the onset, and for breathing on the onset in response to the melodic phrase that is anticipated (Dichter et al., 2018; Moss Erickson, 2022a, 2022c), allowed me to understand how audiation mediates vocal sensorimotor planning (</w:t>
      </w:r>
      <w:proofErr w:type="spellStart"/>
      <w:r w:rsidRPr="006525FF">
        <w:rPr>
          <w:rFonts w:ascii="Arial" w:hAnsi="Arial" w:cs="Arial"/>
          <w:color w:val="000000"/>
        </w:rPr>
        <w:t>Pfordresher</w:t>
      </w:r>
      <w:proofErr w:type="spellEnd"/>
      <w:r w:rsidRPr="006525FF">
        <w:rPr>
          <w:rFonts w:ascii="Arial" w:hAnsi="Arial" w:cs="Arial"/>
          <w:color w:val="000000"/>
        </w:rPr>
        <w:t xml:space="preserve">, Halpern and Greenspon, 2015; Greenspon and </w:t>
      </w:r>
      <w:proofErr w:type="spellStart"/>
      <w:r w:rsidRPr="006525FF">
        <w:rPr>
          <w:rFonts w:ascii="Arial" w:hAnsi="Arial" w:cs="Arial"/>
          <w:color w:val="000000"/>
        </w:rPr>
        <w:t>Pfordresher</w:t>
      </w:r>
      <w:proofErr w:type="spellEnd"/>
      <w:r w:rsidRPr="006525FF">
        <w:rPr>
          <w:rFonts w:ascii="Arial" w:hAnsi="Arial" w:cs="Arial"/>
          <w:color w:val="000000"/>
        </w:rPr>
        <w:t xml:space="preserve">, 2019). Providing my singers enough time to </w:t>
      </w:r>
      <w:r w:rsidR="00C44F05" w:rsidRPr="006525FF">
        <w:rPr>
          <w:rFonts w:ascii="Arial" w:hAnsi="Arial" w:cs="Arial"/>
          <w:color w:val="000000"/>
        </w:rPr>
        <w:t>“</w:t>
      </w:r>
      <w:r w:rsidR="005D1362" w:rsidRPr="006525FF">
        <w:rPr>
          <w:rFonts w:ascii="Arial" w:hAnsi="Arial" w:cs="Arial"/>
          <w:color w:val="000000"/>
        </w:rPr>
        <w:t>hear in the</w:t>
      </w:r>
      <w:r w:rsidR="00C44F05" w:rsidRPr="006525FF">
        <w:rPr>
          <w:rFonts w:ascii="Arial" w:hAnsi="Arial" w:cs="Arial"/>
          <w:color w:val="000000"/>
        </w:rPr>
        <w:t xml:space="preserve">ir head” </w:t>
      </w:r>
      <w:r w:rsidRPr="006525FF">
        <w:rPr>
          <w:rFonts w:ascii="Arial" w:hAnsi="Arial" w:cs="Arial"/>
          <w:color w:val="000000"/>
        </w:rPr>
        <w:t xml:space="preserve">every vocal task they </w:t>
      </w:r>
      <w:proofErr w:type="gramStart"/>
      <w:r w:rsidRPr="006525FF">
        <w:rPr>
          <w:rFonts w:ascii="Arial" w:hAnsi="Arial" w:cs="Arial"/>
          <w:color w:val="000000"/>
        </w:rPr>
        <w:t>are given</w:t>
      </w:r>
      <w:proofErr w:type="gramEnd"/>
      <w:r w:rsidRPr="006525FF">
        <w:rPr>
          <w:rFonts w:ascii="Arial" w:hAnsi="Arial" w:cs="Arial"/>
          <w:color w:val="000000"/>
        </w:rPr>
        <w:t xml:space="preserve"> before they sing it, made both me and them experience how auditory imagery primes vocal coordination and this experience has transformed the practice of some of them, as they reported to me. Moreover, the deeper understandings I acquired on each component of the vocal sensorimotor loop (Dalla Bella, 2015), has been beneficial for my practice in general, not only in my work with PPSs. This improvement has </w:t>
      </w:r>
      <w:proofErr w:type="gramStart"/>
      <w:r w:rsidRPr="006525FF">
        <w:rPr>
          <w:rFonts w:ascii="Arial" w:hAnsi="Arial" w:cs="Arial"/>
          <w:color w:val="000000"/>
        </w:rPr>
        <w:t>been confirmed</w:t>
      </w:r>
      <w:proofErr w:type="gramEnd"/>
      <w:r w:rsidRPr="006525FF">
        <w:rPr>
          <w:rFonts w:ascii="Arial" w:hAnsi="Arial" w:cs="Arial"/>
          <w:color w:val="000000"/>
        </w:rPr>
        <w:t xml:space="preserve"> by my colleague, the pianist of the Intercultural Choir, an </w:t>
      </w:r>
      <w:r w:rsidRPr="006525FF">
        <w:rPr>
          <w:rFonts w:ascii="Arial" w:hAnsi="Arial" w:cs="Arial"/>
          <w:color w:val="000000"/>
        </w:rPr>
        <w:lastRenderedPageBreak/>
        <w:t xml:space="preserve">experienced repetiteur with whom we often discuss the pedagogic strategies to be followed with our singers. She told me that this season my instructions are simpler, clearer, and more targeted. Brookfield (1998) emphasizes the importance of critical reflection, not only through personal and theoretical lenses, but also through peers’ and client’s perspectives. Therefore, I feel great contentment for the convergent views on this learning outcome and </w:t>
      </w:r>
      <w:proofErr w:type="gramStart"/>
      <w:r w:rsidRPr="006525FF">
        <w:rPr>
          <w:rFonts w:ascii="Arial" w:hAnsi="Arial" w:cs="Arial"/>
          <w:color w:val="000000"/>
        </w:rPr>
        <w:t>highly motivated</w:t>
      </w:r>
      <w:proofErr w:type="gramEnd"/>
      <w:r w:rsidRPr="006525FF">
        <w:rPr>
          <w:rFonts w:ascii="Arial" w:hAnsi="Arial" w:cs="Arial"/>
          <w:color w:val="000000"/>
        </w:rPr>
        <w:t xml:space="preserve"> to extend my inquiry in neuroscience of singing, starting with Erickson Moss’s online course on neuroscience-based vocal pedagogy, after the completion of the present assignment.</w:t>
      </w:r>
    </w:p>
    <w:p w14:paraId="32496F68" w14:textId="224E9729"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In other aspects, peer-reviewed pedagogic literature yielded limited information, as only five relative articles </w:t>
      </w:r>
      <w:proofErr w:type="gramStart"/>
      <w:r w:rsidRPr="006525FF">
        <w:rPr>
          <w:rFonts w:ascii="Arial" w:hAnsi="Arial" w:cs="Arial"/>
          <w:color w:val="000000"/>
        </w:rPr>
        <w:t>were found</w:t>
      </w:r>
      <w:proofErr w:type="gramEnd"/>
      <w:r w:rsidRPr="006525FF">
        <w:rPr>
          <w:rFonts w:ascii="Arial" w:hAnsi="Arial" w:cs="Arial"/>
          <w:color w:val="000000"/>
        </w:rPr>
        <w:t xml:space="preserve">, and only two of them provided primary data. Moreover, the books of leading voice pedagogues examined (Miller, 2004; Bozeman, 2013; Chapman, 2017; McCoy, 2019; Ragan, 2020) seem geared for the high-level singers, as issues of pitch accuracy </w:t>
      </w:r>
      <w:proofErr w:type="gramStart"/>
      <w:r w:rsidRPr="006525FF">
        <w:rPr>
          <w:rFonts w:ascii="Arial" w:hAnsi="Arial" w:cs="Arial"/>
          <w:color w:val="000000"/>
        </w:rPr>
        <w:t>are only briefly mentioned</w:t>
      </w:r>
      <w:proofErr w:type="gramEnd"/>
      <w:r w:rsidRPr="006525FF">
        <w:rPr>
          <w:rFonts w:ascii="Arial" w:hAnsi="Arial" w:cs="Arial"/>
          <w:color w:val="000000"/>
        </w:rPr>
        <w:t xml:space="preserve"> in some of them in the context of intonation. Wishing to investigate further the availability of pitch remediation strategies, I revised my initial plan and expanded my research on </w:t>
      </w:r>
      <w:r w:rsidR="004F5366" w:rsidRPr="006525FF">
        <w:rPr>
          <w:rFonts w:ascii="Arial" w:hAnsi="Arial" w:cs="Arial"/>
          <w:color w:val="000000"/>
        </w:rPr>
        <w:t>YouTube</w:t>
      </w:r>
      <w:r w:rsidRPr="006525FF">
        <w:rPr>
          <w:rFonts w:ascii="Arial" w:hAnsi="Arial" w:cs="Arial"/>
          <w:color w:val="000000"/>
        </w:rPr>
        <w:t xml:space="preserve">. To minimize the influence of the platform’s algorithm in the resulting videos I followed Sui, Sui and Rhodes (2022, p.7) suggestions: I cleared cache and browsing history, set the Google browser in incognito </w:t>
      </w:r>
      <w:r w:rsidR="00D679FC" w:rsidRPr="006525FF">
        <w:rPr>
          <w:rFonts w:ascii="Arial" w:hAnsi="Arial" w:cs="Arial"/>
          <w:color w:val="000000"/>
        </w:rPr>
        <w:t>mode,</w:t>
      </w:r>
      <w:r w:rsidRPr="006525FF">
        <w:rPr>
          <w:rFonts w:ascii="Arial" w:hAnsi="Arial" w:cs="Arial"/>
          <w:color w:val="000000"/>
        </w:rPr>
        <w:t xml:space="preserve"> and searched using the words “poor pitch singing”, “bad pitch singing”, “tone deaf singing” adding ‘site:youtube.com’. I watched all the videos in the order that the searches resulted, until irrelevant videos, as checked by the titles, started appearing in the list. The data extracted from </w:t>
      </w:r>
      <w:proofErr w:type="gramStart"/>
      <w:r w:rsidRPr="006525FF">
        <w:rPr>
          <w:rFonts w:ascii="Arial" w:hAnsi="Arial" w:cs="Arial"/>
          <w:color w:val="000000"/>
        </w:rPr>
        <w:t>12</w:t>
      </w:r>
      <w:proofErr w:type="gramEnd"/>
      <w:r w:rsidRPr="006525FF">
        <w:rPr>
          <w:rFonts w:ascii="Arial" w:hAnsi="Arial" w:cs="Arial"/>
          <w:color w:val="000000"/>
        </w:rPr>
        <w:t xml:space="preserve"> relevant videos were codified and included in the appendix. The data included in the report </w:t>
      </w:r>
      <w:proofErr w:type="gramStart"/>
      <w:r w:rsidRPr="006525FF">
        <w:rPr>
          <w:rFonts w:ascii="Arial" w:hAnsi="Arial" w:cs="Arial"/>
          <w:color w:val="000000"/>
        </w:rPr>
        <w:t>were presented</w:t>
      </w:r>
      <w:proofErr w:type="gramEnd"/>
      <w:r w:rsidRPr="006525FF">
        <w:rPr>
          <w:rFonts w:ascii="Arial" w:hAnsi="Arial" w:cs="Arial"/>
          <w:color w:val="000000"/>
        </w:rPr>
        <w:t xml:space="preserve"> separately from those of the peer-reviewed articles because of their low quality </w:t>
      </w:r>
      <w:r w:rsidRPr="006525FF">
        <w:rPr>
          <w:rFonts w:ascii="Arial" w:hAnsi="Arial" w:cs="Arial"/>
          <w:bCs/>
          <w:color w:val="000000"/>
        </w:rPr>
        <w:t>(Randolph, 2009)</w:t>
      </w:r>
      <w:r w:rsidRPr="006525FF">
        <w:rPr>
          <w:rFonts w:ascii="Arial" w:hAnsi="Arial" w:cs="Arial"/>
          <w:color w:val="000000"/>
        </w:rPr>
        <w:t xml:space="preserve">. </w:t>
      </w:r>
    </w:p>
    <w:p w14:paraId="4643B1D6" w14:textId="60FEEB0A" w:rsidR="00044464" w:rsidRPr="006525FF" w:rsidRDefault="00044464" w:rsidP="00D73FEA">
      <w:pPr>
        <w:spacing w:after="240" w:line="360" w:lineRule="auto"/>
        <w:rPr>
          <w:rFonts w:ascii="Arial" w:hAnsi="Arial" w:cs="Arial"/>
          <w:color w:val="000000"/>
        </w:rPr>
      </w:pPr>
      <w:r w:rsidRPr="006525FF">
        <w:rPr>
          <w:rFonts w:ascii="Arial" w:hAnsi="Arial" w:cs="Arial"/>
        </w:rPr>
        <w:t xml:space="preserve">This aspect of the study was useful in the recognition of the gap between what we sometimes confidently think we know as voice teachers, and of what we </w:t>
      </w:r>
      <w:proofErr w:type="gramStart"/>
      <w:r w:rsidRPr="006525FF">
        <w:rPr>
          <w:rFonts w:ascii="Arial" w:hAnsi="Arial" w:cs="Arial"/>
        </w:rPr>
        <w:t>actually know</w:t>
      </w:r>
      <w:proofErr w:type="gramEnd"/>
      <w:r w:rsidRPr="006525FF">
        <w:rPr>
          <w:rFonts w:ascii="Arial" w:hAnsi="Arial" w:cs="Arial"/>
        </w:rPr>
        <w:t xml:space="preserve">. Among the 12 video creators, only one (Jamie Ong Voice Creator Studio, 2021) emphasized the need of adaptation of the teaching strategies to the needs of the student — despite the fact that she wrongly identified PPS with amusia — and only three made suggestions that could indeed be useful to PPSs according to scientific findings (Vocal Focus Voice Lessons, 2018; </w:t>
      </w:r>
      <w:proofErr w:type="spellStart"/>
      <w:r w:rsidRPr="006525FF">
        <w:rPr>
          <w:rFonts w:ascii="Arial" w:hAnsi="Arial" w:cs="Arial"/>
        </w:rPr>
        <w:t>Singwise</w:t>
      </w:r>
      <w:proofErr w:type="spellEnd"/>
      <w:r w:rsidRPr="006525FF">
        <w:rPr>
          <w:rFonts w:ascii="Arial" w:hAnsi="Arial" w:cs="Arial"/>
        </w:rPr>
        <w:t xml:space="preserve">, 2019; Jamie Ong Voice Creator Studio, 2021). Moreover, </w:t>
      </w:r>
      <w:r w:rsidRPr="006525FF">
        <w:rPr>
          <w:rFonts w:ascii="Arial" w:hAnsi="Arial" w:cs="Arial"/>
          <w:color w:val="000000"/>
        </w:rPr>
        <w:t>there were times I felt annoyed as limited knowledge on the subject was combined with a knowledgeable attitude, requests for likes and subscriptions, advertisements for private lessons and on sell courses designed for “tone-</w:t>
      </w:r>
      <w:r w:rsidR="004F5366" w:rsidRPr="006525FF">
        <w:rPr>
          <w:rFonts w:ascii="Arial" w:hAnsi="Arial" w:cs="Arial"/>
          <w:color w:val="000000"/>
        </w:rPr>
        <w:t>deaf</w:t>
      </w:r>
      <w:r w:rsidRPr="006525FF">
        <w:rPr>
          <w:rFonts w:ascii="Arial" w:hAnsi="Arial" w:cs="Arial"/>
          <w:color w:val="000000"/>
        </w:rPr>
        <w:t xml:space="preserve">” (Ramsey Voice Studio, 2020; The Songbird Tree by Kerrie Ho, 2020; Michael Rose, 2020; Chris Liepe, 2021; Michael Azar, 2022), with “Stop being a tone-deaf!” (Adam Mishan, 2019) the first advertisement in my list of annoyance due to its rudely “catchy” title. Given that almost </w:t>
      </w:r>
      <w:proofErr w:type="gramStart"/>
      <w:r w:rsidRPr="006525FF">
        <w:rPr>
          <w:rFonts w:ascii="Arial" w:hAnsi="Arial" w:cs="Arial"/>
          <w:color w:val="000000"/>
        </w:rPr>
        <w:t>1</w:t>
      </w:r>
      <w:proofErr w:type="gramEnd"/>
      <w:r w:rsidRPr="006525FF">
        <w:rPr>
          <w:rFonts w:ascii="Arial" w:hAnsi="Arial" w:cs="Arial"/>
          <w:color w:val="000000"/>
        </w:rPr>
        <w:t xml:space="preserve"> </w:t>
      </w:r>
      <w:proofErr w:type="gramStart"/>
      <w:r w:rsidRPr="006525FF">
        <w:rPr>
          <w:rFonts w:ascii="Arial" w:hAnsi="Arial" w:cs="Arial"/>
          <w:color w:val="000000"/>
        </w:rPr>
        <w:t>over</w:t>
      </w:r>
      <w:proofErr w:type="gramEnd"/>
      <w:r w:rsidRPr="006525FF">
        <w:rPr>
          <w:rFonts w:ascii="Arial" w:hAnsi="Arial" w:cs="Arial"/>
          <w:color w:val="000000"/>
        </w:rPr>
        <w:t xml:space="preserve"> 6 </w:t>
      </w:r>
      <w:r w:rsidRPr="006525FF">
        <w:rPr>
          <w:rFonts w:ascii="Arial" w:hAnsi="Arial" w:cs="Arial"/>
          <w:color w:val="000000"/>
        </w:rPr>
        <w:lastRenderedPageBreak/>
        <w:t xml:space="preserve">people self-label as “tone-deaf” (Cuddy et al., 2005; </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2021) I assumed that “tone-deafness” seems a good bait for clicks. My ethical objections on the orientation of most videos as well as my pedagogical objections on the effectiveness of their suggestions made me </w:t>
      </w:r>
      <w:r w:rsidR="00DD5E98" w:rsidRPr="006525FF">
        <w:rPr>
          <w:rFonts w:ascii="Arial" w:hAnsi="Arial" w:cs="Arial"/>
          <w:color w:val="000000"/>
        </w:rPr>
        <w:t>doubt</w:t>
      </w:r>
      <w:r w:rsidRPr="006525FF">
        <w:rPr>
          <w:rFonts w:ascii="Arial" w:hAnsi="Arial" w:cs="Arial"/>
          <w:color w:val="000000"/>
        </w:rPr>
        <w:t xml:space="preserve"> about the usefulness of expanding my study </w:t>
      </w:r>
      <w:r w:rsidR="00D47D00" w:rsidRPr="006525FF">
        <w:rPr>
          <w:rFonts w:ascii="Arial" w:hAnsi="Arial" w:cs="Arial"/>
          <w:color w:val="000000"/>
        </w:rPr>
        <w:t>on</w:t>
      </w:r>
      <w:r w:rsidRPr="006525FF">
        <w:rPr>
          <w:rFonts w:ascii="Arial" w:hAnsi="Arial" w:cs="Arial"/>
          <w:color w:val="000000"/>
        </w:rPr>
        <w:t xml:space="preserve"> </w:t>
      </w:r>
      <w:r w:rsidR="004F5366" w:rsidRPr="006525FF">
        <w:rPr>
          <w:rFonts w:ascii="Arial" w:hAnsi="Arial" w:cs="Arial"/>
          <w:color w:val="000000"/>
        </w:rPr>
        <w:t>YouTube</w:t>
      </w:r>
      <w:r w:rsidRPr="006525FF">
        <w:rPr>
          <w:rFonts w:ascii="Arial" w:hAnsi="Arial" w:cs="Arial"/>
          <w:color w:val="000000"/>
        </w:rPr>
        <w:t>, worry that I was wasting valuable time and feel reluctant in completing the task. Thinking however that the identification of gaps in practice and application is one of the goals of a literature review (Randolph, 2009) and being aware that my role as a voice teacher could be a source of bias (Brookfield, 1998; Saidin and Yaacob, 2017),  I decided to include this section in my assignment, assessing the congruency of their suggestions with the scientific evidence on PPS and include all other extracted data in the appendix.</w:t>
      </w:r>
    </w:p>
    <w:p w14:paraId="2E0A3C67" w14:textId="4560FB64"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The identification that the needs of the adults’ developing voice </w:t>
      </w:r>
      <w:proofErr w:type="gramStart"/>
      <w:r w:rsidRPr="006525FF">
        <w:rPr>
          <w:rFonts w:ascii="Arial" w:hAnsi="Arial" w:cs="Arial"/>
          <w:color w:val="000000"/>
        </w:rPr>
        <w:t>are neglected</w:t>
      </w:r>
      <w:proofErr w:type="gramEnd"/>
      <w:r w:rsidR="000E707C" w:rsidRPr="006525FF">
        <w:rPr>
          <w:rFonts w:ascii="Arial" w:hAnsi="Arial" w:cs="Arial"/>
          <w:color w:val="000000"/>
        </w:rPr>
        <w:t xml:space="preserve"> or superficially touched</w:t>
      </w:r>
      <w:r w:rsidRPr="006525FF">
        <w:rPr>
          <w:rFonts w:ascii="Arial" w:hAnsi="Arial" w:cs="Arial"/>
          <w:color w:val="000000"/>
        </w:rPr>
        <w:t xml:space="preserve"> in pedagogic literature </w:t>
      </w:r>
      <w:r w:rsidR="000E707C" w:rsidRPr="006525FF">
        <w:rPr>
          <w:rFonts w:ascii="Arial" w:hAnsi="Arial" w:cs="Arial"/>
          <w:color w:val="000000"/>
        </w:rPr>
        <w:t>and sources</w:t>
      </w:r>
      <w:r w:rsidR="00BC5607" w:rsidRPr="006525FF">
        <w:rPr>
          <w:rFonts w:ascii="Arial" w:hAnsi="Arial" w:cs="Arial"/>
          <w:color w:val="000000"/>
        </w:rPr>
        <w:t xml:space="preserve">, </w:t>
      </w:r>
      <w:r w:rsidRPr="006525FF">
        <w:rPr>
          <w:rFonts w:ascii="Arial" w:hAnsi="Arial" w:cs="Arial"/>
          <w:color w:val="000000"/>
        </w:rPr>
        <w:t xml:space="preserve">gave rise to a contemplation on the dominant values of the voice pedagogy world (Van Manen, 1977). The pedagogic gap in literature may implicitly </w:t>
      </w:r>
      <w:proofErr w:type="gramStart"/>
      <w:r w:rsidRPr="006525FF">
        <w:rPr>
          <w:rFonts w:ascii="Arial" w:hAnsi="Arial" w:cs="Arial"/>
          <w:color w:val="000000"/>
        </w:rPr>
        <w:t>resonate</w:t>
      </w:r>
      <w:proofErr w:type="gramEnd"/>
      <w:r w:rsidRPr="006525FF">
        <w:rPr>
          <w:rFonts w:ascii="Arial" w:hAnsi="Arial" w:cs="Arial"/>
          <w:color w:val="000000"/>
        </w:rPr>
        <w:t xml:space="preserve"> the common bias that PPS is a permanent deficit which cannot </w:t>
      </w:r>
      <w:proofErr w:type="gramStart"/>
      <w:r w:rsidRPr="006525FF">
        <w:rPr>
          <w:rFonts w:ascii="Arial" w:hAnsi="Arial" w:cs="Arial"/>
          <w:color w:val="000000"/>
        </w:rPr>
        <w:t>be remediated</w:t>
      </w:r>
      <w:proofErr w:type="gramEnd"/>
      <w:r w:rsidRPr="006525FF">
        <w:rPr>
          <w:rFonts w:ascii="Arial" w:hAnsi="Arial" w:cs="Arial"/>
          <w:color w:val="000000"/>
        </w:rPr>
        <w:t xml:space="preserve"> (Wise and Sloboda, 2008). But it may also reflect a specific orientation, formed primarily by the music industry and institutions, where the predominant concern and end is efficiency and competence. I see singing and teaching singing as an opportunity for fostering </w:t>
      </w:r>
      <w:r w:rsidR="00B3372A" w:rsidRPr="006525FF">
        <w:rPr>
          <w:rFonts w:ascii="Arial" w:hAnsi="Arial" w:cs="Arial"/>
          <w:color w:val="000000"/>
        </w:rPr>
        <w:t>‘</w:t>
      </w:r>
      <w:r w:rsidRPr="006525FF">
        <w:rPr>
          <w:rFonts w:ascii="Arial" w:hAnsi="Arial" w:cs="Arial"/>
          <w:color w:val="000000"/>
        </w:rPr>
        <w:t>ideal communication situations</w:t>
      </w:r>
      <w:r w:rsidR="00B3372A" w:rsidRPr="006525FF">
        <w:rPr>
          <w:rFonts w:ascii="Arial" w:hAnsi="Arial" w:cs="Arial"/>
          <w:color w:val="000000"/>
        </w:rPr>
        <w:t>’</w:t>
      </w:r>
      <w:r w:rsidRPr="006525FF">
        <w:rPr>
          <w:rFonts w:ascii="Arial" w:hAnsi="Arial" w:cs="Arial"/>
          <w:color w:val="000000"/>
        </w:rPr>
        <w:t xml:space="preserve"> (</w:t>
      </w:r>
      <w:proofErr w:type="spellStart"/>
      <w:r w:rsidRPr="006525FF">
        <w:rPr>
          <w:rFonts w:ascii="Arial" w:hAnsi="Arial" w:cs="Arial"/>
          <w:color w:val="000000"/>
        </w:rPr>
        <w:t>Habermass</w:t>
      </w:r>
      <w:proofErr w:type="spellEnd"/>
      <w:r w:rsidRPr="006525FF">
        <w:rPr>
          <w:rFonts w:ascii="Arial" w:hAnsi="Arial" w:cs="Arial"/>
          <w:color w:val="000000"/>
        </w:rPr>
        <w:t xml:space="preserve">, cited in Van Manen, 1977, p.222) where </w:t>
      </w:r>
      <w:r w:rsidR="00B3372A" w:rsidRPr="006525FF">
        <w:rPr>
          <w:rFonts w:ascii="Arial" w:hAnsi="Arial" w:cs="Arial"/>
          <w:color w:val="000000"/>
        </w:rPr>
        <w:t>‘</w:t>
      </w:r>
      <w:r w:rsidRPr="006525FF">
        <w:rPr>
          <w:rFonts w:ascii="Arial" w:hAnsi="Arial" w:cs="Arial"/>
          <w:color w:val="000000"/>
        </w:rPr>
        <w:t xml:space="preserve">no repressive dominance, asymmetry, or inequality exists among the </w:t>
      </w:r>
      <w:r w:rsidR="00470403" w:rsidRPr="006525FF">
        <w:rPr>
          <w:rFonts w:ascii="Arial" w:hAnsi="Arial" w:cs="Arial"/>
          <w:color w:val="000000"/>
        </w:rPr>
        <w:t>participants</w:t>
      </w:r>
      <w:r w:rsidRPr="006525FF">
        <w:rPr>
          <w:rFonts w:ascii="Arial" w:hAnsi="Arial" w:cs="Arial"/>
          <w:color w:val="000000"/>
        </w:rPr>
        <w:t xml:space="preserve">. Instead, in capitalistic culture, singing has become a dichotomous field of separation between spectators and audience, </w:t>
      </w:r>
      <w:proofErr w:type="gramStart"/>
      <w:r w:rsidRPr="006525FF">
        <w:rPr>
          <w:rFonts w:ascii="Arial" w:hAnsi="Arial" w:cs="Arial"/>
          <w:color w:val="000000"/>
        </w:rPr>
        <w:t>performers</w:t>
      </w:r>
      <w:proofErr w:type="gramEnd"/>
      <w:r w:rsidRPr="006525FF">
        <w:rPr>
          <w:rFonts w:ascii="Arial" w:hAnsi="Arial" w:cs="Arial"/>
          <w:color w:val="000000"/>
        </w:rPr>
        <w:t xml:space="preserve"> and incompetents. I believe that one of the roles of voice pedagogy is to make singing accessible to all those that may benefit from it and to serve as a </w:t>
      </w:r>
      <w:r w:rsidR="00107EFD" w:rsidRPr="006525FF">
        <w:rPr>
          <w:rFonts w:ascii="Arial" w:hAnsi="Arial" w:cs="Arial"/>
          <w:color w:val="000000"/>
        </w:rPr>
        <w:t>‘</w:t>
      </w:r>
      <w:r w:rsidRPr="006525FF">
        <w:rPr>
          <w:rFonts w:ascii="Arial" w:hAnsi="Arial" w:cs="Arial"/>
          <w:color w:val="000000"/>
        </w:rPr>
        <w:t>practice of freedom</w:t>
      </w:r>
      <w:r w:rsidR="00107EFD" w:rsidRPr="006525FF">
        <w:rPr>
          <w:rFonts w:ascii="Arial" w:hAnsi="Arial" w:cs="Arial"/>
          <w:color w:val="000000"/>
        </w:rPr>
        <w:t>’</w:t>
      </w:r>
      <w:r w:rsidRPr="006525FF">
        <w:rPr>
          <w:rFonts w:ascii="Arial" w:hAnsi="Arial" w:cs="Arial"/>
          <w:color w:val="000000"/>
        </w:rPr>
        <w:t xml:space="preserve"> (Shaull, 2000, p.34), not as an instrument of integration in the logic of spectacle (Debord, 2000). </w:t>
      </w:r>
    </w:p>
    <w:p w14:paraId="14CF5977" w14:textId="6E34C059" w:rsidR="00202370" w:rsidRDefault="00044464" w:rsidP="00D73FEA">
      <w:pPr>
        <w:spacing w:after="240" w:line="360" w:lineRule="auto"/>
        <w:rPr>
          <w:rFonts w:ascii="Arial" w:hAnsi="Arial" w:cs="Arial"/>
          <w:color w:val="000000"/>
        </w:rPr>
      </w:pPr>
      <w:r w:rsidRPr="006525FF">
        <w:rPr>
          <w:rFonts w:ascii="Arial" w:hAnsi="Arial" w:cs="Arial"/>
          <w:color w:val="000000"/>
        </w:rPr>
        <w:t xml:space="preserve">Reflecting on the process of the present research, </w:t>
      </w:r>
      <w:r w:rsidR="00CB4215">
        <w:rPr>
          <w:rFonts w:ascii="Arial" w:hAnsi="Arial" w:cs="Arial"/>
          <w:color w:val="000000"/>
        </w:rPr>
        <w:t>I am</w:t>
      </w:r>
      <w:r w:rsidR="00A6114D" w:rsidRPr="00A6114D">
        <w:rPr>
          <w:rFonts w:ascii="Arial" w:hAnsi="Arial" w:cs="Arial"/>
          <w:color w:val="000000"/>
        </w:rPr>
        <w:t xml:space="preserve"> </w:t>
      </w:r>
      <w:r w:rsidR="00A6114D">
        <w:rPr>
          <w:rFonts w:ascii="Arial" w:hAnsi="Arial" w:cs="Arial"/>
          <w:color w:val="000000"/>
        </w:rPr>
        <w:t xml:space="preserve">particularly concerned by the fact that this has been </w:t>
      </w:r>
      <w:r w:rsidR="00A6114D" w:rsidRPr="006525FF">
        <w:rPr>
          <w:rFonts w:ascii="Arial" w:hAnsi="Arial" w:cs="Arial"/>
          <w:color w:val="000000"/>
        </w:rPr>
        <w:t xml:space="preserve">the third module </w:t>
      </w:r>
      <w:r w:rsidR="00B24325">
        <w:rPr>
          <w:rFonts w:ascii="Arial" w:hAnsi="Arial" w:cs="Arial"/>
          <w:color w:val="000000"/>
        </w:rPr>
        <w:t>that I struggled</w:t>
      </w:r>
      <w:r w:rsidR="00A6114D" w:rsidRPr="006525FF">
        <w:rPr>
          <w:rFonts w:ascii="Arial" w:hAnsi="Arial" w:cs="Arial"/>
          <w:color w:val="000000"/>
        </w:rPr>
        <w:t xml:space="preserve"> with the time and with the word limit</w:t>
      </w:r>
      <w:r w:rsidR="00A6114D">
        <w:rPr>
          <w:rFonts w:ascii="Arial" w:hAnsi="Arial" w:cs="Arial"/>
          <w:color w:val="000000"/>
        </w:rPr>
        <w:t>.</w:t>
      </w:r>
      <w:r w:rsidR="00AD37D4">
        <w:rPr>
          <w:rFonts w:ascii="Arial" w:hAnsi="Arial" w:cs="Arial"/>
          <w:color w:val="000000"/>
        </w:rPr>
        <w:t xml:space="preserve"> Wishing to explore as many research areas as possible during this course, in each module I have been choosing </w:t>
      </w:r>
      <w:r w:rsidR="00AD37D4" w:rsidRPr="006525FF">
        <w:rPr>
          <w:rFonts w:ascii="Arial" w:hAnsi="Arial" w:cs="Arial"/>
          <w:color w:val="000000"/>
        </w:rPr>
        <w:t xml:space="preserve">new and broad topics, which require extensive literature review </w:t>
      </w:r>
      <w:proofErr w:type="gramStart"/>
      <w:r w:rsidR="00AD37D4" w:rsidRPr="006525FF">
        <w:rPr>
          <w:rFonts w:ascii="Arial" w:hAnsi="Arial" w:cs="Arial"/>
          <w:color w:val="000000"/>
        </w:rPr>
        <w:t>in order to</w:t>
      </w:r>
      <w:proofErr w:type="gramEnd"/>
      <w:r w:rsidR="00AD37D4" w:rsidRPr="006525FF">
        <w:rPr>
          <w:rFonts w:ascii="Arial" w:hAnsi="Arial" w:cs="Arial"/>
          <w:color w:val="000000"/>
        </w:rPr>
        <w:t xml:space="preserve"> be covered.</w:t>
      </w:r>
      <w:r w:rsidR="00A6114D" w:rsidRPr="006525FF">
        <w:rPr>
          <w:rFonts w:ascii="Arial" w:hAnsi="Arial" w:cs="Arial"/>
          <w:color w:val="000000"/>
        </w:rPr>
        <w:t xml:space="preserve"> </w:t>
      </w:r>
      <w:r w:rsidR="001427E9" w:rsidRPr="006525FF">
        <w:rPr>
          <w:rFonts w:ascii="Arial" w:hAnsi="Arial" w:cs="Arial"/>
          <w:color w:val="000000"/>
        </w:rPr>
        <w:t xml:space="preserve">Studying in a foreign language is </w:t>
      </w:r>
      <w:r w:rsidR="00D4439C">
        <w:rPr>
          <w:rFonts w:ascii="Arial" w:hAnsi="Arial" w:cs="Arial"/>
          <w:color w:val="000000"/>
        </w:rPr>
        <w:t>another</w:t>
      </w:r>
      <w:r w:rsidR="00F30E6D">
        <w:rPr>
          <w:rFonts w:ascii="Arial" w:hAnsi="Arial" w:cs="Arial"/>
          <w:color w:val="000000"/>
        </w:rPr>
        <w:t xml:space="preserve"> parameter that </w:t>
      </w:r>
      <w:r w:rsidR="00A51556">
        <w:rPr>
          <w:rFonts w:ascii="Arial" w:hAnsi="Arial" w:cs="Arial"/>
          <w:color w:val="000000"/>
        </w:rPr>
        <w:t>inevitably increases</w:t>
      </w:r>
      <w:r w:rsidR="00F30E6D">
        <w:rPr>
          <w:rFonts w:ascii="Arial" w:hAnsi="Arial" w:cs="Arial"/>
          <w:color w:val="000000"/>
        </w:rPr>
        <w:t xml:space="preserve"> </w:t>
      </w:r>
      <w:r w:rsidR="00C66C5F">
        <w:rPr>
          <w:rFonts w:ascii="Arial" w:hAnsi="Arial" w:cs="Arial"/>
          <w:color w:val="000000"/>
        </w:rPr>
        <w:t>the time</w:t>
      </w:r>
      <w:r w:rsidR="00F30E6D">
        <w:rPr>
          <w:rFonts w:ascii="Arial" w:hAnsi="Arial" w:cs="Arial"/>
          <w:color w:val="000000"/>
        </w:rPr>
        <w:t xml:space="preserve"> require</w:t>
      </w:r>
      <w:r w:rsidR="00D4439C">
        <w:rPr>
          <w:rFonts w:ascii="Arial" w:hAnsi="Arial" w:cs="Arial"/>
          <w:color w:val="000000"/>
        </w:rPr>
        <w:t>d</w:t>
      </w:r>
      <w:r w:rsidR="00C66C5F">
        <w:rPr>
          <w:rFonts w:ascii="Arial" w:hAnsi="Arial" w:cs="Arial"/>
          <w:color w:val="000000"/>
        </w:rPr>
        <w:t xml:space="preserve">, especially for writing. </w:t>
      </w:r>
      <w:r w:rsidR="00EA163E">
        <w:rPr>
          <w:rFonts w:ascii="Arial" w:hAnsi="Arial" w:cs="Arial"/>
          <w:color w:val="000000"/>
        </w:rPr>
        <w:t xml:space="preserve">Given my </w:t>
      </w:r>
      <w:r w:rsidR="00945700">
        <w:rPr>
          <w:rFonts w:ascii="Arial" w:hAnsi="Arial" w:cs="Arial"/>
          <w:color w:val="000000"/>
        </w:rPr>
        <w:t xml:space="preserve">lower fluency </w:t>
      </w:r>
      <w:r w:rsidR="00180D41">
        <w:rPr>
          <w:rFonts w:ascii="Arial" w:hAnsi="Arial" w:cs="Arial"/>
          <w:color w:val="000000"/>
        </w:rPr>
        <w:t>in Englis</w:t>
      </w:r>
      <w:r w:rsidR="00226E2E">
        <w:rPr>
          <w:rFonts w:ascii="Arial" w:hAnsi="Arial" w:cs="Arial"/>
          <w:color w:val="000000"/>
        </w:rPr>
        <w:t>h</w:t>
      </w:r>
      <w:r w:rsidR="00052CC0">
        <w:rPr>
          <w:rFonts w:ascii="Arial" w:hAnsi="Arial" w:cs="Arial"/>
          <w:color w:val="000000"/>
        </w:rPr>
        <w:t xml:space="preserve"> and </w:t>
      </w:r>
      <w:r w:rsidR="00EA163E">
        <w:rPr>
          <w:rFonts w:ascii="Arial" w:hAnsi="Arial" w:cs="Arial"/>
          <w:color w:val="000000"/>
        </w:rPr>
        <w:t>the need to be both comprehensible by the non-expert reader and</w:t>
      </w:r>
      <w:r w:rsidR="00B11397">
        <w:rPr>
          <w:rFonts w:ascii="Arial" w:hAnsi="Arial" w:cs="Arial"/>
          <w:color w:val="000000"/>
        </w:rPr>
        <w:t xml:space="preserve"> </w:t>
      </w:r>
      <w:r w:rsidR="000B01B4">
        <w:rPr>
          <w:rFonts w:ascii="Arial" w:hAnsi="Arial" w:cs="Arial"/>
          <w:color w:val="000000"/>
        </w:rPr>
        <w:t xml:space="preserve">to </w:t>
      </w:r>
      <w:r w:rsidR="00B11397">
        <w:rPr>
          <w:rFonts w:ascii="Arial" w:hAnsi="Arial" w:cs="Arial"/>
          <w:color w:val="000000"/>
        </w:rPr>
        <w:t>include the literature required,</w:t>
      </w:r>
      <w:r w:rsidRPr="006525FF">
        <w:rPr>
          <w:rFonts w:ascii="Arial" w:hAnsi="Arial" w:cs="Arial"/>
          <w:color w:val="000000"/>
        </w:rPr>
        <w:t xml:space="preserve"> I </w:t>
      </w:r>
      <w:r w:rsidR="00B11397">
        <w:rPr>
          <w:rFonts w:ascii="Arial" w:hAnsi="Arial" w:cs="Arial"/>
          <w:color w:val="000000"/>
        </w:rPr>
        <w:t xml:space="preserve">end up </w:t>
      </w:r>
      <w:r w:rsidRPr="006525FF">
        <w:rPr>
          <w:rFonts w:ascii="Arial" w:hAnsi="Arial" w:cs="Arial"/>
          <w:color w:val="000000"/>
        </w:rPr>
        <w:t>exceed</w:t>
      </w:r>
      <w:r w:rsidR="00B11397">
        <w:rPr>
          <w:rFonts w:ascii="Arial" w:hAnsi="Arial" w:cs="Arial"/>
          <w:color w:val="000000"/>
        </w:rPr>
        <w:t>ing</w:t>
      </w:r>
      <w:r w:rsidRPr="006525FF">
        <w:rPr>
          <w:rFonts w:ascii="Arial" w:hAnsi="Arial" w:cs="Arial"/>
          <w:color w:val="000000"/>
        </w:rPr>
        <w:t xml:space="preserve"> the word limit of my </w:t>
      </w:r>
      <w:r w:rsidR="0051357F">
        <w:rPr>
          <w:rFonts w:ascii="Arial" w:hAnsi="Arial" w:cs="Arial"/>
          <w:color w:val="000000"/>
        </w:rPr>
        <w:t>draft</w:t>
      </w:r>
      <w:r w:rsidRPr="006525FF">
        <w:rPr>
          <w:rFonts w:ascii="Arial" w:hAnsi="Arial" w:cs="Arial"/>
          <w:color w:val="000000"/>
        </w:rPr>
        <w:t xml:space="preserve"> report by far than 1000 words </w:t>
      </w:r>
      <w:r w:rsidR="00B11397">
        <w:rPr>
          <w:rFonts w:ascii="Arial" w:hAnsi="Arial" w:cs="Arial"/>
          <w:color w:val="000000"/>
        </w:rPr>
        <w:t>and co</w:t>
      </w:r>
      <w:r w:rsidRPr="006525FF">
        <w:rPr>
          <w:rFonts w:ascii="Arial" w:hAnsi="Arial" w:cs="Arial"/>
          <w:color w:val="000000"/>
        </w:rPr>
        <w:t>nsequently,</w:t>
      </w:r>
      <w:r w:rsidR="00031CB0">
        <w:rPr>
          <w:rFonts w:ascii="Arial" w:hAnsi="Arial" w:cs="Arial"/>
          <w:color w:val="000000"/>
        </w:rPr>
        <w:t xml:space="preserve"> </w:t>
      </w:r>
      <w:r w:rsidRPr="006525FF">
        <w:rPr>
          <w:rFonts w:ascii="Arial" w:hAnsi="Arial" w:cs="Arial"/>
          <w:color w:val="000000"/>
        </w:rPr>
        <w:t xml:space="preserve">cutting, worrying about deadlines, and doubting whether the </w:t>
      </w:r>
      <w:r w:rsidR="00031CB0">
        <w:rPr>
          <w:rFonts w:ascii="Arial" w:hAnsi="Arial" w:cs="Arial"/>
          <w:color w:val="000000"/>
        </w:rPr>
        <w:t>quality of my work</w:t>
      </w:r>
      <w:r w:rsidRPr="006525FF">
        <w:rPr>
          <w:rFonts w:ascii="Arial" w:hAnsi="Arial" w:cs="Arial"/>
          <w:color w:val="000000"/>
        </w:rPr>
        <w:t xml:space="preserve"> </w:t>
      </w:r>
      <w:r w:rsidR="00031CB0">
        <w:rPr>
          <w:rFonts w:ascii="Arial" w:hAnsi="Arial" w:cs="Arial"/>
          <w:color w:val="000000"/>
        </w:rPr>
        <w:t xml:space="preserve">is </w:t>
      </w:r>
      <w:r w:rsidRPr="006525FF">
        <w:rPr>
          <w:rFonts w:ascii="Arial" w:hAnsi="Arial" w:cs="Arial"/>
          <w:color w:val="000000"/>
        </w:rPr>
        <w:t xml:space="preserve">compromised by the </w:t>
      </w:r>
      <w:r w:rsidRPr="006525FF">
        <w:rPr>
          <w:rFonts w:ascii="Arial" w:hAnsi="Arial" w:cs="Arial"/>
          <w:color w:val="000000"/>
        </w:rPr>
        <w:lastRenderedPageBreak/>
        <w:t xml:space="preserve">need to shorten my </w:t>
      </w:r>
      <w:r w:rsidR="003D0E9B">
        <w:rPr>
          <w:rFonts w:ascii="Arial" w:hAnsi="Arial" w:cs="Arial"/>
          <w:color w:val="000000"/>
        </w:rPr>
        <w:t>text</w:t>
      </w:r>
      <w:r w:rsidRPr="006525FF">
        <w:rPr>
          <w:rFonts w:ascii="Arial" w:hAnsi="Arial" w:cs="Arial"/>
          <w:color w:val="000000"/>
        </w:rPr>
        <w:t>. Having started this MA course during the pandemic, in the previous modules I managed to</w:t>
      </w:r>
      <w:r w:rsidR="007F295F">
        <w:rPr>
          <w:rFonts w:ascii="Arial" w:hAnsi="Arial" w:cs="Arial"/>
          <w:color w:val="000000"/>
        </w:rPr>
        <w:t xml:space="preserve"> cope with the demands o</w:t>
      </w:r>
      <w:r w:rsidR="00913936">
        <w:rPr>
          <w:rFonts w:ascii="Arial" w:hAnsi="Arial" w:cs="Arial"/>
          <w:color w:val="000000"/>
        </w:rPr>
        <w:t>f</w:t>
      </w:r>
      <w:r w:rsidR="007F295F">
        <w:rPr>
          <w:rFonts w:ascii="Arial" w:hAnsi="Arial" w:cs="Arial"/>
          <w:color w:val="000000"/>
        </w:rPr>
        <w:t xml:space="preserve"> my research choice</w:t>
      </w:r>
      <w:r w:rsidR="00EF25D2">
        <w:rPr>
          <w:rFonts w:ascii="Arial" w:hAnsi="Arial" w:cs="Arial"/>
          <w:color w:val="000000"/>
        </w:rPr>
        <w:t>s by i</w:t>
      </w:r>
      <w:r w:rsidRPr="006525FF">
        <w:rPr>
          <w:rFonts w:ascii="Arial" w:hAnsi="Arial" w:cs="Arial"/>
          <w:color w:val="000000"/>
        </w:rPr>
        <w:t xml:space="preserve">nvesting extra time. But </w:t>
      </w:r>
      <w:r w:rsidR="008D1C70">
        <w:rPr>
          <w:rFonts w:ascii="Arial" w:hAnsi="Arial" w:cs="Arial"/>
          <w:color w:val="000000"/>
        </w:rPr>
        <w:t>now</w:t>
      </w:r>
      <w:r w:rsidRPr="006525FF">
        <w:rPr>
          <w:rFonts w:ascii="Arial" w:hAnsi="Arial" w:cs="Arial"/>
          <w:color w:val="000000"/>
        </w:rPr>
        <w:t xml:space="preserve">, </w:t>
      </w:r>
      <w:proofErr w:type="gramStart"/>
      <w:r w:rsidRPr="006525FF">
        <w:rPr>
          <w:rFonts w:ascii="Arial" w:hAnsi="Arial" w:cs="Arial"/>
          <w:color w:val="000000"/>
        </w:rPr>
        <w:t>having got</w:t>
      </w:r>
      <w:proofErr w:type="gramEnd"/>
      <w:r w:rsidRPr="006525FF">
        <w:rPr>
          <w:rFonts w:ascii="Arial" w:hAnsi="Arial" w:cs="Arial"/>
          <w:color w:val="000000"/>
        </w:rPr>
        <w:t xml:space="preserve"> back from an interruption of studies due to maternity, with increased family engagements and a post-corona </w:t>
      </w:r>
      <w:r w:rsidR="003242B8">
        <w:rPr>
          <w:rFonts w:ascii="Arial" w:hAnsi="Arial" w:cs="Arial"/>
          <w:color w:val="000000"/>
        </w:rPr>
        <w:t xml:space="preserve">business </w:t>
      </w:r>
      <w:r w:rsidRPr="006525FF">
        <w:rPr>
          <w:rFonts w:ascii="Arial" w:hAnsi="Arial" w:cs="Arial"/>
          <w:color w:val="000000"/>
        </w:rPr>
        <w:t xml:space="preserve">schedule full of teaching and performing, I </w:t>
      </w:r>
      <w:r w:rsidR="00AC356B">
        <w:rPr>
          <w:rFonts w:ascii="Arial" w:hAnsi="Arial" w:cs="Arial"/>
          <w:color w:val="000000"/>
        </w:rPr>
        <w:t>certainly</w:t>
      </w:r>
      <w:r w:rsidRPr="006525FF">
        <w:rPr>
          <w:rFonts w:ascii="Arial" w:hAnsi="Arial" w:cs="Arial"/>
          <w:color w:val="000000"/>
        </w:rPr>
        <w:t xml:space="preserve"> need to revise </w:t>
      </w:r>
      <w:r w:rsidR="002E5FC4" w:rsidRPr="006525FF">
        <w:rPr>
          <w:rFonts w:ascii="Arial" w:hAnsi="Arial" w:cs="Arial"/>
          <w:color w:val="000000"/>
        </w:rPr>
        <w:t>my studying strategy</w:t>
      </w:r>
      <w:r w:rsidRPr="006525FF">
        <w:rPr>
          <w:rFonts w:ascii="Arial" w:hAnsi="Arial" w:cs="Arial"/>
          <w:color w:val="000000"/>
        </w:rPr>
        <w:t xml:space="preserve">. Thus, with the advice of my tutor, I will try to </w:t>
      </w:r>
      <w:r w:rsidR="009E4DE4">
        <w:rPr>
          <w:rFonts w:ascii="Arial" w:hAnsi="Arial" w:cs="Arial"/>
          <w:color w:val="000000"/>
        </w:rPr>
        <w:t>revise</w:t>
      </w:r>
      <w:r w:rsidR="00BF382E">
        <w:rPr>
          <w:rFonts w:ascii="Arial" w:hAnsi="Arial" w:cs="Arial"/>
          <w:color w:val="000000"/>
        </w:rPr>
        <w:t xml:space="preserve"> my so far </w:t>
      </w:r>
      <w:r w:rsidR="00C96DE4">
        <w:rPr>
          <w:rFonts w:ascii="Arial" w:hAnsi="Arial" w:cs="Arial"/>
          <w:color w:val="000000"/>
        </w:rPr>
        <w:t>maximalist</w:t>
      </w:r>
      <w:r w:rsidR="00C81579">
        <w:rPr>
          <w:rFonts w:ascii="Arial" w:hAnsi="Arial" w:cs="Arial"/>
          <w:color w:val="000000"/>
        </w:rPr>
        <w:t xml:space="preserve"> research approach, </w:t>
      </w:r>
      <w:r w:rsidRPr="006525FF">
        <w:rPr>
          <w:rFonts w:ascii="Arial" w:hAnsi="Arial" w:cs="Arial"/>
          <w:color w:val="000000"/>
        </w:rPr>
        <w:t xml:space="preserve">narrow my future research </w:t>
      </w:r>
      <w:r w:rsidR="00F360BF" w:rsidRPr="006525FF">
        <w:rPr>
          <w:rFonts w:ascii="Arial" w:hAnsi="Arial" w:cs="Arial"/>
          <w:color w:val="000000"/>
        </w:rPr>
        <w:t>questions,</w:t>
      </w:r>
      <w:r w:rsidRPr="006525FF">
        <w:rPr>
          <w:rFonts w:ascii="Arial" w:hAnsi="Arial" w:cs="Arial"/>
          <w:color w:val="000000"/>
        </w:rPr>
        <w:t xml:space="preserve"> and create a study plan</w:t>
      </w:r>
      <w:r w:rsidR="0083590B">
        <w:rPr>
          <w:rFonts w:ascii="Arial" w:hAnsi="Arial" w:cs="Arial"/>
          <w:color w:val="000000"/>
        </w:rPr>
        <w:t xml:space="preserve"> </w:t>
      </w:r>
      <w:r w:rsidRPr="006525FF">
        <w:rPr>
          <w:rFonts w:ascii="Arial" w:hAnsi="Arial" w:cs="Arial"/>
          <w:color w:val="000000"/>
        </w:rPr>
        <w:t xml:space="preserve">compatible with my current life situation. </w:t>
      </w:r>
      <w:r w:rsidR="00C2634F">
        <w:rPr>
          <w:rFonts w:ascii="Arial" w:hAnsi="Arial" w:cs="Arial"/>
          <w:color w:val="000000"/>
        </w:rPr>
        <w:t xml:space="preserve">I </w:t>
      </w:r>
      <w:proofErr w:type="gramStart"/>
      <w:r w:rsidR="00C2634F">
        <w:rPr>
          <w:rFonts w:ascii="Arial" w:hAnsi="Arial" w:cs="Arial"/>
          <w:color w:val="000000"/>
        </w:rPr>
        <w:t xml:space="preserve">am </w:t>
      </w:r>
      <w:r w:rsidR="009450B0">
        <w:rPr>
          <w:rFonts w:ascii="Arial" w:hAnsi="Arial" w:cs="Arial"/>
          <w:color w:val="000000"/>
        </w:rPr>
        <w:t>better equipped</w:t>
      </w:r>
      <w:proofErr w:type="gramEnd"/>
      <w:r w:rsidR="009450B0">
        <w:rPr>
          <w:rFonts w:ascii="Arial" w:hAnsi="Arial" w:cs="Arial"/>
          <w:color w:val="000000"/>
        </w:rPr>
        <w:t xml:space="preserve"> to</w:t>
      </w:r>
      <w:r w:rsidR="00CA05AD">
        <w:rPr>
          <w:rFonts w:ascii="Arial" w:hAnsi="Arial" w:cs="Arial"/>
          <w:color w:val="000000"/>
        </w:rPr>
        <w:t xml:space="preserve"> achieve this </w:t>
      </w:r>
      <w:r w:rsidR="009450B0">
        <w:rPr>
          <w:rFonts w:ascii="Arial" w:hAnsi="Arial" w:cs="Arial"/>
          <w:color w:val="000000"/>
        </w:rPr>
        <w:t>now, as m</w:t>
      </w:r>
      <w:r w:rsidR="00F360BF">
        <w:rPr>
          <w:rFonts w:ascii="Arial" w:hAnsi="Arial" w:cs="Arial"/>
          <w:color w:val="000000"/>
        </w:rPr>
        <w:t>y</w:t>
      </w:r>
      <w:r w:rsidR="0043346C">
        <w:rPr>
          <w:rFonts w:ascii="Arial" w:hAnsi="Arial" w:cs="Arial"/>
          <w:color w:val="000000"/>
        </w:rPr>
        <w:t xml:space="preserve"> </w:t>
      </w:r>
      <w:r w:rsidR="00BA0995">
        <w:rPr>
          <w:rFonts w:ascii="Arial" w:hAnsi="Arial" w:cs="Arial"/>
          <w:color w:val="000000"/>
        </w:rPr>
        <w:t xml:space="preserve">MA </w:t>
      </w:r>
      <w:r w:rsidR="0043346C">
        <w:rPr>
          <w:rFonts w:ascii="Arial" w:hAnsi="Arial" w:cs="Arial"/>
          <w:color w:val="000000"/>
        </w:rPr>
        <w:t xml:space="preserve">journey </w:t>
      </w:r>
      <w:r w:rsidR="00F360BF">
        <w:rPr>
          <w:rFonts w:ascii="Arial" w:hAnsi="Arial" w:cs="Arial"/>
          <w:color w:val="000000"/>
        </w:rPr>
        <w:t xml:space="preserve">so far </w:t>
      </w:r>
      <w:r w:rsidR="0043346C">
        <w:rPr>
          <w:rFonts w:ascii="Arial" w:hAnsi="Arial" w:cs="Arial"/>
          <w:color w:val="000000"/>
        </w:rPr>
        <w:t>h</w:t>
      </w:r>
      <w:r w:rsidRPr="006525FF">
        <w:rPr>
          <w:rFonts w:ascii="Arial" w:hAnsi="Arial" w:cs="Arial"/>
          <w:color w:val="000000"/>
        </w:rPr>
        <w:t xml:space="preserve">as increased my awareness </w:t>
      </w:r>
      <w:proofErr w:type="gramStart"/>
      <w:r w:rsidRPr="006525FF">
        <w:rPr>
          <w:rFonts w:ascii="Arial" w:hAnsi="Arial" w:cs="Arial"/>
          <w:color w:val="000000"/>
        </w:rPr>
        <w:t>on</w:t>
      </w:r>
      <w:proofErr w:type="gramEnd"/>
      <w:r w:rsidRPr="006525FF">
        <w:rPr>
          <w:rFonts w:ascii="Arial" w:hAnsi="Arial" w:cs="Arial"/>
          <w:color w:val="000000"/>
        </w:rPr>
        <w:t xml:space="preserve"> the broadness of the research areas related to singing and on the potential challenges that every research choice may bring upo</w:t>
      </w:r>
      <w:r w:rsidR="00913936">
        <w:rPr>
          <w:rFonts w:ascii="Arial" w:hAnsi="Arial" w:cs="Arial"/>
          <w:color w:val="000000"/>
        </w:rPr>
        <w:t>n.</w:t>
      </w:r>
    </w:p>
    <w:p w14:paraId="4F02A529" w14:textId="77777777" w:rsidR="00202370" w:rsidRDefault="00202370" w:rsidP="00D73FEA">
      <w:pPr>
        <w:spacing w:after="240" w:line="360" w:lineRule="auto"/>
        <w:rPr>
          <w:rFonts w:ascii="Arial" w:hAnsi="Arial" w:cs="Arial"/>
          <w:color w:val="000000"/>
        </w:rPr>
      </w:pPr>
    </w:p>
    <w:p w14:paraId="196DBDA8" w14:textId="04049294" w:rsidR="00044464" w:rsidRDefault="00202370" w:rsidP="00202370">
      <w:pPr>
        <w:spacing w:line="360" w:lineRule="auto"/>
        <w:jc w:val="right"/>
        <w:rPr>
          <w:rFonts w:ascii="Arial" w:hAnsi="Arial" w:cs="Arial"/>
          <w:color w:val="000000"/>
        </w:rPr>
      </w:pPr>
      <w:r>
        <w:rPr>
          <w:rFonts w:ascii="Arial" w:hAnsi="Arial" w:cs="Arial"/>
          <w:color w:val="000000"/>
        </w:rPr>
        <w:t>Words: 44</w:t>
      </w:r>
      <w:r w:rsidR="00913936">
        <w:rPr>
          <w:rFonts w:ascii="Arial" w:hAnsi="Arial" w:cs="Arial"/>
          <w:color w:val="000000"/>
        </w:rPr>
        <w:t>40</w:t>
      </w:r>
      <w:r w:rsidR="00044464" w:rsidRPr="00044464">
        <w:rPr>
          <w:rFonts w:ascii="Arial" w:hAnsi="Arial" w:cs="Arial"/>
          <w:color w:val="000000"/>
        </w:rPr>
        <w:br w:type="page"/>
      </w:r>
    </w:p>
    <w:p w14:paraId="2FACED27" w14:textId="77777777" w:rsidR="00202370" w:rsidRPr="00044464" w:rsidRDefault="00202370">
      <w:pPr>
        <w:rPr>
          <w:rFonts w:ascii="Arial" w:hAnsi="Arial" w:cs="Arial"/>
          <w:color w:val="000000"/>
        </w:rPr>
      </w:pPr>
    </w:p>
    <w:p w14:paraId="51E30E51" w14:textId="7EA4D728" w:rsidR="00044464" w:rsidRDefault="00044464" w:rsidP="00044464">
      <w:pPr>
        <w:pStyle w:val="ListParagraph"/>
        <w:numPr>
          <w:ilvl w:val="0"/>
          <w:numId w:val="1"/>
        </w:numPr>
        <w:spacing w:line="360" w:lineRule="auto"/>
        <w:outlineLvl w:val="0"/>
        <w:rPr>
          <w:rFonts w:ascii="Arial" w:hAnsi="Arial" w:cs="Arial"/>
          <w:b/>
          <w:bCs/>
          <w:color w:val="000000"/>
        </w:rPr>
      </w:pPr>
      <w:bookmarkStart w:id="5" w:name="_Toc151229297"/>
      <w:r w:rsidRPr="00044464">
        <w:rPr>
          <w:rFonts w:ascii="Arial" w:hAnsi="Arial" w:cs="Arial"/>
          <w:b/>
          <w:bCs/>
          <w:color w:val="000000"/>
        </w:rPr>
        <w:t>The Assignment</w:t>
      </w:r>
      <w:bookmarkEnd w:id="5"/>
    </w:p>
    <w:p w14:paraId="194626CE" w14:textId="77777777" w:rsidR="00202370" w:rsidRPr="00044464" w:rsidRDefault="00202370" w:rsidP="00E47432">
      <w:pPr>
        <w:pStyle w:val="ListParagraph"/>
        <w:spacing w:before="240" w:line="360" w:lineRule="auto"/>
        <w:jc w:val="center"/>
        <w:outlineLvl w:val="0"/>
        <w:rPr>
          <w:rFonts w:ascii="Arial" w:hAnsi="Arial" w:cs="Arial"/>
          <w:b/>
          <w:bCs/>
          <w:color w:val="000000"/>
        </w:rPr>
      </w:pPr>
    </w:p>
    <w:p w14:paraId="2ACCE6A2" w14:textId="3EA26FAC" w:rsidR="00907460" w:rsidRPr="0026114C" w:rsidRDefault="0026114C" w:rsidP="00E47432">
      <w:pPr>
        <w:spacing w:before="240" w:line="360" w:lineRule="auto"/>
        <w:jc w:val="center"/>
        <w:outlineLvl w:val="0"/>
        <w:rPr>
          <w:rFonts w:ascii="Arial" w:hAnsi="Arial" w:cs="Arial"/>
          <w:b/>
          <w:bCs/>
          <w:color w:val="000000"/>
        </w:rPr>
      </w:pPr>
      <w:bookmarkStart w:id="6" w:name="_Toc151229298"/>
      <w:r>
        <w:rPr>
          <w:rFonts w:ascii="Arial" w:hAnsi="Arial" w:cs="Arial"/>
          <w:b/>
          <w:bCs/>
          <w:color w:val="000000"/>
        </w:rPr>
        <w:t>‘</w:t>
      </w:r>
      <w:r w:rsidR="00044464">
        <w:rPr>
          <w:rFonts w:ascii="Arial" w:hAnsi="Arial" w:cs="Arial"/>
          <w:b/>
          <w:bCs/>
          <w:color w:val="000000"/>
        </w:rPr>
        <w:t>Correlates of Poor-Pitch Singing</w:t>
      </w:r>
      <w:bookmarkEnd w:id="6"/>
      <w:r>
        <w:rPr>
          <w:rFonts w:ascii="Arial" w:hAnsi="Arial" w:cs="Arial"/>
          <w:b/>
          <w:bCs/>
          <w:color w:val="000000"/>
        </w:rPr>
        <w:t>’</w:t>
      </w:r>
    </w:p>
    <w:p w14:paraId="151ADA6F" w14:textId="4CE79866" w:rsidR="00346338" w:rsidRPr="00346338" w:rsidRDefault="00044464" w:rsidP="00E47432">
      <w:pPr>
        <w:pStyle w:val="Heading3"/>
        <w:spacing w:before="240" w:after="240" w:line="360" w:lineRule="auto"/>
        <w:rPr>
          <w:rFonts w:ascii="Arial" w:hAnsi="Arial" w:cs="Arial"/>
          <w:b/>
          <w:bCs/>
          <w:color w:val="auto"/>
          <w:sz w:val="22"/>
          <w:szCs w:val="22"/>
        </w:rPr>
      </w:pPr>
      <w:bookmarkStart w:id="7" w:name="_Toc151229299"/>
      <w:r w:rsidRPr="0026114C">
        <w:rPr>
          <w:rFonts w:ascii="Arial" w:hAnsi="Arial" w:cs="Arial"/>
          <w:b/>
          <w:bCs/>
          <w:color w:val="auto"/>
          <w:sz w:val="22"/>
          <w:szCs w:val="22"/>
        </w:rPr>
        <w:t>Introduction</w:t>
      </w:r>
      <w:bookmarkEnd w:id="7"/>
    </w:p>
    <w:p w14:paraId="0016B513" w14:textId="4043B85C" w:rsidR="00044464" w:rsidRPr="0026114C" w:rsidRDefault="00044464" w:rsidP="00E47432">
      <w:pPr>
        <w:spacing w:before="240" w:line="360" w:lineRule="auto"/>
        <w:rPr>
          <w:rFonts w:ascii="Arial" w:hAnsi="Arial" w:cs="Arial"/>
        </w:rPr>
      </w:pPr>
      <w:r w:rsidRPr="0026114C">
        <w:rPr>
          <w:rFonts w:ascii="Arial" w:hAnsi="Arial" w:cs="Arial"/>
        </w:rPr>
        <w:t xml:space="preserve">Singing is a universal activity, present in all cultures and deeply rooted in human biology </w:t>
      </w:r>
      <w:r w:rsidRPr="0026114C">
        <w:rPr>
          <w:rFonts w:ascii="Arial" w:hAnsi="Arial" w:cs="Arial"/>
          <w:color w:val="000000"/>
        </w:rPr>
        <w:t>(</w:t>
      </w:r>
      <w:proofErr w:type="spellStart"/>
      <w:r w:rsidRPr="0026114C">
        <w:rPr>
          <w:rFonts w:ascii="Arial" w:hAnsi="Arial" w:cs="Arial"/>
          <w:color w:val="000000"/>
        </w:rPr>
        <w:t>Mithen</w:t>
      </w:r>
      <w:proofErr w:type="spellEnd"/>
      <w:r w:rsidRPr="0026114C">
        <w:rPr>
          <w:rFonts w:ascii="Arial" w:hAnsi="Arial" w:cs="Arial"/>
          <w:color w:val="000000"/>
        </w:rPr>
        <w:t>, 2011)</w:t>
      </w:r>
      <w:r w:rsidR="004160EC">
        <w:rPr>
          <w:rFonts w:ascii="Arial" w:hAnsi="Arial" w:cs="Arial"/>
        </w:rPr>
        <w:t>. P</w:t>
      </w:r>
      <w:r w:rsidRPr="0026114C">
        <w:rPr>
          <w:rFonts w:ascii="Arial" w:hAnsi="Arial" w:cs="Arial"/>
        </w:rPr>
        <w:t xml:space="preserve">itch accuracy </w:t>
      </w:r>
      <w:proofErr w:type="gramStart"/>
      <w:r w:rsidRPr="0026114C">
        <w:rPr>
          <w:rFonts w:ascii="Arial" w:hAnsi="Arial" w:cs="Arial"/>
        </w:rPr>
        <w:t>is widely recognized</w:t>
      </w:r>
      <w:proofErr w:type="gramEnd"/>
      <w:r w:rsidRPr="0026114C">
        <w:rPr>
          <w:rFonts w:ascii="Arial" w:hAnsi="Arial" w:cs="Arial"/>
        </w:rPr>
        <w:t xml:space="preserve"> as a fundamental skill for singing, however pitch matching can be difficult for some individuals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The percentage of </w:t>
      </w:r>
      <w:r w:rsidR="00214FAD">
        <w:rPr>
          <w:rFonts w:ascii="Arial" w:hAnsi="Arial" w:cs="Arial"/>
        </w:rPr>
        <w:t xml:space="preserve">poor-pitch </w:t>
      </w:r>
      <w:r w:rsidRPr="0026114C">
        <w:rPr>
          <w:rFonts w:ascii="Arial" w:hAnsi="Arial" w:cs="Arial"/>
        </w:rPr>
        <w:t xml:space="preserve">singers </w:t>
      </w:r>
      <w:r w:rsidR="00214FAD">
        <w:rPr>
          <w:rFonts w:ascii="Arial" w:hAnsi="Arial" w:cs="Arial"/>
        </w:rPr>
        <w:t>(PPSs</w:t>
      </w:r>
      <w:r w:rsidR="00FF3E02">
        <w:rPr>
          <w:rFonts w:ascii="Arial" w:hAnsi="Arial" w:cs="Arial"/>
        </w:rPr>
        <w:t xml:space="preserve">) </w:t>
      </w:r>
      <w:r w:rsidRPr="0026114C">
        <w:rPr>
          <w:rFonts w:ascii="Arial" w:hAnsi="Arial" w:cs="Arial"/>
        </w:rPr>
        <w:t>among the general population</w:t>
      </w:r>
      <w:r w:rsidR="00AA0007">
        <w:rPr>
          <w:rFonts w:ascii="Arial" w:hAnsi="Arial" w:cs="Arial"/>
        </w:rPr>
        <w:t xml:space="preserve"> has been reported to vary from</w:t>
      </w:r>
      <w:r w:rsidR="00D66725">
        <w:rPr>
          <w:rStyle w:val="CommentReference"/>
        </w:rPr>
        <w:t xml:space="preserve"> </w:t>
      </w:r>
      <w:r w:rsidR="00D66725">
        <w:rPr>
          <w:rFonts w:ascii="Arial" w:hAnsi="Arial" w:cs="Arial"/>
        </w:rPr>
        <w:t>11% to</w:t>
      </w:r>
      <w:r w:rsidRPr="0026114C">
        <w:rPr>
          <w:rFonts w:ascii="Arial" w:hAnsi="Arial" w:cs="Arial"/>
        </w:rPr>
        <w:t xml:space="preserve"> 55% between studies</w:t>
      </w:r>
      <w:r w:rsidRPr="0026114C">
        <w:rPr>
          <w:rFonts w:ascii="Arial" w:hAnsi="Arial" w:cs="Arial"/>
          <w:color w:val="000000"/>
        </w:rPr>
        <w:t xml:space="preserve"> (</w:t>
      </w:r>
      <w:proofErr w:type="spellStart"/>
      <w:r w:rsidRPr="0026114C">
        <w:rPr>
          <w:rFonts w:ascii="Arial" w:hAnsi="Arial" w:cs="Arial"/>
          <w:color w:val="000000"/>
        </w:rPr>
        <w:t>Berkowska</w:t>
      </w:r>
      <w:proofErr w:type="spellEnd"/>
      <w:r w:rsidRPr="0026114C">
        <w:rPr>
          <w:rFonts w:ascii="Arial" w:hAnsi="Arial" w:cs="Arial"/>
          <w:color w:val="000000"/>
        </w:rPr>
        <w:t xml:space="preserve"> and Dalla Bella, 2013</w:t>
      </w:r>
      <w:r w:rsidRPr="0026114C">
        <w:rPr>
          <w:rFonts w:ascii="Arial" w:hAnsi="Arial" w:cs="Arial"/>
        </w:rPr>
        <w:t>;</w:t>
      </w:r>
      <w:r w:rsidRPr="0026114C">
        <w:rPr>
          <w:rFonts w:ascii="Arial" w:hAnsi="Arial" w:cs="Arial"/>
          <w:noProof/>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as poor-pitch singing (PPS) is a problem of multiple phenotypes: pitch accuracy can vary depending on weather the singer imitates a single pitch or a melodic contour, a novel song or a song from memory. A vocal performance can be</w:t>
      </w:r>
      <w:r w:rsidR="00CF7FED">
        <w:rPr>
          <w:rFonts w:ascii="Arial" w:hAnsi="Arial" w:cs="Arial"/>
        </w:rPr>
        <w:t xml:space="preserve"> i</w:t>
      </w:r>
      <w:r w:rsidRPr="0026114C">
        <w:rPr>
          <w:rFonts w:ascii="Arial" w:hAnsi="Arial" w:cs="Arial"/>
        </w:rPr>
        <w:t>naccurat</w:t>
      </w:r>
      <w:r w:rsidR="00CF7FED">
        <w:rPr>
          <w:rFonts w:ascii="Arial" w:hAnsi="Arial" w:cs="Arial"/>
        </w:rPr>
        <w:t>e</w:t>
      </w:r>
      <w:r w:rsidR="008648E9">
        <w:rPr>
          <w:rFonts w:ascii="Arial" w:hAnsi="Arial" w:cs="Arial"/>
        </w:rPr>
        <w:t xml:space="preserve">, </w:t>
      </w:r>
      <w:r w:rsidRPr="0026114C">
        <w:rPr>
          <w:rFonts w:ascii="Arial" w:hAnsi="Arial" w:cs="Arial"/>
        </w:rPr>
        <w:t>yet precise</w:t>
      </w:r>
      <w:r w:rsidR="00CF7FED">
        <w:rPr>
          <w:rFonts w:ascii="Arial" w:hAnsi="Arial" w:cs="Arial"/>
        </w:rPr>
        <w:t xml:space="preserve"> (appendix</w:t>
      </w:r>
      <w:r w:rsidR="002C47D2">
        <w:rPr>
          <w:rFonts w:ascii="Arial" w:hAnsi="Arial" w:cs="Arial"/>
        </w:rPr>
        <w:t>3</w:t>
      </w:r>
      <w:r w:rsidR="004F5E98">
        <w:rPr>
          <w:rFonts w:ascii="Arial" w:hAnsi="Arial" w:cs="Arial"/>
        </w:rPr>
        <w:t>, p.39</w:t>
      </w:r>
      <w:r w:rsidR="00CF7FED">
        <w:rPr>
          <w:rFonts w:ascii="Arial" w:hAnsi="Arial" w:cs="Arial"/>
        </w:rPr>
        <w:t>)</w:t>
      </w:r>
      <w:r w:rsidRPr="0026114C">
        <w:rPr>
          <w:rFonts w:ascii="Arial" w:hAnsi="Arial" w:cs="Arial"/>
        </w:rPr>
        <w:t xml:space="preserve">, or the reverse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This variability consequently results in an abundance of research methodologies</w:t>
      </w:r>
      <w:r w:rsidR="00F03F7F">
        <w:rPr>
          <w:rFonts w:ascii="Arial" w:hAnsi="Arial" w:cs="Arial"/>
        </w:rPr>
        <w:t xml:space="preserve">, metrics and criteria </w:t>
      </w:r>
      <w:r w:rsidRPr="0026114C">
        <w:rPr>
          <w:rFonts w:ascii="Arial" w:hAnsi="Arial" w:cs="Arial"/>
        </w:rPr>
        <w:t>which render</w:t>
      </w:r>
      <w:r w:rsidR="00F03F7F">
        <w:rPr>
          <w:rFonts w:ascii="Arial" w:hAnsi="Arial" w:cs="Arial"/>
        </w:rPr>
        <w:t>s</w:t>
      </w:r>
      <w:r w:rsidRPr="0026114C">
        <w:rPr>
          <w:rFonts w:ascii="Arial" w:hAnsi="Arial" w:cs="Arial"/>
        </w:rPr>
        <w:t xml:space="preserve"> the establishment of a commonly accepted definition of PPS difficult.</w:t>
      </w:r>
    </w:p>
    <w:p w14:paraId="0EDF9E59" w14:textId="148B4454" w:rsidR="00686692" w:rsidRDefault="00044464" w:rsidP="00E47432">
      <w:pPr>
        <w:spacing w:before="240" w:line="360" w:lineRule="auto"/>
        <w:rPr>
          <w:rFonts w:ascii="Arial" w:hAnsi="Arial" w:cs="Arial"/>
        </w:rPr>
      </w:pPr>
      <w:r w:rsidRPr="0026114C">
        <w:rPr>
          <w:rFonts w:ascii="Arial" w:hAnsi="Arial" w:cs="Arial"/>
        </w:rPr>
        <w:t xml:space="preserve">As a private voice teacher and director of a social, intercultural choir, I often work with PPSs that wish to improve their skill and enjoy the benefits of singing. Pitch remediation is a challenging process and can be perplexing and frustrating both for the student and the teacher. The development of pedagogic tools for the improvement of PPS requires understanding of its underlying causes. The main body of pedagogic literature on PPS has </w:t>
      </w:r>
      <w:proofErr w:type="gramStart"/>
      <w:r w:rsidRPr="0026114C">
        <w:rPr>
          <w:rFonts w:ascii="Arial" w:hAnsi="Arial" w:cs="Arial"/>
        </w:rPr>
        <w:t>been focused</w:t>
      </w:r>
      <w:proofErr w:type="gramEnd"/>
      <w:r w:rsidRPr="0026114C">
        <w:rPr>
          <w:rFonts w:ascii="Arial" w:hAnsi="Arial" w:cs="Arial"/>
        </w:rPr>
        <w:t xml:space="preserve"> on elementary music education </w:t>
      </w:r>
      <w:r w:rsidRPr="0026114C">
        <w:rPr>
          <w:rFonts w:ascii="Arial" w:hAnsi="Arial" w:cs="Arial"/>
          <w:color w:val="000000"/>
        </w:rPr>
        <w:t xml:space="preserve">(Roberts and Davies, 1975; Welch, 1979; </w:t>
      </w:r>
      <w:proofErr w:type="spellStart"/>
      <w:r w:rsidRPr="0026114C">
        <w:rPr>
          <w:rFonts w:ascii="Arial" w:hAnsi="Arial" w:cs="Arial"/>
          <w:color w:val="000000"/>
        </w:rPr>
        <w:t>Apfelstadt</w:t>
      </w:r>
      <w:proofErr w:type="spellEnd"/>
      <w:r w:rsidRPr="0026114C">
        <w:rPr>
          <w:rFonts w:ascii="Arial" w:hAnsi="Arial" w:cs="Arial"/>
          <w:color w:val="000000"/>
        </w:rPr>
        <w:t>, 1984; Cooper, 1995)</w:t>
      </w:r>
      <w:r w:rsidRPr="0026114C">
        <w:rPr>
          <w:rFonts w:ascii="Arial" w:hAnsi="Arial" w:cs="Arial"/>
        </w:rPr>
        <w:t xml:space="preserve">. These studies however are not directly transferable to adults, as singing accuracy </w:t>
      </w:r>
      <w:r w:rsidR="0022153E" w:rsidRPr="0026114C">
        <w:rPr>
          <w:rFonts w:ascii="Arial" w:hAnsi="Arial" w:cs="Arial"/>
        </w:rPr>
        <w:t>go</w:t>
      </w:r>
      <w:r w:rsidR="0022153E">
        <w:rPr>
          <w:rFonts w:ascii="Arial" w:hAnsi="Arial" w:cs="Arial"/>
        </w:rPr>
        <w:t>es</w:t>
      </w:r>
      <w:r w:rsidR="0022153E" w:rsidRPr="0026114C">
        <w:rPr>
          <w:rFonts w:ascii="Arial" w:hAnsi="Arial" w:cs="Arial"/>
        </w:rPr>
        <w:t xml:space="preserve"> through sequential developmental stages </w:t>
      </w:r>
      <w:r w:rsidRPr="0026114C">
        <w:rPr>
          <w:rFonts w:ascii="Arial" w:hAnsi="Arial" w:cs="Arial"/>
        </w:rPr>
        <w:t>from early childhood to early adulthood</w:t>
      </w:r>
      <w:r w:rsidR="00BA3929">
        <w:rPr>
          <w:rFonts w:ascii="Arial" w:hAnsi="Arial" w:cs="Arial"/>
        </w:rPr>
        <w:t xml:space="preserve"> </w:t>
      </w:r>
      <w:r w:rsidRPr="0026114C">
        <w:rPr>
          <w:rFonts w:ascii="Arial" w:hAnsi="Arial" w:cs="Arial"/>
          <w:color w:val="000000"/>
        </w:rPr>
        <w:t xml:space="preserve">(Welch, 1986;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rPr>
        <w:t xml:space="preserve">. </w:t>
      </w:r>
    </w:p>
    <w:p w14:paraId="5CFFEE8B" w14:textId="77777777" w:rsidR="00346338" w:rsidRDefault="00B93A5D" w:rsidP="00E47432">
      <w:pPr>
        <w:spacing w:before="240" w:line="360" w:lineRule="auto"/>
        <w:rPr>
          <w:rFonts w:ascii="Arial" w:hAnsi="Arial" w:cs="Arial"/>
        </w:rPr>
      </w:pPr>
      <w:r>
        <w:rPr>
          <w:rFonts w:ascii="Arial" w:hAnsi="Arial" w:cs="Arial"/>
        </w:rPr>
        <w:t>Researc</w:t>
      </w:r>
      <w:r w:rsidR="00F41782">
        <w:rPr>
          <w:rFonts w:ascii="Arial" w:hAnsi="Arial" w:cs="Arial"/>
        </w:rPr>
        <w:t xml:space="preserve">h </w:t>
      </w:r>
      <w:r w:rsidR="00044464" w:rsidRPr="0026114C">
        <w:rPr>
          <w:rFonts w:ascii="Arial" w:hAnsi="Arial" w:cs="Arial"/>
        </w:rPr>
        <w:t>in cognitive neuroscience and psychology indicates that PPS</w:t>
      </w:r>
      <w:r w:rsidR="007E0BA2">
        <w:rPr>
          <w:rFonts w:ascii="Arial" w:hAnsi="Arial" w:cs="Arial"/>
        </w:rPr>
        <w:t xml:space="preserve"> in adults</w:t>
      </w:r>
      <w:r w:rsidR="00044464" w:rsidRPr="0026114C">
        <w:rPr>
          <w:rFonts w:ascii="Arial" w:hAnsi="Arial" w:cs="Arial"/>
        </w:rPr>
        <w:t xml:space="preserve"> may result selectively from any of the components of the vocal sensorimotor loop: perception, sensorimotor translation, motor action, feedback, and memory</w:t>
      </w:r>
      <w:r w:rsidR="00044464" w:rsidRPr="0026114C">
        <w:rPr>
          <w:rFonts w:ascii="Arial" w:hAnsi="Arial" w:cs="Arial"/>
          <w:color w:val="000000"/>
        </w:rPr>
        <w:t xml:space="preserve"> (Dalla Bella, 2015)</w:t>
      </w:r>
      <w:r w:rsidR="00044464" w:rsidRPr="0026114C">
        <w:rPr>
          <w:rFonts w:ascii="Arial" w:hAnsi="Arial" w:cs="Arial"/>
        </w:rPr>
        <w:t>. Thus, the present study will examine how each of these components correlates with vocal pitch imitation. Moreover, a critical overview of the pitch</w:t>
      </w:r>
      <w:r w:rsidR="00085252">
        <w:rPr>
          <w:rFonts w:ascii="Arial" w:hAnsi="Arial" w:cs="Arial"/>
        </w:rPr>
        <w:t xml:space="preserve"> </w:t>
      </w:r>
      <w:r w:rsidR="00044464" w:rsidRPr="0026114C">
        <w:rPr>
          <w:rFonts w:ascii="Arial" w:hAnsi="Arial" w:cs="Arial"/>
        </w:rPr>
        <w:t xml:space="preserve">remediation strategies available in pedagogic sources will </w:t>
      </w:r>
      <w:proofErr w:type="gramStart"/>
      <w:r w:rsidR="00044464" w:rsidRPr="0026114C">
        <w:rPr>
          <w:rFonts w:ascii="Arial" w:hAnsi="Arial" w:cs="Arial"/>
        </w:rPr>
        <w:t>be attempted</w:t>
      </w:r>
      <w:proofErr w:type="gramEnd"/>
      <w:r w:rsidR="00044464" w:rsidRPr="0026114C">
        <w:rPr>
          <w:rFonts w:ascii="Arial" w:hAnsi="Arial" w:cs="Arial"/>
        </w:rPr>
        <w:t>.</w:t>
      </w:r>
      <w:bookmarkStart w:id="8" w:name="_Toc151229300"/>
    </w:p>
    <w:p w14:paraId="5932E541" w14:textId="77777777" w:rsidR="00346338" w:rsidRDefault="00346338" w:rsidP="00E47432">
      <w:pPr>
        <w:spacing w:before="240" w:line="360" w:lineRule="auto"/>
        <w:rPr>
          <w:rFonts w:ascii="Arial" w:hAnsi="Arial" w:cs="Arial"/>
        </w:rPr>
      </w:pPr>
    </w:p>
    <w:p w14:paraId="13A8D5BB" w14:textId="3B7D9D14" w:rsidR="00044464" w:rsidRPr="00346338" w:rsidRDefault="00044464" w:rsidP="00E47432">
      <w:pPr>
        <w:spacing w:before="240" w:line="360" w:lineRule="auto"/>
        <w:rPr>
          <w:rFonts w:ascii="Arial" w:hAnsi="Arial" w:cs="Arial"/>
        </w:rPr>
      </w:pPr>
      <w:r w:rsidRPr="0026114C">
        <w:rPr>
          <w:rFonts w:ascii="Arial" w:hAnsi="Arial" w:cs="Arial"/>
          <w:b/>
          <w:bCs/>
        </w:rPr>
        <w:t>Pitch perception</w:t>
      </w:r>
      <w:bookmarkEnd w:id="8"/>
    </w:p>
    <w:p w14:paraId="4F1C317D" w14:textId="0E7A713D" w:rsidR="00044464" w:rsidRPr="0026114C" w:rsidRDefault="00044464" w:rsidP="00E47432">
      <w:pPr>
        <w:spacing w:before="240" w:line="360" w:lineRule="auto"/>
        <w:rPr>
          <w:rFonts w:ascii="Arial" w:hAnsi="Arial" w:cs="Arial"/>
        </w:rPr>
      </w:pPr>
      <w:r w:rsidRPr="0026114C">
        <w:rPr>
          <w:rFonts w:ascii="Arial" w:hAnsi="Arial" w:cs="Arial"/>
        </w:rPr>
        <w:t>PPSs are often labeled as “tone-deaf</w:t>
      </w:r>
      <w:proofErr w:type="gramStart"/>
      <w:r w:rsidRPr="0026114C">
        <w:rPr>
          <w:rFonts w:ascii="Arial" w:hAnsi="Arial" w:cs="Arial"/>
        </w:rPr>
        <w:t>”.</w:t>
      </w:r>
      <w:proofErr w:type="gramEnd"/>
      <w:r w:rsidRPr="0026114C">
        <w:rPr>
          <w:rFonts w:ascii="Arial" w:hAnsi="Arial" w:cs="Arial"/>
        </w:rPr>
        <w:t xml:space="preserve"> As the term implies, PPS has </w:t>
      </w:r>
      <w:proofErr w:type="gramStart"/>
      <w:r w:rsidRPr="0026114C">
        <w:rPr>
          <w:rFonts w:ascii="Arial" w:hAnsi="Arial" w:cs="Arial"/>
        </w:rPr>
        <w:t>been hypothesized</w:t>
      </w:r>
      <w:proofErr w:type="gramEnd"/>
      <w:r w:rsidRPr="0026114C">
        <w:rPr>
          <w:rFonts w:ascii="Arial" w:hAnsi="Arial" w:cs="Arial"/>
        </w:rPr>
        <w:t xml:space="preserve"> to result from </w:t>
      </w:r>
      <w:r w:rsidR="001E3458" w:rsidRPr="0026114C">
        <w:rPr>
          <w:rFonts w:ascii="Arial" w:hAnsi="Arial" w:cs="Arial"/>
        </w:rPr>
        <w:t>a degraded pitch perception</w:t>
      </w:r>
      <w:r w:rsidRPr="0026114C">
        <w:rPr>
          <w:rFonts w:ascii="Arial" w:hAnsi="Arial" w:cs="Arial"/>
        </w:rPr>
        <w:t>. Indeed, this is the case in amusia, a pathology of neurobiological nature, which can either be congenital or acquired after brain damage</w:t>
      </w:r>
      <w:r w:rsidRPr="0026114C">
        <w:rPr>
          <w:rFonts w:ascii="Arial" w:hAnsi="Arial" w:cs="Arial"/>
          <w:color w:val="000000"/>
        </w:rPr>
        <w:t xml:space="preserve">. </w:t>
      </w:r>
      <w:r w:rsidR="007D26A5">
        <w:rPr>
          <w:rFonts w:ascii="Arial" w:hAnsi="Arial" w:cs="Arial"/>
          <w:color w:val="000000"/>
        </w:rPr>
        <w:t xml:space="preserve">The prevalence of amusia </w:t>
      </w:r>
      <w:r w:rsidR="007D26A5" w:rsidRPr="0026114C">
        <w:rPr>
          <w:rFonts w:ascii="Arial" w:hAnsi="Arial" w:cs="Arial"/>
        </w:rPr>
        <w:t xml:space="preserve">according to most recent research is only 1.5% </w:t>
      </w:r>
      <w:r w:rsidR="005F4D40">
        <w:rPr>
          <w:rFonts w:ascii="Arial" w:hAnsi="Arial" w:cs="Arial"/>
        </w:rPr>
        <w:t xml:space="preserve">among the population </w:t>
      </w:r>
      <w:r w:rsidR="007D26A5" w:rsidRPr="0026114C">
        <w:rPr>
          <w:rFonts w:ascii="Arial" w:hAnsi="Arial" w:cs="Arial"/>
        </w:rPr>
        <w:t>(</w:t>
      </w:r>
      <w:r w:rsidR="007D26A5" w:rsidRPr="0026114C">
        <w:rPr>
          <w:rFonts w:ascii="Arial" w:hAnsi="Arial" w:cs="Arial"/>
          <w:color w:val="000000"/>
        </w:rPr>
        <w:t>Peretz and Vuvan, 2017)</w:t>
      </w:r>
      <w:r w:rsidR="005F4D40">
        <w:rPr>
          <w:rFonts w:ascii="Arial" w:hAnsi="Arial" w:cs="Arial"/>
          <w:color w:val="000000"/>
        </w:rPr>
        <w:t xml:space="preserve">. </w:t>
      </w:r>
      <w:r w:rsidR="00D8324C">
        <w:rPr>
          <w:rFonts w:ascii="Arial" w:hAnsi="Arial" w:cs="Arial"/>
          <w:color w:val="000000"/>
        </w:rPr>
        <w:t xml:space="preserve">As </w:t>
      </w:r>
      <w:r w:rsidR="00D8324C">
        <w:rPr>
          <w:rFonts w:ascii="Arial" w:hAnsi="Arial" w:cs="Arial"/>
        </w:rPr>
        <w:t xml:space="preserve">amusia </w:t>
      </w:r>
      <w:r w:rsidR="00D8324C" w:rsidRPr="0026114C">
        <w:rPr>
          <w:rFonts w:ascii="Arial" w:hAnsi="Arial" w:cs="Arial"/>
        </w:rPr>
        <w:t xml:space="preserve">cannot </w:t>
      </w:r>
      <w:proofErr w:type="gramStart"/>
      <w:r w:rsidR="00D8324C" w:rsidRPr="0026114C">
        <w:rPr>
          <w:rFonts w:ascii="Arial" w:hAnsi="Arial" w:cs="Arial"/>
        </w:rPr>
        <w:t>be remediated</w:t>
      </w:r>
      <w:proofErr w:type="gramEnd"/>
      <w:r w:rsidR="00D8324C" w:rsidRPr="0026114C">
        <w:rPr>
          <w:rFonts w:ascii="Arial" w:hAnsi="Arial" w:cs="Arial"/>
        </w:rPr>
        <w:t xml:space="preserve"> by training</w:t>
      </w:r>
      <w:r w:rsidR="001E6815">
        <w:rPr>
          <w:rFonts w:ascii="Arial" w:hAnsi="Arial" w:cs="Arial"/>
        </w:rPr>
        <w:t xml:space="preserve"> </w:t>
      </w:r>
      <w:r w:rsidR="001E6815" w:rsidRPr="0026114C">
        <w:rPr>
          <w:rFonts w:ascii="Arial" w:hAnsi="Arial" w:cs="Arial"/>
          <w:color w:val="000000"/>
        </w:rPr>
        <w:t>(Hyde and Peretz, 2004)</w:t>
      </w:r>
      <w:r w:rsidR="000B7C31">
        <w:rPr>
          <w:rFonts w:ascii="Arial" w:hAnsi="Arial" w:cs="Arial"/>
        </w:rPr>
        <w:t xml:space="preserve">, studies on amusia were excluded from the present review. </w:t>
      </w:r>
    </w:p>
    <w:p w14:paraId="07A357FD" w14:textId="26384817" w:rsidR="00044464" w:rsidRPr="0026114C" w:rsidRDefault="00044464" w:rsidP="00E47432">
      <w:pPr>
        <w:spacing w:before="240" w:line="360" w:lineRule="auto"/>
        <w:rPr>
          <w:rFonts w:ascii="Arial" w:hAnsi="Arial" w:cs="Arial"/>
        </w:rPr>
      </w:pPr>
      <w:proofErr w:type="gramStart"/>
      <w:r w:rsidRPr="0026114C">
        <w:rPr>
          <w:rFonts w:ascii="Arial" w:hAnsi="Arial" w:cs="Arial"/>
        </w:rPr>
        <w:t>Several</w:t>
      </w:r>
      <w:proofErr w:type="gramEnd"/>
      <w:r w:rsidRPr="0026114C">
        <w:rPr>
          <w:rFonts w:ascii="Arial" w:hAnsi="Arial" w:cs="Arial"/>
        </w:rPr>
        <w:t xml:space="preserve"> studies (Hutchins </w:t>
      </w:r>
      <w:r w:rsidR="00BD5BAC">
        <w:rPr>
          <w:rFonts w:ascii="Arial" w:hAnsi="Arial" w:cs="Arial"/>
        </w:rPr>
        <w:t>and</w:t>
      </w:r>
      <w:r w:rsidRPr="0026114C">
        <w:rPr>
          <w:rFonts w:ascii="Arial" w:hAnsi="Arial" w:cs="Arial"/>
        </w:rPr>
        <w:t xml:space="preserve"> Peretz, 2012;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xml:space="preserve">; </w:t>
      </w:r>
      <w:r w:rsidRPr="0026114C">
        <w:rPr>
          <w:rFonts w:ascii="Arial" w:hAnsi="Arial" w:cs="Arial"/>
          <w:color w:val="000000"/>
        </w:rPr>
        <w:t>Edmonds and Howard, 2023)</w:t>
      </w:r>
      <w:r w:rsidRPr="0026114C">
        <w:rPr>
          <w:rFonts w:ascii="Arial" w:hAnsi="Arial" w:cs="Arial"/>
        </w:rPr>
        <w:t xml:space="preserve"> </w:t>
      </w:r>
      <w:r w:rsidR="00334FE1">
        <w:rPr>
          <w:rFonts w:ascii="Arial" w:hAnsi="Arial" w:cs="Arial"/>
        </w:rPr>
        <w:t>confirm</w:t>
      </w:r>
      <w:r w:rsidRPr="0026114C">
        <w:rPr>
          <w:rFonts w:ascii="Arial" w:hAnsi="Arial" w:cs="Arial"/>
        </w:rPr>
        <w:t xml:space="preserve"> that most PPSs </w:t>
      </w:r>
      <w:r w:rsidR="0025068D">
        <w:rPr>
          <w:rFonts w:ascii="Arial" w:hAnsi="Arial" w:cs="Arial"/>
        </w:rPr>
        <w:t xml:space="preserve">are not tone-deaf, as they </w:t>
      </w:r>
      <w:r w:rsidRPr="0026114C">
        <w:rPr>
          <w:rFonts w:ascii="Arial" w:hAnsi="Arial" w:cs="Arial"/>
        </w:rPr>
        <w:t xml:space="preserve">perform well on pitch discrimination and non-vocal pitch matching tasks. Research has also proven that the ability to discriminate smaller pitch differences does not imply </w:t>
      </w:r>
      <w:r w:rsidR="00280945">
        <w:rPr>
          <w:rFonts w:ascii="Arial" w:hAnsi="Arial" w:cs="Arial"/>
        </w:rPr>
        <w:t xml:space="preserve">greater </w:t>
      </w:r>
      <w:r w:rsidRPr="0026114C">
        <w:rPr>
          <w:rFonts w:ascii="Arial" w:hAnsi="Arial" w:cs="Arial"/>
        </w:rPr>
        <w:t>vocal pitch accuracy (</w:t>
      </w:r>
      <w:proofErr w:type="spellStart"/>
      <w:r w:rsidRPr="0026114C">
        <w:rPr>
          <w:rFonts w:ascii="Arial" w:hAnsi="Arial" w:cs="Arial"/>
        </w:rPr>
        <w:t>Pfordresher</w:t>
      </w:r>
      <w:proofErr w:type="spellEnd"/>
      <w:r w:rsidRPr="0026114C">
        <w:rPr>
          <w:rFonts w:ascii="Arial" w:hAnsi="Arial" w:cs="Arial"/>
        </w:rPr>
        <w:t xml:space="preserve"> </w:t>
      </w:r>
      <w:r w:rsidR="00BD5BAC">
        <w:rPr>
          <w:rFonts w:ascii="Arial" w:hAnsi="Arial" w:cs="Arial"/>
        </w:rPr>
        <w:t>and</w:t>
      </w:r>
      <w:r w:rsidRPr="0026114C">
        <w:rPr>
          <w:rFonts w:ascii="Arial" w:hAnsi="Arial" w:cs="Arial"/>
        </w:rPr>
        <w:t xml:space="preserve"> Brown, 2007)</w:t>
      </w:r>
      <w:r w:rsidR="00F10EF4">
        <w:rPr>
          <w:rFonts w:ascii="Arial" w:hAnsi="Arial" w:cs="Arial"/>
        </w:rPr>
        <w:t>.</w:t>
      </w:r>
      <w:r w:rsidR="005B1115">
        <w:rPr>
          <w:rFonts w:ascii="Arial" w:hAnsi="Arial" w:cs="Arial"/>
        </w:rPr>
        <w:t xml:space="preserve"> </w:t>
      </w:r>
      <w:r w:rsidR="00FF4ADE">
        <w:rPr>
          <w:rFonts w:ascii="Arial" w:hAnsi="Arial" w:cs="Arial"/>
        </w:rPr>
        <w:t xml:space="preserve">Obscurity of pitch perception however </w:t>
      </w:r>
      <w:r w:rsidR="004B7EB1">
        <w:rPr>
          <w:rFonts w:ascii="Arial" w:hAnsi="Arial" w:cs="Arial"/>
        </w:rPr>
        <w:t>may impact</w:t>
      </w:r>
      <w:r w:rsidR="006E6963">
        <w:rPr>
          <w:rFonts w:ascii="Arial" w:hAnsi="Arial" w:cs="Arial"/>
        </w:rPr>
        <w:t xml:space="preserve"> pitch matching. </w:t>
      </w:r>
    </w:p>
    <w:p w14:paraId="207334A4" w14:textId="4A6F82B0" w:rsidR="00044464" w:rsidRPr="0026114C" w:rsidRDefault="00044464" w:rsidP="00E47432">
      <w:pPr>
        <w:spacing w:before="240" w:line="360" w:lineRule="auto"/>
        <w:rPr>
          <w:rFonts w:ascii="Arial" w:hAnsi="Arial" w:cs="Arial"/>
        </w:rPr>
      </w:pPr>
      <w:r w:rsidRPr="0026114C">
        <w:rPr>
          <w:rFonts w:ascii="Arial" w:hAnsi="Arial" w:cs="Arial"/>
          <w:color w:val="000000"/>
        </w:rPr>
        <w:t>Allen and Oxenham (2014)</w:t>
      </w:r>
      <w:r w:rsidRPr="0026114C">
        <w:rPr>
          <w:rFonts w:ascii="Arial" w:hAnsi="Arial" w:cs="Arial"/>
        </w:rPr>
        <w:t xml:space="preserve"> investigated the interference between pitch and timbre, correlating the fundamental frequency (F0) with the spectral centroid, a metric related to brightness. Th</w:t>
      </w:r>
      <w:r w:rsidR="00CA3915">
        <w:rPr>
          <w:rFonts w:ascii="Arial" w:hAnsi="Arial" w:cs="Arial"/>
        </w:rPr>
        <w:t>ey f</w:t>
      </w:r>
      <w:r w:rsidRPr="0026114C">
        <w:rPr>
          <w:rFonts w:ascii="Arial" w:hAnsi="Arial" w:cs="Arial"/>
        </w:rPr>
        <w:t xml:space="preserve">ound that increase of pitch with decrease of the spectral centroid or vice versa, tended to confuse the participants, musicians included. Conversely, when changes were congruent, participants performed better. </w:t>
      </w:r>
      <w:r w:rsidR="007B029A" w:rsidRPr="0026114C">
        <w:rPr>
          <w:rFonts w:ascii="Arial" w:hAnsi="Arial" w:cs="Arial"/>
        </w:rPr>
        <w:t>Th</w:t>
      </w:r>
      <w:r w:rsidR="007B029A">
        <w:rPr>
          <w:rFonts w:ascii="Arial" w:hAnsi="Arial" w:cs="Arial"/>
        </w:rPr>
        <w:t>erefore,</w:t>
      </w:r>
      <w:r w:rsidR="00850745">
        <w:rPr>
          <w:rFonts w:ascii="Arial" w:hAnsi="Arial" w:cs="Arial"/>
        </w:rPr>
        <w:t xml:space="preserve"> </w:t>
      </w:r>
      <w:r w:rsidR="00E878A9">
        <w:rPr>
          <w:rFonts w:ascii="Arial" w:hAnsi="Arial" w:cs="Arial"/>
        </w:rPr>
        <w:t>rele</w:t>
      </w:r>
      <w:r w:rsidRPr="0026114C">
        <w:rPr>
          <w:rFonts w:ascii="Arial" w:hAnsi="Arial" w:cs="Arial"/>
        </w:rPr>
        <w:t xml:space="preserve">vant pitch resolution </w:t>
      </w:r>
      <w:proofErr w:type="gramStart"/>
      <w:r w:rsidRPr="0026114C">
        <w:rPr>
          <w:rFonts w:ascii="Arial" w:hAnsi="Arial" w:cs="Arial"/>
        </w:rPr>
        <w:t>is intertwined</w:t>
      </w:r>
      <w:proofErr w:type="gramEnd"/>
      <w:r w:rsidRPr="0026114C">
        <w:rPr>
          <w:rFonts w:ascii="Arial" w:hAnsi="Arial" w:cs="Arial"/>
        </w:rPr>
        <w:t xml:space="preserve"> with spectral changes</w:t>
      </w:r>
      <w:r w:rsidR="009C6DEB">
        <w:rPr>
          <w:rFonts w:ascii="Arial" w:hAnsi="Arial" w:cs="Arial"/>
        </w:rPr>
        <w:t xml:space="preserve"> evaluation</w:t>
      </w:r>
      <w:r w:rsidRPr="0026114C">
        <w:rPr>
          <w:rFonts w:ascii="Arial" w:hAnsi="Arial" w:cs="Arial"/>
        </w:rPr>
        <w:t>.</w:t>
      </w:r>
    </w:p>
    <w:p w14:paraId="7EB74619" w14:textId="3D0BACDE" w:rsidR="00044464" w:rsidRPr="0026114C" w:rsidRDefault="009A7481" w:rsidP="00E47432">
      <w:pPr>
        <w:spacing w:before="240" w:line="360" w:lineRule="auto"/>
        <w:rPr>
          <w:rFonts w:ascii="Arial" w:hAnsi="Arial" w:cs="Arial"/>
        </w:rPr>
      </w:pPr>
      <w:r>
        <w:rPr>
          <w:rFonts w:ascii="Arial" w:hAnsi="Arial" w:cs="Arial"/>
        </w:rPr>
        <w:t>Changes in the</w:t>
      </w:r>
      <w:r w:rsidR="00044464" w:rsidRPr="0026114C">
        <w:rPr>
          <w:rFonts w:ascii="Arial" w:hAnsi="Arial" w:cs="Arial"/>
        </w:rPr>
        <w:t xml:space="preserve"> timbral content of the phonemes </w:t>
      </w:r>
      <w:proofErr w:type="gramStart"/>
      <w:r w:rsidR="00FB3EE1">
        <w:rPr>
          <w:rFonts w:ascii="Arial" w:hAnsi="Arial" w:cs="Arial"/>
        </w:rPr>
        <w:t>w</w:t>
      </w:r>
      <w:r w:rsidR="00627EFF">
        <w:rPr>
          <w:rFonts w:ascii="Arial" w:hAnsi="Arial" w:cs="Arial"/>
        </w:rPr>
        <w:t>ere</w:t>
      </w:r>
      <w:r w:rsidR="00FB3EE1">
        <w:rPr>
          <w:rFonts w:ascii="Arial" w:hAnsi="Arial" w:cs="Arial"/>
        </w:rPr>
        <w:t xml:space="preserve"> found</w:t>
      </w:r>
      <w:proofErr w:type="gramEnd"/>
      <w:r w:rsidR="00FB3EE1">
        <w:rPr>
          <w:rFonts w:ascii="Arial" w:hAnsi="Arial" w:cs="Arial"/>
        </w:rPr>
        <w:t xml:space="preserve"> </w:t>
      </w:r>
      <w:r w:rsidR="00044464" w:rsidRPr="0026114C">
        <w:rPr>
          <w:rFonts w:ascii="Arial" w:hAnsi="Arial" w:cs="Arial"/>
        </w:rPr>
        <w:t xml:space="preserve">to </w:t>
      </w:r>
      <w:r w:rsidR="00627EFF">
        <w:rPr>
          <w:rFonts w:ascii="Arial" w:hAnsi="Arial" w:cs="Arial"/>
        </w:rPr>
        <w:t>create pitch illusions</w:t>
      </w:r>
      <w:r w:rsidR="00044464" w:rsidRPr="0026114C">
        <w:rPr>
          <w:rFonts w:ascii="Arial" w:hAnsi="Arial" w:cs="Arial"/>
        </w:rPr>
        <w:t xml:space="preserve">, even for musically trained individuals </w:t>
      </w:r>
      <w:r w:rsidR="00044464" w:rsidRPr="0026114C">
        <w:rPr>
          <w:rFonts w:ascii="Arial" w:hAnsi="Arial" w:cs="Arial"/>
          <w:color w:val="000000"/>
        </w:rPr>
        <w:t>(Russo and Thompson, 2005)</w:t>
      </w:r>
      <w:r w:rsidR="00044464" w:rsidRPr="0026114C">
        <w:rPr>
          <w:rFonts w:ascii="Arial" w:hAnsi="Arial" w:cs="Arial"/>
        </w:rPr>
        <w:t xml:space="preserve">. </w:t>
      </w:r>
      <w:r w:rsidR="00044464" w:rsidRPr="0026114C">
        <w:rPr>
          <w:rFonts w:ascii="Arial" w:hAnsi="Arial" w:cs="Arial"/>
          <w:color w:val="000000"/>
        </w:rPr>
        <w:t>Russo, Vuvan and Thompson (2019</w:t>
      </w:r>
      <w:r w:rsidR="00044464" w:rsidRPr="0026114C">
        <w:rPr>
          <w:rFonts w:ascii="Arial" w:hAnsi="Arial" w:cs="Arial"/>
        </w:rPr>
        <w:t>)</w:t>
      </w:r>
      <w:r w:rsidR="003C24BE">
        <w:rPr>
          <w:rFonts w:ascii="Arial" w:hAnsi="Arial" w:cs="Arial"/>
        </w:rPr>
        <w:t>,</w:t>
      </w:r>
      <w:r w:rsidR="00044464" w:rsidRPr="0026114C">
        <w:rPr>
          <w:rFonts w:ascii="Arial" w:hAnsi="Arial" w:cs="Arial"/>
        </w:rPr>
        <w:t xml:space="preserve"> </w:t>
      </w:r>
      <w:r w:rsidR="003C24BE">
        <w:rPr>
          <w:rFonts w:ascii="Arial" w:hAnsi="Arial" w:cs="Arial"/>
        </w:rPr>
        <w:t xml:space="preserve">as </w:t>
      </w:r>
      <w:r w:rsidR="003C24BE" w:rsidRPr="0026114C">
        <w:rPr>
          <w:rFonts w:ascii="Arial" w:hAnsi="Arial" w:cs="Arial"/>
          <w:color w:val="000000"/>
        </w:rPr>
        <w:t>Allen and Oxenham (2014)</w:t>
      </w:r>
      <w:r w:rsidR="003C24BE">
        <w:rPr>
          <w:rFonts w:ascii="Arial" w:hAnsi="Arial" w:cs="Arial"/>
        </w:rPr>
        <w:t xml:space="preserve">, </w:t>
      </w:r>
      <w:r w:rsidR="00044464" w:rsidRPr="0026114C">
        <w:rPr>
          <w:rFonts w:ascii="Arial" w:hAnsi="Arial" w:cs="Arial"/>
        </w:rPr>
        <w:t>correlated the interfering timbral changes with shifts in the normalized spectral centroid</w:t>
      </w:r>
      <w:r w:rsidR="00FB3EE1">
        <w:rPr>
          <w:rFonts w:ascii="Arial" w:hAnsi="Arial" w:cs="Arial"/>
        </w:rPr>
        <w:t xml:space="preserve"> and</w:t>
      </w:r>
      <w:r w:rsidR="006F7876">
        <w:rPr>
          <w:rFonts w:ascii="Arial" w:hAnsi="Arial" w:cs="Arial"/>
        </w:rPr>
        <w:t xml:space="preserve">, </w:t>
      </w:r>
      <w:r w:rsidR="00FB3EE1">
        <w:rPr>
          <w:rFonts w:ascii="Arial" w:hAnsi="Arial" w:cs="Arial"/>
        </w:rPr>
        <w:t>in</w:t>
      </w:r>
      <w:r w:rsidR="00044464" w:rsidRPr="0026114C">
        <w:rPr>
          <w:rFonts w:ascii="Arial" w:hAnsi="Arial" w:cs="Arial"/>
        </w:rPr>
        <w:t xml:space="preserve"> accordance with </w:t>
      </w:r>
      <w:r w:rsidR="006F7876">
        <w:rPr>
          <w:rFonts w:ascii="Arial" w:hAnsi="Arial" w:cs="Arial"/>
        </w:rPr>
        <w:t xml:space="preserve">the latter, </w:t>
      </w:r>
      <w:r w:rsidR="00044464" w:rsidRPr="0026114C">
        <w:rPr>
          <w:rFonts w:ascii="Arial" w:hAnsi="Arial" w:cs="Arial"/>
        </w:rPr>
        <w:t>they found that when a brightness shift from note to note is congruent with the pitch shift, the interval size is perceived expanded, whereas when the change is incongruent, the interval size is perceived contracted</w:t>
      </w:r>
      <w:r w:rsidR="00627EFF">
        <w:rPr>
          <w:rFonts w:ascii="Arial" w:hAnsi="Arial" w:cs="Arial"/>
        </w:rPr>
        <w:t>.</w:t>
      </w:r>
    </w:p>
    <w:p w14:paraId="58093B12" w14:textId="367E88E8" w:rsidR="00044464" w:rsidRPr="0026114C" w:rsidRDefault="00044464" w:rsidP="00E47432">
      <w:pPr>
        <w:spacing w:before="240" w:line="360" w:lineRule="auto"/>
        <w:rPr>
          <w:rFonts w:ascii="Arial" w:hAnsi="Arial" w:cs="Arial"/>
        </w:rPr>
      </w:pPr>
      <w:r w:rsidRPr="0026114C">
        <w:rPr>
          <w:rFonts w:ascii="Arial" w:hAnsi="Arial" w:cs="Arial"/>
        </w:rPr>
        <w:t>This pitch</w:t>
      </w:r>
      <w:bookmarkStart w:id="9" w:name="_Int_qBVBy2mx"/>
      <w:r w:rsidR="00AB015D">
        <w:rPr>
          <w:rFonts w:ascii="Arial" w:hAnsi="Arial" w:cs="Arial"/>
        </w:rPr>
        <w:t xml:space="preserve"> and </w:t>
      </w:r>
      <w:r w:rsidRPr="0026114C">
        <w:rPr>
          <w:rFonts w:ascii="Arial" w:hAnsi="Arial" w:cs="Arial"/>
        </w:rPr>
        <w:t>timbre</w:t>
      </w:r>
      <w:bookmarkEnd w:id="9"/>
      <w:r w:rsidRPr="0026114C">
        <w:rPr>
          <w:rFonts w:ascii="Arial" w:hAnsi="Arial" w:cs="Arial"/>
        </w:rPr>
        <w:t xml:space="preserve"> perceptual interaction may provide a convincing explanation for the findings of </w:t>
      </w:r>
      <w:r w:rsidRPr="0026114C">
        <w:rPr>
          <w:rFonts w:ascii="Arial" w:hAnsi="Arial" w:cs="Arial"/>
          <w:color w:val="000000"/>
        </w:rPr>
        <w:t xml:space="preserve">Weiss and </w:t>
      </w:r>
      <w:proofErr w:type="spellStart"/>
      <w:r w:rsidRPr="0026114C">
        <w:rPr>
          <w:rFonts w:ascii="Arial" w:hAnsi="Arial" w:cs="Arial"/>
          <w:color w:val="000000"/>
        </w:rPr>
        <w:t>Trehub</w:t>
      </w:r>
      <w:proofErr w:type="spellEnd"/>
      <w:r w:rsidRPr="0026114C">
        <w:rPr>
          <w:rFonts w:ascii="Arial" w:hAnsi="Arial" w:cs="Arial"/>
          <w:color w:val="000000"/>
        </w:rPr>
        <w:t xml:space="preserve"> (2023)</w:t>
      </w:r>
      <w:r w:rsidRPr="0026114C">
        <w:rPr>
          <w:rFonts w:ascii="Arial" w:hAnsi="Arial" w:cs="Arial"/>
        </w:rPr>
        <w:t xml:space="preserve">. Their research showed that pitch error detection in well-known songs is more difficult when the melody is sung with phonetic variability, including lyrics </w:t>
      </w:r>
      <w:r w:rsidRPr="0026114C">
        <w:rPr>
          <w:rFonts w:ascii="Arial" w:hAnsi="Arial" w:cs="Arial"/>
        </w:rPr>
        <w:lastRenderedPageBreak/>
        <w:t>or semantically meaningful syllable</w:t>
      </w:r>
      <w:r w:rsidR="002C6970">
        <w:rPr>
          <w:rFonts w:ascii="Arial" w:hAnsi="Arial" w:cs="Arial"/>
        </w:rPr>
        <w:t xml:space="preserve">s, </w:t>
      </w:r>
      <w:r w:rsidRPr="0026114C">
        <w:rPr>
          <w:rFonts w:ascii="Arial" w:hAnsi="Arial" w:cs="Arial"/>
        </w:rPr>
        <w:t>than when all notes are sung in a single phoneme and timbral consistency is maintained</w:t>
      </w:r>
      <w:proofErr w:type="gramStart"/>
      <w:r w:rsidRPr="0026114C">
        <w:rPr>
          <w:rFonts w:ascii="Arial" w:hAnsi="Arial" w:cs="Arial"/>
        </w:rPr>
        <w:t xml:space="preserve">.  </w:t>
      </w:r>
      <w:proofErr w:type="gramEnd"/>
    </w:p>
    <w:p w14:paraId="752C0378" w14:textId="187554F9" w:rsidR="00044464" w:rsidRPr="0026114C" w:rsidRDefault="00044464" w:rsidP="00E47432">
      <w:pPr>
        <w:spacing w:before="240" w:line="360" w:lineRule="auto"/>
        <w:rPr>
          <w:rFonts w:ascii="Arial" w:hAnsi="Arial" w:cs="Arial"/>
        </w:rPr>
      </w:pPr>
      <w:proofErr w:type="gramStart"/>
      <w:r w:rsidRPr="0026114C">
        <w:rPr>
          <w:rFonts w:ascii="Arial" w:hAnsi="Arial" w:cs="Arial"/>
        </w:rPr>
        <w:t>Several</w:t>
      </w:r>
      <w:proofErr w:type="gramEnd"/>
      <w:r w:rsidRPr="0026114C">
        <w:rPr>
          <w:rFonts w:ascii="Arial" w:hAnsi="Arial" w:cs="Arial"/>
        </w:rPr>
        <w:t xml:space="preserve"> studies confirm that when assessing the singing voice, the acoustic perception of relevant pitch gets obscured. </w:t>
      </w:r>
      <w:r w:rsidRPr="0026114C">
        <w:rPr>
          <w:rFonts w:ascii="Arial" w:hAnsi="Arial" w:cs="Arial"/>
          <w:noProof/>
        </w:rPr>
        <w:t xml:space="preserve">Hutchins and Peretz (2012) </w:t>
      </w:r>
      <w:r w:rsidRPr="0026114C">
        <w:rPr>
          <w:rFonts w:ascii="Arial" w:hAnsi="Arial" w:cs="Arial"/>
        </w:rPr>
        <w:t xml:space="preserve">noted that, while </w:t>
      </w:r>
      <w:proofErr w:type="gramStart"/>
      <w:r w:rsidRPr="0026114C">
        <w:rPr>
          <w:rFonts w:ascii="Arial" w:hAnsi="Arial" w:cs="Arial"/>
        </w:rPr>
        <w:t>most of</w:t>
      </w:r>
      <w:proofErr w:type="gramEnd"/>
      <w:r w:rsidRPr="0026114C">
        <w:rPr>
          <w:rFonts w:ascii="Arial" w:hAnsi="Arial" w:cs="Arial"/>
        </w:rPr>
        <w:t xml:space="preserve"> their participants were found to notice pitch differences of 10</w:t>
      </w:r>
      <w:r w:rsidR="00226836">
        <w:rPr>
          <w:rFonts w:ascii="Roboto" w:hAnsi="Roboto"/>
          <w:color w:val="111111"/>
          <w:shd w:val="clear" w:color="auto" w:fill="FFFFFF"/>
        </w:rPr>
        <w:t>–</w:t>
      </w:r>
      <w:r w:rsidRPr="0026114C">
        <w:rPr>
          <w:rFonts w:ascii="Arial" w:hAnsi="Arial" w:cs="Arial"/>
        </w:rPr>
        <w:t xml:space="preserve">30 cents (100 cents =1 semitone) for sequential single tones in an instrument, for the voice the differences seemed unnoticed until it reached 50 cents. </w:t>
      </w:r>
      <w:r w:rsidR="00E65C17">
        <w:rPr>
          <w:rFonts w:ascii="Arial" w:hAnsi="Arial" w:cs="Arial"/>
        </w:rPr>
        <w:t>Moreover, i</w:t>
      </w:r>
      <w:r w:rsidRPr="0026114C">
        <w:rPr>
          <w:rFonts w:ascii="Arial" w:hAnsi="Arial" w:cs="Arial"/>
        </w:rPr>
        <w:t xml:space="preserve">n-tune perception changes </w:t>
      </w:r>
      <w:r w:rsidR="001432D5">
        <w:rPr>
          <w:rFonts w:ascii="Arial" w:hAnsi="Arial" w:cs="Arial"/>
        </w:rPr>
        <w:t>within a song context</w:t>
      </w:r>
      <w:r w:rsidRPr="0026114C">
        <w:rPr>
          <w:rFonts w:ascii="Arial" w:hAnsi="Arial" w:cs="Arial"/>
        </w:rPr>
        <w:t xml:space="preserve">. Professional singers were found to use pitch deviations exceeding </w:t>
      </w:r>
      <w:proofErr w:type="gramStart"/>
      <w:r w:rsidRPr="0026114C">
        <w:rPr>
          <w:rFonts w:ascii="Arial" w:hAnsi="Arial" w:cs="Arial"/>
        </w:rPr>
        <w:t>50</w:t>
      </w:r>
      <w:proofErr w:type="gramEnd"/>
      <w:r w:rsidRPr="0026114C">
        <w:rPr>
          <w:rFonts w:ascii="Arial" w:hAnsi="Arial" w:cs="Arial"/>
        </w:rPr>
        <w:t xml:space="preserve"> cents to add emotional content</w:t>
      </w:r>
      <w:r w:rsidR="006875D5">
        <w:rPr>
          <w:rFonts w:ascii="Arial" w:hAnsi="Arial" w:cs="Arial"/>
        </w:rPr>
        <w:t xml:space="preserve"> </w:t>
      </w:r>
      <w:r w:rsidR="005D442F">
        <w:rPr>
          <w:rFonts w:ascii="Arial" w:hAnsi="Arial" w:cs="Arial"/>
        </w:rPr>
        <w:t xml:space="preserve">in notes that were </w:t>
      </w:r>
      <w:r w:rsidR="005D442F" w:rsidRPr="0026114C">
        <w:rPr>
          <w:rFonts w:ascii="Arial" w:hAnsi="Arial" w:cs="Arial"/>
        </w:rPr>
        <w:t>melodically or harmonically marked</w:t>
      </w:r>
      <w:r w:rsidR="005D442F">
        <w:rPr>
          <w:rFonts w:ascii="Arial" w:hAnsi="Arial" w:cs="Arial"/>
        </w:rPr>
        <w:t xml:space="preserve"> </w:t>
      </w:r>
      <w:r w:rsidR="006875D5">
        <w:rPr>
          <w:rFonts w:ascii="Arial" w:hAnsi="Arial" w:cs="Arial"/>
        </w:rPr>
        <w:t>and l</w:t>
      </w:r>
      <w:r w:rsidRPr="0026114C">
        <w:rPr>
          <w:rFonts w:ascii="Arial" w:hAnsi="Arial" w:cs="Arial"/>
        </w:rPr>
        <w:t xml:space="preserve">isteners to prefer these pitch adjustments compared to treated versions of the songs that </w:t>
      </w:r>
      <w:r w:rsidR="003D0A66">
        <w:rPr>
          <w:rFonts w:ascii="Arial" w:hAnsi="Arial" w:cs="Arial"/>
        </w:rPr>
        <w:t>were</w:t>
      </w:r>
      <w:r w:rsidRPr="0026114C">
        <w:rPr>
          <w:rFonts w:ascii="Arial" w:hAnsi="Arial" w:cs="Arial"/>
        </w:rPr>
        <w:t xml:space="preserve"> indeed in tune (Sundberg, La and </w:t>
      </w:r>
      <w:proofErr w:type="spellStart"/>
      <w:r w:rsidRPr="0026114C">
        <w:rPr>
          <w:rFonts w:ascii="Arial" w:hAnsi="Arial" w:cs="Arial"/>
        </w:rPr>
        <w:t>Himonides</w:t>
      </w:r>
      <w:proofErr w:type="spellEnd"/>
      <w:r w:rsidRPr="0026114C">
        <w:rPr>
          <w:rFonts w:ascii="Arial" w:hAnsi="Arial" w:cs="Arial"/>
        </w:rPr>
        <w:t>, 2011, cited in Sundberg, 2012).</w:t>
      </w:r>
      <w:r w:rsidR="00621ABC">
        <w:rPr>
          <w:rFonts w:ascii="Arial" w:hAnsi="Arial" w:cs="Arial"/>
        </w:rPr>
        <w:t xml:space="preserve"> </w:t>
      </w:r>
      <w:r w:rsidR="006816A5">
        <w:rPr>
          <w:rFonts w:ascii="Arial" w:hAnsi="Arial" w:cs="Arial"/>
        </w:rPr>
        <w:t>These are interesting</w:t>
      </w:r>
      <w:r w:rsidR="00621ABC">
        <w:rPr>
          <w:rFonts w:ascii="Arial" w:hAnsi="Arial" w:cs="Arial"/>
        </w:rPr>
        <w:t xml:space="preserve"> finding</w:t>
      </w:r>
      <w:r w:rsidR="006816A5">
        <w:rPr>
          <w:rFonts w:ascii="Arial" w:hAnsi="Arial" w:cs="Arial"/>
        </w:rPr>
        <w:t>s</w:t>
      </w:r>
      <w:r w:rsidR="00621ABC" w:rsidRPr="0026114C">
        <w:rPr>
          <w:rFonts w:ascii="Arial" w:hAnsi="Arial" w:cs="Arial"/>
        </w:rPr>
        <w:t xml:space="preserve">, </w:t>
      </w:r>
      <w:r w:rsidR="006816A5">
        <w:rPr>
          <w:rFonts w:ascii="Arial" w:hAnsi="Arial" w:cs="Arial"/>
        </w:rPr>
        <w:t>given</w:t>
      </w:r>
      <w:r w:rsidR="00621ABC" w:rsidRPr="0026114C">
        <w:rPr>
          <w:rFonts w:ascii="Arial" w:hAnsi="Arial" w:cs="Arial"/>
        </w:rPr>
        <w:t xml:space="preserve"> that </w:t>
      </w:r>
      <w:r w:rsidR="00621ABC">
        <w:rPr>
          <w:rFonts w:ascii="Arial" w:hAnsi="Arial" w:cs="Arial"/>
        </w:rPr>
        <w:t xml:space="preserve">errors of </w:t>
      </w:r>
      <w:proofErr w:type="gramStart"/>
      <w:r w:rsidR="00621ABC" w:rsidRPr="0026114C">
        <w:rPr>
          <w:rFonts w:ascii="Arial" w:hAnsi="Arial" w:cs="Arial"/>
        </w:rPr>
        <w:t>50</w:t>
      </w:r>
      <w:proofErr w:type="gramEnd"/>
      <w:r w:rsidR="00621ABC" w:rsidRPr="0026114C">
        <w:rPr>
          <w:rFonts w:ascii="Arial" w:hAnsi="Arial" w:cs="Arial"/>
        </w:rPr>
        <w:t xml:space="preserve"> cents</w:t>
      </w:r>
      <w:r w:rsidR="00621ABC">
        <w:rPr>
          <w:rFonts w:ascii="Arial" w:hAnsi="Arial" w:cs="Arial"/>
        </w:rPr>
        <w:t xml:space="preserve"> are</w:t>
      </w:r>
      <w:r w:rsidR="00621ABC" w:rsidRPr="0026114C">
        <w:rPr>
          <w:rFonts w:ascii="Arial" w:hAnsi="Arial" w:cs="Arial"/>
        </w:rPr>
        <w:t xml:space="preserve"> </w:t>
      </w:r>
      <w:r w:rsidR="00621ABC">
        <w:rPr>
          <w:rFonts w:ascii="Arial" w:hAnsi="Arial" w:cs="Arial"/>
        </w:rPr>
        <w:t xml:space="preserve">used as </w:t>
      </w:r>
      <w:r w:rsidR="00621ABC" w:rsidRPr="0026114C">
        <w:rPr>
          <w:rFonts w:ascii="Arial" w:hAnsi="Arial" w:cs="Arial"/>
        </w:rPr>
        <w:t xml:space="preserve">criterion </w:t>
      </w:r>
      <w:r w:rsidR="00621ABC">
        <w:rPr>
          <w:rFonts w:ascii="Arial" w:hAnsi="Arial" w:cs="Arial"/>
        </w:rPr>
        <w:t>of</w:t>
      </w:r>
      <w:r w:rsidR="00621ABC" w:rsidRPr="0026114C">
        <w:rPr>
          <w:rFonts w:ascii="Arial" w:hAnsi="Arial" w:cs="Arial"/>
        </w:rPr>
        <w:t xml:space="preserve"> separat</w:t>
      </w:r>
      <w:r w:rsidR="00621ABC">
        <w:rPr>
          <w:rFonts w:ascii="Arial" w:hAnsi="Arial" w:cs="Arial"/>
        </w:rPr>
        <w:t>ion between</w:t>
      </w:r>
      <w:r w:rsidR="000F0971">
        <w:rPr>
          <w:rFonts w:ascii="Arial" w:hAnsi="Arial" w:cs="Arial"/>
        </w:rPr>
        <w:t xml:space="preserve"> pitch-</w:t>
      </w:r>
      <w:r w:rsidR="00621ABC" w:rsidRPr="0026114C">
        <w:rPr>
          <w:rFonts w:ascii="Arial" w:hAnsi="Arial" w:cs="Arial"/>
        </w:rPr>
        <w:t xml:space="preserve">accurate </w:t>
      </w:r>
      <w:r w:rsidR="00621ABC">
        <w:rPr>
          <w:rFonts w:ascii="Arial" w:hAnsi="Arial" w:cs="Arial"/>
        </w:rPr>
        <w:t>and</w:t>
      </w:r>
      <w:r w:rsidR="00621ABC" w:rsidRPr="0026114C">
        <w:rPr>
          <w:rFonts w:ascii="Arial" w:hAnsi="Arial" w:cs="Arial"/>
        </w:rPr>
        <w:t xml:space="preserve"> PPSs in several studies (</w:t>
      </w:r>
      <w:r w:rsidR="00621ABC" w:rsidRPr="0026114C">
        <w:rPr>
          <w:rFonts w:ascii="Arial" w:eastAsia="Times New Roman" w:hAnsi="Arial" w:cs="Arial"/>
        </w:rPr>
        <w:t xml:space="preserve">Hutchins </w:t>
      </w:r>
      <w:r w:rsidR="00621ABC">
        <w:rPr>
          <w:rFonts w:ascii="Arial" w:eastAsia="Times New Roman" w:hAnsi="Arial" w:cs="Arial"/>
        </w:rPr>
        <w:t>and</w:t>
      </w:r>
      <w:r w:rsidR="00621ABC" w:rsidRPr="0026114C">
        <w:rPr>
          <w:rFonts w:ascii="Arial" w:eastAsia="Times New Roman" w:hAnsi="Arial" w:cs="Arial"/>
        </w:rPr>
        <w:t xml:space="preserve"> Peretz, 2012; Hutchins, </w:t>
      </w:r>
      <w:proofErr w:type="spellStart"/>
      <w:r w:rsidR="00621ABC" w:rsidRPr="0026114C">
        <w:rPr>
          <w:rFonts w:ascii="Arial" w:eastAsia="Times New Roman" w:hAnsi="Arial" w:cs="Arial"/>
        </w:rPr>
        <w:t>Larrouy-Maestri</w:t>
      </w:r>
      <w:proofErr w:type="spellEnd"/>
      <w:r w:rsidR="00621ABC" w:rsidRPr="0026114C">
        <w:rPr>
          <w:rFonts w:ascii="Arial" w:eastAsia="Times New Roman" w:hAnsi="Arial" w:cs="Arial"/>
        </w:rPr>
        <w:t xml:space="preserve"> and Peretz, 2014; </w:t>
      </w:r>
      <w:proofErr w:type="spellStart"/>
      <w:r w:rsidR="00621ABC" w:rsidRPr="0026114C">
        <w:rPr>
          <w:rFonts w:ascii="Arial" w:eastAsia="Times New Roman" w:hAnsi="Arial" w:cs="Arial"/>
        </w:rPr>
        <w:t>Pfordresher</w:t>
      </w:r>
      <w:proofErr w:type="spellEnd"/>
      <w:r w:rsidR="00621ABC" w:rsidRPr="0026114C">
        <w:rPr>
          <w:rFonts w:ascii="Arial" w:eastAsia="Times New Roman" w:hAnsi="Arial" w:cs="Arial"/>
        </w:rPr>
        <w:t xml:space="preserve"> and Demorest, 2021)</w:t>
      </w:r>
      <w:r w:rsidR="00621ABC" w:rsidRPr="0026114C">
        <w:rPr>
          <w:rFonts w:ascii="Arial" w:hAnsi="Arial" w:cs="Arial"/>
        </w:rPr>
        <w:t>.</w:t>
      </w:r>
    </w:p>
    <w:p w14:paraId="0CF5C88F" w14:textId="17C1DB3D" w:rsidR="001605A2" w:rsidRPr="001605A2" w:rsidRDefault="00044464" w:rsidP="001605A2">
      <w:pPr>
        <w:spacing w:before="240" w:after="240" w:line="360" w:lineRule="auto"/>
        <w:rPr>
          <w:rFonts w:ascii="Arial" w:hAnsi="Arial" w:cs="Arial"/>
        </w:rPr>
      </w:pPr>
      <w:r w:rsidRPr="0026114C">
        <w:rPr>
          <w:rFonts w:ascii="Arial" w:hAnsi="Arial" w:cs="Arial"/>
        </w:rPr>
        <w:t>The ‘vocal generosity effect</w:t>
      </w:r>
      <w:proofErr w:type="gramStart"/>
      <w:r w:rsidRPr="0026114C">
        <w:rPr>
          <w:rFonts w:ascii="Arial" w:hAnsi="Arial" w:cs="Arial"/>
        </w:rPr>
        <w:t>’,</w:t>
      </w:r>
      <w:proofErr w:type="gramEnd"/>
      <w:r w:rsidRPr="0026114C">
        <w:rPr>
          <w:rFonts w:ascii="Arial" w:hAnsi="Arial" w:cs="Arial"/>
        </w:rPr>
        <w:t xml:space="preserve"> that is the tendency to judge a single pitch or a melody more likely as in-tune when it is sung by the human voice in comparison with other timbres, was also found among musicians </w:t>
      </w:r>
      <w:r w:rsidRPr="0026114C">
        <w:rPr>
          <w:rFonts w:ascii="Arial" w:hAnsi="Arial" w:cs="Arial"/>
          <w:color w:val="000000"/>
        </w:rPr>
        <w:t>(Hutchins, Roquet and Peretz, 2012)</w:t>
      </w:r>
      <w:r w:rsidRPr="0026114C">
        <w:rPr>
          <w:rFonts w:ascii="Arial" w:hAnsi="Arial" w:cs="Arial"/>
        </w:rPr>
        <w:t>. As the authors note, the question that arises is whether the effect results from the special acoustic characteristics of the voice that disturb our pitch resolution process, or our tolerance to pitch deviations of a tone increases after we identify the acoustic source as a voice. The validity of the second hypothesis would imply that our brains process differently the vocal and non-vocal acoustic stimuli.</w:t>
      </w:r>
    </w:p>
    <w:p w14:paraId="69540178" w14:textId="77777777" w:rsidR="001605A2" w:rsidRDefault="00044464" w:rsidP="001605A2">
      <w:pPr>
        <w:pStyle w:val="Heading3"/>
        <w:spacing w:before="240" w:after="240" w:line="360" w:lineRule="auto"/>
        <w:rPr>
          <w:rFonts w:ascii="Arial" w:hAnsi="Arial" w:cs="Arial"/>
          <w:b/>
          <w:bCs/>
          <w:color w:val="auto"/>
          <w:sz w:val="22"/>
          <w:szCs w:val="22"/>
        </w:rPr>
      </w:pPr>
      <w:bookmarkStart w:id="10" w:name="_Toc151229301"/>
      <w:r w:rsidRPr="00BA14D2">
        <w:rPr>
          <w:rFonts w:ascii="Arial" w:hAnsi="Arial" w:cs="Arial"/>
          <w:b/>
          <w:bCs/>
          <w:color w:val="auto"/>
          <w:sz w:val="22"/>
          <w:szCs w:val="22"/>
        </w:rPr>
        <w:t>Motor skill</w:t>
      </w:r>
      <w:bookmarkEnd w:id="10"/>
      <w:r w:rsidRPr="00BA14D2">
        <w:rPr>
          <w:rFonts w:ascii="Arial" w:hAnsi="Arial" w:cs="Arial"/>
          <w:b/>
          <w:bCs/>
          <w:color w:val="auto"/>
          <w:sz w:val="22"/>
          <w:szCs w:val="22"/>
        </w:rPr>
        <w:t xml:space="preserve"> </w:t>
      </w:r>
    </w:p>
    <w:p w14:paraId="0275EBB0" w14:textId="2C837827" w:rsidR="00EF6E4B" w:rsidRPr="001605A2" w:rsidRDefault="00EF6E4B" w:rsidP="001605A2">
      <w:pPr>
        <w:spacing w:before="240" w:after="240" w:line="360" w:lineRule="auto"/>
        <w:rPr>
          <w:rFonts w:ascii="Arial" w:hAnsi="Arial" w:cs="Arial"/>
        </w:rPr>
      </w:pPr>
      <w:r w:rsidRPr="00BA14D2">
        <w:rPr>
          <w:rFonts w:ascii="Arial" w:hAnsi="Arial" w:cs="Arial"/>
        </w:rPr>
        <w:t xml:space="preserve">Interestingly, despite </w:t>
      </w:r>
      <w:r w:rsidRPr="0026114C">
        <w:rPr>
          <w:rFonts w:ascii="Arial" w:hAnsi="Arial" w:cs="Arial"/>
        </w:rPr>
        <w:t>the ‘vocal generosity effect</w:t>
      </w:r>
      <w:proofErr w:type="gramStart"/>
      <w:r w:rsidRPr="0026114C">
        <w:rPr>
          <w:rFonts w:ascii="Arial" w:hAnsi="Arial" w:cs="Arial"/>
        </w:rPr>
        <w:t>’,</w:t>
      </w:r>
      <w:proofErr w:type="gramEnd"/>
      <w:r w:rsidRPr="0026114C">
        <w:rPr>
          <w:rFonts w:ascii="Arial" w:hAnsi="Arial" w:cs="Arial"/>
        </w:rPr>
        <w:t xml:space="preserve"> auditory stimuli are more accurately imitated by PPSs when the timbre is human than synthetic </w:t>
      </w:r>
      <w:r w:rsidRPr="001605A2">
        <w:rPr>
          <w:rFonts w:ascii="Arial" w:hAnsi="Arial" w:cs="Arial"/>
        </w:rPr>
        <w:t>(Lévêque, Giovanni and Schön, 2012)</w:t>
      </w:r>
      <w:r w:rsidRPr="0026114C">
        <w:rPr>
          <w:rFonts w:ascii="Arial" w:hAnsi="Arial" w:cs="Arial"/>
        </w:rPr>
        <w:t xml:space="preserve">. </w:t>
      </w:r>
      <w:r w:rsidRPr="001605A2">
        <w:rPr>
          <w:rFonts w:ascii="Arial" w:hAnsi="Arial" w:cs="Arial"/>
        </w:rPr>
        <w:t>Shekar and Fujioka (2014)</w:t>
      </w:r>
      <w:r w:rsidRPr="0026114C">
        <w:rPr>
          <w:rFonts w:ascii="Arial" w:hAnsi="Arial" w:cs="Arial"/>
        </w:rPr>
        <w:t xml:space="preserve"> found the human model advantage present not only among non-musicians, but also among trained instrumentalists and vocalists. Moreover, Hutchins </w:t>
      </w:r>
      <w:r w:rsidR="00BD5BAC">
        <w:rPr>
          <w:rFonts w:ascii="Arial" w:hAnsi="Arial" w:cs="Arial"/>
        </w:rPr>
        <w:t>and</w:t>
      </w:r>
      <w:r w:rsidRPr="0026114C">
        <w:rPr>
          <w:rFonts w:ascii="Arial" w:hAnsi="Arial" w:cs="Arial"/>
        </w:rPr>
        <w:t xml:space="preserve"> Peretz (2012) found that occasional singers are more accurate when they imitate single pitch</w:t>
      </w:r>
      <w:r w:rsidR="000D30B1">
        <w:rPr>
          <w:rFonts w:ascii="Arial" w:hAnsi="Arial" w:cs="Arial"/>
        </w:rPr>
        <w:t xml:space="preserve">es </w:t>
      </w:r>
      <w:r w:rsidRPr="0026114C">
        <w:rPr>
          <w:rFonts w:ascii="Arial" w:hAnsi="Arial" w:cs="Arial"/>
        </w:rPr>
        <w:t>of their own voice in comparison to synthetic voice targets, and this improvement is greater among PPSs.</w:t>
      </w:r>
    </w:p>
    <w:p w14:paraId="3259C41C" w14:textId="4BEBE9BE" w:rsidR="00044464" w:rsidRPr="0026114C" w:rsidRDefault="00044464" w:rsidP="00E47432">
      <w:pPr>
        <w:spacing w:before="240" w:line="360" w:lineRule="auto"/>
        <w:rPr>
          <w:rFonts w:ascii="Arial" w:hAnsi="Arial" w:cs="Arial"/>
        </w:rPr>
      </w:pPr>
      <w:r w:rsidRPr="0026114C">
        <w:rPr>
          <w:rFonts w:ascii="Arial" w:hAnsi="Arial" w:cs="Arial"/>
        </w:rPr>
        <w:t xml:space="preserve">To </w:t>
      </w:r>
      <w:proofErr w:type="gramStart"/>
      <w:r w:rsidRPr="0026114C">
        <w:rPr>
          <w:rFonts w:ascii="Arial" w:hAnsi="Arial" w:cs="Arial"/>
        </w:rPr>
        <w:t>test</w:t>
      </w:r>
      <w:proofErr w:type="gramEnd"/>
      <w:r w:rsidRPr="0026114C">
        <w:rPr>
          <w:rFonts w:ascii="Arial" w:hAnsi="Arial" w:cs="Arial"/>
        </w:rPr>
        <w:t xml:space="preserve"> whether the ‘vocal generosity effect’ could explain the fact that PP</w:t>
      </w:r>
      <w:r w:rsidR="00272BBA">
        <w:rPr>
          <w:rFonts w:ascii="Arial" w:hAnsi="Arial" w:cs="Arial"/>
        </w:rPr>
        <w:t>Ss p</w:t>
      </w:r>
      <w:r w:rsidRPr="0026114C">
        <w:rPr>
          <w:rFonts w:ascii="Arial" w:hAnsi="Arial" w:cs="Arial"/>
        </w:rPr>
        <w:t xml:space="preserve">erform better in non-vocal pitch matching tasks, </w:t>
      </w:r>
      <w:r w:rsidRPr="001605A2">
        <w:rPr>
          <w:rFonts w:ascii="Arial" w:hAnsi="Arial" w:cs="Arial"/>
        </w:rPr>
        <w:t xml:space="preserve">Hutchins, </w:t>
      </w:r>
      <w:proofErr w:type="spellStart"/>
      <w:r w:rsidRPr="001605A2">
        <w:rPr>
          <w:rFonts w:ascii="Arial" w:hAnsi="Arial" w:cs="Arial"/>
        </w:rPr>
        <w:t>Larrouy-Maestri</w:t>
      </w:r>
      <w:proofErr w:type="spellEnd"/>
      <w:r w:rsidRPr="001605A2">
        <w:rPr>
          <w:rFonts w:ascii="Arial" w:hAnsi="Arial" w:cs="Arial"/>
        </w:rPr>
        <w:t xml:space="preserve"> and Peretz (2014</w:t>
      </w:r>
      <w:r w:rsidRPr="0026114C">
        <w:rPr>
          <w:rFonts w:ascii="Arial" w:hAnsi="Arial" w:cs="Arial"/>
        </w:rPr>
        <w:t xml:space="preserve">) compared </w:t>
      </w:r>
      <w:r w:rsidRPr="0026114C">
        <w:rPr>
          <w:rFonts w:ascii="Arial" w:hAnsi="Arial" w:cs="Arial"/>
        </w:rPr>
        <w:lastRenderedPageBreak/>
        <w:t xml:space="preserve">accuracy in pitch-matching with the voice and with a slider producing tones with the self-timbre of the subjects. Again, PPSs performed better in pitch-matching on the instrument. Hence, they attributed PPS to </w:t>
      </w:r>
      <w:r w:rsidR="000C652B">
        <w:rPr>
          <w:rFonts w:ascii="Arial" w:hAnsi="Arial" w:cs="Arial"/>
        </w:rPr>
        <w:t xml:space="preserve">inefficiency of the motor system to perform the </w:t>
      </w:r>
      <w:r w:rsidR="00BE6FBC">
        <w:rPr>
          <w:rFonts w:ascii="Arial" w:hAnsi="Arial" w:cs="Arial"/>
        </w:rPr>
        <w:t xml:space="preserve">muscle adjustments </w:t>
      </w:r>
      <w:r w:rsidR="00F4367F">
        <w:rPr>
          <w:rFonts w:ascii="Arial" w:hAnsi="Arial" w:cs="Arial"/>
        </w:rPr>
        <w:t>required for</w:t>
      </w:r>
      <w:r w:rsidR="004628B5">
        <w:rPr>
          <w:rFonts w:ascii="Arial" w:hAnsi="Arial" w:cs="Arial"/>
        </w:rPr>
        <w:t xml:space="preserve"> the vocal pitch matching</w:t>
      </w:r>
      <w:r w:rsidR="00BE6FBC">
        <w:rPr>
          <w:rFonts w:ascii="Arial" w:hAnsi="Arial" w:cs="Arial"/>
        </w:rPr>
        <w:t xml:space="preserve"> (appendix4</w:t>
      </w:r>
      <w:r w:rsidR="004F5E98">
        <w:rPr>
          <w:rFonts w:ascii="Arial" w:hAnsi="Arial" w:cs="Arial"/>
        </w:rPr>
        <w:t>, p.39</w:t>
      </w:r>
      <w:r w:rsidR="00BE6FBC">
        <w:rPr>
          <w:rFonts w:ascii="Arial" w:hAnsi="Arial" w:cs="Arial"/>
        </w:rPr>
        <w:t>)</w:t>
      </w:r>
      <w:r w:rsidR="004628B5">
        <w:rPr>
          <w:rFonts w:ascii="Arial" w:hAnsi="Arial" w:cs="Arial"/>
        </w:rPr>
        <w:t>.</w:t>
      </w:r>
    </w:p>
    <w:p w14:paraId="0793CD9C" w14:textId="3F67F54E" w:rsidR="00CA0072" w:rsidRDefault="00044464" w:rsidP="00CA0072">
      <w:pPr>
        <w:spacing w:before="240" w:after="240" w:line="360" w:lineRule="auto"/>
        <w:rPr>
          <w:rFonts w:ascii="Arial" w:hAnsi="Arial" w:cs="Arial"/>
        </w:rPr>
      </w:pPr>
      <w:r w:rsidRPr="0026114C">
        <w:rPr>
          <w:rFonts w:ascii="Arial" w:hAnsi="Arial" w:cs="Arial"/>
        </w:rPr>
        <w:t xml:space="preserve">As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r w:rsidRPr="0026114C">
        <w:rPr>
          <w:rFonts w:ascii="Arial" w:hAnsi="Arial" w:cs="Arial"/>
        </w:rPr>
        <w:t xml:space="preserve"> argue, however, the limitation in </w:t>
      </w:r>
      <w:r w:rsidR="003028DC">
        <w:rPr>
          <w:rFonts w:ascii="Arial" w:hAnsi="Arial" w:cs="Arial"/>
        </w:rPr>
        <w:t>vocal</w:t>
      </w:r>
      <w:r w:rsidRPr="0026114C">
        <w:rPr>
          <w:rFonts w:ascii="Arial" w:hAnsi="Arial" w:cs="Arial"/>
        </w:rPr>
        <w:t xml:space="preserve"> production of </w:t>
      </w:r>
      <w:r w:rsidR="00DB6A2B">
        <w:rPr>
          <w:rFonts w:ascii="Arial" w:hAnsi="Arial" w:cs="Arial"/>
        </w:rPr>
        <w:t>PPS</w:t>
      </w:r>
      <w:r w:rsidR="007E760E" w:rsidRPr="007E760E">
        <w:rPr>
          <w:rFonts w:ascii="Arial" w:hAnsi="Arial" w:cs="Arial"/>
        </w:rPr>
        <w:t>s o</w:t>
      </w:r>
      <w:r w:rsidRPr="0026114C">
        <w:rPr>
          <w:rFonts w:ascii="Arial" w:hAnsi="Arial" w:cs="Arial"/>
        </w:rPr>
        <w:t xml:space="preserve">nly occurs during imitative tasks. </w:t>
      </w:r>
      <w:r w:rsidR="002005D5">
        <w:rPr>
          <w:rFonts w:ascii="Arial" w:hAnsi="Arial" w:cs="Arial"/>
        </w:rPr>
        <w:t xml:space="preserve">In </w:t>
      </w:r>
      <w:r w:rsidRPr="0026114C">
        <w:rPr>
          <w:rFonts w:ascii="Arial" w:hAnsi="Arial" w:cs="Arial"/>
        </w:rPr>
        <w:t xml:space="preserve">vocal sweeps, they demonstrate similar pitch ranges with </w:t>
      </w:r>
      <w:r w:rsidR="00C61568">
        <w:rPr>
          <w:rFonts w:ascii="Arial" w:hAnsi="Arial" w:cs="Arial"/>
        </w:rPr>
        <w:t xml:space="preserve">those of </w:t>
      </w:r>
      <w:r w:rsidRPr="0026114C">
        <w:rPr>
          <w:rFonts w:ascii="Arial" w:hAnsi="Arial" w:cs="Arial"/>
        </w:rPr>
        <w:t>accurate singers. Moreover, in all the studies mentioned above (</w:t>
      </w:r>
      <w:proofErr w:type="spellStart"/>
      <w:r w:rsidRPr="0026114C">
        <w:rPr>
          <w:rFonts w:ascii="Arial" w:hAnsi="Arial" w:cs="Arial"/>
        </w:rPr>
        <w:t>Pfordresher</w:t>
      </w:r>
      <w:proofErr w:type="spellEnd"/>
      <w:r w:rsidRPr="0026114C">
        <w:rPr>
          <w:rFonts w:ascii="Arial" w:hAnsi="Arial" w:cs="Arial"/>
        </w:rPr>
        <w:t xml:space="preserve"> </w:t>
      </w:r>
      <w:r w:rsidR="00E84E71">
        <w:rPr>
          <w:rFonts w:ascii="Arial" w:hAnsi="Arial" w:cs="Arial"/>
        </w:rPr>
        <w:t>and</w:t>
      </w:r>
      <w:r w:rsidRPr="0026114C">
        <w:rPr>
          <w:rFonts w:ascii="Arial" w:hAnsi="Arial" w:cs="Arial"/>
        </w:rPr>
        <w:t xml:space="preserve"> Brown, 2007; Hutchins </w:t>
      </w:r>
      <w:r w:rsidR="00CC38F0">
        <w:rPr>
          <w:rFonts w:ascii="Arial" w:hAnsi="Arial" w:cs="Arial"/>
        </w:rPr>
        <w:t>and</w:t>
      </w:r>
      <w:r w:rsidRPr="0026114C">
        <w:rPr>
          <w:rFonts w:ascii="Arial" w:hAnsi="Arial" w:cs="Arial"/>
        </w:rPr>
        <w:t xml:space="preserve"> Peretz, 2012;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xml:space="preserve">; </w:t>
      </w:r>
      <w:r w:rsidRPr="0026114C">
        <w:rPr>
          <w:rFonts w:ascii="Arial" w:hAnsi="Arial" w:cs="Arial"/>
          <w:color w:val="000000"/>
        </w:rPr>
        <w:t>Edmonds and Howard, 2023)</w:t>
      </w:r>
      <w:r w:rsidRPr="0026114C">
        <w:rPr>
          <w:rFonts w:ascii="Arial" w:hAnsi="Arial" w:cs="Arial"/>
        </w:rPr>
        <w:t xml:space="preserve">, the researchers considered the comfortable pitch range of the subjects and designed the imitative tasks accordingly, so it seems unlikely that their laryngeal muscles’ synergy could not produce the target pitches. </w:t>
      </w:r>
      <w:bookmarkStart w:id="11" w:name="_Toc151229302"/>
    </w:p>
    <w:p w14:paraId="1BE126E8" w14:textId="7ACAA089" w:rsidR="00044464" w:rsidRPr="00CA0072" w:rsidRDefault="00044464" w:rsidP="00CA0072">
      <w:pPr>
        <w:pStyle w:val="Heading3"/>
        <w:spacing w:after="240"/>
        <w:rPr>
          <w:rFonts w:ascii="Arial" w:hAnsi="Arial" w:cs="Arial"/>
          <w:color w:val="auto"/>
          <w:sz w:val="22"/>
          <w:szCs w:val="22"/>
        </w:rPr>
      </w:pPr>
      <w:r w:rsidRPr="0073493F">
        <w:rPr>
          <w:rFonts w:ascii="Arial" w:hAnsi="Arial" w:cs="Arial"/>
          <w:b/>
          <w:bCs/>
          <w:color w:val="auto"/>
          <w:sz w:val="22"/>
          <w:szCs w:val="22"/>
        </w:rPr>
        <w:t>Sensorimotor mapping</w:t>
      </w:r>
      <w:bookmarkEnd w:id="11"/>
    </w:p>
    <w:p w14:paraId="7D29CD49" w14:textId="5EE1BAC5" w:rsidR="00FD7440" w:rsidRDefault="00044464" w:rsidP="00E47432">
      <w:pPr>
        <w:spacing w:before="240" w:after="240" w:line="360" w:lineRule="auto"/>
        <w:rPr>
          <w:rFonts w:ascii="Arial" w:hAnsi="Arial" w:cs="Arial"/>
        </w:rPr>
      </w:pP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9F2E80">
        <w:rPr>
          <w:rFonts w:ascii="Arial" w:hAnsi="Arial" w:cs="Arial"/>
          <w:color w:val="000000"/>
        </w:rPr>
        <w:t xml:space="preserve">), to explain the self-advantage, hypothesized that timbral differences between the self and the target induce errors in the </w:t>
      </w:r>
      <w:hyperlink w:anchor="_Appendices" w:history="1">
        <w:r w:rsidRPr="009F2E80">
          <w:rPr>
            <w:rFonts w:ascii="Arial" w:hAnsi="Arial" w:cs="Arial"/>
            <w:color w:val="000000"/>
          </w:rPr>
          <w:t>sensorimotor translation</w:t>
        </w:r>
      </w:hyperlink>
      <w:r w:rsidRPr="009F2E80">
        <w:rPr>
          <w:rFonts w:ascii="Arial" w:hAnsi="Arial" w:cs="Arial"/>
          <w:color w:val="000000"/>
        </w:rPr>
        <w:t xml:space="preserve"> of timbre and thus increase pitch inaccuracy. </w:t>
      </w:r>
      <w:r w:rsidR="009F2E80" w:rsidRPr="009F2E80">
        <w:rPr>
          <w:rFonts w:ascii="Arial" w:hAnsi="Arial" w:cs="Arial"/>
          <w:color w:val="000000"/>
        </w:rPr>
        <w:t>Sensorimotor translation refers to ‘the mapping of a given sensory continuum’ —e.g., pitch— ‘onto a related continuum based on motor</w:t>
      </w:r>
      <w:r w:rsidR="009F2E80" w:rsidRPr="00F724F2">
        <w:rPr>
          <w:rFonts w:ascii="Arial" w:hAnsi="Arial" w:cs="Arial"/>
          <w:color w:val="000000"/>
        </w:rPr>
        <w:t xml:space="preserve"> control’ </w:t>
      </w:r>
      <w:sdt>
        <w:sdtPr>
          <w:rPr>
            <w:rFonts w:ascii="Arial" w:hAnsi="Arial" w:cs="Arial"/>
            <w:color w:val="000000"/>
          </w:rPr>
          <w:tag w:val="MENDELEY_CITATION_v3_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"/>
          <w:id w:val="-1980987316"/>
          <w:placeholder>
            <w:docPart w:val="D5CC07E9E15945F2A4D602838A22BF4F"/>
          </w:placeholder>
        </w:sdtPr>
        <w:sdtContent>
          <w:r w:rsidR="009F2E80" w:rsidRPr="00F724F2">
            <w:rPr>
              <w:rFonts w:ascii="Arial" w:hAnsi="Arial" w:cs="Arial"/>
              <w:color w:val="000000"/>
            </w:rPr>
            <w:t>(</w:t>
          </w:r>
          <w:proofErr w:type="spellStart"/>
          <w:r w:rsidR="009F2E80" w:rsidRPr="00F724F2">
            <w:rPr>
              <w:rFonts w:ascii="Arial" w:hAnsi="Arial" w:cs="Arial"/>
              <w:color w:val="000000"/>
            </w:rPr>
            <w:t>Pfordresher</w:t>
          </w:r>
          <w:proofErr w:type="spellEnd"/>
          <w:r w:rsidR="009F2E80" w:rsidRPr="00F724F2">
            <w:rPr>
              <w:rFonts w:ascii="Arial" w:hAnsi="Arial" w:cs="Arial"/>
              <w:color w:val="000000"/>
            </w:rPr>
            <w:t xml:space="preserve">, Halpern and Greenspon, 2015) </w:t>
          </w:r>
        </w:sdtContent>
      </w:sdt>
      <w:r w:rsidR="009F2E80" w:rsidRPr="00F724F2">
        <w:rPr>
          <w:rFonts w:ascii="Arial" w:hAnsi="Arial" w:cs="Arial"/>
          <w:color w:val="000000"/>
        </w:rPr>
        <w:t>— e.g., muscle tension for pitch adjustment.</w:t>
      </w:r>
      <w:r w:rsidR="00852D49">
        <w:rPr>
          <w:rFonts w:ascii="Arial" w:hAnsi="Arial" w:cs="Arial"/>
          <w:color w:val="000000"/>
        </w:rPr>
        <w:t xml:space="preserve"> </w:t>
      </w:r>
      <w:r w:rsidRPr="0026114C">
        <w:rPr>
          <w:rFonts w:ascii="Arial" w:hAnsi="Arial" w:cs="Arial"/>
        </w:rPr>
        <w:t xml:space="preserve">The authors provide no clue, however, about how the sensorimotor translation of timbre could impact on pitch. </w:t>
      </w:r>
      <w:proofErr w:type="gramStart"/>
      <w:r w:rsidRPr="0026114C">
        <w:rPr>
          <w:rFonts w:ascii="Arial" w:hAnsi="Arial" w:cs="Arial"/>
        </w:rPr>
        <w:t>A possible explanation</w:t>
      </w:r>
      <w:proofErr w:type="gramEnd"/>
      <w:r w:rsidRPr="0026114C">
        <w:rPr>
          <w:rFonts w:ascii="Arial" w:hAnsi="Arial" w:cs="Arial"/>
        </w:rPr>
        <w:t xml:space="preserve"> would be that the thyroarytenoid and the cricothyroid muscles, adjustors of pitch, are also contributing to timbre shaping </w:t>
      </w:r>
      <w:r w:rsidRPr="00CC6950">
        <w:rPr>
          <w:rFonts w:ascii="Arial" w:hAnsi="Arial" w:cs="Arial"/>
        </w:rPr>
        <w:t>(Herbst et al., 2019)</w:t>
      </w:r>
      <w:r w:rsidRPr="0026114C">
        <w:rPr>
          <w:rFonts w:ascii="Arial" w:hAnsi="Arial" w:cs="Arial"/>
        </w:rPr>
        <w:t xml:space="preserve">. Moreover, the motor component of singing involves </w:t>
      </w:r>
      <w:proofErr w:type="gramStart"/>
      <w:r w:rsidRPr="0026114C">
        <w:rPr>
          <w:rFonts w:ascii="Arial" w:hAnsi="Arial" w:cs="Arial"/>
        </w:rPr>
        <w:t>a lot of</w:t>
      </w:r>
      <w:proofErr w:type="gramEnd"/>
      <w:r w:rsidRPr="0026114C">
        <w:rPr>
          <w:rFonts w:ascii="Arial" w:hAnsi="Arial" w:cs="Arial"/>
        </w:rPr>
        <w:t xml:space="preserve"> muscles, which despite their motor specialization, do not work in isolation but, on the contrary, are subjected to strong interactions. Hence, it is easily conceivable and in accord with singers’ and teachers’ experience in the context of intonation, that an attempt to match timbre by adjustments within the vocal tract may impact pitch production </w:t>
      </w:r>
      <w:r w:rsidRPr="0026114C">
        <w:rPr>
          <w:rFonts w:ascii="Arial" w:hAnsi="Arial" w:cs="Arial"/>
          <w:color w:val="000000"/>
        </w:rPr>
        <w:t xml:space="preserve">(Chapman, </w:t>
      </w:r>
      <w:r w:rsidRPr="006951C0">
        <w:rPr>
          <w:rFonts w:ascii="Arial" w:hAnsi="Arial" w:cs="Arial"/>
        </w:rPr>
        <w:t>2017</w:t>
      </w:r>
      <w:r w:rsidRPr="0026114C">
        <w:rPr>
          <w:rFonts w:ascii="Arial" w:hAnsi="Arial" w:cs="Arial"/>
        </w:rPr>
        <w:t xml:space="preserve">; </w:t>
      </w:r>
      <w:r w:rsidRPr="006951C0">
        <w:rPr>
          <w:rFonts w:ascii="Arial" w:hAnsi="Arial" w:cs="Arial"/>
        </w:rPr>
        <w:t>Herbst, 2017)</w:t>
      </w:r>
      <w:r w:rsidRPr="0026114C">
        <w:rPr>
          <w:rFonts w:ascii="Arial" w:hAnsi="Arial" w:cs="Arial"/>
        </w:rPr>
        <w:t>.</w:t>
      </w:r>
    </w:p>
    <w:p w14:paraId="7E48B0BF" w14:textId="19914BBF" w:rsidR="00044464" w:rsidRPr="0026114C" w:rsidRDefault="00044464" w:rsidP="00E47432">
      <w:pPr>
        <w:spacing w:before="240" w:after="240" w:line="360" w:lineRule="auto"/>
        <w:rPr>
          <w:rFonts w:ascii="Arial" w:hAnsi="Arial" w:cs="Arial"/>
        </w:rPr>
      </w:pPr>
      <w:proofErr w:type="spellStart"/>
      <w:r w:rsidRPr="006951C0">
        <w:rPr>
          <w:rFonts w:ascii="Arial" w:hAnsi="Arial" w:cs="Arial"/>
        </w:rPr>
        <w:t>Pfordresher</w:t>
      </w:r>
      <w:proofErr w:type="spellEnd"/>
      <w:r w:rsidRPr="006951C0">
        <w:rPr>
          <w:rFonts w:ascii="Arial" w:hAnsi="Arial" w:cs="Arial"/>
        </w:rPr>
        <w:t xml:space="preserve"> and Mantell (2014) studied the self-advantage effect using pitch sequences instead of single pitches as pitch matching targets. The researchers concluded that the effect lies in the similarity of the spontaneous tendencies of the singers in pitch modulation throughout the melodic sequence, as it is robust even with timbral alterations that impede self-recognition and with transpositions of the absolute pitch higher or lower. Moreover, they argue that since the magnitude of the effect increases as overall vocal </w:t>
      </w:r>
      <w:r w:rsidR="009D6F27">
        <w:rPr>
          <w:rFonts w:ascii="Arial" w:hAnsi="Arial" w:cs="Arial"/>
        </w:rPr>
        <w:t xml:space="preserve">pitch </w:t>
      </w:r>
      <w:r w:rsidRPr="006951C0">
        <w:rPr>
          <w:rFonts w:ascii="Arial" w:hAnsi="Arial" w:cs="Arial"/>
        </w:rPr>
        <w:t xml:space="preserve">inaccuracy increases, </w:t>
      </w:r>
      <w:r w:rsidR="00B82705" w:rsidRPr="006951C0">
        <w:rPr>
          <w:rFonts w:ascii="Arial" w:hAnsi="Arial" w:cs="Arial"/>
        </w:rPr>
        <w:t>PP</w:t>
      </w:r>
      <w:r w:rsidR="00EB5603">
        <w:rPr>
          <w:rFonts w:ascii="Arial" w:hAnsi="Arial" w:cs="Arial"/>
        </w:rPr>
        <w:t xml:space="preserve">S </w:t>
      </w:r>
      <w:r w:rsidRPr="006951C0">
        <w:rPr>
          <w:rFonts w:ascii="Arial" w:hAnsi="Arial" w:cs="Arial"/>
        </w:rPr>
        <w:t xml:space="preserve">may </w:t>
      </w:r>
      <w:r w:rsidR="009D6F27">
        <w:rPr>
          <w:rFonts w:ascii="Arial" w:hAnsi="Arial" w:cs="Arial"/>
        </w:rPr>
        <w:t>result fro</w:t>
      </w:r>
      <w:r w:rsidR="00EB5603">
        <w:rPr>
          <w:rFonts w:ascii="Arial" w:hAnsi="Arial" w:cs="Arial"/>
        </w:rPr>
        <w:t>m</w:t>
      </w:r>
      <w:r w:rsidRPr="006951C0">
        <w:rPr>
          <w:rFonts w:ascii="Arial" w:hAnsi="Arial" w:cs="Arial"/>
        </w:rPr>
        <w:t xml:space="preserve"> the absence of an internal model for vocal pitch production. </w:t>
      </w:r>
      <w:r w:rsidR="006951C0" w:rsidRPr="006951C0">
        <w:rPr>
          <w:rFonts w:ascii="Arial" w:hAnsi="Arial" w:cs="Arial"/>
        </w:rPr>
        <w:t xml:space="preserve">Internal models are abstract </w:t>
      </w:r>
      <w:r w:rsidR="006951C0" w:rsidRPr="006951C0">
        <w:rPr>
          <w:rFonts w:ascii="Arial" w:hAnsi="Arial" w:cs="Arial"/>
        </w:rPr>
        <w:lastRenderedPageBreak/>
        <w:t xml:space="preserve">algorithms, formed by generalization of past experience, that ‘allow intended or perceived sensory states to be transferred into corresponding motor commands (inverse modeling), and vice versa, to predict the sensory outcomes of planned actions (forward modeling)’ </w:t>
      </w:r>
      <w:sdt>
        <w:sdtPr>
          <w:rPr>
            <w:rFonts w:ascii="Arial" w:hAnsi="Arial" w:cs="Arial"/>
          </w:rPr>
          <w:tag w:val="MENDELEY_CITATION_v3_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"/>
          <w:id w:val="349532874"/>
          <w:placeholder>
            <w:docPart w:val="752CF419C96E45C481305EFFC6F9453B"/>
          </w:placeholder>
        </w:sdtPr>
        <w:sdtContent>
          <w:r w:rsidR="006951C0" w:rsidRPr="006951C0">
            <w:rPr>
              <w:rFonts w:ascii="Arial" w:hAnsi="Arial" w:cs="Arial"/>
            </w:rPr>
            <w:t>(Maes et al., 2014, p.1)</w:t>
          </w:r>
        </w:sdtContent>
      </w:sdt>
      <w:r w:rsidR="006951C0" w:rsidRPr="006951C0">
        <w:rPr>
          <w:rFonts w:ascii="Arial" w:hAnsi="Arial" w:cs="Arial"/>
        </w:rPr>
        <w:t xml:space="preserve"> in a broad range of novel contexts.</w:t>
      </w:r>
      <w:r w:rsidR="0094199E">
        <w:rPr>
          <w:rFonts w:ascii="Arial" w:hAnsi="Arial" w:cs="Arial"/>
        </w:rPr>
        <w:t xml:space="preserve"> </w:t>
      </w:r>
      <w:r w:rsidRPr="0026114C">
        <w:rPr>
          <w:rFonts w:ascii="Arial" w:hAnsi="Arial" w:cs="Arial"/>
        </w:rPr>
        <w:t xml:space="preserve">As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xml:space="preserve">) argue, in the absence of such a model, the ability to approximate a vocal pitch-time pattern is </w:t>
      </w:r>
      <w:proofErr w:type="gramStart"/>
      <w:r w:rsidRPr="0026114C">
        <w:rPr>
          <w:rFonts w:ascii="Arial" w:hAnsi="Arial" w:cs="Arial"/>
        </w:rPr>
        <w:t>bounded</w:t>
      </w:r>
      <w:proofErr w:type="gramEnd"/>
      <w:r w:rsidRPr="0026114C">
        <w:rPr>
          <w:rFonts w:ascii="Arial" w:hAnsi="Arial" w:cs="Arial"/>
        </w:rPr>
        <w:t xml:space="preserve"> to the patterns the singer has produced in the past. The researchers suggest that ‘treatments of PPS should begin with a foundation based on self-imitation… then proceed gradually to sequences that increasingly diverge from the singer’s spontaneous tendencies. Such training protocols might facilitate the development of internal models for the vocal imitation of pitch’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 p.55)</w:t>
      </w:r>
      <w:r w:rsidRPr="0026114C">
        <w:rPr>
          <w:rFonts w:ascii="Arial" w:hAnsi="Arial" w:cs="Arial"/>
        </w:rPr>
        <w:t xml:space="preserve">. However, their suggestion seems </w:t>
      </w:r>
      <w:proofErr w:type="gramStart"/>
      <w:r w:rsidRPr="0026114C">
        <w:rPr>
          <w:rFonts w:ascii="Arial" w:hAnsi="Arial" w:cs="Arial"/>
        </w:rPr>
        <w:t>rather vague</w:t>
      </w:r>
      <w:proofErr w:type="gramEnd"/>
      <w:r w:rsidRPr="0026114C">
        <w:rPr>
          <w:rFonts w:ascii="Arial" w:hAnsi="Arial" w:cs="Arial"/>
        </w:rPr>
        <w:t xml:space="preserve">. </w:t>
      </w:r>
    </w:p>
    <w:p w14:paraId="45B19C7A" w14:textId="1D1F941C" w:rsidR="00044464" w:rsidRPr="0026114C" w:rsidRDefault="00044464" w:rsidP="00E47432">
      <w:pPr>
        <w:spacing w:before="240" w:line="360" w:lineRule="auto"/>
        <w:rPr>
          <w:rFonts w:ascii="Arial" w:hAnsi="Arial" w:cs="Arial"/>
        </w:rPr>
      </w:pPr>
      <w:r w:rsidRPr="0026114C">
        <w:rPr>
          <w:rFonts w:ascii="Arial" w:hAnsi="Arial" w:cs="Arial"/>
        </w:rPr>
        <w:t xml:space="preserve">Though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have ruled out timbre similarity as the cause of self-advantage, they do not provide details on the timbral processions they performed on the self-samples. An alteration of timbre applied on the whole of a recorded sample would not necessarily affect the relative spectral changes</w:t>
      </w:r>
      <w:r w:rsidR="001069C2" w:rsidRPr="001069C2">
        <w:rPr>
          <w:rFonts w:ascii="Arial" w:hAnsi="Arial" w:cs="Arial"/>
        </w:rPr>
        <w:t xml:space="preserve"> </w:t>
      </w:r>
      <w:r w:rsidR="002F6B5C">
        <w:rPr>
          <w:rFonts w:ascii="Arial" w:hAnsi="Arial" w:cs="Arial"/>
        </w:rPr>
        <w:t xml:space="preserve">which consequently affect relative pitch </w:t>
      </w:r>
      <w:r w:rsidR="009C3D1C">
        <w:rPr>
          <w:rFonts w:ascii="Arial" w:hAnsi="Arial" w:cs="Arial"/>
        </w:rPr>
        <w:t>perception</w:t>
      </w:r>
      <w:r w:rsidR="002F6B5C">
        <w:rPr>
          <w:rFonts w:ascii="Arial" w:hAnsi="Arial" w:cs="Arial"/>
        </w:rPr>
        <w:t xml:space="preserve"> </w:t>
      </w:r>
      <w:r w:rsidR="001069C2" w:rsidRPr="0026114C">
        <w:rPr>
          <w:rFonts w:ascii="Arial" w:hAnsi="Arial" w:cs="Arial"/>
        </w:rPr>
        <w:t>(</w:t>
      </w:r>
      <w:r w:rsidR="001069C2" w:rsidRPr="0026114C">
        <w:rPr>
          <w:rFonts w:ascii="Arial" w:hAnsi="Arial" w:cs="Arial"/>
          <w:color w:val="000000"/>
        </w:rPr>
        <w:t>Russo and Thompson, 2005)</w:t>
      </w:r>
      <w:r w:rsidR="001069C2" w:rsidRPr="0026114C">
        <w:rPr>
          <w:rFonts w:ascii="Arial" w:hAnsi="Arial" w:cs="Arial"/>
        </w:rPr>
        <w:t>.</w:t>
      </w:r>
      <w:r w:rsidRPr="0026114C">
        <w:rPr>
          <w:rFonts w:ascii="Arial" w:hAnsi="Arial" w:cs="Arial"/>
        </w:rPr>
        <w:t xml:space="preserve"> If, for instance, in order to sing an ascending interval of</w:t>
      </w:r>
      <w:r w:rsidR="00EB5603">
        <w:rPr>
          <w:rFonts w:ascii="Arial" w:hAnsi="Arial" w:cs="Arial"/>
        </w:rPr>
        <w:t xml:space="preserve"> a</w:t>
      </w:r>
      <w:r w:rsidRPr="0026114C">
        <w:rPr>
          <w:rFonts w:ascii="Arial" w:hAnsi="Arial" w:cs="Arial"/>
        </w:rPr>
        <w:t xml:space="preserve"> fi</w:t>
      </w:r>
      <w:r w:rsidR="00EB5603">
        <w:rPr>
          <w:rFonts w:ascii="Arial" w:hAnsi="Arial" w:cs="Arial"/>
        </w:rPr>
        <w:t>fth</w:t>
      </w:r>
      <w:r w:rsidRPr="0026114C">
        <w:rPr>
          <w:rFonts w:ascii="Arial" w:hAnsi="Arial" w:cs="Arial"/>
        </w:rPr>
        <w:t xml:space="preserve"> the singer tends to increase distinctively the brightness by raising the larynx, and this increase in brightness remains after the overall timbral processing that is supposed to obscure self-recognition, the singer may still implicitly recognize his/her </w:t>
      </w:r>
      <w:r w:rsidR="00647E2C">
        <w:rPr>
          <w:rFonts w:ascii="Arial" w:hAnsi="Arial" w:cs="Arial"/>
        </w:rPr>
        <w:t xml:space="preserve">timbral </w:t>
      </w:r>
      <w:r w:rsidR="00284CAE">
        <w:rPr>
          <w:rFonts w:ascii="Arial" w:hAnsi="Arial" w:cs="Arial"/>
        </w:rPr>
        <w:t xml:space="preserve">‘spontaneous tendency’ </w:t>
      </w:r>
      <w:r w:rsidR="009C3D1C">
        <w:rPr>
          <w:rFonts w:ascii="Arial" w:hAnsi="Arial" w:cs="Arial"/>
        </w:rPr>
        <w:t>during pitch modulation</w:t>
      </w:r>
      <w:r w:rsidRPr="0026114C">
        <w:rPr>
          <w:rFonts w:ascii="Arial" w:hAnsi="Arial" w:cs="Arial"/>
        </w:rPr>
        <w:t xml:space="preserve">. </w:t>
      </w:r>
      <w:r w:rsidRPr="0026114C">
        <w:rPr>
          <w:rFonts w:ascii="Arial" w:hAnsi="Arial" w:cs="Arial"/>
          <w:color w:val="000000"/>
        </w:rPr>
        <w:t>He and Zhang (2017)</w:t>
      </w:r>
      <w:r w:rsidRPr="0026114C">
        <w:rPr>
          <w:rFonts w:ascii="Arial" w:hAnsi="Arial" w:cs="Arial"/>
        </w:rPr>
        <w:t xml:space="preserve"> provided evidence that the self-advantage is related with the articulatory consistency between the target and the intended vocal action. Therefore, the ‘spontaneous tendencies’ that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color w:val="000000"/>
          <w:lang w:val="en-GB"/>
        </w:rPr>
        <w:t xml:space="preserve"> </w:t>
      </w:r>
      <w:r w:rsidRPr="0026114C">
        <w:rPr>
          <w:rFonts w:ascii="Arial" w:hAnsi="Arial" w:cs="Arial"/>
        </w:rPr>
        <w:t>address, may not be completely irrelevant to timbre.</w:t>
      </w:r>
    </w:p>
    <w:p w14:paraId="49CCCF5C" w14:textId="722BD6B6" w:rsidR="00044464" w:rsidRPr="0026114C" w:rsidRDefault="00044464" w:rsidP="00E47432">
      <w:pPr>
        <w:spacing w:before="240" w:line="360" w:lineRule="auto"/>
        <w:rPr>
          <w:rFonts w:ascii="Arial" w:hAnsi="Arial" w:cs="Arial"/>
        </w:rPr>
      </w:pPr>
      <w:r w:rsidRPr="0026114C">
        <w:rPr>
          <w:rFonts w:ascii="Arial" w:hAnsi="Arial" w:cs="Arial"/>
        </w:rPr>
        <w:t xml:space="preserve">A deficiency in sensorimotor translation </w:t>
      </w:r>
      <w:proofErr w:type="gramStart"/>
      <w:r w:rsidRPr="0026114C">
        <w:rPr>
          <w:rFonts w:ascii="Arial" w:hAnsi="Arial" w:cs="Arial"/>
        </w:rPr>
        <w:t>is currently thought</w:t>
      </w:r>
      <w:proofErr w:type="gramEnd"/>
      <w:r w:rsidRPr="0026114C">
        <w:rPr>
          <w:rFonts w:ascii="Arial" w:hAnsi="Arial" w:cs="Arial"/>
        </w:rPr>
        <w:t xml:space="preserve"> to be the main reason for PPS, however little is known on how sensorimotor mapping is formed </w:t>
      </w:r>
      <w:r w:rsidRPr="0026114C">
        <w:rPr>
          <w:rFonts w:ascii="Arial" w:hAnsi="Arial" w:cs="Arial"/>
          <w:color w:val="000000"/>
        </w:rPr>
        <w:t>(He and W. Zhang, 2017)</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propose the multi-modal imagery association (MMIA), a model that succeeds to represent </w:t>
      </w:r>
      <w:proofErr w:type="gramStart"/>
      <w:r w:rsidR="00647872">
        <w:rPr>
          <w:rFonts w:ascii="Arial" w:hAnsi="Arial" w:cs="Arial"/>
        </w:rPr>
        <w:t>several</w:t>
      </w:r>
      <w:proofErr w:type="gramEnd"/>
      <w:r w:rsidRPr="0026114C">
        <w:rPr>
          <w:rFonts w:ascii="Arial" w:hAnsi="Arial" w:cs="Arial"/>
        </w:rPr>
        <w:t xml:space="preserve"> aspects of PPS including attraction of pitches </w:t>
      </w:r>
      <w:r w:rsidR="00524C6E">
        <w:rPr>
          <w:rFonts w:ascii="Arial" w:hAnsi="Arial" w:cs="Arial"/>
        </w:rPr>
        <w:t>by</w:t>
      </w:r>
      <w:r w:rsidRPr="0026114C">
        <w:rPr>
          <w:rFonts w:ascii="Arial" w:hAnsi="Arial" w:cs="Arial"/>
        </w:rPr>
        <w:t xml:space="preserve"> the comfort pitch, intervals compression, and greater imprecision in single pitch matching than in interval or melodi</w:t>
      </w:r>
      <w:r w:rsidR="008C13AE">
        <w:rPr>
          <w:rFonts w:ascii="Arial" w:hAnsi="Arial" w:cs="Arial"/>
        </w:rPr>
        <w:t>c</w:t>
      </w:r>
      <w:r w:rsidRPr="0026114C">
        <w:rPr>
          <w:rFonts w:ascii="Arial" w:hAnsi="Arial" w:cs="Arial"/>
        </w:rPr>
        <w:t xml:space="preserve"> imitation. They argue that auditory-motor associations related to pitch imitation </w:t>
      </w:r>
      <w:proofErr w:type="gramStart"/>
      <w:r w:rsidRPr="0026114C">
        <w:rPr>
          <w:rFonts w:ascii="Arial" w:hAnsi="Arial" w:cs="Arial"/>
        </w:rPr>
        <w:t>are formed</w:t>
      </w:r>
      <w:proofErr w:type="gramEnd"/>
      <w:r w:rsidRPr="0026114C">
        <w:rPr>
          <w:rFonts w:ascii="Arial" w:hAnsi="Arial" w:cs="Arial"/>
        </w:rPr>
        <w:t xml:space="preserve"> principally by imagery. In a hypothetical 1:1 relationship between the auditory and motor modalities that internal models predict, auditory imagery may prime motor imagery and vice versa. However, when there is a vocal pitch imitation deficiency the association between the two modalities does not follow this 1:1 relationship, but a probabilistic distribution where an auditory image may spread to any of several adjacent points </w:t>
      </w:r>
      <w:r w:rsidRPr="0026114C">
        <w:rPr>
          <w:rFonts w:ascii="Arial" w:hAnsi="Arial" w:cs="Arial"/>
        </w:rPr>
        <w:lastRenderedPageBreak/>
        <w:t>on the motor dimension leading to an imprecise performance, which nevertheless could be accurate</w:t>
      </w:r>
      <w:r w:rsidRPr="0026114C">
        <w:rPr>
          <w:rFonts w:ascii="Arial" w:hAnsi="Arial" w:cs="Arial"/>
          <w:lang w:val="en-GB"/>
        </w:rPr>
        <w:t xml:space="preserve">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 p.245).</w:t>
      </w:r>
      <w:r w:rsidRPr="0026114C">
        <w:rPr>
          <w:rFonts w:ascii="Arial" w:hAnsi="Arial" w:cs="Arial"/>
        </w:rPr>
        <w:t xml:space="preserve"> Moreover, the model predicts a potential distortion on the association of the two modalities caused by the attraction that the comfort pitch has on the primed motor images. This attraction leads to precise, yet inaccurate performance and provides an explanation for systematically compressed intervals by PPSs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 p.246)</w:t>
      </w:r>
      <w:r w:rsidRPr="0026114C">
        <w:rPr>
          <w:rFonts w:ascii="Arial" w:hAnsi="Arial" w:cs="Arial"/>
        </w:rPr>
        <w:t xml:space="preserve">. Hence, widening the range of comfortable voice production may increase singing accuracy, as the biasing of the comfort pitch will </w:t>
      </w:r>
      <w:proofErr w:type="gramStart"/>
      <w:r w:rsidRPr="0026114C">
        <w:rPr>
          <w:rFonts w:ascii="Arial" w:hAnsi="Arial" w:cs="Arial"/>
        </w:rPr>
        <w:t>be reduced</w:t>
      </w:r>
      <w:proofErr w:type="gramEnd"/>
      <w:r w:rsidRPr="0026114C">
        <w:rPr>
          <w:rFonts w:ascii="Arial" w:hAnsi="Arial" w:cs="Arial"/>
        </w:rPr>
        <w:t xml:space="preserve">. This conclusion is in accordance with my teaching experience. </w:t>
      </w:r>
    </w:p>
    <w:p w14:paraId="513BCA7F" w14:textId="794B1359" w:rsidR="00044464" w:rsidRDefault="00044464" w:rsidP="00E47432">
      <w:pPr>
        <w:spacing w:before="240" w:line="360" w:lineRule="auto"/>
        <w:rPr>
          <w:rFonts w:ascii="Arial" w:hAnsi="Arial" w:cs="Arial"/>
        </w:rPr>
      </w:pP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note that other sources of bias could also </w:t>
      </w:r>
      <w:proofErr w:type="gramStart"/>
      <w:r w:rsidRPr="0026114C">
        <w:rPr>
          <w:rFonts w:ascii="Arial" w:hAnsi="Arial" w:cs="Arial"/>
        </w:rPr>
        <w:t>be imported</w:t>
      </w:r>
      <w:proofErr w:type="gramEnd"/>
      <w:r w:rsidRPr="0026114C">
        <w:rPr>
          <w:rFonts w:ascii="Arial" w:hAnsi="Arial" w:cs="Arial"/>
        </w:rPr>
        <w:t xml:space="preserve"> in the model. If articulatory spontaneous tendencies during pitch modulation </w:t>
      </w:r>
      <w:proofErr w:type="gramStart"/>
      <w:r w:rsidRPr="0026114C">
        <w:rPr>
          <w:rFonts w:ascii="Arial" w:hAnsi="Arial" w:cs="Arial"/>
        </w:rPr>
        <w:t>is</w:t>
      </w:r>
      <w:proofErr w:type="gramEnd"/>
      <w:r w:rsidRPr="0026114C">
        <w:rPr>
          <w:rFonts w:ascii="Arial" w:hAnsi="Arial" w:cs="Arial"/>
        </w:rPr>
        <w:t xml:space="preserve"> also a biasing factor, widening the timbral ‘repertoire’ of the </w:t>
      </w:r>
      <w:r w:rsidR="0014164F">
        <w:rPr>
          <w:rFonts w:ascii="Arial" w:hAnsi="Arial" w:cs="Arial"/>
        </w:rPr>
        <w:t>PPSs</w:t>
      </w:r>
      <w:r w:rsidRPr="0026114C">
        <w:rPr>
          <w:rFonts w:ascii="Arial" w:hAnsi="Arial" w:cs="Arial"/>
        </w:rPr>
        <w:t xml:space="preserve"> may also decrease a potentially distorting effect caused by it. Research implies that timbre and pitch interact not only in perception, but also in imagery. Specifically, </w:t>
      </w:r>
      <w:r w:rsidRPr="0026114C">
        <w:rPr>
          <w:rFonts w:ascii="Arial" w:hAnsi="Arial" w:cs="Arial"/>
          <w:color w:val="000000"/>
        </w:rPr>
        <w:t>Körner and Strack (2023)</w:t>
      </w:r>
      <w:r w:rsidRPr="0026114C">
        <w:rPr>
          <w:rFonts w:ascii="Arial" w:hAnsi="Arial" w:cs="Arial"/>
        </w:rPr>
        <w:t xml:space="preserve"> showed that mouth posture influences pitch in </w:t>
      </w:r>
      <w:r w:rsidR="00BD5BD3">
        <w:rPr>
          <w:rFonts w:ascii="Arial" w:hAnsi="Arial" w:cs="Arial"/>
        </w:rPr>
        <w:t>auditory</w:t>
      </w:r>
      <w:r w:rsidRPr="0026114C">
        <w:rPr>
          <w:rFonts w:ascii="Arial" w:hAnsi="Arial" w:cs="Arial"/>
        </w:rPr>
        <w:t xml:space="preserve"> imagery for non-singers. It would be reasonable to hypothesize that the posture of the tongue, velum, pharynx, larynx may also influence pitch imagery. Research is needed of course to </w:t>
      </w:r>
      <w:proofErr w:type="gramStart"/>
      <w:r w:rsidRPr="0026114C">
        <w:rPr>
          <w:rFonts w:ascii="Arial" w:hAnsi="Arial" w:cs="Arial"/>
        </w:rPr>
        <w:t>test</w:t>
      </w:r>
      <w:proofErr w:type="gramEnd"/>
      <w:r w:rsidRPr="0026114C">
        <w:rPr>
          <w:rFonts w:ascii="Arial" w:hAnsi="Arial" w:cs="Arial"/>
        </w:rPr>
        <w:t xml:space="preserve"> such a hypothesis. But, if imagery is the mediator for auditory-motor associations, as MMIA postulates, and articulators influence auditory imagery, </w:t>
      </w:r>
      <w:r w:rsidR="00A36311">
        <w:rPr>
          <w:rFonts w:ascii="Arial" w:hAnsi="Arial" w:cs="Arial"/>
        </w:rPr>
        <w:t xml:space="preserve">such an influence cannot </w:t>
      </w:r>
      <w:proofErr w:type="gramStart"/>
      <w:r w:rsidR="00A36311">
        <w:rPr>
          <w:rFonts w:ascii="Arial" w:hAnsi="Arial" w:cs="Arial"/>
        </w:rPr>
        <w:t>be neglected</w:t>
      </w:r>
      <w:proofErr w:type="gramEnd"/>
      <w:r w:rsidRPr="0026114C">
        <w:rPr>
          <w:rFonts w:ascii="Arial" w:hAnsi="Arial" w:cs="Arial"/>
        </w:rPr>
        <w:t>.</w:t>
      </w:r>
    </w:p>
    <w:p w14:paraId="54CD4DA5" w14:textId="0B4BE772" w:rsidR="00044464" w:rsidRPr="0026114C" w:rsidRDefault="00F125BB" w:rsidP="00E47432">
      <w:pPr>
        <w:spacing w:before="240" w:line="360" w:lineRule="auto"/>
        <w:rPr>
          <w:rFonts w:ascii="Arial" w:hAnsi="Arial" w:cs="Arial"/>
        </w:rPr>
      </w:pPr>
      <w:r w:rsidRPr="0026114C">
        <w:rPr>
          <w:rFonts w:ascii="Arial" w:hAnsi="Arial" w:cs="Arial"/>
          <w:noProof/>
        </w:rPr>
        <w:drawing>
          <wp:anchor distT="0" distB="0" distL="114300" distR="114300" simplePos="0" relativeHeight="251661312" behindDoc="1" locked="0" layoutInCell="1" allowOverlap="1" wp14:anchorId="526481D9" wp14:editId="5A68980D">
            <wp:simplePos x="0" y="0"/>
            <wp:positionH relativeFrom="margin">
              <wp:posOffset>-33885</wp:posOffset>
            </wp:positionH>
            <wp:positionV relativeFrom="paragraph">
              <wp:posOffset>201584</wp:posOffset>
            </wp:positionV>
            <wp:extent cx="3188335" cy="2557780"/>
            <wp:effectExtent l="0" t="0" r="0" b="0"/>
            <wp:wrapTight wrapText="bothSides">
              <wp:wrapPolygon edited="0">
                <wp:start x="0" y="0"/>
                <wp:lineTo x="0" y="21396"/>
                <wp:lineTo x="21424" y="21396"/>
                <wp:lineTo x="21424" y="0"/>
                <wp:lineTo x="0" y="0"/>
              </wp:wrapPolygon>
            </wp:wrapTight>
            <wp:docPr id="1439167669" name="Picture 1439167669" descr="A close-up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67669" name="Picture 2" descr="A close-up of a brain&#10;&#10;Description automatically generated"/>
                    <pic:cNvPicPr/>
                  </pic:nvPicPr>
                  <pic:blipFill rotWithShape="1">
                    <a:blip r:embed="rId12" cstate="print">
                      <a:extLst>
                        <a:ext uri="{28A0092B-C50C-407E-A947-70E740481C1C}">
                          <a14:useLocalDpi xmlns:a14="http://schemas.microsoft.com/office/drawing/2010/main" val="0"/>
                        </a:ext>
                      </a:extLst>
                    </a:blip>
                    <a:srcRect l="1238" t="2020" r="2518"/>
                    <a:stretch/>
                  </pic:blipFill>
                  <pic:spPr bwMode="auto">
                    <a:xfrm>
                      <a:off x="0" y="0"/>
                      <a:ext cx="3188335" cy="2557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4464" w:rsidRPr="0026114C">
        <w:rPr>
          <w:rFonts w:ascii="Arial" w:hAnsi="Arial" w:cs="Arial"/>
        </w:rPr>
        <w:t>Neuroscience has recently identified two separate regions in the human sensorimotor cortex that control laryngeal movements; the ventral laryngeal motor cortex (</w:t>
      </w:r>
      <w:proofErr w:type="spellStart"/>
      <w:r w:rsidR="00044464" w:rsidRPr="0026114C">
        <w:rPr>
          <w:rFonts w:ascii="Arial" w:hAnsi="Arial" w:cs="Arial"/>
        </w:rPr>
        <w:t>vLMC</w:t>
      </w:r>
      <w:proofErr w:type="spellEnd"/>
      <w:r w:rsidR="00044464" w:rsidRPr="0026114C">
        <w:rPr>
          <w:rFonts w:ascii="Arial" w:hAnsi="Arial" w:cs="Arial"/>
        </w:rPr>
        <w:t>) and the dorsal laryngeal motor cortex (</w:t>
      </w:r>
      <w:proofErr w:type="spellStart"/>
      <w:r w:rsidR="00044464" w:rsidRPr="0026114C">
        <w:rPr>
          <w:rFonts w:ascii="Arial" w:hAnsi="Arial" w:cs="Arial"/>
        </w:rPr>
        <w:t>dLMC</w:t>
      </w:r>
      <w:proofErr w:type="spellEnd"/>
      <w:r w:rsidR="00044464" w:rsidRPr="0026114C">
        <w:rPr>
          <w:rFonts w:ascii="Arial" w:hAnsi="Arial" w:cs="Arial"/>
        </w:rPr>
        <w:t>), situated between the hand and fingers area of the cortical homunculus (</w:t>
      </w:r>
      <w:r w:rsidR="00044464" w:rsidRPr="0026114C">
        <w:rPr>
          <w:rFonts w:ascii="Arial" w:eastAsia="Times New Roman" w:hAnsi="Arial" w:cs="Arial"/>
          <w:color w:val="000000"/>
        </w:rPr>
        <w:t>Dichter et al., 2018)</w:t>
      </w:r>
      <w:r w:rsidR="00044464" w:rsidRPr="0026114C">
        <w:rPr>
          <w:rFonts w:ascii="Arial" w:hAnsi="Arial" w:cs="Arial"/>
        </w:rPr>
        <w:t xml:space="preserve">. VLMC signals for phonation, adducting the vocal folds, and for phrasing, maintaining the equilibrium between the vocal folds and the lungs’ air pressure throughout the phrases. Vocal pitch </w:t>
      </w:r>
      <w:proofErr w:type="gramStart"/>
      <w:r w:rsidR="00044464" w:rsidRPr="0026114C">
        <w:rPr>
          <w:rFonts w:ascii="Arial" w:hAnsi="Arial" w:cs="Arial"/>
        </w:rPr>
        <w:t>is exclusively controlled</w:t>
      </w:r>
      <w:proofErr w:type="gramEnd"/>
      <w:r w:rsidR="00044464" w:rsidRPr="0026114C">
        <w:rPr>
          <w:rFonts w:ascii="Arial" w:hAnsi="Arial" w:cs="Arial"/>
        </w:rPr>
        <w:t xml:space="preserve"> by the </w:t>
      </w:r>
      <w:proofErr w:type="spellStart"/>
      <w:r w:rsidR="00044464" w:rsidRPr="0026114C">
        <w:rPr>
          <w:rFonts w:ascii="Arial" w:hAnsi="Arial" w:cs="Arial"/>
        </w:rPr>
        <w:t>dLMC</w:t>
      </w:r>
      <w:proofErr w:type="spellEnd"/>
      <w:r w:rsidR="00044464" w:rsidRPr="0026114C">
        <w:rPr>
          <w:rFonts w:ascii="Arial" w:hAnsi="Arial" w:cs="Arial"/>
        </w:rPr>
        <w:t xml:space="preserve">, both for speaking and singing. In singing, however, the motor signaling for pitch fires from </w:t>
      </w:r>
      <w:proofErr w:type="spellStart"/>
      <w:r w:rsidR="00044464" w:rsidRPr="0026114C">
        <w:rPr>
          <w:rFonts w:ascii="Arial" w:hAnsi="Arial" w:cs="Arial"/>
        </w:rPr>
        <w:t>dLMC</w:t>
      </w:r>
      <w:proofErr w:type="spellEnd"/>
      <w:r w:rsidR="00044464" w:rsidRPr="0026114C">
        <w:rPr>
          <w:rFonts w:ascii="Arial" w:hAnsi="Arial" w:cs="Arial"/>
        </w:rPr>
        <w:t xml:space="preserve">, encoding motor commands in the larynx prior to any acoustic onset and without any feedback. This pre-activation occurs earlier when perceiving the human voice than when </w:t>
      </w:r>
      <w:r w:rsidR="00044464" w:rsidRPr="0026114C">
        <w:rPr>
          <w:rFonts w:ascii="Arial" w:hAnsi="Arial" w:cs="Arial"/>
        </w:rPr>
        <w:lastRenderedPageBreak/>
        <w:t xml:space="preserve">listening to non-vocal models and additionally, the more pitch difficulties a singer has, the more intense this pre-activation is </w:t>
      </w:r>
      <w:r w:rsidR="00044464" w:rsidRPr="0026114C">
        <w:rPr>
          <w:rFonts w:ascii="Arial" w:hAnsi="Arial" w:cs="Arial"/>
          <w:color w:val="000000"/>
        </w:rPr>
        <w:t>(Lévêque and Schon̈, 2013)</w:t>
      </w:r>
      <w:r w:rsidR="00044464" w:rsidRPr="0026114C">
        <w:rPr>
          <w:rFonts w:ascii="Arial" w:hAnsi="Arial" w:cs="Arial"/>
        </w:rPr>
        <w:t xml:space="preserve">. The </w:t>
      </w:r>
      <w:proofErr w:type="spellStart"/>
      <w:r w:rsidR="00044464" w:rsidRPr="0026114C">
        <w:rPr>
          <w:rFonts w:ascii="Arial" w:hAnsi="Arial" w:cs="Arial"/>
        </w:rPr>
        <w:t>dLMC</w:t>
      </w:r>
      <w:proofErr w:type="spellEnd"/>
      <w:r w:rsidR="00044464" w:rsidRPr="0026114C">
        <w:rPr>
          <w:rFonts w:ascii="Arial" w:hAnsi="Arial" w:cs="Arial"/>
        </w:rPr>
        <w:t xml:space="preserve"> has also been found active after the acoustic onset and during listening, while its inhibition effectuates inability for pitch discrimination (</w:t>
      </w:r>
      <w:r w:rsidR="00044464" w:rsidRPr="0026114C">
        <w:rPr>
          <w:rFonts w:ascii="Arial" w:eastAsia="Times New Roman" w:hAnsi="Arial" w:cs="Arial"/>
          <w:color w:val="000000"/>
        </w:rPr>
        <w:t>Dichter et al., 2018)</w:t>
      </w:r>
      <w:proofErr w:type="gramStart"/>
      <w:r w:rsidR="00044464" w:rsidRPr="0026114C">
        <w:rPr>
          <w:rFonts w:ascii="Arial" w:hAnsi="Arial" w:cs="Arial"/>
        </w:rPr>
        <w:t xml:space="preserve">. </w:t>
      </w:r>
      <w:r w:rsidR="00044464" w:rsidRPr="0026114C">
        <w:rPr>
          <w:rFonts w:ascii="Arial" w:hAnsi="Arial" w:cs="Arial"/>
          <w:noProof/>
        </w:rPr>
        <w:t xml:space="preserve"> </w:t>
      </w:r>
      <w:proofErr w:type="gramEnd"/>
      <w:r w:rsidR="00044464" w:rsidRPr="0026114C">
        <w:rPr>
          <w:rFonts w:ascii="Arial" w:hAnsi="Arial" w:cs="Arial"/>
          <w:noProof/>
        </w:rPr>
        <w:t>So, it seems that the residence of both auditory and motor properties in the same cortical area that controls vocal pitch allow better access to biomechanic cues that facilitate PPS</w:t>
      </w:r>
      <w:r w:rsidR="007534D8">
        <w:rPr>
          <w:rFonts w:ascii="Arial" w:hAnsi="Arial" w:cs="Arial"/>
          <w:noProof/>
        </w:rPr>
        <w:t>s</w:t>
      </w:r>
      <w:r w:rsidR="00044464" w:rsidRPr="0026114C">
        <w:rPr>
          <w:rFonts w:ascii="Arial" w:hAnsi="Arial" w:cs="Arial"/>
          <w:noProof/>
        </w:rPr>
        <w:t xml:space="preserve"> </w:t>
      </w:r>
      <w:r w:rsidR="00044464" w:rsidRPr="0026114C">
        <w:rPr>
          <w:rFonts w:ascii="Arial" w:hAnsi="Arial" w:cs="Arial"/>
          <w:color w:val="000000"/>
        </w:rPr>
        <w:t>(Lévêque and Schon̈, 2013)</w:t>
      </w:r>
      <w:r w:rsidR="00044464" w:rsidRPr="0026114C">
        <w:rPr>
          <w:rFonts w:ascii="Arial" w:hAnsi="Arial" w:cs="Arial"/>
        </w:rPr>
        <w:t>. This is additional evidence that PPSs training should employ vocal rather than non-vocal pitch targets.</w:t>
      </w:r>
    </w:p>
    <w:p w14:paraId="1651F50F" w14:textId="5DB782A2" w:rsidR="00B428FA" w:rsidRPr="006D0382" w:rsidRDefault="00044464" w:rsidP="006D0382">
      <w:pPr>
        <w:spacing w:before="240" w:line="360" w:lineRule="auto"/>
        <w:rPr>
          <w:rFonts w:ascii="Arial" w:hAnsi="Arial" w:cs="Arial"/>
        </w:rPr>
      </w:pPr>
      <w:r w:rsidRPr="0026114C">
        <w:rPr>
          <w:rFonts w:ascii="Arial" w:hAnsi="Arial" w:cs="Arial"/>
        </w:rPr>
        <w:t xml:space="preserve">Sensorimotor translation </w:t>
      </w:r>
      <w:proofErr w:type="gramStart"/>
      <w:r w:rsidRPr="0026114C">
        <w:rPr>
          <w:rFonts w:ascii="Arial" w:hAnsi="Arial" w:cs="Arial"/>
        </w:rPr>
        <w:t>is grounded</w:t>
      </w:r>
      <w:proofErr w:type="gramEnd"/>
      <w:r w:rsidRPr="0026114C">
        <w:rPr>
          <w:rFonts w:ascii="Arial" w:hAnsi="Arial" w:cs="Arial"/>
        </w:rPr>
        <w:t xml:space="preserve"> on the integration of both acoustic and vocal motor representations </w:t>
      </w:r>
      <w:r w:rsidRPr="0026114C">
        <w:rPr>
          <w:rFonts w:ascii="Arial" w:hAnsi="Arial" w:cs="Arial"/>
          <w:color w:val="000000"/>
        </w:rPr>
        <w:t xml:space="preserve">(Greenspon and </w:t>
      </w:r>
      <w:proofErr w:type="spellStart"/>
      <w:r w:rsidRPr="0026114C">
        <w:rPr>
          <w:rFonts w:ascii="Arial" w:hAnsi="Arial" w:cs="Arial"/>
          <w:color w:val="000000"/>
        </w:rPr>
        <w:t>Pfordresher</w:t>
      </w:r>
      <w:proofErr w:type="spellEnd"/>
      <w:r w:rsidRPr="0026114C">
        <w:rPr>
          <w:rFonts w:ascii="Arial" w:hAnsi="Arial" w:cs="Arial"/>
          <w:color w:val="000000"/>
        </w:rPr>
        <w:t>, 2019)</w:t>
      </w:r>
      <w:r w:rsidRPr="0026114C">
        <w:rPr>
          <w:rFonts w:ascii="Arial" w:hAnsi="Arial" w:cs="Arial"/>
        </w:rPr>
        <w:t xml:space="preserve"> and, as it is deducted by the findings above, auditory imagery mediates for this integration. Voice pedagogue and scientist Moss Erickson</w:t>
      </w:r>
      <w:r w:rsidR="00394D32">
        <w:rPr>
          <w:rFonts w:ascii="Arial" w:hAnsi="Arial" w:cs="Arial"/>
        </w:rPr>
        <w:t xml:space="preserve"> </w:t>
      </w:r>
      <w:r w:rsidRPr="0026114C">
        <w:rPr>
          <w:rFonts w:ascii="Arial" w:hAnsi="Arial" w:cs="Arial"/>
          <w:color w:val="000000"/>
        </w:rPr>
        <w:t>(2022)</w:t>
      </w:r>
      <w:r w:rsidRPr="0026114C">
        <w:rPr>
          <w:rFonts w:ascii="Arial" w:hAnsi="Arial" w:cs="Arial"/>
        </w:rPr>
        <w:t xml:space="preserve"> strongly emphasizes the importance of auditory imagery</w:t>
      </w:r>
      <w:bookmarkStart w:id="12" w:name="_Toc151229303"/>
      <w:r w:rsidR="00CC634E">
        <w:rPr>
          <w:rFonts w:ascii="Arial" w:hAnsi="Arial" w:cs="Arial"/>
        </w:rPr>
        <w:t xml:space="preserve"> for </w:t>
      </w:r>
      <w:r w:rsidR="00D62808">
        <w:rPr>
          <w:rFonts w:ascii="Arial" w:hAnsi="Arial" w:cs="Arial"/>
        </w:rPr>
        <w:t>vocal</w:t>
      </w:r>
      <w:r w:rsidR="007C3024">
        <w:rPr>
          <w:rFonts w:ascii="Arial" w:hAnsi="Arial" w:cs="Arial"/>
        </w:rPr>
        <w:t xml:space="preserve"> </w:t>
      </w:r>
      <w:r w:rsidR="00B428FA">
        <w:rPr>
          <w:rFonts w:ascii="Arial" w:hAnsi="Arial" w:cs="Arial"/>
        </w:rPr>
        <w:t>coordination.</w:t>
      </w:r>
    </w:p>
    <w:p w14:paraId="19F06B81" w14:textId="457E38B3" w:rsidR="004600B7" w:rsidRDefault="00044464" w:rsidP="00E47432">
      <w:pPr>
        <w:pStyle w:val="Heading3"/>
        <w:spacing w:before="240"/>
        <w:rPr>
          <w:rFonts w:ascii="Arial" w:hAnsi="Arial" w:cs="Arial"/>
          <w:b/>
          <w:bCs/>
        </w:rPr>
      </w:pPr>
      <w:r w:rsidRPr="0026114C">
        <w:rPr>
          <w:rFonts w:ascii="Arial" w:hAnsi="Arial" w:cs="Arial"/>
          <w:b/>
          <w:bCs/>
          <w:color w:val="auto"/>
          <w:sz w:val="22"/>
          <w:szCs w:val="22"/>
        </w:rPr>
        <w:t>Feedback</w:t>
      </w:r>
      <w:bookmarkEnd w:id="12"/>
    </w:p>
    <w:p w14:paraId="71D68C89" w14:textId="093C40EC" w:rsidR="00044464" w:rsidRPr="0026114C" w:rsidRDefault="00044464" w:rsidP="00E47432">
      <w:pPr>
        <w:spacing w:before="240" w:line="360" w:lineRule="auto"/>
        <w:rPr>
          <w:rFonts w:ascii="Arial" w:hAnsi="Arial" w:cs="Arial"/>
        </w:rPr>
      </w:pPr>
      <w:r w:rsidRPr="0026114C">
        <w:rPr>
          <w:rFonts w:ascii="Arial" w:hAnsi="Arial" w:cs="Arial"/>
          <w:color w:val="000000"/>
        </w:rPr>
        <w:t xml:space="preserve">Zarate and </w:t>
      </w:r>
      <w:proofErr w:type="spellStart"/>
      <w:r w:rsidRPr="0026114C">
        <w:rPr>
          <w:rFonts w:ascii="Arial" w:hAnsi="Arial" w:cs="Arial"/>
          <w:color w:val="000000"/>
        </w:rPr>
        <w:t>Zatorre</w:t>
      </w:r>
      <w:proofErr w:type="spellEnd"/>
      <w:r w:rsidRPr="0026114C">
        <w:rPr>
          <w:rFonts w:ascii="Arial" w:hAnsi="Arial" w:cs="Arial"/>
          <w:color w:val="000000"/>
        </w:rPr>
        <w:t xml:space="preserve"> (2008)</w:t>
      </w:r>
      <w:r w:rsidRPr="0026114C">
        <w:rPr>
          <w:rFonts w:ascii="Arial" w:hAnsi="Arial" w:cs="Arial"/>
        </w:rPr>
        <w:t xml:space="preserve"> used functional magnetic resonance imaging to study the brain patterns of singers and non-musicians, as they processed auditory feedback. In a single pitch imitation task, they provided the participants pitch-shifted auditory feedback and asked them firstly to ignore it, and consequently to correct their vocal output. The results showed that singing </w:t>
      </w:r>
      <w:r w:rsidR="00D62808" w:rsidRPr="0026114C">
        <w:rPr>
          <w:rFonts w:ascii="Arial" w:hAnsi="Arial" w:cs="Arial"/>
        </w:rPr>
        <w:t>experience</w:t>
      </w:r>
      <w:r w:rsidRPr="0026114C">
        <w:rPr>
          <w:rFonts w:ascii="Arial" w:hAnsi="Arial" w:cs="Arial"/>
        </w:rPr>
        <w:t xml:space="preserve"> not only improves the control of pitch-shift </w:t>
      </w:r>
      <w:proofErr w:type="gramStart"/>
      <w:r w:rsidRPr="0026114C">
        <w:rPr>
          <w:rFonts w:ascii="Arial" w:hAnsi="Arial" w:cs="Arial"/>
        </w:rPr>
        <w:t>response, but</w:t>
      </w:r>
      <w:proofErr w:type="gramEnd"/>
      <w:r w:rsidRPr="0026114C">
        <w:rPr>
          <w:rFonts w:ascii="Arial" w:hAnsi="Arial" w:cs="Arial"/>
        </w:rPr>
        <w:t xml:space="preserve"> alters the functional neural paths that mediate this response. In addition to the dorsal premotor cortex</w:t>
      </w:r>
      <w:r w:rsidRPr="0026114C">
        <w:rPr>
          <w:rFonts w:ascii="Arial" w:hAnsi="Arial" w:cs="Arial"/>
          <w:color w:val="FF0000"/>
        </w:rPr>
        <w:t xml:space="preserve"> </w:t>
      </w:r>
      <w:r w:rsidRPr="0026114C">
        <w:rPr>
          <w:rFonts w:ascii="Arial" w:hAnsi="Arial" w:cs="Arial"/>
        </w:rPr>
        <w:t>that both groups used to process corrective modifications of their output, experienced singers recruited further the auditory cortices, using the shifted-pitch feedback as a performance task indicator, the anterior cingulate cortex, probably indicating high cognitive conflict, and the putamen which is associated with well-learned motor program retrieval. Conclusively, these findings imply that the effective integration of auditory feedback in the pitch sensorimotor loop is a skill developed by practice and experience and not an innate ability.</w:t>
      </w:r>
    </w:p>
    <w:p w14:paraId="4EDA60F9" w14:textId="4FCB69EA" w:rsidR="00044464" w:rsidRPr="0026114C" w:rsidRDefault="00044464" w:rsidP="00E47432">
      <w:pPr>
        <w:spacing w:before="240"/>
        <w:rPr>
          <w:rFonts w:ascii="Arial" w:hAnsi="Arial" w:cs="Arial"/>
        </w:rPr>
      </w:pPr>
      <w:r w:rsidRPr="0026114C">
        <w:rPr>
          <w:rFonts w:ascii="Arial" w:hAnsi="Arial" w:cs="Arial"/>
          <w:noProof/>
        </w:rPr>
        <w:lastRenderedPageBreak/>
        <w:drawing>
          <wp:anchor distT="0" distB="0" distL="114300" distR="114300" simplePos="0" relativeHeight="251663360" behindDoc="0" locked="0" layoutInCell="1" allowOverlap="1" wp14:anchorId="5B377615" wp14:editId="5C4832B9">
            <wp:simplePos x="0" y="0"/>
            <wp:positionH relativeFrom="margin">
              <wp:align>left</wp:align>
            </wp:positionH>
            <wp:positionV relativeFrom="page">
              <wp:posOffset>1000125</wp:posOffset>
            </wp:positionV>
            <wp:extent cx="5628005" cy="5081905"/>
            <wp:effectExtent l="0" t="0" r="0" b="4445"/>
            <wp:wrapTopAndBottom/>
            <wp:docPr id="1921035860" name="Picture 4"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5860" name="Picture 4" descr="A diagram of the brai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28005" cy="5081905"/>
                    </a:xfrm>
                    <a:prstGeom prst="rect">
                      <a:avLst/>
                    </a:prstGeom>
                  </pic:spPr>
                </pic:pic>
              </a:graphicData>
            </a:graphic>
            <wp14:sizeRelH relativeFrom="margin">
              <wp14:pctWidth>0</wp14:pctWidth>
            </wp14:sizeRelH>
            <wp14:sizeRelV relativeFrom="margin">
              <wp14:pctHeight>0</wp14:pctHeight>
            </wp14:sizeRelV>
          </wp:anchor>
        </w:drawing>
      </w:r>
    </w:p>
    <w:p w14:paraId="33E5349F" w14:textId="12C0EB3A" w:rsidR="00044464" w:rsidRPr="0026114C" w:rsidRDefault="00044464" w:rsidP="00E47432">
      <w:pPr>
        <w:spacing w:before="240" w:line="360" w:lineRule="auto"/>
        <w:rPr>
          <w:rFonts w:ascii="Arial" w:hAnsi="Arial" w:cs="Arial"/>
        </w:rPr>
      </w:pPr>
      <w:r w:rsidRPr="0026114C">
        <w:rPr>
          <w:rFonts w:ascii="Arial" w:hAnsi="Arial" w:cs="Arial"/>
        </w:rPr>
        <w:t>The contribution of the type of auditory feedback in singing accuracy is inconclusive</w:t>
      </w:r>
      <w:r w:rsidRPr="00D62808">
        <w:rPr>
          <w:rFonts w:ascii="Arial" w:hAnsi="Arial" w:cs="Arial"/>
        </w:rPr>
        <w:t xml:space="preserve">. </w:t>
      </w:r>
      <w:hyperlink w:anchor="_Appendices" w:history="1">
        <w:r w:rsidRPr="00D62808">
          <w:rPr>
            <w:rStyle w:val="Hyperlink"/>
            <w:rFonts w:ascii="Arial" w:hAnsi="Arial" w:cs="Arial"/>
            <w:color w:val="auto"/>
            <w:u w:val="none"/>
          </w:rPr>
          <w:t>Augmented feedback</w:t>
        </w:r>
      </w:hyperlink>
      <w:r w:rsidR="00D62808">
        <w:rPr>
          <w:rStyle w:val="Hyperlink"/>
          <w:rFonts w:ascii="Arial" w:hAnsi="Arial" w:cs="Arial"/>
          <w:color w:val="auto"/>
          <w:u w:val="none"/>
        </w:rPr>
        <w:t xml:space="preserve"> (appendix5</w:t>
      </w:r>
      <w:r w:rsidR="00C4137D">
        <w:rPr>
          <w:rStyle w:val="Hyperlink"/>
          <w:rFonts w:ascii="Arial" w:hAnsi="Arial" w:cs="Arial"/>
          <w:color w:val="auto"/>
          <w:u w:val="none"/>
        </w:rPr>
        <w:t>, p.39</w:t>
      </w:r>
      <w:r w:rsidR="00D62808">
        <w:rPr>
          <w:rStyle w:val="Hyperlink"/>
          <w:rFonts w:ascii="Arial" w:hAnsi="Arial" w:cs="Arial"/>
          <w:color w:val="auto"/>
          <w:u w:val="none"/>
        </w:rPr>
        <w:t xml:space="preserve">) </w:t>
      </w:r>
      <w:proofErr w:type="gramStart"/>
      <w:r w:rsidRPr="0026114C">
        <w:rPr>
          <w:rFonts w:ascii="Arial" w:hAnsi="Arial" w:cs="Arial"/>
        </w:rPr>
        <w:t>was found</w:t>
      </w:r>
      <w:proofErr w:type="gramEnd"/>
      <w:r w:rsidRPr="0026114C">
        <w:rPr>
          <w:rFonts w:ascii="Arial" w:hAnsi="Arial" w:cs="Arial"/>
        </w:rPr>
        <w:t xml:space="preserve"> to facilitate PPS with pitch error &gt;1 semitone in intervals and novel melodic contours, but to decrease their accuracy in </w:t>
      </w:r>
      <w:r w:rsidR="00457A70">
        <w:rPr>
          <w:rFonts w:ascii="Arial" w:hAnsi="Arial" w:cs="Arial"/>
        </w:rPr>
        <w:t>single pitch</w:t>
      </w:r>
      <w:r w:rsidRPr="0026114C">
        <w:rPr>
          <w:rFonts w:ascii="Arial" w:hAnsi="Arial" w:cs="Arial"/>
        </w:rPr>
        <w:t xml:space="preserve"> imitation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r w:rsidRPr="0026114C">
        <w:rPr>
          <w:rFonts w:ascii="Arial" w:hAnsi="Arial" w:cs="Arial"/>
        </w:rPr>
        <w:t xml:space="preserve">). The latter finding is in line with </w:t>
      </w:r>
      <w:r w:rsidRPr="0026114C">
        <w:rPr>
          <w:rFonts w:ascii="Arial" w:hAnsi="Arial" w:cs="Arial"/>
          <w:color w:val="000000"/>
        </w:rPr>
        <w:t>Hutchins</w:t>
      </w:r>
      <w:r w:rsidR="00944201">
        <w:rPr>
          <w:rFonts w:ascii="Arial" w:hAnsi="Arial" w:cs="Arial"/>
          <w:color w:val="000000"/>
        </w:rPr>
        <w:t>’s</w:t>
      </w:r>
      <w:r w:rsidRPr="0026114C">
        <w:rPr>
          <w:rFonts w:ascii="Arial" w:hAnsi="Arial" w:cs="Arial"/>
          <w:color w:val="000000"/>
        </w:rPr>
        <w:t xml:space="preserve"> and Peretz</w:t>
      </w:r>
      <w:r w:rsidR="00944201">
        <w:rPr>
          <w:rFonts w:ascii="Arial" w:hAnsi="Arial" w:cs="Arial"/>
          <w:color w:val="000000"/>
        </w:rPr>
        <w:t>’s</w:t>
      </w:r>
      <w:r w:rsidRPr="0026114C">
        <w:rPr>
          <w:rFonts w:ascii="Arial" w:hAnsi="Arial" w:cs="Arial"/>
          <w:color w:val="000000"/>
        </w:rPr>
        <w:t xml:space="preserve"> (2012)</w:t>
      </w:r>
      <w:r w:rsidRPr="0026114C">
        <w:rPr>
          <w:rFonts w:ascii="Arial" w:hAnsi="Arial" w:cs="Arial"/>
        </w:rPr>
        <w:t xml:space="preserve"> report that PPSs, even when they are aware of their error and are given feedback for corrective adjustments to match a constant pitch, they </w:t>
      </w:r>
      <w:proofErr w:type="gramStart"/>
      <w:r w:rsidRPr="0026114C">
        <w:rPr>
          <w:rFonts w:ascii="Arial" w:hAnsi="Arial" w:cs="Arial"/>
        </w:rPr>
        <w:t>seem to be</w:t>
      </w:r>
      <w:proofErr w:type="gramEnd"/>
      <w:r w:rsidRPr="0026114C">
        <w:rPr>
          <w:rFonts w:ascii="Arial" w:hAnsi="Arial" w:cs="Arial"/>
        </w:rPr>
        <w:t xml:space="preserve"> “locked” in the tone they initially produce. When, however, more strict cut-off criteria are applied for PPS (error &gt;0,5 semitone) intervals accuracy seems to decrease with augmented feedback (</w:t>
      </w:r>
      <w:r w:rsidRPr="0026114C">
        <w:rPr>
          <w:rFonts w:ascii="Arial" w:hAnsi="Arial" w:cs="Arial"/>
          <w:color w:val="000000"/>
        </w:rPr>
        <w:t xml:space="preserve">Wang, </w:t>
      </w:r>
      <w:proofErr w:type="gramStart"/>
      <w:r w:rsidRPr="0026114C">
        <w:rPr>
          <w:rFonts w:ascii="Arial" w:hAnsi="Arial" w:cs="Arial"/>
          <w:color w:val="000000"/>
        </w:rPr>
        <w:t>Yan</w:t>
      </w:r>
      <w:proofErr w:type="gramEnd"/>
      <w:r w:rsidRPr="0026114C">
        <w:rPr>
          <w:rFonts w:ascii="Arial" w:hAnsi="Arial" w:cs="Arial"/>
          <w:color w:val="000000"/>
        </w:rPr>
        <w:t xml:space="preserve"> and Ng, 2012</w:t>
      </w:r>
      <w:r w:rsidRPr="0026114C">
        <w:rPr>
          <w:rFonts w:ascii="Arial" w:hAnsi="Arial" w:cs="Arial"/>
        </w:rPr>
        <w:t xml:space="preserve">). Moreover, augmented feedback was found to decrease PPSs’ accuracy </w:t>
      </w:r>
      <w:r w:rsidR="00D673E2">
        <w:rPr>
          <w:rFonts w:ascii="Arial" w:hAnsi="Arial" w:cs="Arial"/>
        </w:rPr>
        <w:t>in</w:t>
      </w:r>
      <w:r w:rsidRPr="0026114C">
        <w:rPr>
          <w:rFonts w:ascii="Arial" w:hAnsi="Arial" w:cs="Arial"/>
        </w:rPr>
        <w:t xml:space="preserve"> familiar melodies, which implies that feedback may impact differently on </w:t>
      </w:r>
      <w:r w:rsidR="00692CBC">
        <w:rPr>
          <w:rFonts w:ascii="Arial" w:hAnsi="Arial" w:cs="Arial"/>
        </w:rPr>
        <w:t>pitch</w:t>
      </w:r>
      <w:r w:rsidRPr="0026114C">
        <w:rPr>
          <w:rFonts w:ascii="Arial" w:hAnsi="Arial" w:cs="Arial"/>
        </w:rPr>
        <w:t xml:space="preserve"> accuracy depending on whether short-term or long-term memory is employed (</w:t>
      </w:r>
      <w:r w:rsidRPr="0026114C">
        <w:rPr>
          <w:rFonts w:ascii="Arial" w:hAnsi="Arial" w:cs="Arial"/>
          <w:color w:val="000000"/>
        </w:rPr>
        <w:t xml:space="preserve">Wang, </w:t>
      </w:r>
      <w:proofErr w:type="gramStart"/>
      <w:r w:rsidRPr="0026114C">
        <w:rPr>
          <w:rFonts w:ascii="Arial" w:hAnsi="Arial" w:cs="Arial"/>
          <w:color w:val="000000"/>
        </w:rPr>
        <w:t>Yan</w:t>
      </w:r>
      <w:proofErr w:type="gramEnd"/>
      <w:r w:rsidRPr="0026114C">
        <w:rPr>
          <w:rFonts w:ascii="Arial" w:hAnsi="Arial" w:cs="Arial"/>
          <w:color w:val="000000"/>
        </w:rPr>
        <w:t xml:space="preserve"> and Ng, 2012</w:t>
      </w:r>
      <w:r w:rsidRPr="0026114C">
        <w:rPr>
          <w:rFonts w:ascii="Arial" w:hAnsi="Arial" w:cs="Arial"/>
        </w:rPr>
        <w:t xml:space="preserve">). </w:t>
      </w:r>
    </w:p>
    <w:p w14:paraId="58480AC0" w14:textId="4E16D24E" w:rsidR="00044464" w:rsidRPr="0026114C" w:rsidRDefault="00044464" w:rsidP="00E47432">
      <w:pPr>
        <w:spacing w:before="240" w:line="360" w:lineRule="auto"/>
        <w:rPr>
          <w:rFonts w:ascii="Arial" w:hAnsi="Arial" w:cs="Arial"/>
        </w:rPr>
      </w:pPr>
      <w:r w:rsidRPr="0026114C">
        <w:rPr>
          <w:rFonts w:ascii="Arial" w:hAnsi="Arial" w:cs="Arial"/>
        </w:rPr>
        <w:lastRenderedPageBreak/>
        <w:t xml:space="preserve">Visual feedback </w:t>
      </w:r>
      <w:proofErr w:type="gramStart"/>
      <w:r w:rsidRPr="0026114C">
        <w:rPr>
          <w:rFonts w:ascii="Arial" w:hAnsi="Arial" w:cs="Arial"/>
        </w:rPr>
        <w:t>seems to be</w:t>
      </w:r>
      <w:proofErr w:type="gramEnd"/>
      <w:r w:rsidRPr="0026114C">
        <w:rPr>
          <w:rFonts w:ascii="Arial" w:hAnsi="Arial" w:cs="Arial"/>
        </w:rPr>
        <w:t xml:space="preserve"> a useful tool in pitch-matching training. </w:t>
      </w:r>
      <w:r w:rsidRPr="0026114C">
        <w:rPr>
          <w:rFonts w:ascii="Arial" w:hAnsi="Arial" w:cs="Arial"/>
          <w:color w:val="000000"/>
        </w:rPr>
        <w:t xml:space="preserve">Berglin, </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(2022)</w:t>
      </w:r>
      <w:r w:rsidRPr="0026114C">
        <w:rPr>
          <w:rFonts w:ascii="Arial" w:hAnsi="Arial" w:cs="Arial"/>
        </w:rPr>
        <w:t xml:space="preserve"> showed that a 20-minute self-driven practice using augmented visual feedback can improve the performance of inaccurate singers by 20% in melodic contour imitation. </w:t>
      </w:r>
      <w:r w:rsidRPr="0026114C">
        <w:rPr>
          <w:rFonts w:ascii="Arial" w:hAnsi="Arial" w:cs="Arial"/>
          <w:color w:val="000000"/>
        </w:rPr>
        <w:t>Moss Erickson (2021)</w:t>
      </w:r>
      <w:r w:rsidRPr="0026114C">
        <w:rPr>
          <w:rFonts w:ascii="Arial" w:hAnsi="Arial" w:cs="Arial"/>
        </w:rPr>
        <w:t xml:space="preserve"> reports that visual feedback has been an extremely valuable tool in her pedagogy, not only </w:t>
      </w:r>
      <w:r w:rsidR="001B7325">
        <w:rPr>
          <w:rFonts w:ascii="Arial" w:hAnsi="Arial" w:cs="Arial"/>
        </w:rPr>
        <w:t>intonation issues</w:t>
      </w:r>
      <w:r w:rsidRPr="0026114C">
        <w:rPr>
          <w:rFonts w:ascii="Arial" w:hAnsi="Arial" w:cs="Arial"/>
        </w:rPr>
        <w:t xml:space="preserve">, but also for the training of extremely inaccurate </w:t>
      </w:r>
      <w:r w:rsidR="00811C1B">
        <w:rPr>
          <w:rFonts w:ascii="Arial" w:hAnsi="Arial" w:cs="Arial"/>
        </w:rPr>
        <w:t>individuals</w:t>
      </w:r>
      <w:r w:rsidRPr="0026114C">
        <w:rPr>
          <w:rFonts w:ascii="Arial" w:hAnsi="Arial" w:cs="Arial"/>
        </w:rPr>
        <w:t xml:space="preserve">, including people who suffered from hearing impairment. </w:t>
      </w:r>
    </w:p>
    <w:p w14:paraId="5B403AB1" w14:textId="77777777" w:rsidR="00044464" w:rsidRPr="0026114C" w:rsidRDefault="00044464" w:rsidP="00E47432">
      <w:pPr>
        <w:pStyle w:val="Heading3"/>
        <w:spacing w:before="240" w:after="240" w:line="360" w:lineRule="auto"/>
        <w:rPr>
          <w:rFonts w:ascii="Arial" w:hAnsi="Arial" w:cs="Arial"/>
          <w:b/>
          <w:bCs/>
          <w:sz w:val="22"/>
          <w:szCs w:val="22"/>
        </w:rPr>
      </w:pPr>
      <w:bookmarkStart w:id="13" w:name="_Toc151229304"/>
      <w:r w:rsidRPr="0026114C">
        <w:rPr>
          <w:rFonts w:ascii="Arial" w:hAnsi="Arial" w:cs="Arial"/>
          <w:b/>
          <w:bCs/>
          <w:color w:val="auto"/>
          <w:sz w:val="22"/>
          <w:szCs w:val="22"/>
        </w:rPr>
        <w:t>Memory</w:t>
      </w:r>
      <w:bookmarkEnd w:id="13"/>
      <w:r w:rsidRPr="0026114C">
        <w:rPr>
          <w:rFonts w:ascii="Arial" w:hAnsi="Arial" w:cs="Arial"/>
          <w:b/>
          <w:bCs/>
          <w:color w:val="auto"/>
          <w:sz w:val="22"/>
          <w:szCs w:val="22"/>
        </w:rPr>
        <w:t xml:space="preserve"> </w:t>
      </w:r>
    </w:p>
    <w:p w14:paraId="29FBD20F" w14:textId="5C4F728A" w:rsidR="00044464" w:rsidRPr="0026114C" w:rsidRDefault="00044464" w:rsidP="00E47432">
      <w:pPr>
        <w:spacing w:before="240" w:after="240" w:line="360" w:lineRule="auto"/>
        <w:rPr>
          <w:rFonts w:ascii="Arial" w:hAnsi="Arial" w:cs="Arial"/>
        </w:rPr>
      </w:pPr>
      <w:r w:rsidRPr="0026114C">
        <w:rPr>
          <w:rFonts w:ascii="Arial" w:hAnsi="Arial" w:cs="Arial"/>
        </w:rPr>
        <w:t xml:space="preserve">Short-term and long-term memory are two biologically distinct functions </w:t>
      </w:r>
      <w:r w:rsidRPr="0026114C">
        <w:rPr>
          <w:rFonts w:ascii="Arial" w:hAnsi="Arial" w:cs="Arial"/>
          <w:color w:val="000000"/>
        </w:rPr>
        <w:t>(Helding, 2013)</w:t>
      </w:r>
      <w:r w:rsidRPr="0026114C">
        <w:rPr>
          <w:rFonts w:ascii="Arial" w:hAnsi="Arial" w:cs="Arial"/>
        </w:rPr>
        <w:t xml:space="preserve">. The temporary storage and manipulation of information such as a single pitch, an interval, a novel melodic contour used as a target in a vocal pitch-matching task, is taking place by structures and processes labeled as working memory, while the encoding, storage, and retrieval of experienced events like a familiar melody, lie in the domain of episodic memory </w:t>
      </w:r>
      <w:r w:rsidRPr="0026114C">
        <w:rPr>
          <w:rFonts w:ascii="Arial" w:hAnsi="Arial" w:cs="Arial"/>
          <w:color w:val="000000"/>
        </w:rPr>
        <w:t>(Gillund, 2012)</w:t>
      </w:r>
      <w:r w:rsidRPr="0026114C">
        <w:rPr>
          <w:rFonts w:ascii="Arial" w:hAnsi="Arial" w:cs="Arial"/>
        </w:rPr>
        <w:t xml:space="preserve">. </w:t>
      </w:r>
    </w:p>
    <w:p w14:paraId="25862416" w14:textId="163B0D76" w:rsidR="00044464" w:rsidRPr="0026114C" w:rsidRDefault="00044464" w:rsidP="00E47432">
      <w:pPr>
        <w:spacing w:before="240" w:line="360" w:lineRule="auto"/>
        <w:rPr>
          <w:rFonts w:ascii="Arial" w:hAnsi="Arial" w:cs="Arial"/>
        </w:rPr>
      </w:pPr>
      <w:r w:rsidRPr="0026114C">
        <w:rPr>
          <w:rFonts w:ascii="Arial" w:hAnsi="Arial" w:cs="Arial"/>
          <w:color w:val="000000"/>
        </w:rPr>
        <w:t>Li et al. (2015)</w:t>
      </w:r>
      <w:r w:rsidRPr="0026114C">
        <w:rPr>
          <w:rFonts w:ascii="Arial" w:hAnsi="Arial" w:cs="Arial"/>
        </w:rPr>
        <w:t xml:space="preserve"> based on preceding research indicating that training of working memory can benefit tasks that are not trained, created an auditory working</w:t>
      </w:r>
      <w:r w:rsidR="00183091">
        <w:rPr>
          <w:rFonts w:ascii="Arial" w:hAnsi="Arial" w:cs="Arial"/>
        </w:rPr>
        <w:t xml:space="preserve"> </w:t>
      </w:r>
      <w:r w:rsidRPr="0026114C">
        <w:rPr>
          <w:rFonts w:ascii="Arial" w:hAnsi="Arial" w:cs="Arial"/>
        </w:rPr>
        <w:t xml:space="preserve">memory training program using digit spans to </w:t>
      </w:r>
      <w:proofErr w:type="gramStart"/>
      <w:r w:rsidRPr="0026114C">
        <w:rPr>
          <w:rFonts w:ascii="Arial" w:hAnsi="Arial" w:cs="Arial"/>
        </w:rPr>
        <w:t>test</w:t>
      </w:r>
      <w:proofErr w:type="gramEnd"/>
      <w:r w:rsidRPr="0026114C">
        <w:rPr>
          <w:rFonts w:ascii="Arial" w:hAnsi="Arial" w:cs="Arial"/>
        </w:rPr>
        <w:t xml:space="preserve"> its impact on vocal pitch regulation. The study provided neurophysiological evidence that training, in addition to significant improvements in participants’ working memory capacity, modified the cortical processing of pitch between the intended and the actual vocal output. However, this enhancement in </w:t>
      </w:r>
      <w:r w:rsidR="00692F99">
        <w:rPr>
          <w:rFonts w:ascii="Arial" w:hAnsi="Arial" w:cs="Arial"/>
        </w:rPr>
        <w:t xml:space="preserve">acoustic </w:t>
      </w:r>
      <w:r w:rsidRPr="0026114C">
        <w:rPr>
          <w:rFonts w:ascii="Arial" w:hAnsi="Arial" w:cs="Arial"/>
        </w:rPr>
        <w:t>feedback processing did not improve the vocal compensation for pitch mismatching. Given that feedback processing is a perceptual function, and that pitch perception does not imply singing accuracy (</w:t>
      </w:r>
      <w:proofErr w:type="spellStart"/>
      <w:r w:rsidRPr="0026114C">
        <w:rPr>
          <w:rFonts w:ascii="Arial" w:hAnsi="Arial" w:cs="Arial"/>
        </w:rPr>
        <w:t>Pfordresher</w:t>
      </w:r>
      <w:proofErr w:type="spellEnd"/>
      <w:r w:rsidRPr="0026114C">
        <w:rPr>
          <w:rFonts w:ascii="Arial" w:hAnsi="Arial" w:cs="Arial"/>
        </w:rPr>
        <w:t xml:space="preserve"> and Brown, 2007) the non-transferability of the improvement on vocal performance is not surprising. </w:t>
      </w:r>
    </w:p>
    <w:p w14:paraId="59A939AD" w14:textId="3B1347C5" w:rsidR="00044464" w:rsidRPr="0026114C" w:rsidRDefault="00044464" w:rsidP="00E47432">
      <w:pPr>
        <w:spacing w:before="240" w:line="360" w:lineRule="auto"/>
        <w:rPr>
          <w:rFonts w:ascii="Arial" w:hAnsi="Arial" w:cs="Arial"/>
          <w:noProof/>
        </w:rPr>
      </w:pPr>
      <w:r w:rsidRPr="0026114C">
        <w:rPr>
          <w:rFonts w:ascii="Arial" w:hAnsi="Arial" w:cs="Arial"/>
          <w:noProof/>
        </w:rPr>
        <w:t xml:space="preserve">Greenspon and Pfordresher (2019) showed </w:t>
      </w:r>
      <w:r w:rsidRPr="0026114C">
        <w:rPr>
          <w:rFonts w:ascii="Arial" w:hAnsi="Arial" w:cs="Arial"/>
        </w:rPr>
        <w:t xml:space="preserve">that singing accuracy </w:t>
      </w:r>
      <w:proofErr w:type="gramStart"/>
      <w:r w:rsidRPr="0026114C">
        <w:rPr>
          <w:rFonts w:ascii="Arial" w:hAnsi="Arial" w:cs="Arial"/>
        </w:rPr>
        <w:t>is primed</w:t>
      </w:r>
      <w:proofErr w:type="gramEnd"/>
      <w:r w:rsidRPr="0026114C">
        <w:rPr>
          <w:rFonts w:ascii="Arial" w:hAnsi="Arial" w:cs="Arial"/>
        </w:rPr>
        <w:t xml:space="preserve"> by a pitch-specific working memory, which is also resource of pitch-imagery, the integrator of the auditory and motor components of pitch. </w:t>
      </w:r>
      <w:r w:rsidRPr="0026114C">
        <w:rPr>
          <w:rFonts w:ascii="Arial" w:hAnsi="Arial" w:cs="Arial"/>
          <w:noProof/>
        </w:rPr>
        <w:t xml:space="preserve">There is also definite evidence that people seem to remember better sung melodies than instrumental melodies, regardless of their musical ability, training, pitch-discrimination ability, singing accuracy and memory overall </w:t>
      </w:r>
      <w:r w:rsidRPr="0026114C">
        <w:rPr>
          <w:rFonts w:ascii="Arial" w:hAnsi="Arial" w:cs="Arial"/>
          <w:color w:val="000000"/>
        </w:rPr>
        <w:t xml:space="preserve">(Weiss, </w:t>
      </w:r>
      <w:proofErr w:type="spellStart"/>
      <w:r w:rsidRPr="0026114C">
        <w:rPr>
          <w:rFonts w:ascii="Arial" w:hAnsi="Arial" w:cs="Arial"/>
          <w:color w:val="000000"/>
        </w:rPr>
        <w:t>Trehub</w:t>
      </w:r>
      <w:proofErr w:type="spellEnd"/>
      <w:r w:rsidRPr="0026114C">
        <w:rPr>
          <w:rFonts w:ascii="Arial" w:hAnsi="Arial" w:cs="Arial"/>
          <w:color w:val="000000"/>
        </w:rPr>
        <w:t xml:space="preserve"> and Schellenberg, 2012</w:t>
      </w:r>
      <w:r w:rsidRPr="0026114C">
        <w:rPr>
          <w:rFonts w:ascii="Arial" w:hAnsi="Arial" w:cs="Arial"/>
          <w:noProof/>
        </w:rPr>
        <w:t xml:space="preserve">; </w:t>
      </w:r>
      <w:r w:rsidRPr="0026114C">
        <w:rPr>
          <w:rFonts w:ascii="Arial" w:hAnsi="Arial" w:cs="Arial"/>
          <w:color w:val="000000"/>
        </w:rPr>
        <w:t>Weiss and Peretz, 2019</w:t>
      </w:r>
      <w:r w:rsidRPr="0026114C">
        <w:rPr>
          <w:rFonts w:ascii="Arial" w:hAnsi="Arial" w:cs="Arial"/>
          <w:noProof/>
        </w:rPr>
        <w:t xml:space="preserve">; </w:t>
      </w:r>
      <w:r w:rsidRPr="0026114C">
        <w:rPr>
          <w:rFonts w:ascii="Arial" w:hAnsi="Arial" w:cs="Arial"/>
          <w:color w:val="000000"/>
        </w:rPr>
        <w:t xml:space="preserve">Halpern and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noProof/>
        </w:rPr>
        <w:t xml:space="preserve">. This enhancement of memory is attributed to the evolutionary importance of detecting, not only the literal, but also the affective component of speech expressed by prosody. Therefore, human vocal models can be assistive to episodic memory too. </w:t>
      </w:r>
    </w:p>
    <w:p w14:paraId="434FA256" w14:textId="43EBF32D" w:rsidR="006D0382" w:rsidRDefault="00044464" w:rsidP="006D0382">
      <w:pPr>
        <w:spacing w:before="240" w:after="240" w:line="360" w:lineRule="auto"/>
        <w:rPr>
          <w:rFonts w:ascii="Arial" w:hAnsi="Arial" w:cs="Arial"/>
        </w:rPr>
      </w:pPr>
      <w:r w:rsidRPr="0026114C">
        <w:rPr>
          <w:rFonts w:ascii="Arial" w:hAnsi="Arial" w:cs="Arial"/>
        </w:rPr>
        <w:lastRenderedPageBreak/>
        <w:t>Conclusively, training of the pitch-specific working memory and using vocal models when learning novel melodies, in combination with interventions on the sensorimotor aspect, can be components of a remediation plan for PPS. These strategies may increase the ability of PPS to exploit auditory feedback and facilitate them in keeping pitch information in the working and episodic memory for longer, so that pitch-imagery can consequently mediate between the acoustic and motor modalities.</w:t>
      </w:r>
      <w:bookmarkStart w:id="14" w:name="_Toc151229305"/>
    </w:p>
    <w:p w14:paraId="51EDD5A7" w14:textId="64A2E391" w:rsidR="00044464" w:rsidRPr="00EF275B" w:rsidRDefault="00044464" w:rsidP="006D0382">
      <w:pPr>
        <w:pStyle w:val="Heading3"/>
        <w:spacing w:after="240"/>
        <w:rPr>
          <w:rFonts w:ascii="Arial" w:hAnsi="Arial" w:cs="Arial"/>
          <w:b/>
          <w:bCs/>
          <w:color w:val="auto"/>
          <w:sz w:val="22"/>
          <w:szCs w:val="22"/>
        </w:rPr>
      </w:pPr>
      <w:r w:rsidRPr="00EF275B">
        <w:rPr>
          <w:rFonts w:ascii="Arial" w:hAnsi="Arial" w:cs="Arial"/>
          <w:b/>
          <w:bCs/>
          <w:color w:val="auto"/>
          <w:sz w:val="22"/>
          <w:szCs w:val="22"/>
        </w:rPr>
        <w:t xml:space="preserve">Pedagogic </w:t>
      </w:r>
      <w:r w:rsidR="006D0382" w:rsidRPr="00EF275B">
        <w:rPr>
          <w:rFonts w:ascii="Arial" w:hAnsi="Arial" w:cs="Arial"/>
          <w:b/>
          <w:bCs/>
          <w:color w:val="auto"/>
          <w:sz w:val="22"/>
          <w:szCs w:val="22"/>
        </w:rPr>
        <w:t>correlates</w:t>
      </w:r>
      <w:r w:rsidRPr="00EF275B">
        <w:rPr>
          <w:rFonts w:ascii="Arial" w:hAnsi="Arial" w:cs="Arial"/>
          <w:b/>
          <w:bCs/>
          <w:color w:val="auto"/>
          <w:sz w:val="22"/>
          <w:szCs w:val="22"/>
        </w:rPr>
        <w:t xml:space="preserve"> and motivation</w:t>
      </w:r>
      <w:bookmarkEnd w:id="14"/>
    </w:p>
    <w:p w14:paraId="0E44719C" w14:textId="20073ADB" w:rsidR="007224CC" w:rsidRDefault="00044464" w:rsidP="006D0382">
      <w:pPr>
        <w:spacing w:before="240" w:after="240" w:line="360" w:lineRule="auto"/>
        <w:rPr>
          <w:rFonts w:ascii="Arial" w:hAnsi="Arial" w:cs="Arial"/>
        </w:rPr>
      </w:pPr>
      <w:r w:rsidRPr="0026114C">
        <w:rPr>
          <w:rFonts w:ascii="Arial" w:hAnsi="Arial" w:cs="Arial"/>
        </w:rPr>
        <w:t xml:space="preserve">Music training, instrumental included, correlates positively with vocal accuracy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However, research focused on the efficiency of sight-singing, the traditional pedagogic tool used for improving singing accuracy, </w:t>
      </w:r>
      <w:proofErr w:type="gramStart"/>
      <w:r w:rsidRPr="0026114C">
        <w:rPr>
          <w:rFonts w:ascii="Arial" w:hAnsi="Arial" w:cs="Arial"/>
        </w:rPr>
        <w:t>is impressively limited</w:t>
      </w:r>
      <w:proofErr w:type="gramEnd"/>
      <w:r w:rsidRPr="0026114C">
        <w:rPr>
          <w:rFonts w:ascii="Arial" w:hAnsi="Arial" w:cs="Arial"/>
        </w:rPr>
        <w:t xml:space="preserve"> for adults. Cassidy </w:t>
      </w:r>
      <w:r w:rsidRPr="0026114C">
        <w:rPr>
          <w:rFonts w:ascii="Arial" w:hAnsi="Arial" w:cs="Arial"/>
          <w:color w:val="000000"/>
        </w:rPr>
        <w:t>(1993)</w:t>
      </w:r>
      <w:r w:rsidRPr="0026114C">
        <w:rPr>
          <w:rFonts w:ascii="Arial" w:hAnsi="Arial" w:cs="Arial"/>
        </w:rPr>
        <w:t xml:space="preserve">, investigating the effect of various sight-singing strategies in non-music major elementary teachers’ pitch accuracy reports that sight-singing skills </w:t>
      </w:r>
      <w:proofErr w:type="gramStart"/>
      <w:r w:rsidRPr="0026114C">
        <w:rPr>
          <w:rFonts w:ascii="Arial" w:hAnsi="Arial" w:cs="Arial"/>
        </w:rPr>
        <w:t>were improved</w:t>
      </w:r>
      <w:proofErr w:type="gramEnd"/>
      <w:r w:rsidRPr="0026114C">
        <w:rPr>
          <w:rFonts w:ascii="Arial" w:hAnsi="Arial" w:cs="Arial"/>
        </w:rPr>
        <w:t xml:space="preserve"> after </w:t>
      </w:r>
      <w:bookmarkStart w:id="15" w:name="_Int_QAKGnyei"/>
      <w:r w:rsidRPr="0026114C">
        <w:rPr>
          <w:rFonts w:ascii="Arial" w:hAnsi="Arial" w:cs="Arial"/>
        </w:rPr>
        <w:t>6 weeks</w:t>
      </w:r>
      <w:bookmarkEnd w:id="15"/>
      <w:r w:rsidRPr="0026114C">
        <w:rPr>
          <w:rFonts w:ascii="Arial" w:hAnsi="Arial" w:cs="Arial"/>
        </w:rPr>
        <w:t xml:space="preserve"> of training for all the implemented strategies. However, there was no transfer of improvement to the singing of a children’s song. The </w:t>
      </w:r>
      <w:proofErr w:type="gramStart"/>
      <w:r w:rsidRPr="0026114C">
        <w:rPr>
          <w:rFonts w:ascii="Arial" w:hAnsi="Arial" w:cs="Arial"/>
        </w:rPr>
        <w:t>rather brief</w:t>
      </w:r>
      <w:proofErr w:type="gramEnd"/>
      <w:r w:rsidRPr="0026114C">
        <w:rPr>
          <w:rFonts w:ascii="Arial" w:hAnsi="Arial" w:cs="Arial"/>
        </w:rPr>
        <w:t xml:space="preserve"> period of training and the fact that the participants did not practice the strategies learned in the children's song could be an explanation for this lack of transfer. </w:t>
      </w:r>
      <w:r w:rsidRPr="0026114C">
        <w:rPr>
          <w:rFonts w:ascii="Arial" w:hAnsi="Arial" w:cs="Arial"/>
          <w:color w:val="000000"/>
        </w:rPr>
        <w:t>Moss Erickson (2023)</w:t>
      </w:r>
      <w:r w:rsidRPr="0026114C">
        <w:rPr>
          <w:rFonts w:ascii="Arial" w:hAnsi="Arial" w:cs="Arial"/>
        </w:rPr>
        <w:t xml:space="preserve"> points out</w:t>
      </w:r>
      <w:r w:rsidR="002310CB">
        <w:rPr>
          <w:rFonts w:ascii="Arial" w:hAnsi="Arial" w:cs="Arial"/>
        </w:rPr>
        <w:t xml:space="preserve"> </w:t>
      </w:r>
      <w:r w:rsidRPr="0026114C">
        <w:rPr>
          <w:rFonts w:ascii="Arial" w:hAnsi="Arial" w:cs="Arial"/>
        </w:rPr>
        <w:t xml:space="preserve">that voice practice, to be efficient, must </w:t>
      </w:r>
      <w:proofErr w:type="gramStart"/>
      <w:r w:rsidRPr="0026114C">
        <w:rPr>
          <w:rFonts w:ascii="Arial" w:hAnsi="Arial" w:cs="Arial"/>
        </w:rPr>
        <w:t>be targeted</w:t>
      </w:r>
      <w:proofErr w:type="gramEnd"/>
      <w:r w:rsidRPr="0026114C">
        <w:rPr>
          <w:rFonts w:ascii="Arial" w:hAnsi="Arial" w:cs="Arial"/>
        </w:rPr>
        <w:t>. Practicing arpeggios and scales derives from instrumental pedagogy to train a motor system that is inherently different than the vocal motor system, as she argues</w:t>
      </w:r>
      <w:r w:rsidR="00CD7393">
        <w:rPr>
          <w:rFonts w:ascii="Arial" w:hAnsi="Arial" w:cs="Arial"/>
        </w:rPr>
        <w:t xml:space="preserve">, </w:t>
      </w:r>
      <w:r w:rsidR="0004421B">
        <w:rPr>
          <w:rFonts w:ascii="Arial" w:hAnsi="Arial" w:cs="Arial"/>
        </w:rPr>
        <w:t>based</w:t>
      </w:r>
      <w:r w:rsidRPr="0026114C">
        <w:rPr>
          <w:rFonts w:ascii="Arial" w:hAnsi="Arial" w:cs="Arial"/>
        </w:rPr>
        <w:t xml:space="preserve"> </w:t>
      </w:r>
      <w:r w:rsidR="00257A2B">
        <w:rPr>
          <w:rFonts w:ascii="Arial" w:hAnsi="Arial" w:cs="Arial"/>
        </w:rPr>
        <w:t>on neuroscientific</w:t>
      </w:r>
      <w:r w:rsidRPr="0026114C">
        <w:rPr>
          <w:rFonts w:ascii="Arial" w:hAnsi="Arial" w:cs="Arial"/>
        </w:rPr>
        <w:t xml:space="preserve"> </w:t>
      </w:r>
      <w:r w:rsidR="00CD7393">
        <w:rPr>
          <w:rFonts w:ascii="Arial" w:hAnsi="Arial" w:cs="Arial"/>
        </w:rPr>
        <w:t>data</w:t>
      </w:r>
      <w:r w:rsidRPr="0026114C">
        <w:rPr>
          <w:rFonts w:ascii="Arial" w:hAnsi="Arial" w:cs="Arial"/>
        </w:rPr>
        <w:t xml:space="preserve"> we examined above. </w:t>
      </w:r>
      <w:r w:rsidR="00AC73D1">
        <w:rPr>
          <w:rFonts w:ascii="Arial" w:hAnsi="Arial" w:cs="Arial"/>
        </w:rPr>
        <w:t>Instead</w:t>
      </w:r>
      <w:r w:rsidR="008B5C5B">
        <w:rPr>
          <w:rFonts w:ascii="Arial" w:hAnsi="Arial" w:cs="Arial"/>
        </w:rPr>
        <w:t>,</w:t>
      </w:r>
      <w:r w:rsidR="00AC73D1">
        <w:rPr>
          <w:rFonts w:ascii="Arial" w:hAnsi="Arial" w:cs="Arial"/>
        </w:rPr>
        <w:t xml:space="preserve"> she suggests using </w:t>
      </w:r>
      <w:r w:rsidR="00D16254">
        <w:rPr>
          <w:rFonts w:ascii="Arial" w:hAnsi="Arial" w:cs="Arial"/>
        </w:rPr>
        <w:t xml:space="preserve">small fragments </w:t>
      </w:r>
      <w:r w:rsidR="00BC5CC8">
        <w:rPr>
          <w:rFonts w:ascii="Arial" w:hAnsi="Arial" w:cs="Arial"/>
        </w:rPr>
        <w:t xml:space="preserve">from the repertoire and </w:t>
      </w:r>
      <w:proofErr w:type="gramStart"/>
      <w:r w:rsidR="00BC5CC8">
        <w:rPr>
          <w:rFonts w:ascii="Arial" w:hAnsi="Arial" w:cs="Arial"/>
        </w:rPr>
        <w:t>study</w:t>
      </w:r>
      <w:proofErr w:type="gramEnd"/>
      <w:r w:rsidR="00BC5CC8">
        <w:rPr>
          <w:rFonts w:ascii="Arial" w:hAnsi="Arial" w:cs="Arial"/>
        </w:rPr>
        <w:t xml:space="preserve"> them in variations</w:t>
      </w:r>
      <w:r w:rsidR="00E7048D">
        <w:rPr>
          <w:rFonts w:ascii="Arial" w:hAnsi="Arial" w:cs="Arial"/>
        </w:rPr>
        <w:t>.</w:t>
      </w:r>
      <w:r w:rsidR="005A6614">
        <w:rPr>
          <w:rFonts w:ascii="Arial" w:hAnsi="Arial" w:cs="Arial"/>
        </w:rPr>
        <w:t xml:space="preserve"> </w:t>
      </w:r>
      <w:r w:rsidRPr="0026114C">
        <w:rPr>
          <w:rFonts w:ascii="Arial" w:hAnsi="Arial" w:cs="Arial"/>
        </w:rPr>
        <w:t xml:space="preserve">Future research in the field of voice pedagogy should attempt to assess the efficiency of </w:t>
      </w:r>
      <w:r w:rsidR="00024E3E">
        <w:rPr>
          <w:rFonts w:ascii="Arial" w:hAnsi="Arial" w:cs="Arial"/>
        </w:rPr>
        <w:t>the traditional pedagogic tools</w:t>
      </w:r>
      <w:r w:rsidRPr="0026114C">
        <w:rPr>
          <w:rFonts w:ascii="Arial" w:hAnsi="Arial" w:cs="Arial"/>
        </w:rPr>
        <w:t xml:space="preserve">, in comparison </w:t>
      </w:r>
      <w:r w:rsidR="008B5C5B">
        <w:rPr>
          <w:rFonts w:ascii="Arial" w:hAnsi="Arial" w:cs="Arial"/>
        </w:rPr>
        <w:t>with</w:t>
      </w:r>
      <w:r w:rsidRPr="0026114C">
        <w:rPr>
          <w:rFonts w:ascii="Arial" w:hAnsi="Arial" w:cs="Arial"/>
        </w:rPr>
        <w:t xml:space="preserve"> a </w:t>
      </w:r>
      <w:r w:rsidR="00CA7272">
        <w:rPr>
          <w:rFonts w:ascii="Arial" w:hAnsi="Arial" w:cs="Arial"/>
        </w:rPr>
        <w:t xml:space="preserve">neuroscience informed </w:t>
      </w:r>
      <w:r w:rsidRPr="0026114C">
        <w:rPr>
          <w:rFonts w:ascii="Arial" w:hAnsi="Arial" w:cs="Arial"/>
        </w:rPr>
        <w:t xml:space="preserve">reductionistic, targeted approach in vocal practice. </w:t>
      </w:r>
    </w:p>
    <w:p w14:paraId="6F19A7A0" w14:textId="08BC253C" w:rsidR="00044464" w:rsidRPr="0026114C" w:rsidRDefault="00044464" w:rsidP="00E47432">
      <w:pPr>
        <w:spacing w:before="240" w:line="360" w:lineRule="auto"/>
        <w:rPr>
          <w:rFonts w:ascii="Arial" w:hAnsi="Arial" w:cs="Arial"/>
        </w:rPr>
      </w:pPr>
      <w:proofErr w:type="spellStart"/>
      <w:r w:rsidRPr="0026114C">
        <w:rPr>
          <w:rFonts w:ascii="Arial" w:hAnsi="Arial" w:cs="Arial"/>
          <w:color w:val="000000"/>
        </w:rPr>
        <w:t>Turoy</w:t>
      </w:r>
      <w:proofErr w:type="spellEnd"/>
      <w:r w:rsidRPr="0026114C">
        <w:rPr>
          <w:rFonts w:ascii="Arial" w:hAnsi="Arial" w:cs="Arial"/>
          <w:color w:val="000000"/>
        </w:rPr>
        <w:t xml:space="preserve"> (2018)</w:t>
      </w:r>
      <w:r w:rsidRPr="0026114C">
        <w:rPr>
          <w:rFonts w:ascii="Arial" w:hAnsi="Arial" w:cs="Arial"/>
        </w:rPr>
        <w:t xml:space="preserve"> in a mixed-method study explored the contribution of the musical features of repertoire, the self-concept and practice in the vocal development of non-adult PPSs. Despite the exclusion of studies on non-adults in the present review and in the absence of similar studies on adults, this one has </w:t>
      </w:r>
      <w:proofErr w:type="gramStart"/>
      <w:r w:rsidRPr="0026114C">
        <w:rPr>
          <w:rFonts w:ascii="Arial" w:hAnsi="Arial" w:cs="Arial"/>
        </w:rPr>
        <w:t>been included</w:t>
      </w:r>
      <w:proofErr w:type="gramEnd"/>
      <w:r w:rsidRPr="0026114C">
        <w:rPr>
          <w:rFonts w:ascii="Arial" w:hAnsi="Arial" w:cs="Arial"/>
        </w:rPr>
        <w:t xml:space="preserve"> as its findings apply to adult PPS</w:t>
      </w:r>
      <w:r w:rsidR="00B60980">
        <w:rPr>
          <w:rFonts w:ascii="Arial" w:hAnsi="Arial" w:cs="Arial"/>
        </w:rPr>
        <w:t>s</w:t>
      </w:r>
      <w:r w:rsidRPr="0026114C">
        <w:rPr>
          <w:rFonts w:ascii="Arial" w:hAnsi="Arial" w:cs="Arial"/>
        </w:rPr>
        <w:t>, according to my teaching experience. Repertoire with clear tonal scaffolding—</w:t>
      </w:r>
      <w:proofErr w:type="gramStart"/>
      <w:r w:rsidRPr="0026114C">
        <w:rPr>
          <w:rFonts w:ascii="Arial" w:hAnsi="Arial" w:cs="Arial"/>
        </w:rPr>
        <w:t>e.g.</w:t>
      </w:r>
      <w:proofErr w:type="gramEnd"/>
      <w:r w:rsidRPr="0026114C">
        <w:rPr>
          <w:rFonts w:ascii="Arial" w:hAnsi="Arial" w:cs="Arial"/>
        </w:rPr>
        <w:t xml:space="preserve"> tonics, ﬁfths, tonic triads— and slow tempi facilitates the establishment and maintenance of tonality (</w:t>
      </w:r>
      <w:proofErr w:type="spellStart"/>
      <w:r w:rsidRPr="0026114C">
        <w:rPr>
          <w:rFonts w:ascii="Arial" w:hAnsi="Arial" w:cs="Arial"/>
        </w:rPr>
        <w:t>Turoy</w:t>
      </w:r>
      <w:proofErr w:type="spellEnd"/>
      <w:r w:rsidRPr="0026114C">
        <w:rPr>
          <w:rFonts w:ascii="Arial" w:hAnsi="Arial" w:cs="Arial"/>
        </w:rPr>
        <w:t xml:space="preserve">, 2018). Easy songs, without leaps or register changes can be the starting point, as they decrease motor and sensorimotor challenges. Practicing melodies separately </w:t>
      </w:r>
      <w:proofErr w:type="gramStart"/>
      <w:r w:rsidRPr="0026114C">
        <w:rPr>
          <w:rFonts w:ascii="Arial" w:hAnsi="Arial" w:cs="Arial"/>
        </w:rPr>
        <w:t>is also recommended</w:t>
      </w:r>
      <w:proofErr w:type="gramEnd"/>
      <w:r w:rsidRPr="0026114C">
        <w:rPr>
          <w:rFonts w:ascii="Arial" w:hAnsi="Arial" w:cs="Arial"/>
        </w:rPr>
        <w:t xml:space="preserve"> in case they abstract attention from the melody. </w:t>
      </w:r>
      <w:proofErr w:type="spellStart"/>
      <w:r w:rsidRPr="0026114C">
        <w:rPr>
          <w:rFonts w:ascii="Arial" w:hAnsi="Arial" w:cs="Arial"/>
        </w:rPr>
        <w:t>Turoy</w:t>
      </w:r>
      <w:proofErr w:type="spellEnd"/>
      <w:r w:rsidRPr="0026114C">
        <w:rPr>
          <w:rFonts w:ascii="Arial" w:hAnsi="Arial" w:cs="Arial"/>
        </w:rPr>
        <w:t xml:space="preserve"> (2018) emphasizes the importance of self-concept for </w:t>
      </w:r>
      <w:r w:rsidR="00301398">
        <w:rPr>
          <w:rFonts w:ascii="Arial" w:hAnsi="Arial" w:cs="Arial"/>
        </w:rPr>
        <w:t>PPSs</w:t>
      </w:r>
      <w:r w:rsidRPr="0026114C">
        <w:rPr>
          <w:rFonts w:ascii="Arial" w:hAnsi="Arial" w:cs="Arial"/>
        </w:rPr>
        <w:t xml:space="preserve">. People often consider pitch inaccuracy an innate feature </w:t>
      </w:r>
      <w:r w:rsidRPr="0026114C">
        <w:rPr>
          <w:rFonts w:ascii="Arial" w:hAnsi="Arial" w:cs="Arial"/>
          <w:color w:val="000000"/>
        </w:rPr>
        <w:t>(Wise and Sloboda, 2008)</w:t>
      </w:r>
      <w:r w:rsidRPr="0026114C">
        <w:rPr>
          <w:rFonts w:ascii="Arial" w:hAnsi="Arial" w:cs="Arial"/>
        </w:rPr>
        <w:t xml:space="preserve">. </w:t>
      </w:r>
      <w:r w:rsidRPr="0026114C">
        <w:rPr>
          <w:rFonts w:ascii="Arial" w:hAnsi="Arial" w:cs="Arial"/>
        </w:rPr>
        <w:lastRenderedPageBreak/>
        <w:t>Thinking that trying to improve their singing</w:t>
      </w:r>
      <w:r w:rsidR="00355875">
        <w:rPr>
          <w:rFonts w:ascii="Arial" w:hAnsi="Arial" w:cs="Arial"/>
        </w:rPr>
        <w:t xml:space="preserve"> is futile</w:t>
      </w:r>
      <w:r w:rsidRPr="0026114C">
        <w:rPr>
          <w:rFonts w:ascii="Arial" w:hAnsi="Arial" w:cs="Arial"/>
        </w:rPr>
        <w:t xml:space="preserve">, PPSs most often do not invest the necessary practice and effort required for developing the skill </w:t>
      </w:r>
      <w:r w:rsidRPr="0026114C">
        <w:rPr>
          <w:rFonts w:ascii="Arial" w:hAnsi="Arial" w:cs="Arial"/>
          <w:color w:val="000000"/>
        </w:rPr>
        <w:t>(Helding, 2013)</w:t>
      </w:r>
      <w:r w:rsidRPr="0026114C">
        <w:rPr>
          <w:rFonts w:ascii="Arial" w:hAnsi="Arial" w:cs="Arial"/>
        </w:rPr>
        <w:t xml:space="preserve">. To </w:t>
      </w:r>
      <w:proofErr w:type="gramStart"/>
      <w:r w:rsidRPr="0026114C">
        <w:rPr>
          <w:rFonts w:ascii="Arial" w:hAnsi="Arial" w:cs="Arial"/>
        </w:rPr>
        <w:t>be motivated</w:t>
      </w:r>
      <w:proofErr w:type="gramEnd"/>
      <w:r w:rsidRPr="0026114C">
        <w:rPr>
          <w:rFonts w:ascii="Arial" w:hAnsi="Arial" w:cs="Arial"/>
        </w:rPr>
        <w:t>, they need to ‘build expectations of future</w:t>
      </w:r>
      <w:r w:rsidR="00EF3F9A">
        <w:rPr>
          <w:rFonts w:ascii="Arial" w:hAnsi="Arial" w:cs="Arial"/>
        </w:rPr>
        <w:t>-</w:t>
      </w:r>
      <w:r w:rsidRPr="0026114C">
        <w:rPr>
          <w:rFonts w:ascii="Arial" w:hAnsi="Arial" w:cs="Arial"/>
        </w:rPr>
        <w:t xml:space="preserve">mastery’ (Bandura, 1977, cited in </w:t>
      </w:r>
      <w:proofErr w:type="spellStart"/>
      <w:r w:rsidRPr="0026114C">
        <w:rPr>
          <w:rFonts w:ascii="Arial" w:hAnsi="Arial" w:cs="Arial"/>
        </w:rPr>
        <w:t>Turoy</w:t>
      </w:r>
      <w:proofErr w:type="spellEnd"/>
      <w:r w:rsidRPr="0026114C">
        <w:rPr>
          <w:rFonts w:ascii="Arial" w:hAnsi="Arial" w:cs="Arial"/>
        </w:rPr>
        <w:t xml:space="preserve">, 2018) through authentic experiences of self-efficacy and verbal persuasion from other people. </w:t>
      </w:r>
    </w:p>
    <w:p w14:paraId="2CF3C85B" w14:textId="2DBBBA7B" w:rsidR="00044464" w:rsidRPr="0026114C" w:rsidRDefault="00044464" w:rsidP="00E47432">
      <w:pPr>
        <w:spacing w:before="240" w:line="360" w:lineRule="auto"/>
        <w:rPr>
          <w:rFonts w:ascii="Arial" w:hAnsi="Arial" w:cs="Arial"/>
        </w:rPr>
      </w:pPr>
      <w:r w:rsidRPr="0026114C">
        <w:rPr>
          <w:rFonts w:ascii="Arial" w:hAnsi="Arial" w:cs="Arial"/>
        </w:rPr>
        <w:t xml:space="preserve">As pedagogic literature </w:t>
      </w:r>
      <w:r w:rsidR="0091451F">
        <w:rPr>
          <w:rFonts w:ascii="Arial" w:hAnsi="Arial" w:cs="Arial"/>
        </w:rPr>
        <w:t>provided no further</w:t>
      </w:r>
      <w:r w:rsidRPr="0026114C">
        <w:rPr>
          <w:rFonts w:ascii="Arial" w:hAnsi="Arial" w:cs="Arial"/>
        </w:rPr>
        <w:t xml:space="preserve"> data</w:t>
      </w:r>
      <w:r w:rsidR="0091451F">
        <w:rPr>
          <w:rFonts w:ascii="Arial" w:hAnsi="Arial" w:cs="Arial"/>
        </w:rPr>
        <w:t xml:space="preserve"> on PPS</w:t>
      </w:r>
      <w:r w:rsidR="006E20E4">
        <w:rPr>
          <w:rFonts w:ascii="Arial" w:hAnsi="Arial" w:cs="Arial"/>
        </w:rPr>
        <w:t xml:space="preserve">, including </w:t>
      </w:r>
      <w:r w:rsidR="00E75AF0">
        <w:rPr>
          <w:rFonts w:ascii="Arial" w:hAnsi="Arial" w:cs="Arial"/>
        </w:rPr>
        <w:t xml:space="preserve">books </w:t>
      </w:r>
      <w:r w:rsidR="00221B0F">
        <w:rPr>
          <w:rFonts w:ascii="Arial" w:hAnsi="Arial" w:cs="Arial"/>
        </w:rPr>
        <w:t>of leading voice pedagogues</w:t>
      </w:r>
      <w:r w:rsidR="0091451F">
        <w:rPr>
          <w:rFonts w:ascii="Arial" w:hAnsi="Arial" w:cs="Arial"/>
        </w:rPr>
        <w:t xml:space="preserve"> </w:t>
      </w:r>
      <w:r w:rsidR="007B35A0" w:rsidRPr="006525FF">
        <w:rPr>
          <w:rFonts w:ascii="Arial" w:hAnsi="Arial" w:cs="Arial"/>
          <w:color w:val="000000"/>
        </w:rPr>
        <w:t>(Miller, 2004; Bozeman, 2013; Chapman, 2017; McCoy, 2019; Ragan, 2020)</w:t>
      </w:r>
      <w:r w:rsidR="00C23657">
        <w:rPr>
          <w:rFonts w:ascii="Arial" w:hAnsi="Arial" w:cs="Arial"/>
          <w:color w:val="000000"/>
        </w:rPr>
        <w:t xml:space="preserve">, </w:t>
      </w:r>
      <w:r w:rsidRPr="0026114C">
        <w:rPr>
          <w:rFonts w:ascii="Arial" w:hAnsi="Arial" w:cs="Arial"/>
        </w:rPr>
        <w:t xml:space="preserve">the </w:t>
      </w:r>
      <w:r w:rsidR="007B35A0">
        <w:rPr>
          <w:rFonts w:ascii="Arial" w:hAnsi="Arial" w:cs="Arial"/>
        </w:rPr>
        <w:t xml:space="preserve">research </w:t>
      </w:r>
      <w:proofErr w:type="gramStart"/>
      <w:r w:rsidR="007B35A0">
        <w:rPr>
          <w:rFonts w:ascii="Arial" w:hAnsi="Arial" w:cs="Arial"/>
        </w:rPr>
        <w:t>was</w:t>
      </w:r>
      <w:r w:rsidRPr="0026114C">
        <w:rPr>
          <w:rFonts w:ascii="Arial" w:hAnsi="Arial" w:cs="Arial"/>
        </w:rPr>
        <w:t xml:space="preserve"> expanded</w:t>
      </w:r>
      <w:proofErr w:type="gramEnd"/>
      <w:r w:rsidRPr="0026114C">
        <w:rPr>
          <w:rFonts w:ascii="Arial" w:hAnsi="Arial" w:cs="Arial"/>
        </w:rPr>
        <w:t xml:space="preserve"> on You</w:t>
      </w:r>
      <w:r w:rsidR="00393F06">
        <w:rPr>
          <w:rFonts w:ascii="Arial" w:hAnsi="Arial" w:cs="Arial"/>
        </w:rPr>
        <w:t>T</w:t>
      </w:r>
      <w:r w:rsidRPr="0026114C">
        <w:rPr>
          <w:rFonts w:ascii="Arial" w:hAnsi="Arial" w:cs="Arial"/>
        </w:rPr>
        <w:t xml:space="preserve">ube. All data extracted from </w:t>
      </w:r>
      <w:proofErr w:type="gramStart"/>
      <w:r w:rsidRPr="0026114C">
        <w:rPr>
          <w:rFonts w:ascii="Arial" w:hAnsi="Arial" w:cs="Arial"/>
        </w:rPr>
        <w:t>12</w:t>
      </w:r>
      <w:proofErr w:type="gramEnd"/>
      <w:r w:rsidRPr="0026114C">
        <w:rPr>
          <w:rFonts w:ascii="Arial" w:hAnsi="Arial" w:cs="Arial"/>
        </w:rPr>
        <w:t xml:space="preserve"> videos on PPS are included in </w:t>
      </w:r>
      <w:r w:rsidR="00C4137D" w:rsidRPr="0026114C">
        <w:rPr>
          <w:rFonts w:ascii="Arial" w:hAnsi="Arial" w:cs="Arial"/>
        </w:rPr>
        <w:t>appendix6</w:t>
      </w:r>
      <w:r w:rsidR="004827D4" w:rsidRPr="00E44F77">
        <w:rPr>
          <w:rFonts w:ascii="Arial" w:hAnsi="Arial" w:cs="Arial"/>
        </w:rPr>
        <w:t>, p.</w:t>
      </w:r>
      <w:r w:rsidR="00EB10C3" w:rsidRPr="00E44F77">
        <w:rPr>
          <w:rFonts w:ascii="Arial" w:hAnsi="Arial" w:cs="Arial"/>
        </w:rPr>
        <w:t>40</w:t>
      </w:r>
      <w:r w:rsidR="00D12A1A" w:rsidRPr="009F4262">
        <w:rPr>
          <w:rFonts w:ascii="Arial" w:eastAsia="Times New Roman" w:hAnsi="Arial" w:cs="Arial"/>
        </w:rPr>
        <w:t>–</w:t>
      </w:r>
      <w:r w:rsidR="00EB10C3" w:rsidRPr="00E44F77">
        <w:rPr>
          <w:rFonts w:ascii="Arial" w:hAnsi="Arial" w:cs="Arial"/>
        </w:rPr>
        <w:t>42</w:t>
      </w:r>
      <w:r w:rsidR="00E44F77">
        <w:rPr>
          <w:rFonts w:ascii="Arial" w:hAnsi="Arial" w:cs="Arial"/>
        </w:rPr>
        <w:t>.</w:t>
      </w:r>
      <w:r w:rsidR="00EB10C3" w:rsidRPr="00E44F77">
        <w:rPr>
          <w:rFonts w:ascii="Arial" w:hAnsi="Arial" w:cs="Arial"/>
        </w:rPr>
        <w:t xml:space="preserve"> </w:t>
      </w:r>
      <w:r w:rsidRPr="0026114C">
        <w:rPr>
          <w:rFonts w:ascii="Arial" w:hAnsi="Arial" w:cs="Arial"/>
        </w:rPr>
        <w:t xml:space="preserve">The strategies found in the sample </w:t>
      </w:r>
      <w:proofErr w:type="gramStart"/>
      <w:r w:rsidRPr="0026114C">
        <w:rPr>
          <w:rFonts w:ascii="Arial" w:hAnsi="Arial" w:cs="Arial"/>
        </w:rPr>
        <w:t>are summarized</w:t>
      </w:r>
      <w:proofErr w:type="gramEnd"/>
      <w:r w:rsidRPr="0026114C">
        <w:rPr>
          <w:rFonts w:ascii="Arial" w:hAnsi="Arial" w:cs="Arial"/>
        </w:rPr>
        <w:t xml:space="preserve"> in the following tabl</w:t>
      </w:r>
      <w:r w:rsidR="00764326">
        <w:rPr>
          <w:rFonts w:ascii="Arial" w:hAnsi="Arial" w:cs="Arial"/>
        </w:rPr>
        <w:t>e:</w:t>
      </w:r>
    </w:p>
    <w:p w14:paraId="1F5A2859" w14:textId="2647BABC" w:rsidR="00044464" w:rsidRPr="0026114C" w:rsidRDefault="00667553" w:rsidP="00097E5B">
      <w:pPr>
        <w:tabs>
          <w:tab w:val="right" w:pos="9360"/>
        </w:tabs>
        <w:spacing w:before="240"/>
        <w:rPr>
          <w:rFonts w:ascii="Arial" w:hAnsi="Arial" w:cs="Arial"/>
        </w:rPr>
      </w:pPr>
      <w:r w:rsidRPr="0026114C">
        <w:rPr>
          <w:rFonts w:ascii="Arial" w:hAnsi="Arial" w:cs="Arial"/>
          <w:noProof/>
        </w:rPr>
        <w:drawing>
          <wp:anchor distT="0" distB="0" distL="114300" distR="114300" simplePos="0" relativeHeight="251662336" behindDoc="0" locked="0" layoutInCell="1" allowOverlap="1" wp14:anchorId="6F1DE077" wp14:editId="28D390F2">
            <wp:simplePos x="0" y="0"/>
            <wp:positionH relativeFrom="margin">
              <wp:align>center</wp:align>
            </wp:positionH>
            <wp:positionV relativeFrom="paragraph">
              <wp:posOffset>727075</wp:posOffset>
            </wp:positionV>
            <wp:extent cx="6205855" cy="4765040"/>
            <wp:effectExtent l="0" t="0" r="4445" b="0"/>
            <wp:wrapTopAndBottom/>
            <wp:docPr id="52758174" name="Picture 52758174" descr="A white grid with red x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8174" name="Picture 1" descr="A white grid with red x and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05855" cy="4765040"/>
                    </a:xfrm>
                    <a:prstGeom prst="rect">
                      <a:avLst/>
                    </a:prstGeom>
                  </pic:spPr>
                </pic:pic>
              </a:graphicData>
            </a:graphic>
            <wp14:sizeRelH relativeFrom="margin">
              <wp14:pctWidth>0</wp14:pctWidth>
            </wp14:sizeRelH>
            <wp14:sizeRelV relativeFrom="margin">
              <wp14:pctHeight>0</wp14:pctHeight>
            </wp14:sizeRelV>
          </wp:anchor>
        </w:drawing>
      </w:r>
      <w:r w:rsidR="00850D7E">
        <w:rPr>
          <w:noProof/>
        </w:rPr>
        <mc:AlternateContent>
          <mc:Choice Requires="wps">
            <w:drawing>
              <wp:anchor distT="0" distB="0" distL="114300" distR="114300" simplePos="0" relativeHeight="251669504" behindDoc="0" locked="0" layoutInCell="1" allowOverlap="1" wp14:anchorId="7E8DB088" wp14:editId="347F186A">
                <wp:simplePos x="0" y="0"/>
                <wp:positionH relativeFrom="margin">
                  <wp:align>center</wp:align>
                </wp:positionH>
                <wp:positionV relativeFrom="paragraph">
                  <wp:posOffset>453390</wp:posOffset>
                </wp:positionV>
                <wp:extent cx="6205855" cy="285750"/>
                <wp:effectExtent l="0" t="0" r="4445" b="0"/>
                <wp:wrapTopAndBottom/>
                <wp:docPr id="2059397662" name="Text Box 1"/>
                <wp:cNvGraphicFramePr/>
                <a:graphic xmlns:a="http://schemas.openxmlformats.org/drawingml/2006/main">
                  <a:graphicData uri="http://schemas.microsoft.com/office/word/2010/wordprocessingShape">
                    <wps:wsp>
                      <wps:cNvSpPr txBox="1"/>
                      <wps:spPr>
                        <a:xfrm>
                          <a:off x="0" y="0"/>
                          <a:ext cx="6205855" cy="285750"/>
                        </a:xfrm>
                        <a:prstGeom prst="rect">
                          <a:avLst/>
                        </a:prstGeom>
                        <a:solidFill>
                          <a:prstClr val="white"/>
                        </a:solidFill>
                        <a:ln>
                          <a:noFill/>
                        </a:ln>
                      </wps:spPr>
                      <wps:txbx>
                        <w:txbxContent>
                          <w:p w14:paraId="7C6BEB1D" w14:textId="6852DD97" w:rsidR="00174137" w:rsidRPr="00B9165F" w:rsidRDefault="00174137" w:rsidP="00174137">
                            <w:pPr>
                              <w:pStyle w:val="Caption"/>
                              <w:rPr>
                                <w:rFonts w:ascii="Arial" w:hAnsi="Arial" w:cs="Arial"/>
                                <w:i w:val="0"/>
                                <w:iCs w:val="0"/>
                                <w:noProof/>
                                <w:color w:val="7F7F7F" w:themeColor="text1" w:themeTint="80"/>
                                <w:sz w:val="20"/>
                                <w:szCs w:val="20"/>
                                <w:lang w:val="en-US"/>
                              </w:rPr>
                            </w:pPr>
                            <w:r w:rsidRPr="00B9165F">
                              <w:rPr>
                                <w:rFonts w:ascii="Arial" w:hAnsi="Arial" w:cs="Arial"/>
                                <w:i w:val="0"/>
                                <w:iCs w:val="0"/>
                                <w:color w:val="7F7F7F" w:themeColor="text1" w:themeTint="80"/>
                                <w:sz w:val="20"/>
                                <w:szCs w:val="20"/>
                                <w:lang w:val="en-US"/>
                              </w:rPr>
                              <w:t xml:space="preserve">Table </w:t>
                            </w:r>
                            <w:r w:rsidRPr="00B9165F">
                              <w:rPr>
                                <w:rFonts w:ascii="Arial" w:hAnsi="Arial" w:cs="Arial"/>
                                <w:i w:val="0"/>
                                <w:iCs w:val="0"/>
                                <w:color w:val="7F7F7F" w:themeColor="text1" w:themeTint="80"/>
                                <w:sz w:val="20"/>
                                <w:szCs w:val="20"/>
                              </w:rPr>
                              <w:fldChar w:fldCharType="begin"/>
                            </w:r>
                            <w:r w:rsidRPr="00B9165F">
                              <w:rPr>
                                <w:rFonts w:ascii="Arial" w:hAnsi="Arial" w:cs="Arial"/>
                                <w:i w:val="0"/>
                                <w:iCs w:val="0"/>
                                <w:color w:val="7F7F7F" w:themeColor="text1" w:themeTint="80"/>
                                <w:sz w:val="20"/>
                                <w:szCs w:val="20"/>
                                <w:lang w:val="en-US"/>
                              </w:rPr>
                              <w:instrText xml:space="preserve"> SEQ Table \* ARABIC </w:instrText>
                            </w:r>
                            <w:r w:rsidRPr="00B9165F">
                              <w:rPr>
                                <w:rFonts w:ascii="Arial" w:hAnsi="Arial" w:cs="Arial"/>
                                <w:i w:val="0"/>
                                <w:iCs w:val="0"/>
                                <w:color w:val="7F7F7F" w:themeColor="text1" w:themeTint="80"/>
                                <w:sz w:val="20"/>
                                <w:szCs w:val="20"/>
                              </w:rPr>
                              <w:fldChar w:fldCharType="separate"/>
                            </w:r>
                            <w:r w:rsidRPr="00B9165F">
                              <w:rPr>
                                <w:rFonts w:ascii="Arial" w:hAnsi="Arial" w:cs="Arial"/>
                                <w:i w:val="0"/>
                                <w:iCs w:val="0"/>
                                <w:noProof/>
                                <w:color w:val="7F7F7F" w:themeColor="text1" w:themeTint="80"/>
                                <w:sz w:val="20"/>
                                <w:szCs w:val="20"/>
                                <w:lang w:val="en-US"/>
                              </w:rPr>
                              <w:t>1</w:t>
                            </w:r>
                            <w:r w:rsidRPr="00B9165F">
                              <w:rPr>
                                <w:rFonts w:ascii="Arial" w:hAnsi="Arial" w:cs="Arial"/>
                                <w:i w:val="0"/>
                                <w:iCs w:val="0"/>
                                <w:color w:val="7F7F7F" w:themeColor="text1" w:themeTint="80"/>
                                <w:sz w:val="20"/>
                                <w:szCs w:val="20"/>
                              </w:rPr>
                              <w:fldChar w:fldCharType="end"/>
                            </w:r>
                            <w:r w:rsidRPr="00B9165F">
                              <w:rPr>
                                <w:rFonts w:ascii="Arial" w:hAnsi="Arial" w:cs="Arial"/>
                                <w:i w:val="0"/>
                                <w:iCs w:val="0"/>
                                <w:color w:val="7F7F7F" w:themeColor="text1" w:themeTint="80"/>
                                <w:sz w:val="20"/>
                                <w:szCs w:val="20"/>
                                <w:lang w:val="en-US"/>
                              </w:rPr>
                              <w:t xml:space="preserve">: Teaching strategies for the </w:t>
                            </w:r>
                            <w:r w:rsidR="00850D7E" w:rsidRPr="00B9165F">
                              <w:rPr>
                                <w:rFonts w:ascii="Arial" w:hAnsi="Arial" w:cs="Arial"/>
                                <w:i w:val="0"/>
                                <w:iCs w:val="0"/>
                                <w:color w:val="7F7F7F" w:themeColor="text1" w:themeTint="80"/>
                                <w:sz w:val="20"/>
                                <w:szCs w:val="20"/>
                                <w:lang w:val="en-US"/>
                              </w:rPr>
                              <w:t>improvement</w:t>
                            </w:r>
                            <w:r w:rsidRPr="00B9165F">
                              <w:rPr>
                                <w:rFonts w:ascii="Arial" w:hAnsi="Arial" w:cs="Arial"/>
                                <w:i w:val="0"/>
                                <w:iCs w:val="0"/>
                                <w:color w:val="7F7F7F" w:themeColor="text1" w:themeTint="80"/>
                                <w:sz w:val="20"/>
                                <w:szCs w:val="20"/>
                                <w:lang w:val="en-US"/>
                              </w:rPr>
                              <w:t xml:space="preserve"> of PPS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E8DB088" id="_x0000_t202" coordsize="21600,21600" o:spt="202" path="m,l,21600r21600,l21600,xe">
                <v:stroke joinstyle="miter"/>
                <v:path gradientshapeok="t" o:connecttype="rect"/>
              </v:shapetype>
              <v:shape id="Text Box 1" o:spid="_x0000_s1026" type="#_x0000_t202" style="position:absolute;margin-left:0;margin-top:35.7pt;width:488.65pt;height:22.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" stroked="f">
                <v:textbox inset="0,0,0,0">
                  <w:txbxContent>
                    <w:p w14:paraId="7C6BEB1D" w14:textId="6852DD97" w:rsidR="00174137" w:rsidRPr="00B9165F" w:rsidRDefault="00174137" w:rsidP="00174137">
                      <w:pPr>
                        <w:pStyle w:val="Caption"/>
                        <w:rPr>
                          <w:rFonts w:ascii="Arial" w:hAnsi="Arial" w:cs="Arial"/>
                          <w:i w:val="0"/>
                          <w:iCs w:val="0"/>
                          <w:noProof/>
                          <w:color w:val="7F7F7F" w:themeColor="text1" w:themeTint="80"/>
                          <w:sz w:val="20"/>
                          <w:szCs w:val="20"/>
                          <w:lang w:val="en-US"/>
                        </w:rPr>
                      </w:pPr>
                      <w:r w:rsidRPr="00B9165F">
                        <w:rPr>
                          <w:rFonts w:ascii="Arial" w:hAnsi="Arial" w:cs="Arial"/>
                          <w:i w:val="0"/>
                          <w:iCs w:val="0"/>
                          <w:color w:val="7F7F7F" w:themeColor="text1" w:themeTint="80"/>
                          <w:sz w:val="20"/>
                          <w:szCs w:val="20"/>
                          <w:lang w:val="en-US"/>
                        </w:rPr>
                        <w:t xml:space="preserve">Table </w:t>
                      </w:r>
                      <w:r w:rsidRPr="00B9165F">
                        <w:rPr>
                          <w:rFonts w:ascii="Arial" w:hAnsi="Arial" w:cs="Arial"/>
                          <w:i w:val="0"/>
                          <w:iCs w:val="0"/>
                          <w:color w:val="7F7F7F" w:themeColor="text1" w:themeTint="80"/>
                          <w:sz w:val="20"/>
                          <w:szCs w:val="20"/>
                        </w:rPr>
                        <w:fldChar w:fldCharType="begin"/>
                      </w:r>
                      <w:r w:rsidRPr="00B9165F">
                        <w:rPr>
                          <w:rFonts w:ascii="Arial" w:hAnsi="Arial" w:cs="Arial"/>
                          <w:i w:val="0"/>
                          <w:iCs w:val="0"/>
                          <w:color w:val="7F7F7F" w:themeColor="text1" w:themeTint="80"/>
                          <w:sz w:val="20"/>
                          <w:szCs w:val="20"/>
                          <w:lang w:val="en-US"/>
                        </w:rPr>
                        <w:instrText xml:space="preserve"> SEQ Table \* ARABIC </w:instrText>
                      </w:r>
                      <w:r w:rsidRPr="00B9165F">
                        <w:rPr>
                          <w:rFonts w:ascii="Arial" w:hAnsi="Arial" w:cs="Arial"/>
                          <w:i w:val="0"/>
                          <w:iCs w:val="0"/>
                          <w:color w:val="7F7F7F" w:themeColor="text1" w:themeTint="80"/>
                          <w:sz w:val="20"/>
                          <w:szCs w:val="20"/>
                        </w:rPr>
                        <w:fldChar w:fldCharType="separate"/>
                      </w:r>
                      <w:r w:rsidRPr="00B9165F">
                        <w:rPr>
                          <w:rFonts w:ascii="Arial" w:hAnsi="Arial" w:cs="Arial"/>
                          <w:i w:val="0"/>
                          <w:iCs w:val="0"/>
                          <w:noProof/>
                          <w:color w:val="7F7F7F" w:themeColor="text1" w:themeTint="80"/>
                          <w:sz w:val="20"/>
                          <w:szCs w:val="20"/>
                          <w:lang w:val="en-US"/>
                        </w:rPr>
                        <w:t>1</w:t>
                      </w:r>
                      <w:r w:rsidRPr="00B9165F">
                        <w:rPr>
                          <w:rFonts w:ascii="Arial" w:hAnsi="Arial" w:cs="Arial"/>
                          <w:i w:val="0"/>
                          <w:iCs w:val="0"/>
                          <w:color w:val="7F7F7F" w:themeColor="text1" w:themeTint="80"/>
                          <w:sz w:val="20"/>
                          <w:szCs w:val="20"/>
                        </w:rPr>
                        <w:fldChar w:fldCharType="end"/>
                      </w:r>
                      <w:r w:rsidRPr="00B9165F">
                        <w:rPr>
                          <w:rFonts w:ascii="Arial" w:hAnsi="Arial" w:cs="Arial"/>
                          <w:i w:val="0"/>
                          <w:iCs w:val="0"/>
                          <w:color w:val="7F7F7F" w:themeColor="text1" w:themeTint="80"/>
                          <w:sz w:val="20"/>
                          <w:szCs w:val="20"/>
                          <w:lang w:val="en-US"/>
                        </w:rPr>
                        <w:t xml:space="preserve">: Teaching strategies for the </w:t>
                      </w:r>
                      <w:r w:rsidR="00850D7E" w:rsidRPr="00B9165F">
                        <w:rPr>
                          <w:rFonts w:ascii="Arial" w:hAnsi="Arial" w:cs="Arial"/>
                          <w:i w:val="0"/>
                          <w:iCs w:val="0"/>
                          <w:color w:val="7F7F7F" w:themeColor="text1" w:themeTint="80"/>
                          <w:sz w:val="20"/>
                          <w:szCs w:val="20"/>
                          <w:lang w:val="en-US"/>
                        </w:rPr>
                        <w:t>improvement</w:t>
                      </w:r>
                      <w:r w:rsidRPr="00B9165F">
                        <w:rPr>
                          <w:rFonts w:ascii="Arial" w:hAnsi="Arial" w:cs="Arial"/>
                          <w:i w:val="0"/>
                          <w:iCs w:val="0"/>
                          <w:color w:val="7F7F7F" w:themeColor="text1" w:themeTint="80"/>
                          <w:sz w:val="20"/>
                          <w:szCs w:val="20"/>
                          <w:lang w:val="en-US"/>
                        </w:rPr>
                        <w:t xml:space="preserve"> of PPS</w:t>
                      </w:r>
                    </w:p>
                  </w:txbxContent>
                </v:textbox>
                <w10:wrap type="topAndBottom" anchorx="margin"/>
              </v:shape>
            </w:pict>
          </mc:Fallback>
        </mc:AlternateContent>
      </w:r>
      <w:r w:rsidR="00097E5B">
        <w:rPr>
          <w:rFonts w:ascii="Arial" w:hAnsi="Arial" w:cs="Arial"/>
        </w:rPr>
        <w:tab/>
      </w:r>
    </w:p>
    <w:p w14:paraId="60CA9747" w14:textId="7E91466D" w:rsidR="00044464" w:rsidRPr="0026114C" w:rsidRDefault="00044464" w:rsidP="00E47432">
      <w:pPr>
        <w:spacing w:before="240"/>
        <w:rPr>
          <w:rFonts w:ascii="Arial" w:hAnsi="Arial" w:cs="Arial"/>
        </w:rPr>
      </w:pPr>
    </w:p>
    <w:p w14:paraId="4393C151" w14:textId="347CF2BA" w:rsidR="004B7122" w:rsidRDefault="004B7122" w:rsidP="00E47432">
      <w:pPr>
        <w:spacing w:before="240" w:line="360" w:lineRule="auto"/>
        <w:rPr>
          <w:rFonts w:ascii="Arial" w:hAnsi="Arial" w:cs="Arial"/>
        </w:rPr>
      </w:pPr>
    </w:p>
    <w:p w14:paraId="571A5A6E" w14:textId="1F618AD4" w:rsidR="00044464" w:rsidRPr="0026114C" w:rsidRDefault="00044464" w:rsidP="00E47432">
      <w:pPr>
        <w:spacing w:before="240" w:line="360" w:lineRule="auto"/>
        <w:rPr>
          <w:rFonts w:ascii="Arial" w:hAnsi="Arial" w:cs="Arial"/>
          <w:color w:val="000000"/>
        </w:rPr>
      </w:pPr>
      <w:r w:rsidRPr="0026114C">
        <w:rPr>
          <w:rFonts w:ascii="Arial" w:hAnsi="Arial" w:cs="Arial"/>
        </w:rPr>
        <w:lastRenderedPageBreak/>
        <w:t>Single</w:t>
      </w:r>
      <w:r w:rsidR="0031212D">
        <w:rPr>
          <w:rFonts w:ascii="Arial" w:hAnsi="Arial" w:cs="Arial"/>
        </w:rPr>
        <w:t xml:space="preserve"> </w:t>
      </w:r>
      <w:r w:rsidRPr="0026114C">
        <w:rPr>
          <w:rFonts w:ascii="Arial" w:hAnsi="Arial" w:cs="Arial"/>
        </w:rPr>
        <w:t xml:space="preserve">pitch matching </w:t>
      </w:r>
      <w:proofErr w:type="gramStart"/>
      <w:r w:rsidRPr="0026114C">
        <w:rPr>
          <w:rFonts w:ascii="Arial" w:hAnsi="Arial" w:cs="Arial"/>
        </w:rPr>
        <w:t>seems to be</w:t>
      </w:r>
      <w:proofErr w:type="gramEnd"/>
      <w:r w:rsidRPr="0026114C">
        <w:rPr>
          <w:rFonts w:ascii="Arial" w:hAnsi="Arial" w:cs="Arial"/>
        </w:rPr>
        <w:t xml:space="preserve"> the most popular strategy. Singers </w:t>
      </w:r>
      <w:proofErr w:type="gramStart"/>
      <w:r w:rsidRPr="0026114C">
        <w:rPr>
          <w:rFonts w:ascii="Arial" w:hAnsi="Arial" w:cs="Arial"/>
        </w:rPr>
        <w:t>are advised</w:t>
      </w:r>
      <w:proofErr w:type="gramEnd"/>
      <w:r w:rsidRPr="0026114C">
        <w:rPr>
          <w:rFonts w:ascii="Arial" w:hAnsi="Arial" w:cs="Arial"/>
        </w:rPr>
        <w:t xml:space="preserve"> to glide towards the target, as well as to use a chromatic tuner for visual feedback. This preference </w:t>
      </w:r>
      <w:proofErr w:type="gramStart"/>
      <w:r w:rsidRPr="0026114C">
        <w:rPr>
          <w:rFonts w:ascii="Arial" w:hAnsi="Arial" w:cs="Arial"/>
        </w:rPr>
        <w:t>probably lies</w:t>
      </w:r>
      <w:proofErr w:type="gramEnd"/>
      <w:r w:rsidRPr="0026114C">
        <w:rPr>
          <w:rFonts w:ascii="Arial" w:hAnsi="Arial" w:cs="Arial"/>
        </w:rPr>
        <w:t xml:space="preserve"> on the assumption that accurate single pitch matching will scale up to accurate melodic singing. Though, more accurate melodic singing primes better single pitch matching, there is no experimental evidence for the reverse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And given that</w:t>
      </w:r>
      <w:r w:rsidRPr="0026114C">
        <w:rPr>
          <w:rFonts w:ascii="Arial" w:hAnsi="Arial" w:cs="Arial"/>
          <w:color w:val="000000"/>
        </w:rPr>
        <w:t xml:space="preserve"> PPS </w:t>
      </w:r>
      <w:proofErr w:type="gramStart"/>
      <w:r w:rsidRPr="0026114C">
        <w:rPr>
          <w:rFonts w:ascii="Arial" w:hAnsi="Arial" w:cs="Arial"/>
          <w:color w:val="000000"/>
        </w:rPr>
        <w:t>perform</w:t>
      </w:r>
      <w:proofErr w:type="gramEnd"/>
      <w:r w:rsidRPr="0026114C">
        <w:rPr>
          <w:rFonts w:ascii="Arial" w:hAnsi="Arial" w:cs="Arial"/>
          <w:color w:val="000000"/>
        </w:rPr>
        <w:t xml:space="preserve"> better in 4-note than in monotone sequencies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 single pitch matching may not be the best choice </w:t>
      </w:r>
      <w:r w:rsidR="00164400">
        <w:rPr>
          <w:rFonts w:ascii="Arial" w:hAnsi="Arial" w:cs="Arial"/>
          <w:color w:val="000000"/>
        </w:rPr>
        <w:t>f</w:t>
      </w:r>
      <w:r w:rsidR="00141EE8">
        <w:rPr>
          <w:rFonts w:ascii="Arial" w:hAnsi="Arial" w:cs="Arial"/>
          <w:color w:val="000000"/>
        </w:rPr>
        <w:t>or</w:t>
      </w:r>
      <w:r w:rsidR="0031212D">
        <w:rPr>
          <w:rFonts w:ascii="Arial" w:hAnsi="Arial" w:cs="Arial"/>
          <w:color w:val="000000"/>
        </w:rPr>
        <w:t xml:space="preserve"> </w:t>
      </w:r>
      <w:r w:rsidR="00200AA5">
        <w:rPr>
          <w:rFonts w:ascii="Arial" w:hAnsi="Arial" w:cs="Arial"/>
          <w:color w:val="000000"/>
        </w:rPr>
        <w:t>beginning</w:t>
      </w:r>
      <w:r w:rsidRPr="0026114C">
        <w:rPr>
          <w:rFonts w:ascii="Arial" w:hAnsi="Arial" w:cs="Arial"/>
          <w:color w:val="000000"/>
        </w:rPr>
        <w:t xml:space="preserve">. </w:t>
      </w:r>
    </w:p>
    <w:p w14:paraId="301BE5CA" w14:textId="4A2AC695" w:rsidR="00503081" w:rsidRPr="0026114C" w:rsidRDefault="00044464" w:rsidP="00E47432">
      <w:pPr>
        <w:spacing w:before="240" w:line="360" w:lineRule="auto"/>
        <w:rPr>
          <w:rFonts w:ascii="Arial" w:hAnsi="Arial" w:cs="Arial"/>
          <w:color w:val="000000"/>
        </w:rPr>
      </w:pPr>
      <w:r w:rsidRPr="0026114C">
        <w:rPr>
          <w:rFonts w:ascii="Arial" w:hAnsi="Arial" w:cs="Arial"/>
          <w:color w:val="000000"/>
        </w:rPr>
        <w:t xml:space="preserve">Visual feedback has been found to be effective, however chromatic tuners for instruments may not be </w:t>
      </w:r>
      <w:proofErr w:type="gramStart"/>
      <w:r w:rsidRPr="0026114C">
        <w:rPr>
          <w:rFonts w:ascii="Arial" w:hAnsi="Arial" w:cs="Arial"/>
          <w:color w:val="000000"/>
        </w:rPr>
        <w:t>reliable</w:t>
      </w:r>
      <w:proofErr w:type="gramEnd"/>
      <w:r w:rsidRPr="0026114C">
        <w:rPr>
          <w:rFonts w:ascii="Arial" w:hAnsi="Arial" w:cs="Arial"/>
          <w:color w:val="000000"/>
        </w:rPr>
        <w:t xml:space="preserve"> for the voice (Vocal Splendor Studios, 2018). Furthermore, a pitch remediation process with such a monotonous task and with the singer’s attention focused on errors, may impact negatively both on vocal production, as well as on motivation and engagement. </w:t>
      </w:r>
    </w:p>
    <w:p w14:paraId="1A2622D0" w14:textId="58B1A74B" w:rsidR="00503081" w:rsidRPr="0026114C" w:rsidRDefault="00044464" w:rsidP="00E47432">
      <w:pPr>
        <w:spacing w:before="240" w:line="360" w:lineRule="auto"/>
        <w:rPr>
          <w:rFonts w:ascii="Arial" w:hAnsi="Arial" w:cs="Arial"/>
          <w:color w:val="000000"/>
        </w:rPr>
      </w:pPr>
      <w:r w:rsidRPr="0026114C">
        <w:rPr>
          <w:rFonts w:ascii="Arial" w:hAnsi="Arial" w:cs="Arial"/>
          <w:color w:val="000000"/>
        </w:rPr>
        <w:t xml:space="preserve">The strategy I found most suitable for beginning is slow pitch-gliding. An interesting addition is to synchronize pitch </w:t>
      </w:r>
      <w:r w:rsidR="00BE74EC">
        <w:rPr>
          <w:rFonts w:ascii="Arial" w:hAnsi="Arial" w:cs="Arial"/>
          <w:color w:val="000000"/>
        </w:rPr>
        <w:t>modulation</w:t>
      </w:r>
      <w:r w:rsidRPr="0026114C">
        <w:rPr>
          <w:rFonts w:ascii="Arial" w:hAnsi="Arial" w:cs="Arial"/>
          <w:color w:val="000000"/>
        </w:rPr>
        <w:t xml:space="preserve"> with arm movement, while the index finger points at an imaginary horizontal line where pitch frequencies </w:t>
      </w:r>
      <w:proofErr w:type="gramStart"/>
      <w:r w:rsidRPr="0026114C">
        <w:rPr>
          <w:rFonts w:ascii="Arial" w:hAnsi="Arial" w:cs="Arial"/>
          <w:color w:val="000000"/>
        </w:rPr>
        <w:t>are represented</w:t>
      </w:r>
      <w:proofErr w:type="gramEnd"/>
      <w:r w:rsidRPr="0026114C">
        <w:rPr>
          <w:rFonts w:ascii="Arial" w:hAnsi="Arial" w:cs="Arial"/>
          <w:color w:val="000000"/>
        </w:rPr>
        <w:t xml:space="preserve"> (Vocal Focus Voice Lessons, 2018). The exercise targets the motor component while visual imagery places the locus of attention away from the biomechanics of the body, which facilitates motor skill acquisition (Helding, 2015). Training on sensorimotor planning can then start by departing and coming back to a comfort pitch on the horizontal line by gliding. Practicing intervals and consequently brief melodic sequencies of a song as departures from a comfort pitch can follow (Vocal Focus Voice Lessons, 2018). Gestures may facilitate pitch motor planning, due to the proximity of</w:t>
      </w:r>
      <w:r w:rsidR="00063C3C">
        <w:rPr>
          <w:rFonts w:ascii="Arial" w:hAnsi="Arial" w:cs="Arial"/>
          <w:color w:val="000000"/>
        </w:rPr>
        <w:t xml:space="preserve"> the</w:t>
      </w:r>
      <w:r w:rsidRPr="0026114C">
        <w:rPr>
          <w:rFonts w:ascii="Arial" w:hAnsi="Arial" w:cs="Arial"/>
          <w:color w:val="000000"/>
        </w:rPr>
        <w:t xml:space="preserve"> </w:t>
      </w:r>
      <w:proofErr w:type="spellStart"/>
      <w:r w:rsidRPr="0026114C">
        <w:rPr>
          <w:rFonts w:ascii="Arial" w:hAnsi="Arial" w:cs="Arial"/>
          <w:color w:val="000000"/>
        </w:rPr>
        <w:t>dLMC</w:t>
      </w:r>
      <w:proofErr w:type="spellEnd"/>
      <w:r w:rsidRPr="0026114C">
        <w:rPr>
          <w:rFonts w:ascii="Arial" w:hAnsi="Arial" w:cs="Arial"/>
          <w:color w:val="000000"/>
        </w:rPr>
        <w:t xml:space="preserve"> to the motor area of fingers (Dichter et al., 2018), while the horizontal representation of pitch may assist the continuity of vocal production, in comparison with the upward and downward representation that comes from notation (Erickson, 2022). </w:t>
      </w:r>
      <w:r w:rsidR="007D3219">
        <w:rPr>
          <w:rFonts w:ascii="Arial" w:hAnsi="Arial" w:cs="Arial"/>
          <w:color w:val="000000"/>
        </w:rPr>
        <w:t xml:space="preserve">Another </w:t>
      </w:r>
      <w:r w:rsidR="00A25032">
        <w:rPr>
          <w:rFonts w:ascii="Arial" w:hAnsi="Arial" w:cs="Arial"/>
          <w:color w:val="000000"/>
        </w:rPr>
        <w:t>relevant</w:t>
      </w:r>
      <w:r w:rsidR="007D3219">
        <w:rPr>
          <w:rFonts w:ascii="Arial" w:hAnsi="Arial" w:cs="Arial"/>
          <w:color w:val="000000"/>
        </w:rPr>
        <w:t xml:space="preserve"> suggestion</w:t>
      </w:r>
      <w:r w:rsidR="00DB4870">
        <w:rPr>
          <w:rFonts w:ascii="Arial" w:hAnsi="Arial" w:cs="Arial"/>
          <w:color w:val="000000"/>
        </w:rPr>
        <w:t xml:space="preserve"> is</w:t>
      </w:r>
      <w:r w:rsidR="002F713B">
        <w:rPr>
          <w:rFonts w:ascii="Arial" w:hAnsi="Arial" w:cs="Arial"/>
          <w:color w:val="000000"/>
        </w:rPr>
        <w:t xml:space="preserve"> the use of an instrument</w:t>
      </w:r>
      <w:r w:rsidR="00476714">
        <w:rPr>
          <w:rFonts w:ascii="Arial" w:hAnsi="Arial" w:cs="Arial"/>
          <w:color w:val="000000"/>
        </w:rPr>
        <w:t xml:space="preserve"> </w:t>
      </w:r>
      <w:r w:rsidR="00C81036">
        <w:rPr>
          <w:rFonts w:ascii="Arial" w:hAnsi="Arial" w:cs="Arial"/>
          <w:color w:val="000000"/>
        </w:rPr>
        <w:t>by the student during</w:t>
      </w:r>
      <w:r w:rsidR="00476714">
        <w:rPr>
          <w:rFonts w:ascii="Arial" w:hAnsi="Arial" w:cs="Arial"/>
          <w:color w:val="000000"/>
        </w:rPr>
        <w:t xml:space="preserve"> </w:t>
      </w:r>
      <w:r w:rsidR="009837BB">
        <w:rPr>
          <w:rFonts w:ascii="Arial" w:hAnsi="Arial" w:cs="Arial"/>
          <w:color w:val="000000"/>
        </w:rPr>
        <w:t>the voice lesson</w:t>
      </w:r>
      <w:r w:rsidR="000A73E7">
        <w:rPr>
          <w:rFonts w:ascii="Arial" w:hAnsi="Arial" w:cs="Arial"/>
          <w:color w:val="000000"/>
        </w:rPr>
        <w:t xml:space="preserve"> for </w:t>
      </w:r>
      <w:r w:rsidR="00C81036">
        <w:rPr>
          <w:rFonts w:ascii="Arial" w:hAnsi="Arial" w:cs="Arial"/>
          <w:color w:val="000000"/>
        </w:rPr>
        <w:t xml:space="preserve">better </w:t>
      </w:r>
      <w:r w:rsidR="000A73E7">
        <w:rPr>
          <w:rFonts w:ascii="Arial" w:hAnsi="Arial" w:cs="Arial"/>
          <w:color w:val="000000"/>
        </w:rPr>
        <w:t xml:space="preserve">pitch communication </w:t>
      </w:r>
      <w:r w:rsidR="000A35B2">
        <w:rPr>
          <w:rFonts w:ascii="Arial" w:hAnsi="Arial" w:cs="Arial"/>
          <w:color w:val="000000"/>
        </w:rPr>
        <w:t>with the teacher</w:t>
      </w:r>
      <w:r w:rsidR="00897DBE">
        <w:rPr>
          <w:rFonts w:ascii="Arial" w:hAnsi="Arial" w:cs="Arial"/>
          <w:color w:val="000000"/>
        </w:rPr>
        <w:t xml:space="preserve"> </w:t>
      </w:r>
      <w:r w:rsidR="001100E5">
        <w:rPr>
          <w:rFonts w:ascii="Arial" w:hAnsi="Arial" w:cs="Arial"/>
          <w:color w:val="000000"/>
        </w:rPr>
        <w:t>(Jamie Ong Voice Creator Studio, 2021)</w:t>
      </w:r>
      <w:r w:rsidR="009837BB">
        <w:rPr>
          <w:rFonts w:ascii="Arial" w:hAnsi="Arial" w:cs="Arial"/>
          <w:color w:val="000000"/>
        </w:rPr>
        <w:t xml:space="preserve">. </w:t>
      </w:r>
      <w:r w:rsidR="00A25032">
        <w:rPr>
          <w:rFonts w:ascii="Arial" w:hAnsi="Arial" w:cs="Arial"/>
          <w:color w:val="000000"/>
        </w:rPr>
        <w:t xml:space="preserve">I </w:t>
      </w:r>
      <w:r w:rsidR="00313232">
        <w:rPr>
          <w:rFonts w:ascii="Arial" w:hAnsi="Arial" w:cs="Arial"/>
          <w:color w:val="000000"/>
        </w:rPr>
        <w:t xml:space="preserve">also </w:t>
      </w:r>
      <w:r w:rsidR="00642F33">
        <w:rPr>
          <w:rFonts w:ascii="Arial" w:hAnsi="Arial" w:cs="Arial"/>
          <w:color w:val="000000"/>
        </w:rPr>
        <w:t xml:space="preserve">encourage </w:t>
      </w:r>
      <w:r w:rsidR="00066CBE">
        <w:rPr>
          <w:rFonts w:ascii="Arial" w:hAnsi="Arial" w:cs="Arial"/>
          <w:color w:val="000000"/>
        </w:rPr>
        <w:t>my PPSs play</w:t>
      </w:r>
      <w:r w:rsidR="006F13F3">
        <w:rPr>
          <w:rFonts w:ascii="Arial" w:hAnsi="Arial" w:cs="Arial"/>
          <w:color w:val="000000"/>
        </w:rPr>
        <w:t xml:space="preserve"> in the </w:t>
      </w:r>
      <w:r w:rsidR="000A35B2">
        <w:rPr>
          <w:rFonts w:ascii="Arial" w:hAnsi="Arial" w:cs="Arial"/>
          <w:color w:val="000000"/>
        </w:rPr>
        <w:t>piano</w:t>
      </w:r>
      <w:r w:rsidR="00066CBE">
        <w:rPr>
          <w:rFonts w:ascii="Arial" w:hAnsi="Arial" w:cs="Arial"/>
          <w:color w:val="000000"/>
        </w:rPr>
        <w:t xml:space="preserve"> </w:t>
      </w:r>
      <w:r w:rsidR="006F13F3">
        <w:rPr>
          <w:rFonts w:ascii="Arial" w:hAnsi="Arial" w:cs="Arial"/>
          <w:color w:val="000000"/>
        </w:rPr>
        <w:t>brief sequencies of</w:t>
      </w:r>
      <w:r w:rsidR="000158EC">
        <w:rPr>
          <w:rFonts w:ascii="Arial" w:hAnsi="Arial" w:cs="Arial"/>
          <w:color w:val="000000"/>
        </w:rPr>
        <w:t xml:space="preserve"> songs </w:t>
      </w:r>
      <w:r w:rsidR="00642F33">
        <w:rPr>
          <w:rFonts w:ascii="Arial" w:hAnsi="Arial" w:cs="Arial"/>
          <w:color w:val="000000"/>
        </w:rPr>
        <w:t xml:space="preserve">while they study </w:t>
      </w:r>
      <w:r w:rsidR="00906DDE">
        <w:rPr>
          <w:rFonts w:ascii="Arial" w:hAnsi="Arial" w:cs="Arial"/>
          <w:color w:val="000000"/>
        </w:rPr>
        <w:t>them</w:t>
      </w:r>
      <w:r w:rsidR="002C47A0">
        <w:rPr>
          <w:rFonts w:ascii="Arial" w:hAnsi="Arial" w:cs="Arial"/>
          <w:color w:val="000000"/>
        </w:rPr>
        <w:t>. The</w:t>
      </w:r>
      <w:r w:rsidR="00642F33">
        <w:rPr>
          <w:rFonts w:ascii="Arial" w:hAnsi="Arial" w:cs="Arial"/>
          <w:color w:val="000000"/>
        </w:rPr>
        <w:t xml:space="preserve"> </w:t>
      </w:r>
      <w:r w:rsidR="00E5237F">
        <w:rPr>
          <w:rFonts w:ascii="Arial" w:hAnsi="Arial" w:cs="Arial"/>
          <w:color w:val="000000"/>
        </w:rPr>
        <w:t xml:space="preserve">visual representation of </w:t>
      </w:r>
      <w:r w:rsidR="00592D24">
        <w:rPr>
          <w:rFonts w:ascii="Arial" w:hAnsi="Arial" w:cs="Arial"/>
          <w:color w:val="000000"/>
        </w:rPr>
        <w:t>r</w:t>
      </w:r>
      <w:r w:rsidR="00D714E2">
        <w:rPr>
          <w:rFonts w:ascii="Arial" w:hAnsi="Arial" w:cs="Arial"/>
          <w:color w:val="000000"/>
        </w:rPr>
        <w:t xml:space="preserve">elative </w:t>
      </w:r>
      <w:r w:rsidR="002C47A0">
        <w:rPr>
          <w:rFonts w:ascii="Arial" w:hAnsi="Arial" w:cs="Arial"/>
          <w:color w:val="000000"/>
        </w:rPr>
        <w:t>pitch</w:t>
      </w:r>
      <w:r w:rsidR="00D714E2">
        <w:rPr>
          <w:rFonts w:ascii="Arial" w:hAnsi="Arial" w:cs="Arial"/>
          <w:color w:val="000000"/>
        </w:rPr>
        <w:t>es</w:t>
      </w:r>
      <w:r w:rsidR="002C47A0">
        <w:rPr>
          <w:rFonts w:ascii="Arial" w:hAnsi="Arial" w:cs="Arial"/>
          <w:color w:val="000000"/>
        </w:rPr>
        <w:t xml:space="preserve"> o</w:t>
      </w:r>
      <w:r w:rsidR="00E5237F">
        <w:rPr>
          <w:rFonts w:ascii="Arial" w:hAnsi="Arial" w:cs="Arial"/>
          <w:color w:val="000000"/>
        </w:rPr>
        <w:t xml:space="preserve">n the keyboard and the </w:t>
      </w:r>
      <w:r w:rsidR="00950178">
        <w:rPr>
          <w:rFonts w:ascii="Arial" w:hAnsi="Arial" w:cs="Arial"/>
          <w:color w:val="000000"/>
        </w:rPr>
        <w:t xml:space="preserve">synchronous </w:t>
      </w:r>
      <w:r w:rsidR="00AB752F">
        <w:rPr>
          <w:rFonts w:ascii="Arial" w:hAnsi="Arial" w:cs="Arial"/>
          <w:color w:val="000000"/>
        </w:rPr>
        <w:t xml:space="preserve">to vocalizing </w:t>
      </w:r>
      <w:r w:rsidR="00950178">
        <w:rPr>
          <w:rFonts w:ascii="Arial" w:hAnsi="Arial" w:cs="Arial"/>
          <w:color w:val="000000"/>
        </w:rPr>
        <w:t xml:space="preserve">finger movement </w:t>
      </w:r>
      <w:r w:rsidR="00334001">
        <w:rPr>
          <w:rFonts w:ascii="Arial" w:hAnsi="Arial" w:cs="Arial"/>
          <w:color w:val="000000"/>
        </w:rPr>
        <w:t>seems to assist the memorization of the sequencies</w:t>
      </w:r>
      <w:r w:rsidR="007B78FB">
        <w:rPr>
          <w:rFonts w:ascii="Arial" w:hAnsi="Arial" w:cs="Arial"/>
          <w:color w:val="000000"/>
        </w:rPr>
        <w:t>, in my experience.</w:t>
      </w:r>
    </w:p>
    <w:p w14:paraId="4F905363" w14:textId="0029565C" w:rsidR="00CA621C" w:rsidRPr="0026114C" w:rsidRDefault="00044464" w:rsidP="00E47432">
      <w:pPr>
        <w:spacing w:before="240" w:line="360" w:lineRule="auto"/>
        <w:rPr>
          <w:rFonts w:ascii="Arial" w:hAnsi="Arial" w:cs="Arial"/>
          <w:color w:val="000000"/>
        </w:rPr>
      </w:pPr>
      <w:r w:rsidRPr="0026114C">
        <w:rPr>
          <w:rFonts w:ascii="Arial" w:hAnsi="Arial" w:cs="Arial"/>
          <w:color w:val="000000"/>
        </w:rPr>
        <w:t xml:space="preserve">The context of the videos that suggest scales, intervals, and arpeggios in combination with timbre adjustments, is clearly intonation, despite the mention of “tone-deafness” in their introduction. Humming is another suggestion, either to avoid “coloring” the voice (Total Voice Dojo, 2017), or to “feel the vibrations”. As timbral inconsistency impacts on intervals’ size </w:t>
      </w:r>
      <w:r w:rsidRPr="0026114C">
        <w:rPr>
          <w:rFonts w:ascii="Arial" w:hAnsi="Arial" w:cs="Arial"/>
          <w:color w:val="000000"/>
        </w:rPr>
        <w:lastRenderedPageBreak/>
        <w:t xml:space="preserve">perception (Russo, </w:t>
      </w:r>
      <w:proofErr w:type="gramStart"/>
      <w:r w:rsidRPr="0026114C">
        <w:rPr>
          <w:rFonts w:ascii="Arial" w:hAnsi="Arial" w:cs="Arial"/>
          <w:color w:val="000000"/>
        </w:rPr>
        <w:t>Vuvan</w:t>
      </w:r>
      <w:proofErr w:type="gramEnd"/>
      <w:r w:rsidRPr="0026114C">
        <w:rPr>
          <w:rFonts w:ascii="Arial" w:hAnsi="Arial" w:cs="Arial"/>
          <w:color w:val="000000"/>
        </w:rPr>
        <w:t xml:space="preserve"> and Thompson, 2019), humming may be useful as it minimizes articulatory modifications. Moreover, it facilitates phonation (Titze, 2013). </w:t>
      </w:r>
    </w:p>
    <w:p w14:paraId="038940BD" w14:textId="08596EF9" w:rsidR="00044464" w:rsidRPr="0026114C" w:rsidRDefault="00044464" w:rsidP="003E20D8">
      <w:pPr>
        <w:spacing w:before="240" w:line="360" w:lineRule="auto"/>
        <w:rPr>
          <w:rFonts w:ascii="Arial" w:hAnsi="Arial" w:cs="Arial"/>
          <w:color w:val="000000"/>
        </w:rPr>
      </w:pPr>
      <w:r w:rsidRPr="0026114C">
        <w:rPr>
          <w:rFonts w:ascii="Arial" w:hAnsi="Arial" w:cs="Arial"/>
          <w:color w:val="000000"/>
        </w:rPr>
        <w:t>Suggestions for ear-training on pitch discrimination seem less insightful, as non-</w:t>
      </w:r>
      <w:proofErr w:type="spellStart"/>
      <w:r w:rsidRPr="0026114C">
        <w:rPr>
          <w:rFonts w:ascii="Arial" w:hAnsi="Arial" w:cs="Arial"/>
          <w:color w:val="000000"/>
        </w:rPr>
        <w:t>amusic</w:t>
      </w:r>
      <w:proofErr w:type="spellEnd"/>
      <w:r w:rsidRPr="0026114C">
        <w:rPr>
          <w:rFonts w:ascii="Arial" w:hAnsi="Arial" w:cs="Arial"/>
          <w:color w:val="000000"/>
        </w:rPr>
        <w:t xml:space="preserve"> PPSs have normal pitch perception </w:t>
      </w:r>
      <w:r w:rsidRPr="0026114C">
        <w:rPr>
          <w:rFonts w:ascii="Arial" w:hAnsi="Arial" w:cs="Arial"/>
        </w:rPr>
        <w:t xml:space="preserve">(Hutchins </w:t>
      </w:r>
      <w:r w:rsidR="00CC38F0">
        <w:rPr>
          <w:rFonts w:ascii="Arial" w:hAnsi="Arial" w:cs="Arial"/>
        </w:rPr>
        <w:t>and</w:t>
      </w:r>
      <w:r w:rsidRPr="0026114C">
        <w:rPr>
          <w:rFonts w:ascii="Arial" w:hAnsi="Arial" w:cs="Arial"/>
        </w:rPr>
        <w:t xml:space="preserve"> Peretz, 2012</w:t>
      </w:r>
      <w:r w:rsidRPr="0026114C">
        <w:rPr>
          <w:rFonts w:ascii="Arial" w:hAnsi="Arial" w:cs="Arial"/>
          <w:color w:val="000000"/>
        </w:rPr>
        <w:t xml:space="preserve">). However, ear-training on intervals, scales and arpeggios recognition may </w:t>
      </w:r>
      <w:r w:rsidR="008471E9">
        <w:rPr>
          <w:rFonts w:ascii="Arial" w:hAnsi="Arial" w:cs="Arial"/>
          <w:color w:val="000000"/>
        </w:rPr>
        <w:t>be a form of training of</w:t>
      </w:r>
      <w:r w:rsidRPr="0026114C">
        <w:rPr>
          <w:rFonts w:ascii="Arial" w:hAnsi="Arial" w:cs="Arial"/>
          <w:color w:val="000000"/>
        </w:rPr>
        <w:t xml:space="preserve"> the</w:t>
      </w:r>
      <w:r w:rsidR="004D1F82">
        <w:rPr>
          <w:rFonts w:ascii="Arial" w:hAnsi="Arial" w:cs="Arial"/>
          <w:color w:val="000000"/>
        </w:rPr>
        <w:t xml:space="preserve"> pitch</w:t>
      </w:r>
      <w:r w:rsidR="00151F75">
        <w:rPr>
          <w:rFonts w:ascii="Arial" w:hAnsi="Arial" w:cs="Arial"/>
          <w:color w:val="000000"/>
        </w:rPr>
        <w:t>-</w:t>
      </w:r>
      <w:r w:rsidR="004D1F82">
        <w:rPr>
          <w:rFonts w:ascii="Arial" w:hAnsi="Arial" w:cs="Arial"/>
          <w:color w:val="000000"/>
        </w:rPr>
        <w:t xml:space="preserve">specific </w:t>
      </w:r>
      <w:r w:rsidR="00151F75">
        <w:rPr>
          <w:rFonts w:ascii="Arial" w:hAnsi="Arial" w:cs="Arial"/>
          <w:color w:val="000000"/>
        </w:rPr>
        <w:t xml:space="preserve">working </w:t>
      </w:r>
      <w:r w:rsidRPr="0026114C">
        <w:rPr>
          <w:rFonts w:ascii="Arial" w:hAnsi="Arial" w:cs="Arial"/>
          <w:color w:val="000000"/>
        </w:rPr>
        <w:t xml:space="preserve">memory and thus facilitate sensorimotor planning (Greenspon and </w:t>
      </w:r>
      <w:proofErr w:type="spellStart"/>
      <w:r w:rsidRPr="0026114C">
        <w:rPr>
          <w:rFonts w:ascii="Arial" w:hAnsi="Arial" w:cs="Arial"/>
          <w:color w:val="000000"/>
        </w:rPr>
        <w:t>Pfordresher</w:t>
      </w:r>
      <w:proofErr w:type="spellEnd"/>
      <w:r w:rsidRPr="0026114C">
        <w:rPr>
          <w:rFonts w:ascii="Arial" w:hAnsi="Arial" w:cs="Arial"/>
          <w:color w:val="000000"/>
        </w:rPr>
        <w:t>, 2019). Recording oneself while singing or asking corrective feedback from a friend are also questionable, as PPS</w:t>
      </w:r>
      <w:r w:rsidR="00B32874">
        <w:rPr>
          <w:rFonts w:ascii="Arial" w:hAnsi="Arial" w:cs="Arial"/>
          <w:color w:val="000000"/>
        </w:rPr>
        <w:t>s d</w:t>
      </w:r>
      <w:r w:rsidRPr="0026114C">
        <w:rPr>
          <w:rFonts w:ascii="Arial" w:hAnsi="Arial" w:cs="Arial"/>
          <w:color w:val="000000"/>
        </w:rPr>
        <w:t>o not lack awareness, but the associations between perception and motor action needed for corrective adjustments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p>
    <w:p w14:paraId="438553C6" w14:textId="77777777" w:rsidR="00044464" w:rsidRPr="0026114C" w:rsidRDefault="00044464" w:rsidP="00E47432">
      <w:pPr>
        <w:pStyle w:val="Heading3"/>
        <w:spacing w:before="240" w:line="360" w:lineRule="auto"/>
        <w:rPr>
          <w:rFonts w:ascii="Arial" w:hAnsi="Arial" w:cs="Arial"/>
          <w:b/>
          <w:bCs/>
          <w:color w:val="auto"/>
          <w:sz w:val="22"/>
          <w:szCs w:val="22"/>
        </w:rPr>
      </w:pPr>
      <w:bookmarkStart w:id="16" w:name="_Toc151229306"/>
      <w:r w:rsidRPr="0026114C">
        <w:rPr>
          <w:rFonts w:ascii="Arial" w:hAnsi="Arial" w:cs="Arial"/>
          <w:b/>
          <w:bCs/>
          <w:color w:val="auto"/>
          <w:sz w:val="22"/>
          <w:szCs w:val="22"/>
        </w:rPr>
        <w:t>Conclusions</w:t>
      </w:r>
      <w:bookmarkEnd w:id="16"/>
      <w:r w:rsidRPr="0026114C">
        <w:rPr>
          <w:rFonts w:ascii="Arial" w:hAnsi="Arial" w:cs="Arial"/>
          <w:b/>
          <w:bCs/>
          <w:color w:val="auto"/>
          <w:sz w:val="22"/>
          <w:szCs w:val="22"/>
        </w:rPr>
        <w:t xml:space="preserve"> </w:t>
      </w:r>
    </w:p>
    <w:p w14:paraId="057F3012" w14:textId="2820F840" w:rsidR="007D62DF" w:rsidRPr="0026114C" w:rsidRDefault="00044464" w:rsidP="00E47432">
      <w:pPr>
        <w:spacing w:before="240" w:line="360" w:lineRule="auto"/>
        <w:rPr>
          <w:rFonts w:ascii="Arial" w:hAnsi="Arial" w:cs="Arial"/>
        </w:rPr>
      </w:pPr>
      <w:r w:rsidRPr="0026114C">
        <w:rPr>
          <w:rFonts w:ascii="Arial" w:hAnsi="Arial" w:cs="Arial"/>
        </w:rPr>
        <w:t xml:space="preserve">Pitch accuracy is not an innate skill, but the result of sensorimotor learning. Childhood to early adulthood seems a favorable time window for singing development, however this advantage may not be only related to age, but also to the frequency of engagement in singing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Research reveals the ‘use it or lose it’ nature of singing accuracy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rPr>
        <w:t xml:space="preserve">. Practice is necessary for the formation of associations between acoustic perception and motor action. Experience allows the generalization of these associations that form the sensorimotor map of pitch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w:t>
      </w:r>
      <w:r w:rsidR="001C70E8">
        <w:rPr>
          <w:rFonts w:ascii="Arial" w:hAnsi="Arial" w:cs="Arial"/>
        </w:rPr>
        <w:t>PP</w:t>
      </w:r>
      <w:r w:rsidR="007D62DF">
        <w:rPr>
          <w:rFonts w:ascii="Arial" w:hAnsi="Arial" w:cs="Arial"/>
        </w:rPr>
        <w:t>Ss</w:t>
      </w:r>
      <w:r w:rsidRPr="0026114C">
        <w:rPr>
          <w:rFonts w:ascii="Arial" w:hAnsi="Arial" w:cs="Arial"/>
        </w:rPr>
        <w:t xml:space="preserve"> need to know that if they wish, they can improve their singing.</w:t>
      </w:r>
    </w:p>
    <w:p w14:paraId="1AF0F640" w14:textId="00D5057A" w:rsidR="007D62DF" w:rsidRPr="0026114C" w:rsidRDefault="00044464" w:rsidP="00E47432">
      <w:pPr>
        <w:spacing w:before="240" w:line="360" w:lineRule="auto"/>
        <w:rPr>
          <w:rFonts w:ascii="Arial" w:hAnsi="Arial" w:cs="Arial"/>
        </w:rPr>
      </w:pPr>
      <w:r w:rsidRPr="0026114C">
        <w:rPr>
          <w:rFonts w:ascii="Arial" w:hAnsi="Arial" w:cs="Arial"/>
        </w:rPr>
        <w:t xml:space="preserve">Voice pedagogy literature </w:t>
      </w:r>
      <w:r w:rsidR="00AA4915">
        <w:rPr>
          <w:rFonts w:ascii="Arial" w:hAnsi="Arial" w:cs="Arial"/>
        </w:rPr>
        <w:t>on</w:t>
      </w:r>
      <w:r w:rsidRPr="0026114C">
        <w:rPr>
          <w:rFonts w:ascii="Arial" w:hAnsi="Arial" w:cs="Arial"/>
        </w:rPr>
        <w:t xml:space="preserve"> </w:t>
      </w:r>
      <w:r w:rsidR="007D62DF">
        <w:rPr>
          <w:rFonts w:ascii="Arial" w:hAnsi="Arial" w:cs="Arial"/>
        </w:rPr>
        <w:t>PPS</w:t>
      </w:r>
      <w:r w:rsidRPr="0026114C">
        <w:rPr>
          <w:rFonts w:ascii="Arial" w:hAnsi="Arial" w:cs="Arial"/>
        </w:rPr>
        <w:t xml:space="preserve"> </w:t>
      </w:r>
      <w:proofErr w:type="gramStart"/>
      <w:r w:rsidRPr="0026114C">
        <w:rPr>
          <w:rFonts w:ascii="Arial" w:hAnsi="Arial" w:cs="Arial"/>
        </w:rPr>
        <w:t>is limited</w:t>
      </w:r>
      <w:proofErr w:type="gramEnd"/>
      <w:r w:rsidRPr="0026114C">
        <w:rPr>
          <w:rFonts w:ascii="Arial" w:hAnsi="Arial" w:cs="Arial"/>
        </w:rPr>
        <w:t>. The fact that pitch-remediation strategies on adults are soundly absent from pedagogic publications may reflect a bias in the pedagogic community</w:t>
      </w:r>
      <w:r w:rsidR="00477785">
        <w:rPr>
          <w:rFonts w:ascii="Arial" w:hAnsi="Arial" w:cs="Arial"/>
        </w:rPr>
        <w:t xml:space="preserve"> and</w:t>
      </w:r>
      <w:r w:rsidRPr="0026114C">
        <w:rPr>
          <w:rFonts w:ascii="Arial" w:hAnsi="Arial" w:cs="Arial"/>
        </w:rPr>
        <w:t xml:space="preserve"> an orientation towards the professional high-level singing. But singing contributes </w:t>
      </w:r>
      <w:bookmarkStart w:id="17" w:name="_Int_SclVjNxJ"/>
      <w:proofErr w:type="gramStart"/>
      <w:r w:rsidRPr="0026114C">
        <w:rPr>
          <w:rFonts w:ascii="Arial" w:hAnsi="Arial" w:cs="Arial"/>
        </w:rPr>
        <w:t>essentially to</w:t>
      </w:r>
      <w:bookmarkEnd w:id="17"/>
      <w:proofErr w:type="gramEnd"/>
      <w:r w:rsidRPr="0026114C">
        <w:rPr>
          <w:rFonts w:ascii="Arial" w:hAnsi="Arial" w:cs="Arial"/>
        </w:rPr>
        <w:t xml:space="preserve"> individual well-being and social bonding </w:t>
      </w:r>
      <w:r w:rsidRPr="0026114C">
        <w:rPr>
          <w:rFonts w:ascii="Arial" w:hAnsi="Arial" w:cs="Arial"/>
          <w:color w:val="000000"/>
        </w:rPr>
        <w:t>(</w:t>
      </w:r>
      <w:proofErr w:type="spellStart"/>
      <w:r w:rsidRPr="0026114C">
        <w:rPr>
          <w:rFonts w:ascii="Arial" w:hAnsi="Arial" w:cs="Arial"/>
          <w:color w:val="000000"/>
        </w:rPr>
        <w:t>Mithen</w:t>
      </w:r>
      <w:proofErr w:type="spellEnd"/>
      <w:r w:rsidRPr="0026114C">
        <w:rPr>
          <w:rFonts w:ascii="Arial" w:hAnsi="Arial" w:cs="Arial"/>
          <w:color w:val="000000"/>
        </w:rPr>
        <w:t>, 2011)</w:t>
      </w:r>
      <w:r w:rsidRPr="0026114C">
        <w:rPr>
          <w:rFonts w:ascii="Arial" w:hAnsi="Arial" w:cs="Arial"/>
        </w:rPr>
        <w:t xml:space="preserve"> and for this reason voice pedagogy’s role should include to make it accessible to everybody. </w:t>
      </w:r>
    </w:p>
    <w:p w14:paraId="49569839" w14:textId="3104E618" w:rsidR="00BD29C1" w:rsidRDefault="00044464" w:rsidP="00C05A8D">
      <w:pPr>
        <w:spacing w:line="360" w:lineRule="auto"/>
        <w:rPr>
          <w:rFonts w:ascii="Arial" w:hAnsi="Arial" w:cs="Arial"/>
        </w:rPr>
      </w:pPr>
      <w:r w:rsidRPr="0026114C">
        <w:rPr>
          <w:rFonts w:ascii="Arial" w:hAnsi="Arial" w:cs="Arial"/>
        </w:rPr>
        <w:t xml:space="preserve">Though present research has not yet made clear the exact mechanism of sensorimotor integration </w:t>
      </w:r>
      <w:r w:rsidRPr="0026114C">
        <w:rPr>
          <w:rFonts w:ascii="Arial" w:hAnsi="Arial" w:cs="Arial"/>
          <w:color w:val="000000"/>
        </w:rPr>
        <w:t>(He and W. Zhang, 2017)</w:t>
      </w:r>
      <w:r w:rsidRPr="0026114C">
        <w:rPr>
          <w:rFonts w:ascii="Arial" w:hAnsi="Arial" w:cs="Arial"/>
        </w:rPr>
        <w:t xml:space="preserve">, there are findings that could </w:t>
      </w:r>
      <w:proofErr w:type="gramStart"/>
      <w:r w:rsidRPr="0026114C">
        <w:rPr>
          <w:rFonts w:ascii="Arial" w:hAnsi="Arial" w:cs="Arial"/>
        </w:rPr>
        <w:t>be used</w:t>
      </w:r>
      <w:proofErr w:type="gramEnd"/>
      <w:r w:rsidRPr="0026114C">
        <w:rPr>
          <w:rFonts w:ascii="Arial" w:hAnsi="Arial" w:cs="Arial"/>
        </w:rPr>
        <w:t xml:space="preserve"> in the design of pitch remediation strategies or that indicate areas for further research aiming to assist </w:t>
      </w:r>
      <w:r w:rsidR="00BD29C1">
        <w:rPr>
          <w:rFonts w:ascii="Arial" w:hAnsi="Arial" w:cs="Arial"/>
        </w:rPr>
        <w:t>PPSs:</w:t>
      </w:r>
    </w:p>
    <w:p w14:paraId="6D493ACE" w14:textId="77777777" w:rsidR="00C05A8D" w:rsidRPr="0026114C" w:rsidRDefault="00C05A8D" w:rsidP="00C05A8D">
      <w:pPr>
        <w:spacing w:line="360" w:lineRule="auto"/>
        <w:rPr>
          <w:rFonts w:ascii="Arial" w:hAnsi="Arial" w:cs="Arial"/>
        </w:rPr>
      </w:pPr>
    </w:p>
    <w:p w14:paraId="3396A34D" w14:textId="748840B6" w:rsidR="00044464" w:rsidRPr="0026114C" w:rsidRDefault="00044464" w:rsidP="00C05A8D">
      <w:pPr>
        <w:pStyle w:val="ListParagraph"/>
        <w:numPr>
          <w:ilvl w:val="0"/>
          <w:numId w:val="9"/>
        </w:numPr>
        <w:spacing w:line="360" w:lineRule="auto"/>
        <w:rPr>
          <w:rFonts w:ascii="Arial" w:hAnsi="Arial" w:cs="Arial"/>
          <w:noProof/>
        </w:rPr>
      </w:pPr>
      <w:r w:rsidRPr="0026114C">
        <w:rPr>
          <w:rFonts w:ascii="Arial" w:hAnsi="Arial" w:cs="Arial"/>
        </w:rPr>
        <w:t xml:space="preserve">Strong vocal models are of immense importance. Pitch accuracy can be facilitated by the imitation of vocal instead of instrumental targets </w:t>
      </w:r>
      <w:r w:rsidRPr="0026114C">
        <w:rPr>
          <w:rFonts w:ascii="Arial" w:hAnsi="Arial" w:cs="Arial"/>
          <w:color w:val="000000"/>
        </w:rPr>
        <w:t>(Lévêque, Giovanni and Schön, 2012</w:t>
      </w:r>
      <w:r w:rsidRPr="0026114C">
        <w:rPr>
          <w:rFonts w:ascii="Arial" w:hAnsi="Arial" w:cs="Arial"/>
        </w:rPr>
        <w:t xml:space="preserve">; Hutchins </w:t>
      </w:r>
      <w:r w:rsidR="00BD5BAC">
        <w:rPr>
          <w:rFonts w:ascii="Arial" w:hAnsi="Arial" w:cs="Arial"/>
        </w:rPr>
        <w:t>and</w:t>
      </w:r>
      <w:r w:rsidRPr="0026114C">
        <w:rPr>
          <w:rFonts w:ascii="Arial" w:hAnsi="Arial" w:cs="Arial"/>
        </w:rPr>
        <w:t xml:space="preserve"> Peretz, 2012)</w:t>
      </w:r>
      <w:r w:rsidR="00404F9A">
        <w:rPr>
          <w:rFonts w:ascii="Arial" w:hAnsi="Arial" w:cs="Arial"/>
        </w:rPr>
        <w:t xml:space="preserve"> and</w:t>
      </w:r>
      <w:r w:rsidRPr="0026114C">
        <w:rPr>
          <w:rFonts w:ascii="Arial" w:hAnsi="Arial" w:cs="Arial"/>
        </w:rPr>
        <w:t xml:space="preserve"> pitch-specific memory is boosted by the human </w:t>
      </w:r>
      <w:r w:rsidRPr="0026114C">
        <w:rPr>
          <w:rFonts w:ascii="Arial" w:hAnsi="Arial" w:cs="Arial"/>
        </w:rPr>
        <w:lastRenderedPageBreak/>
        <w:t xml:space="preserve">voice in comparison with instruments </w:t>
      </w:r>
      <w:r w:rsidRPr="0026114C">
        <w:rPr>
          <w:rFonts w:ascii="Arial" w:hAnsi="Arial" w:cs="Arial"/>
          <w:color w:val="000000"/>
        </w:rPr>
        <w:t xml:space="preserve">(Weiss, </w:t>
      </w:r>
      <w:proofErr w:type="spellStart"/>
      <w:r w:rsidRPr="0026114C">
        <w:rPr>
          <w:rFonts w:ascii="Arial" w:hAnsi="Arial" w:cs="Arial"/>
          <w:color w:val="000000"/>
        </w:rPr>
        <w:t>Trehub</w:t>
      </w:r>
      <w:proofErr w:type="spellEnd"/>
      <w:r w:rsidRPr="0026114C">
        <w:rPr>
          <w:rFonts w:ascii="Arial" w:hAnsi="Arial" w:cs="Arial"/>
          <w:color w:val="000000"/>
        </w:rPr>
        <w:t xml:space="preserve"> and Schellenberg, 2012</w:t>
      </w:r>
      <w:r w:rsidRPr="0026114C">
        <w:rPr>
          <w:rFonts w:ascii="Arial" w:hAnsi="Arial" w:cs="Arial"/>
          <w:noProof/>
        </w:rPr>
        <w:t xml:space="preserve">; </w:t>
      </w:r>
      <w:r w:rsidRPr="0026114C">
        <w:rPr>
          <w:rFonts w:ascii="Arial" w:hAnsi="Arial" w:cs="Arial"/>
          <w:color w:val="000000"/>
        </w:rPr>
        <w:t>Weiss and Peretz, 2019</w:t>
      </w:r>
      <w:r w:rsidRPr="0026114C">
        <w:rPr>
          <w:rFonts w:ascii="Arial" w:hAnsi="Arial" w:cs="Arial"/>
          <w:noProof/>
        </w:rPr>
        <w:t xml:space="preserve">; </w:t>
      </w:r>
      <w:r w:rsidRPr="0026114C">
        <w:rPr>
          <w:rFonts w:ascii="Arial" w:hAnsi="Arial" w:cs="Arial"/>
          <w:color w:val="000000"/>
        </w:rPr>
        <w:t xml:space="preserve">Halpern and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noProof/>
        </w:rPr>
        <w:t>.</w:t>
      </w:r>
    </w:p>
    <w:p w14:paraId="35039245" w14:textId="77777777" w:rsidR="00044464" w:rsidRPr="0026114C" w:rsidRDefault="00044464" w:rsidP="00C05A8D">
      <w:pPr>
        <w:pStyle w:val="ListParagraph"/>
        <w:spacing w:line="360" w:lineRule="auto"/>
        <w:rPr>
          <w:rFonts w:ascii="Arial" w:hAnsi="Arial" w:cs="Arial"/>
          <w:noProof/>
        </w:rPr>
      </w:pPr>
    </w:p>
    <w:p w14:paraId="2E0A589C" w14:textId="77777777" w:rsidR="007F4BBA" w:rsidRDefault="00044464" w:rsidP="00C05A8D">
      <w:pPr>
        <w:pStyle w:val="ListParagraph"/>
        <w:numPr>
          <w:ilvl w:val="0"/>
          <w:numId w:val="8"/>
        </w:numPr>
        <w:spacing w:line="360" w:lineRule="auto"/>
        <w:rPr>
          <w:rFonts w:ascii="Arial" w:hAnsi="Arial" w:cs="Arial"/>
        </w:rPr>
      </w:pPr>
      <w:proofErr w:type="gramStart"/>
      <w:r w:rsidRPr="007F4BBA">
        <w:rPr>
          <w:rFonts w:ascii="Arial" w:hAnsi="Arial" w:cs="Arial"/>
        </w:rPr>
        <w:t>Working on establishing</w:t>
      </w:r>
      <w:proofErr w:type="gramEnd"/>
      <w:r w:rsidRPr="007F4BBA">
        <w:rPr>
          <w:rFonts w:ascii="Arial" w:hAnsi="Arial" w:cs="Arial"/>
        </w:rPr>
        <w:t xml:space="preserve"> an efficient vocal production and on expanding the vocal range </w:t>
      </w:r>
      <w:r w:rsidR="003C25B2" w:rsidRPr="007F4BBA">
        <w:rPr>
          <w:rFonts w:ascii="Arial" w:hAnsi="Arial" w:cs="Arial"/>
        </w:rPr>
        <w:t>may</w:t>
      </w:r>
      <w:r w:rsidRPr="007F4BBA">
        <w:rPr>
          <w:rFonts w:ascii="Arial" w:hAnsi="Arial" w:cs="Arial"/>
        </w:rPr>
        <w:t xml:space="preserve"> decrease the biasing effect of the comfort pitch that tends to attract the vocal production of PPSs </w:t>
      </w:r>
      <w:r w:rsidRPr="007F4BBA">
        <w:rPr>
          <w:rFonts w:ascii="Arial" w:hAnsi="Arial" w:cs="Arial"/>
          <w:color w:val="000000"/>
        </w:rPr>
        <w:t>(</w:t>
      </w:r>
      <w:proofErr w:type="spellStart"/>
      <w:r w:rsidRPr="007F4BBA">
        <w:rPr>
          <w:rFonts w:ascii="Arial" w:hAnsi="Arial" w:cs="Arial"/>
          <w:color w:val="000000"/>
        </w:rPr>
        <w:t>Pfordresher</w:t>
      </w:r>
      <w:proofErr w:type="spellEnd"/>
      <w:r w:rsidRPr="007F4BBA">
        <w:rPr>
          <w:rFonts w:ascii="Arial" w:hAnsi="Arial" w:cs="Arial"/>
          <w:color w:val="000000"/>
        </w:rPr>
        <w:t>, Halpern and Greenspon, 2015)</w:t>
      </w:r>
      <w:r w:rsidRPr="007F4BBA">
        <w:rPr>
          <w:rFonts w:ascii="Arial" w:hAnsi="Arial" w:cs="Arial"/>
        </w:rPr>
        <w:t>.</w:t>
      </w:r>
    </w:p>
    <w:p w14:paraId="46089F46" w14:textId="77777777" w:rsidR="007F4BBA" w:rsidRDefault="007F4BBA" w:rsidP="00C05A8D">
      <w:pPr>
        <w:pStyle w:val="ListParagraph"/>
        <w:spacing w:line="360" w:lineRule="auto"/>
        <w:rPr>
          <w:rFonts w:ascii="Arial" w:hAnsi="Arial" w:cs="Arial"/>
        </w:rPr>
      </w:pPr>
    </w:p>
    <w:p w14:paraId="63393C3B" w14:textId="702BF2FE" w:rsidR="00044464" w:rsidRPr="007F4BBA" w:rsidRDefault="00044464" w:rsidP="00C05A8D">
      <w:pPr>
        <w:pStyle w:val="ListParagraph"/>
        <w:numPr>
          <w:ilvl w:val="0"/>
          <w:numId w:val="8"/>
        </w:numPr>
        <w:spacing w:line="360" w:lineRule="auto"/>
        <w:rPr>
          <w:rFonts w:ascii="Arial" w:hAnsi="Arial" w:cs="Arial"/>
        </w:rPr>
      </w:pPr>
      <w:r w:rsidRPr="007F4BBA">
        <w:rPr>
          <w:rFonts w:ascii="Arial" w:hAnsi="Arial" w:cs="Arial"/>
        </w:rPr>
        <w:t>Melodies sung on a single syllable increase the accuracy of perception for non-</w:t>
      </w:r>
      <w:proofErr w:type="spellStart"/>
      <w:r w:rsidRPr="007F4BBA">
        <w:rPr>
          <w:rFonts w:ascii="Arial" w:hAnsi="Arial" w:cs="Arial"/>
        </w:rPr>
        <w:t>amusics</w:t>
      </w:r>
      <w:proofErr w:type="spellEnd"/>
      <w:r w:rsidRPr="007F4BBA">
        <w:rPr>
          <w:rFonts w:ascii="Arial" w:hAnsi="Arial" w:cs="Arial"/>
        </w:rPr>
        <w:t xml:space="preserve"> </w:t>
      </w:r>
      <w:r w:rsidRPr="007F4BBA">
        <w:rPr>
          <w:rFonts w:ascii="Arial" w:hAnsi="Arial" w:cs="Arial"/>
          <w:color w:val="000000"/>
        </w:rPr>
        <w:t>(Russo and Thompson, 2005</w:t>
      </w:r>
      <w:r w:rsidRPr="007F4BBA">
        <w:rPr>
          <w:rFonts w:ascii="Arial" w:hAnsi="Arial" w:cs="Arial"/>
        </w:rPr>
        <w:t xml:space="preserve">; </w:t>
      </w:r>
      <w:r w:rsidRPr="007F4BBA">
        <w:rPr>
          <w:rFonts w:ascii="Arial" w:hAnsi="Arial" w:cs="Arial"/>
          <w:color w:val="000000"/>
        </w:rPr>
        <w:t xml:space="preserve">Russo, </w:t>
      </w:r>
      <w:proofErr w:type="gramStart"/>
      <w:r w:rsidRPr="007F4BBA">
        <w:rPr>
          <w:rFonts w:ascii="Arial" w:hAnsi="Arial" w:cs="Arial"/>
          <w:color w:val="000000"/>
        </w:rPr>
        <w:t>Vuvan</w:t>
      </w:r>
      <w:proofErr w:type="gramEnd"/>
      <w:r w:rsidRPr="007F4BBA">
        <w:rPr>
          <w:rFonts w:ascii="Arial" w:hAnsi="Arial" w:cs="Arial"/>
          <w:color w:val="000000"/>
        </w:rPr>
        <w:t xml:space="preserve"> and Thompson, 2019</w:t>
      </w:r>
      <w:r w:rsidRPr="007F4BBA">
        <w:rPr>
          <w:rFonts w:ascii="Arial" w:hAnsi="Arial" w:cs="Arial"/>
        </w:rPr>
        <w:t>;</w:t>
      </w:r>
      <w:r w:rsidRPr="007F4BBA">
        <w:rPr>
          <w:rFonts w:ascii="Arial" w:hAnsi="Arial" w:cs="Arial"/>
          <w:color w:val="000000"/>
        </w:rPr>
        <w:t xml:space="preserve"> Weiss and </w:t>
      </w:r>
      <w:proofErr w:type="spellStart"/>
      <w:r w:rsidRPr="007F4BBA">
        <w:rPr>
          <w:rFonts w:ascii="Arial" w:hAnsi="Arial" w:cs="Arial"/>
          <w:color w:val="000000"/>
        </w:rPr>
        <w:t>Trehub</w:t>
      </w:r>
      <w:proofErr w:type="spellEnd"/>
      <w:r w:rsidRPr="007F4BBA">
        <w:rPr>
          <w:rFonts w:ascii="Arial" w:hAnsi="Arial" w:cs="Arial"/>
          <w:color w:val="000000"/>
        </w:rPr>
        <w:t>, 2023)</w:t>
      </w:r>
      <w:r w:rsidRPr="007F4BBA">
        <w:rPr>
          <w:rFonts w:ascii="Arial" w:hAnsi="Arial" w:cs="Arial"/>
        </w:rPr>
        <w:t xml:space="preserve">. As attention to the melody increases when the lyrics are absent </w:t>
      </w:r>
      <w:r w:rsidRPr="007F4BBA">
        <w:rPr>
          <w:rFonts w:ascii="Arial" w:hAnsi="Arial" w:cs="Arial"/>
          <w:color w:val="000000"/>
        </w:rPr>
        <w:t>(</w:t>
      </w:r>
      <w:proofErr w:type="spellStart"/>
      <w:r w:rsidRPr="007F4BBA">
        <w:rPr>
          <w:rFonts w:ascii="Arial" w:hAnsi="Arial" w:cs="Arial"/>
          <w:color w:val="000000"/>
        </w:rPr>
        <w:t>Turoy</w:t>
      </w:r>
      <w:proofErr w:type="spellEnd"/>
      <w:r w:rsidRPr="007F4BBA">
        <w:rPr>
          <w:rFonts w:ascii="Arial" w:hAnsi="Arial" w:cs="Arial"/>
          <w:color w:val="000000"/>
        </w:rPr>
        <w:t>, 2018)</w:t>
      </w:r>
      <w:r w:rsidRPr="007F4BBA">
        <w:rPr>
          <w:rFonts w:ascii="Arial" w:hAnsi="Arial" w:cs="Arial"/>
        </w:rPr>
        <w:t xml:space="preserve">, learning and practicing the melody separately from the lyrics may be helpful. </w:t>
      </w:r>
    </w:p>
    <w:p w14:paraId="25C894F4" w14:textId="77777777" w:rsidR="00044464" w:rsidRPr="0026114C" w:rsidRDefault="00044464" w:rsidP="00C05A8D">
      <w:pPr>
        <w:pStyle w:val="ListParagraph"/>
        <w:spacing w:line="360" w:lineRule="auto"/>
        <w:rPr>
          <w:rFonts w:ascii="Arial" w:hAnsi="Arial" w:cs="Arial"/>
        </w:rPr>
      </w:pPr>
    </w:p>
    <w:p w14:paraId="74032E7C" w14:textId="77777777" w:rsidR="007F4BBA" w:rsidRDefault="00044464" w:rsidP="00C05A8D">
      <w:pPr>
        <w:pStyle w:val="ListParagraph"/>
        <w:numPr>
          <w:ilvl w:val="0"/>
          <w:numId w:val="8"/>
        </w:numPr>
        <w:spacing w:line="360" w:lineRule="auto"/>
        <w:rPr>
          <w:rFonts w:ascii="Arial" w:hAnsi="Arial" w:cs="Arial"/>
        </w:rPr>
      </w:pPr>
      <w:r w:rsidRPr="007F4BBA">
        <w:rPr>
          <w:rFonts w:ascii="Arial" w:hAnsi="Arial" w:cs="Arial"/>
        </w:rPr>
        <w:t xml:space="preserve">Ear-training on intervals, scales and arpeggios may improve the pitch-specific memory and auditory imagery which mediates pitch sensorimotor planning </w:t>
      </w:r>
      <w:r w:rsidRPr="007F4BBA">
        <w:rPr>
          <w:rFonts w:ascii="Arial" w:hAnsi="Arial" w:cs="Arial"/>
          <w:color w:val="000000"/>
        </w:rPr>
        <w:t xml:space="preserve">(Greenspon and </w:t>
      </w:r>
      <w:proofErr w:type="spellStart"/>
      <w:r w:rsidRPr="007F4BBA">
        <w:rPr>
          <w:rFonts w:ascii="Arial" w:hAnsi="Arial" w:cs="Arial"/>
          <w:color w:val="000000"/>
        </w:rPr>
        <w:t>Pfordresher</w:t>
      </w:r>
      <w:proofErr w:type="spellEnd"/>
      <w:r w:rsidRPr="007F4BBA">
        <w:rPr>
          <w:rFonts w:ascii="Arial" w:hAnsi="Arial" w:cs="Arial"/>
          <w:color w:val="000000"/>
        </w:rPr>
        <w:t>, 2019)</w:t>
      </w:r>
      <w:r w:rsidRPr="007F4BBA">
        <w:rPr>
          <w:rFonts w:ascii="Arial" w:hAnsi="Arial" w:cs="Arial"/>
        </w:rPr>
        <w:t>.</w:t>
      </w:r>
    </w:p>
    <w:p w14:paraId="391B349F" w14:textId="77777777" w:rsidR="007F4BBA" w:rsidRPr="007F4BBA" w:rsidRDefault="007F4BBA" w:rsidP="00C05A8D">
      <w:pPr>
        <w:pStyle w:val="ListParagraph"/>
        <w:spacing w:line="360" w:lineRule="auto"/>
        <w:rPr>
          <w:rFonts w:ascii="Arial" w:hAnsi="Arial" w:cs="Arial"/>
        </w:rPr>
      </w:pPr>
    </w:p>
    <w:p w14:paraId="7CE84F1E" w14:textId="4467E307" w:rsidR="007F4BBA" w:rsidRPr="007F4BBA" w:rsidRDefault="00477D67" w:rsidP="00C05A8D">
      <w:pPr>
        <w:pStyle w:val="ListParagraph"/>
        <w:numPr>
          <w:ilvl w:val="0"/>
          <w:numId w:val="8"/>
        </w:numPr>
        <w:spacing w:line="360" w:lineRule="auto"/>
        <w:rPr>
          <w:rFonts w:ascii="Arial" w:hAnsi="Arial" w:cs="Arial"/>
        </w:rPr>
      </w:pPr>
      <w:r w:rsidRPr="007F4BBA">
        <w:rPr>
          <w:rFonts w:ascii="Arial" w:hAnsi="Arial" w:cs="Arial"/>
        </w:rPr>
        <w:t>Voice teachers should consider that timbre affects pitch perception and possibility motor planning (</w:t>
      </w:r>
      <w:r w:rsidRPr="007F4BBA">
        <w:rPr>
          <w:rFonts w:ascii="Arial" w:hAnsi="Arial" w:cs="Arial"/>
          <w:noProof/>
        </w:rPr>
        <w:t>Hutchins and Peretz, 2012;</w:t>
      </w:r>
      <w:r w:rsidRPr="007F4BBA">
        <w:rPr>
          <w:rFonts w:ascii="Arial" w:hAnsi="Arial" w:cs="Arial"/>
        </w:rPr>
        <w:t xml:space="preserve"> </w:t>
      </w:r>
      <w:r w:rsidRPr="007F4BBA">
        <w:rPr>
          <w:rFonts w:ascii="Arial" w:hAnsi="Arial" w:cs="Arial"/>
          <w:color w:val="000000"/>
        </w:rPr>
        <w:t>Allen and Oxenham, 2014;</w:t>
      </w:r>
      <w:r w:rsidRPr="007F4BBA">
        <w:rPr>
          <w:rFonts w:ascii="Arial" w:hAnsi="Arial" w:cs="Arial"/>
          <w:noProof/>
        </w:rPr>
        <w:t xml:space="preserve"> </w:t>
      </w:r>
      <w:r w:rsidRPr="007F4BBA">
        <w:rPr>
          <w:rFonts w:ascii="Arial" w:hAnsi="Arial" w:cs="Arial"/>
          <w:color w:val="000000"/>
        </w:rPr>
        <w:t>He and Zhang, 2017)</w:t>
      </w:r>
      <w:r w:rsidRPr="007F4BBA">
        <w:rPr>
          <w:rFonts w:ascii="Arial" w:hAnsi="Arial" w:cs="Arial"/>
        </w:rPr>
        <w:t xml:space="preserve">. It would be interesting to investigate whether the expansion of the vocal timbre </w:t>
      </w:r>
      <w:r w:rsidR="000356EC">
        <w:rPr>
          <w:rFonts w:ascii="Arial" w:hAnsi="Arial" w:cs="Arial"/>
        </w:rPr>
        <w:t>‘</w:t>
      </w:r>
      <w:r w:rsidRPr="007F4BBA">
        <w:rPr>
          <w:rFonts w:ascii="Arial" w:hAnsi="Arial" w:cs="Arial"/>
        </w:rPr>
        <w:t>repertoire’ could have an improving effect on pitch accuracy, as well as whether the posture of articulators influences auditory imagery (</w:t>
      </w:r>
      <w:r w:rsidRPr="007F4BBA">
        <w:rPr>
          <w:rFonts w:ascii="Arial" w:hAnsi="Arial" w:cs="Arial"/>
          <w:color w:val="000000"/>
        </w:rPr>
        <w:t>Körner and Strack, 2023).</w:t>
      </w:r>
    </w:p>
    <w:p w14:paraId="7730340C" w14:textId="77777777" w:rsidR="007F4BBA" w:rsidRPr="007F4BBA" w:rsidRDefault="007F4BBA" w:rsidP="00C05A8D">
      <w:pPr>
        <w:pStyle w:val="ListParagraph"/>
        <w:spacing w:line="360" w:lineRule="auto"/>
        <w:rPr>
          <w:rFonts w:ascii="Arial" w:hAnsi="Arial" w:cs="Arial"/>
        </w:rPr>
      </w:pPr>
    </w:p>
    <w:p w14:paraId="0D00775F" w14:textId="3158C356" w:rsidR="00F05139" w:rsidRDefault="003702D4" w:rsidP="00C05A8D">
      <w:pPr>
        <w:pStyle w:val="ListParagraph"/>
        <w:numPr>
          <w:ilvl w:val="0"/>
          <w:numId w:val="8"/>
        </w:numPr>
        <w:spacing w:line="360" w:lineRule="auto"/>
        <w:rPr>
          <w:rFonts w:ascii="Arial" w:hAnsi="Arial" w:cs="Arial"/>
        </w:rPr>
      </w:pPr>
      <w:r w:rsidRPr="007F4BBA">
        <w:rPr>
          <w:rFonts w:ascii="Arial" w:hAnsi="Arial" w:cs="Arial"/>
        </w:rPr>
        <w:t>Voice</w:t>
      </w:r>
      <w:r w:rsidR="00044464" w:rsidRPr="007F4BBA">
        <w:rPr>
          <w:rFonts w:ascii="Arial" w:hAnsi="Arial" w:cs="Arial"/>
        </w:rPr>
        <w:t xml:space="preserve"> teacher</w:t>
      </w:r>
      <w:r w:rsidRPr="007F4BBA">
        <w:rPr>
          <w:rFonts w:ascii="Arial" w:hAnsi="Arial" w:cs="Arial"/>
        </w:rPr>
        <w:t>s</w:t>
      </w:r>
      <w:r w:rsidR="00044464" w:rsidRPr="007F4BBA">
        <w:rPr>
          <w:rFonts w:ascii="Arial" w:hAnsi="Arial" w:cs="Arial"/>
        </w:rPr>
        <w:t xml:space="preserve"> must </w:t>
      </w:r>
      <w:r w:rsidRPr="007F4BBA">
        <w:rPr>
          <w:rFonts w:ascii="Arial" w:hAnsi="Arial" w:cs="Arial"/>
        </w:rPr>
        <w:t>be careful on how augmented feedback</w:t>
      </w:r>
      <w:r w:rsidR="00C2001B" w:rsidRPr="007F4BBA">
        <w:rPr>
          <w:rFonts w:ascii="Arial" w:hAnsi="Arial" w:cs="Arial"/>
        </w:rPr>
        <w:t xml:space="preserve"> impacts PPSs performance</w:t>
      </w:r>
      <w:r w:rsidR="00044464" w:rsidRPr="007F4BBA">
        <w:rPr>
          <w:rFonts w:ascii="Arial" w:hAnsi="Arial" w:cs="Arial"/>
        </w:rPr>
        <w:t xml:space="preserve">, as it </w:t>
      </w:r>
      <w:r w:rsidR="00C47AD7" w:rsidRPr="007F4BBA">
        <w:rPr>
          <w:rFonts w:ascii="Arial" w:hAnsi="Arial" w:cs="Arial"/>
        </w:rPr>
        <w:t>may</w:t>
      </w:r>
      <w:r w:rsidR="00494722" w:rsidRPr="007F4BBA">
        <w:rPr>
          <w:rFonts w:ascii="Arial" w:hAnsi="Arial" w:cs="Arial"/>
        </w:rPr>
        <w:t xml:space="preserve"> be helpful (</w:t>
      </w:r>
      <w:proofErr w:type="spellStart"/>
      <w:r w:rsidR="00494722" w:rsidRPr="007F4BBA">
        <w:rPr>
          <w:rFonts w:ascii="Arial" w:hAnsi="Arial" w:cs="Arial"/>
        </w:rPr>
        <w:t>Pfordresher</w:t>
      </w:r>
      <w:proofErr w:type="spellEnd"/>
      <w:r w:rsidR="00494722" w:rsidRPr="007F4BBA">
        <w:rPr>
          <w:rFonts w:ascii="Arial" w:hAnsi="Arial" w:cs="Arial"/>
        </w:rPr>
        <w:t xml:space="preserve"> and Brown, 2007), but also</w:t>
      </w:r>
      <w:r w:rsidR="00044464" w:rsidRPr="007F4BBA">
        <w:rPr>
          <w:rFonts w:ascii="Arial" w:hAnsi="Arial" w:cs="Arial"/>
        </w:rPr>
        <w:t xml:space="preserve"> </w:t>
      </w:r>
      <w:r w:rsidR="00EB66A1" w:rsidRPr="007F4BBA">
        <w:rPr>
          <w:rFonts w:ascii="Arial" w:hAnsi="Arial" w:cs="Arial"/>
        </w:rPr>
        <w:t>hindering</w:t>
      </w:r>
      <w:r w:rsidR="00044464" w:rsidRPr="007F4BBA">
        <w:rPr>
          <w:rFonts w:ascii="Arial" w:hAnsi="Arial" w:cs="Arial"/>
        </w:rPr>
        <w:t xml:space="preserve"> (</w:t>
      </w:r>
      <w:r w:rsidR="00044464" w:rsidRPr="007F4BBA">
        <w:rPr>
          <w:rFonts w:ascii="Arial" w:hAnsi="Arial" w:cs="Arial"/>
          <w:color w:val="000000"/>
        </w:rPr>
        <w:t xml:space="preserve">Wang, </w:t>
      </w:r>
      <w:proofErr w:type="gramStart"/>
      <w:r w:rsidR="00044464" w:rsidRPr="007F4BBA">
        <w:rPr>
          <w:rFonts w:ascii="Arial" w:hAnsi="Arial" w:cs="Arial"/>
          <w:color w:val="000000"/>
        </w:rPr>
        <w:t>Yan</w:t>
      </w:r>
      <w:proofErr w:type="gramEnd"/>
      <w:r w:rsidR="00044464" w:rsidRPr="007F4BBA">
        <w:rPr>
          <w:rFonts w:ascii="Arial" w:hAnsi="Arial" w:cs="Arial"/>
          <w:color w:val="000000"/>
        </w:rPr>
        <w:t xml:space="preserve"> and Ng, 2012</w:t>
      </w:r>
      <w:r w:rsidR="00044464" w:rsidRPr="007F4BBA">
        <w:rPr>
          <w:rFonts w:ascii="Arial" w:hAnsi="Arial" w:cs="Arial"/>
        </w:rPr>
        <w:t xml:space="preserve">). </w:t>
      </w:r>
      <w:r w:rsidR="00174B43" w:rsidRPr="007F4BBA">
        <w:rPr>
          <w:rFonts w:ascii="Arial" w:hAnsi="Arial" w:cs="Arial"/>
          <w:noProof/>
        </w:rPr>
        <w:t xml:space="preserve">Training of the working memory could help singers to proccess acoustic feedback more efficiently (Li et al., 2015). </w:t>
      </w:r>
      <w:r w:rsidR="00CF6013">
        <w:rPr>
          <w:rFonts w:ascii="Arial" w:hAnsi="Arial" w:cs="Arial"/>
          <w:noProof/>
        </w:rPr>
        <w:t>Augmented</w:t>
      </w:r>
      <w:r w:rsidR="00044464" w:rsidRPr="007F4BBA">
        <w:rPr>
          <w:rFonts w:ascii="Arial" w:hAnsi="Arial" w:cs="Arial"/>
        </w:rPr>
        <w:t xml:space="preserve"> visual feedback</w:t>
      </w:r>
      <w:r w:rsidR="00E53083" w:rsidRPr="007F4BBA">
        <w:rPr>
          <w:rFonts w:ascii="Arial" w:hAnsi="Arial" w:cs="Arial"/>
        </w:rPr>
        <w:t xml:space="preserve"> </w:t>
      </w:r>
      <w:r w:rsidR="00044464" w:rsidRPr="007F4BBA">
        <w:rPr>
          <w:rFonts w:ascii="Arial" w:hAnsi="Arial" w:cs="Arial"/>
        </w:rPr>
        <w:t xml:space="preserve">can be </w:t>
      </w:r>
      <w:proofErr w:type="gramStart"/>
      <w:r w:rsidR="00E53083" w:rsidRPr="007F4BBA">
        <w:rPr>
          <w:rFonts w:ascii="Arial" w:hAnsi="Arial" w:cs="Arial"/>
        </w:rPr>
        <w:t>very</w:t>
      </w:r>
      <w:r w:rsidR="00044464" w:rsidRPr="007F4BBA">
        <w:rPr>
          <w:rFonts w:ascii="Arial" w:hAnsi="Arial" w:cs="Arial"/>
        </w:rPr>
        <w:t xml:space="preserve"> beneficial</w:t>
      </w:r>
      <w:proofErr w:type="gramEnd"/>
      <w:r w:rsidR="00044464" w:rsidRPr="007F4BBA">
        <w:rPr>
          <w:rFonts w:ascii="Arial" w:hAnsi="Arial" w:cs="Arial"/>
        </w:rPr>
        <w:t xml:space="preserve"> for the correction of pitch errors and voice pedagogues should consider implementing it in their voice studios (</w:t>
      </w:r>
      <w:r w:rsidR="00044464" w:rsidRPr="007F4BBA">
        <w:rPr>
          <w:rFonts w:ascii="Arial" w:hAnsi="Arial" w:cs="Arial"/>
          <w:color w:val="000000"/>
        </w:rPr>
        <w:t>Moss Erickson, 2021)</w:t>
      </w:r>
      <w:r w:rsidR="00044464" w:rsidRPr="007F4BBA">
        <w:rPr>
          <w:rFonts w:ascii="Arial" w:hAnsi="Arial" w:cs="Arial"/>
        </w:rPr>
        <w:t>.</w:t>
      </w:r>
    </w:p>
    <w:p w14:paraId="05BBA25C" w14:textId="77777777" w:rsidR="00C05A8D" w:rsidRPr="00C05A8D" w:rsidRDefault="00C05A8D" w:rsidP="00C05A8D">
      <w:pPr>
        <w:spacing w:line="360" w:lineRule="auto"/>
        <w:rPr>
          <w:rFonts w:ascii="Arial" w:hAnsi="Arial" w:cs="Arial"/>
        </w:rPr>
      </w:pPr>
    </w:p>
    <w:p w14:paraId="5DC5ED3E" w14:textId="7288A436" w:rsidR="00044464" w:rsidRDefault="00044464" w:rsidP="00C05A8D">
      <w:pPr>
        <w:pStyle w:val="ListParagraph"/>
        <w:numPr>
          <w:ilvl w:val="0"/>
          <w:numId w:val="8"/>
        </w:numPr>
        <w:spacing w:line="360" w:lineRule="auto"/>
        <w:rPr>
          <w:rFonts w:ascii="Arial" w:hAnsi="Arial" w:cs="Arial"/>
        </w:rPr>
      </w:pPr>
      <w:r w:rsidRPr="0026114C">
        <w:rPr>
          <w:rFonts w:ascii="Arial" w:hAnsi="Arial" w:cs="Arial"/>
        </w:rPr>
        <w:t>Traditional pedagogic strategies, such as sight-singing, and vocalizing on scales and arpeggios should be reassessed by future research in terms of efficiency. Targeted practice in melodic fragments of songs with clear tonic structural features and without vocal leaps could be an alternative effective strategy for PPS remediation (</w:t>
      </w:r>
      <w:proofErr w:type="spellStart"/>
      <w:r w:rsidRPr="0026114C">
        <w:rPr>
          <w:rFonts w:ascii="Arial" w:hAnsi="Arial" w:cs="Arial"/>
        </w:rPr>
        <w:t>Turoy</w:t>
      </w:r>
      <w:proofErr w:type="spellEnd"/>
      <w:r w:rsidRPr="0026114C">
        <w:rPr>
          <w:rFonts w:ascii="Arial" w:hAnsi="Arial" w:cs="Arial"/>
        </w:rPr>
        <w:t>, 2018</w:t>
      </w:r>
      <w:r w:rsidR="00C0514E">
        <w:rPr>
          <w:rFonts w:ascii="Arial" w:hAnsi="Arial" w:cs="Arial"/>
        </w:rPr>
        <w:t>; Moss Erickson</w:t>
      </w:r>
      <w:r w:rsidR="00242F1A">
        <w:rPr>
          <w:rFonts w:ascii="Arial" w:hAnsi="Arial" w:cs="Arial"/>
        </w:rPr>
        <w:t>, 2023</w:t>
      </w:r>
      <w:r w:rsidRPr="0026114C">
        <w:rPr>
          <w:rFonts w:ascii="Arial" w:hAnsi="Arial" w:cs="Arial"/>
        </w:rPr>
        <w:t>).</w:t>
      </w:r>
    </w:p>
    <w:p w14:paraId="14C44E24" w14:textId="77777777" w:rsidR="00E53083" w:rsidRPr="00E53083" w:rsidRDefault="00E53083" w:rsidP="00E47432">
      <w:pPr>
        <w:pStyle w:val="ListParagraph"/>
        <w:spacing w:before="240"/>
        <w:rPr>
          <w:rFonts w:ascii="Arial" w:hAnsi="Arial" w:cs="Arial"/>
        </w:rPr>
      </w:pPr>
    </w:p>
    <w:p w14:paraId="0D2B54E5" w14:textId="316A6A64" w:rsidR="00044464" w:rsidRPr="0026114C" w:rsidRDefault="00044464" w:rsidP="00E47432">
      <w:pPr>
        <w:spacing w:before="240" w:line="360" w:lineRule="auto"/>
        <w:rPr>
          <w:rFonts w:ascii="Arial" w:hAnsi="Arial" w:cs="Arial"/>
        </w:rPr>
      </w:pPr>
      <w:r w:rsidRPr="0026114C">
        <w:rPr>
          <w:rFonts w:ascii="Arial" w:hAnsi="Arial" w:cs="Arial"/>
        </w:rPr>
        <w:t xml:space="preserve">PPSs need teaching strategies </w:t>
      </w:r>
      <w:r w:rsidR="009B39B3">
        <w:rPr>
          <w:rFonts w:ascii="Arial" w:hAnsi="Arial" w:cs="Arial"/>
        </w:rPr>
        <w:t xml:space="preserve">that </w:t>
      </w:r>
      <w:r w:rsidR="00743A07">
        <w:rPr>
          <w:rFonts w:ascii="Arial" w:hAnsi="Arial" w:cs="Arial"/>
        </w:rPr>
        <w:t>consider</w:t>
      </w:r>
      <w:r w:rsidRPr="0026114C">
        <w:rPr>
          <w:rFonts w:ascii="Arial" w:hAnsi="Arial" w:cs="Arial"/>
        </w:rPr>
        <w:t xml:space="preserve"> all the components of the vocal sensorimotor loop (Dalla Bella, 2015). These strategies must be comprised of realistic, achievable goals that will allow them to experience improvement and maintain their motivation (Bandura, 1997, cited in </w:t>
      </w:r>
      <w:proofErr w:type="spellStart"/>
      <w:r w:rsidRPr="0026114C">
        <w:rPr>
          <w:rFonts w:ascii="Arial" w:hAnsi="Arial" w:cs="Arial"/>
        </w:rPr>
        <w:t>Turoy</w:t>
      </w:r>
      <w:proofErr w:type="spellEnd"/>
      <w:r w:rsidRPr="0026114C">
        <w:rPr>
          <w:rFonts w:ascii="Arial" w:hAnsi="Arial" w:cs="Arial"/>
        </w:rPr>
        <w:t xml:space="preserve">, 2018). What is more, motivation requires inclusive educational and cultural settings that emphasize the social function of singing and question the condition of audience and spectator to which we </w:t>
      </w:r>
      <w:proofErr w:type="gramStart"/>
      <w:r w:rsidRPr="0026114C">
        <w:rPr>
          <w:rFonts w:ascii="Arial" w:hAnsi="Arial" w:cs="Arial"/>
        </w:rPr>
        <w:t>are accustomed</w:t>
      </w:r>
      <w:proofErr w:type="gramEnd"/>
      <w:r w:rsidR="007C5E94">
        <w:rPr>
          <w:rFonts w:ascii="Arial" w:hAnsi="Arial" w:cs="Arial"/>
        </w:rPr>
        <w:t xml:space="preserve"> (Debord, 2000)</w:t>
      </w:r>
      <w:r w:rsidRPr="0026114C">
        <w:rPr>
          <w:rFonts w:ascii="Arial" w:hAnsi="Arial" w:cs="Arial"/>
        </w:rPr>
        <w:t>.</w:t>
      </w:r>
    </w:p>
    <w:p w14:paraId="5FDA326F" w14:textId="05F2D719" w:rsidR="00044464" w:rsidRDefault="00044464" w:rsidP="00E47432">
      <w:pPr>
        <w:spacing w:before="240"/>
        <w:rPr>
          <w:rFonts w:ascii="Arial" w:hAnsi="Arial" w:cs="Arial"/>
        </w:rPr>
      </w:pPr>
    </w:p>
    <w:p w14:paraId="3297D5D3" w14:textId="42B15888" w:rsidR="0026114C" w:rsidRPr="0026114C" w:rsidRDefault="007A4538" w:rsidP="00E47432">
      <w:pPr>
        <w:spacing w:before="240"/>
        <w:jc w:val="right"/>
        <w:rPr>
          <w:rFonts w:ascii="Arial" w:hAnsi="Arial" w:cs="Arial"/>
        </w:rPr>
      </w:pPr>
      <w:r>
        <w:rPr>
          <w:rFonts w:ascii="Arial" w:hAnsi="Arial" w:cs="Arial"/>
        </w:rPr>
        <w:t xml:space="preserve">Words: </w:t>
      </w:r>
      <w:r w:rsidR="00667553">
        <w:rPr>
          <w:rFonts w:ascii="Arial" w:hAnsi="Arial" w:cs="Arial"/>
        </w:rPr>
        <w:t>4840</w:t>
      </w:r>
    </w:p>
    <w:p w14:paraId="7EE36C3B" w14:textId="3E78D465" w:rsidR="007A4538" w:rsidRDefault="007A4538" w:rsidP="00E47432">
      <w:pPr>
        <w:spacing w:before="240"/>
        <w:rPr>
          <w:rFonts w:ascii="Arial" w:hAnsi="Arial" w:cs="Arial"/>
          <w:color w:val="000000"/>
        </w:rPr>
      </w:pPr>
      <w:r>
        <w:rPr>
          <w:rFonts w:ascii="Arial" w:hAnsi="Arial" w:cs="Arial"/>
          <w:color w:val="000000"/>
        </w:rPr>
        <w:br w:type="page"/>
      </w:r>
    </w:p>
    <w:p w14:paraId="3C78FC69" w14:textId="77777777" w:rsidR="00044464" w:rsidRPr="00044464" w:rsidRDefault="00044464" w:rsidP="00044464">
      <w:pPr>
        <w:spacing w:line="360" w:lineRule="auto"/>
        <w:divId w:val="1200894078"/>
        <w:rPr>
          <w:rFonts w:ascii="Arial" w:hAnsi="Arial" w:cs="Arial"/>
          <w:color w:val="000000"/>
        </w:rPr>
      </w:pPr>
    </w:p>
    <w:p w14:paraId="1DDAD408" w14:textId="11C6080E" w:rsidR="00C9217F" w:rsidRDefault="00044464" w:rsidP="00BB755E">
      <w:pPr>
        <w:pStyle w:val="Heading1"/>
        <w:divId w:val="1200894078"/>
        <w:rPr>
          <w:rFonts w:ascii="Arial" w:hAnsi="Arial" w:cs="Arial"/>
          <w:b/>
          <w:bCs/>
          <w:color w:val="000000"/>
          <w:sz w:val="22"/>
          <w:szCs w:val="22"/>
        </w:rPr>
      </w:pPr>
      <w:bookmarkStart w:id="18" w:name="_Toc151229307"/>
      <w:r w:rsidRPr="00044464">
        <w:rPr>
          <w:rFonts w:ascii="Arial" w:hAnsi="Arial" w:cs="Arial"/>
          <w:b/>
          <w:bCs/>
          <w:color w:val="000000"/>
          <w:sz w:val="22"/>
          <w:szCs w:val="22"/>
        </w:rPr>
        <w:t>References</w:t>
      </w:r>
      <w:bookmarkEnd w:id="18"/>
    </w:p>
    <w:p w14:paraId="4251486F" w14:textId="77777777" w:rsidR="00BB755E" w:rsidRPr="00BB755E" w:rsidRDefault="00BB755E" w:rsidP="00BB755E">
      <w:pPr>
        <w:divId w:val="1200894078"/>
      </w:pPr>
    </w:p>
    <w:p w14:paraId="6F04EA61" w14:textId="77777777" w:rsidR="00C9217F" w:rsidRPr="009F4262" w:rsidRDefault="00C9217F" w:rsidP="00BC0635">
      <w:pPr>
        <w:spacing w:after="240" w:line="360" w:lineRule="auto"/>
        <w:divId w:val="129710541"/>
        <w:rPr>
          <w:rFonts w:ascii="Arial" w:hAnsi="Arial" w:cs="Arial"/>
        </w:rPr>
      </w:pPr>
      <w:r w:rsidRPr="009F4262">
        <w:rPr>
          <w:rFonts w:ascii="Arial" w:hAnsi="Arial" w:cs="Arial"/>
        </w:rPr>
        <w:t xml:space="preserve">Adam Mishan (2019) </w:t>
      </w:r>
      <w:r w:rsidRPr="009F4262">
        <w:rPr>
          <w:rFonts w:ascii="Arial" w:hAnsi="Arial" w:cs="Arial"/>
          <w:i/>
          <w:iCs/>
        </w:rPr>
        <w:t xml:space="preserve">How </w:t>
      </w:r>
      <w:proofErr w:type="gramStart"/>
      <w:r w:rsidRPr="009F4262">
        <w:rPr>
          <w:rFonts w:ascii="Arial" w:hAnsi="Arial" w:cs="Arial"/>
          <w:i/>
          <w:iCs/>
        </w:rPr>
        <w:t>To</w:t>
      </w:r>
      <w:proofErr w:type="gramEnd"/>
      <w:r w:rsidRPr="009F4262">
        <w:rPr>
          <w:rFonts w:ascii="Arial" w:hAnsi="Arial" w:cs="Arial"/>
          <w:i/>
          <w:iCs/>
        </w:rPr>
        <w:t xml:space="preserve"> Sing ON PITCH</w:t>
      </w:r>
      <w:r w:rsidRPr="009F4262">
        <w:rPr>
          <w:rFonts w:ascii="Arial" w:hAnsi="Arial" w:cs="Arial"/>
        </w:rPr>
        <w:t xml:space="preserve">. [Online video] Available at: </w:t>
      </w:r>
      <w:hyperlink r:id="rId15" w:history="1">
        <w:r w:rsidRPr="009F4262">
          <w:rPr>
            <w:rStyle w:val="Hyperlink"/>
            <w:rFonts w:ascii="Arial" w:hAnsi="Arial" w:cs="Arial"/>
          </w:rPr>
          <w:t>https://www.youtube.com/watch?v=rnlNIZnFAAE</w:t>
        </w:r>
      </w:hyperlink>
      <w:r w:rsidRPr="009F4262">
        <w:rPr>
          <w:rFonts w:ascii="Arial" w:hAnsi="Arial" w:cs="Arial"/>
        </w:rPr>
        <w:t xml:space="preserve"> [Accessed: 10.27.2023]</w:t>
      </w:r>
    </w:p>
    <w:p w14:paraId="2AA08346" w14:textId="77777777" w:rsidR="00C9217F" w:rsidRPr="009F4262" w:rsidRDefault="00C9217F" w:rsidP="00BC0635">
      <w:pPr>
        <w:spacing w:after="240" w:line="360" w:lineRule="auto"/>
        <w:divId w:val="1200894078"/>
        <w:rPr>
          <w:rFonts w:ascii="Arial" w:hAnsi="Arial" w:cs="Arial"/>
          <w:color w:val="000000"/>
        </w:rPr>
      </w:pPr>
      <w:r w:rsidRPr="009F4262">
        <w:rPr>
          <w:rFonts w:ascii="Arial" w:eastAsia="Times New Roman" w:hAnsi="Arial" w:cs="Arial"/>
        </w:rPr>
        <w:t xml:space="preserve">Allen, E.J. and Oxenham, A.J. (2014) “Symmetric interactions and interference between pitch and timbre,” </w:t>
      </w:r>
      <w:r w:rsidRPr="009F4262">
        <w:rPr>
          <w:rFonts w:ascii="Arial" w:eastAsia="Times New Roman" w:hAnsi="Arial" w:cs="Arial"/>
          <w:i/>
          <w:iCs/>
        </w:rPr>
        <w:t>The Journal of the Acoustical Society of America</w:t>
      </w:r>
      <w:r w:rsidRPr="009F4262">
        <w:rPr>
          <w:rFonts w:ascii="Arial" w:eastAsia="Times New Roman" w:hAnsi="Arial" w:cs="Arial"/>
        </w:rPr>
        <w:t>, 135(3), pp. 1371–1379. Available at: https://doi.org/10.1121/1.4863269.</w:t>
      </w:r>
    </w:p>
    <w:p w14:paraId="6AD8EDF7" w14:textId="77777777" w:rsidR="00C9217F" w:rsidRPr="009F4262" w:rsidRDefault="00C9217F" w:rsidP="00BC0635">
      <w:pPr>
        <w:spacing w:after="240" w:line="360" w:lineRule="auto"/>
        <w:divId w:val="1514957753"/>
        <w:rPr>
          <w:rFonts w:ascii="Arial" w:eastAsia="Times New Roman" w:hAnsi="Arial" w:cs="Arial"/>
        </w:rPr>
      </w:pPr>
      <w:proofErr w:type="spellStart"/>
      <w:r w:rsidRPr="009F4262">
        <w:rPr>
          <w:rFonts w:ascii="Arial" w:eastAsia="Times New Roman" w:hAnsi="Arial" w:cs="Arial"/>
        </w:rPr>
        <w:t>Apfelstadt</w:t>
      </w:r>
      <w:proofErr w:type="spellEnd"/>
      <w:r w:rsidRPr="009F4262">
        <w:rPr>
          <w:rFonts w:ascii="Arial" w:eastAsia="Times New Roman" w:hAnsi="Arial" w:cs="Arial"/>
        </w:rPr>
        <w:t xml:space="preserve">, H. (1984) “Effects of Melodic Perception Instruction on Pitch Discrimination and Vocal Accuracy of Kindergarten Children,” </w:t>
      </w:r>
      <w:r w:rsidRPr="009F4262">
        <w:rPr>
          <w:rFonts w:ascii="Arial" w:eastAsia="Times New Roman" w:hAnsi="Arial" w:cs="Arial"/>
          <w:i/>
          <w:iCs/>
        </w:rPr>
        <w:t>Journal of Research in Music Education</w:t>
      </w:r>
      <w:r w:rsidRPr="009F4262">
        <w:rPr>
          <w:rFonts w:ascii="Arial" w:eastAsia="Times New Roman" w:hAnsi="Arial" w:cs="Arial"/>
        </w:rPr>
        <w:t>, 32(1), pp. 15–24.</w:t>
      </w:r>
    </w:p>
    <w:p w14:paraId="1F2E1F42" w14:textId="77777777" w:rsidR="00C9217F" w:rsidRPr="009F4262" w:rsidRDefault="00C9217F" w:rsidP="00BC0635">
      <w:pPr>
        <w:spacing w:after="240" w:line="360" w:lineRule="auto"/>
        <w:divId w:val="925187786"/>
        <w:rPr>
          <w:rFonts w:ascii="Arial" w:eastAsia="Times New Roman" w:hAnsi="Arial" w:cs="Arial"/>
        </w:rPr>
      </w:pPr>
      <w:r w:rsidRPr="009F4262">
        <w:rPr>
          <w:rFonts w:ascii="Arial" w:eastAsia="Times New Roman" w:hAnsi="Arial" w:cs="Arial"/>
        </w:rPr>
        <w:t xml:space="preserve">Argyris, C. and Schön, D.A. (1974) </w:t>
      </w:r>
      <w:r w:rsidRPr="009F4262">
        <w:rPr>
          <w:rFonts w:ascii="Arial" w:eastAsia="Times New Roman" w:hAnsi="Arial" w:cs="Arial"/>
          <w:i/>
          <w:iCs/>
        </w:rPr>
        <w:t>Theory in Practice-Increasing Professional Effectiveness</w:t>
      </w:r>
      <w:r w:rsidRPr="009F4262">
        <w:rPr>
          <w:rFonts w:ascii="Arial" w:eastAsia="Times New Roman" w:hAnsi="Arial" w:cs="Arial"/>
        </w:rPr>
        <w:t>. San Fransisco, California: Jossey-Bass Inc. Available at: https://doi.org/10.1002/bs.3830390308.</w:t>
      </w:r>
    </w:p>
    <w:p w14:paraId="4771EAA3" w14:textId="58DA7E18" w:rsidR="00C9217F" w:rsidRPr="009F4262" w:rsidRDefault="00C9217F" w:rsidP="00BC0635">
      <w:pPr>
        <w:spacing w:after="240" w:line="360" w:lineRule="auto"/>
        <w:divId w:val="1994992853"/>
        <w:rPr>
          <w:rFonts w:ascii="Arial" w:eastAsia="Times New Roman" w:hAnsi="Arial" w:cs="Arial"/>
        </w:rPr>
      </w:pPr>
      <w:r w:rsidRPr="009F4262">
        <w:rPr>
          <w:rFonts w:ascii="Arial" w:eastAsia="Times New Roman" w:hAnsi="Arial" w:cs="Arial"/>
        </w:rPr>
        <w:t xml:space="preserve">Bates, M.J. (1989) “The design of browsing and </w:t>
      </w:r>
      <w:r w:rsidR="00200AA5" w:rsidRPr="009F4262">
        <w:rPr>
          <w:rFonts w:ascii="Arial" w:eastAsia="Times New Roman" w:hAnsi="Arial" w:cs="Arial"/>
        </w:rPr>
        <w:t>berry picking</w:t>
      </w:r>
      <w:r w:rsidRPr="009F4262">
        <w:rPr>
          <w:rFonts w:ascii="Arial" w:eastAsia="Times New Roman" w:hAnsi="Arial" w:cs="Arial"/>
        </w:rPr>
        <w:t xml:space="preserve"> techniques for the online search interface,” </w:t>
      </w:r>
      <w:r w:rsidRPr="009F4262">
        <w:rPr>
          <w:rFonts w:ascii="Arial" w:eastAsia="Times New Roman" w:hAnsi="Arial" w:cs="Arial"/>
          <w:i/>
          <w:iCs/>
        </w:rPr>
        <w:t>Online Review</w:t>
      </w:r>
      <w:r w:rsidRPr="009F4262">
        <w:rPr>
          <w:rFonts w:ascii="Arial" w:eastAsia="Times New Roman" w:hAnsi="Arial" w:cs="Arial"/>
        </w:rPr>
        <w:t xml:space="preserve">, 13(5), pp. 407–424. Available at: </w:t>
      </w:r>
      <w:hyperlink r:id="rId16" w:history="1">
        <w:r w:rsidRPr="009F4262">
          <w:rPr>
            <w:rStyle w:val="Hyperlink"/>
            <w:rFonts w:ascii="Arial" w:eastAsia="Times New Roman" w:hAnsi="Arial" w:cs="Arial"/>
          </w:rPr>
          <w:t>https://doi.org/10.1108/eb024320</w:t>
        </w:r>
      </w:hyperlink>
      <w:r w:rsidRPr="009F4262">
        <w:rPr>
          <w:rFonts w:ascii="Arial" w:eastAsia="Times New Roman" w:hAnsi="Arial" w:cs="Arial"/>
        </w:rPr>
        <w:t>.</w:t>
      </w:r>
    </w:p>
    <w:p w14:paraId="784349E0" w14:textId="77777777" w:rsidR="00C9217F" w:rsidRPr="009F4262" w:rsidRDefault="00C9217F" w:rsidP="00BC0635">
      <w:pPr>
        <w:spacing w:after="240" w:line="360" w:lineRule="auto"/>
        <w:divId w:val="1994992853"/>
        <w:rPr>
          <w:rFonts w:ascii="Arial" w:eastAsia="Times New Roman" w:hAnsi="Arial" w:cs="Arial"/>
        </w:rPr>
      </w:pPr>
      <w:proofErr w:type="spellStart"/>
      <w:r w:rsidRPr="009F4262">
        <w:rPr>
          <w:rFonts w:ascii="Arial" w:eastAsia="Times New Roman" w:hAnsi="Arial" w:cs="Arial"/>
        </w:rPr>
        <w:t>Belyk</w:t>
      </w:r>
      <w:proofErr w:type="spellEnd"/>
      <w:r w:rsidRPr="009F4262">
        <w:rPr>
          <w:rFonts w:ascii="Arial" w:eastAsia="Times New Roman" w:hAnsi="Arial" w:cs="Arial"/>
        </w:rPr>
        <w:t xml:space="preserve">, M. and Brown, S. (2017) ‘The origins of the vocal brain in humans’, </w:t>
      </w:r>
      <w:r w:rsidRPr="009F4262">
        <w:rPr>
          <w:rFonts w:ascii="Arial" w:eastAsia="Times New Roman" w:hAnsi="Arial" w:cs="Arial"/>
          <w:i/>
          <w:iCs/>
        </w:rPr>
        <w:t>Neuroscience &amp; Biobehavioral Reviews</w:t>
      </w:r>
      <w:r w:rsidRPr="009F4262">
        <w:rPr>
          <w:rFonts w:ascii="Arial" w:eastAsia="Times New Roman" w:hAnsi="Arial" w:cs="Arial"/>
        </w:rPr>
        <w:t>, 77, pp. 177–193. Available at: https://doi.org/10.1016/j.neubiorev.2017.03.014.</w:t>
      </w:r>
    </w:p>
    <w:p w14:paraId="48760E56" w14:textId="77777777" w:rsidR="00C9217F" w:rsidRPr="009F4262" w:rsidRDefault="00C9217F" w:rsidP="00BC0635">
      <w:pPr>
        <w:spacing w:after="240" w:line="360" w:lineRule="auto"/>
        <w:divId w:val="1994598053"/>
        <w:rPr>
          <w:rFonts w:ascii="Arial" w:eastAsia="Times New Roman" w:hAnsi="Arial" w:cs="Arial"/>
        </w:rPr>
      </w:pPr>
      <w:r w:rsidRPr="009F4262">
        <w:rPr>
          <w:rFonts w:ascii="Arial" w:eastAsia="Times New Roman" w:hAnsi="Arial" w:cs="Arial"/>
        </w:rPr>
        <w:t xml:space="preserve">Berglin, J.,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Demorest, S. (2022) “The effect of visual and auditory feedback on adult poor-pitch remediation,” </w:t>
      </w:r>
      <w:r w:rsidRPr="009F4262">
        <w:rPr>
          <w:rFonts w:ascii="Arial" w:eastAsia="Times New Roman" w:hAnsi="Arial" w:cs="Arial"/>
          <w:i/>
          <w:iCs/>
        </w:rPr>
        <w:t>Psychology of Music</w:t>
      </w:r>
      <w:r w:rsidRPr="009F4262">
        <w:rPr>
          <w:rFonts w:ascii="Arial" w:eastAsia="Times New Roman" w:hAnsi="Arial" w:cs="Arial"/>
        </w:rPr>
        <w:t>, 50(4), pp. 1077–1090. Available at: https://doi.org/10.1177/03057356211026730.</w:t>
      </w:r>
    </w:p>
    <w:p w14:paraId="7410CBBC" w14:textId="77777777" w:rsidR="00C9217F" w:rsidRPr="009F4262" w:rsidRDefault="00C9217F" w:rsidP="00BC0635">
      <w:pPr>
        <w:spacing w:after="240" w:line="360" w:lineRule="auto"/>
        <w:divId w:val="841050372"/>
        <w:rPr>
          <w:rFonts w:ascii="Arial" w:eastAsia="Times New Roman" w:hAnsi="Arial" w:cs="Arial"/>
        </w:rPr>
      </w:pPr>
      <w:proofErr w:type="spellStart"/>
      <w:r w:rsidRPr="009F4262">
        <w:rPr>
          <w:rFonts w:ascii="Arial" w:eastAsia="Times New Roman" w:hAnsi="Arial" w:cs="Arial"/>
        </w:rPr>
        <w:t>Berkowska</w:t>
      </w:r>
      <w:proofErr w:type="spellEnd"/>
      <w:r w:rsidRPr="009F4262">
        <w:rPr>
          <w:rFonts w:ascii="Arial" w:eastAsia="Times New Roman" w:hAnsi="Arial" w:cs="Arial"/>
        </w:rPr>
        <w:t xml:space="preserve">, M. and Dalla Bella, S. (2013) “Uncovering phenotypes of poor-pitch singing: the Sung Performance Battery (SPB),” </w:t>
      </w:r>
      <w:r w:rsidRPr="009F4262">
        <w:rPr>
          <w:rFonts w:ascii="Arial" w:eastAsia="Times New Roman" w:hAnsi="Arial" w:cs="Arial"/>
          <w:i/>
          <w:iCs/>
        </w:rPr>
        <w:t>Frontiers in Psychology</w:t>
      </w:r>
      <w:r w:rsidRPr="009F4262">
        <w:rPr>
          <w:rFonts w:ascii="Arial" w:eastAsia="Times New Roman" w:hAnsi="Arial" w:cs="Arial"/>
        </w:rPr>
        <w:t>, 4(October), pp. 1–12. Available at: https://doi.org/10.3389/fpsyg.2013.00714.</w:t>
      </w:r>
    </w:p>
    <w:p w14:paraId="4364EAFA" w14:textId="77777777" w:rsidR="00C9217F" w:rsidRPr="009F4262" w:rsidRDefault="00C9217F" w:rsidP="00BC0635">
      <w:pPr>
        <w:spacing w:after="240" w:line="360" w:lineRule="auto"/>
        <w:divId w:val="755592386"/>
        <w:rPr>
          <w:rFonts w:ascii="Arial" w:eastAsia="Times New Roman" w:hAnsi="Arial" w:cs="Arial"/>
        </w:rPr>
      </w:pPr>
      <w:r w:rsidRPr="009F4262">
        <w:rPr>
          <w:rFonts w:ascii="Arial" w:eastAsia="Times New Roman" w:hAnsi="Arial" w:cs="Arial"/>
        </w:rPr>
        <w:t xml:space="preserve">Bozeman, K. and Ragan, K. (2022) “Evidence-Based Voice Pedagogy, Part2: Voice Teacher Expertise and Experience,” </w:t>
      </w:r>
      <w:r w:rsidRPr="009F4262">
        <w:rPr>
          <w:rFonts w:ascii="Arial" w:eastAsia="Times New Roman" w:hAnsi="Arial" w:cs="Arial"/>
          <w:i/>
          <w:iCs/>
        </w:rPr>
        <w:t>Journal of Singing</w:t>
      </w:r>
      <w:r w:rsidRPr="009F4262">
        <w:rPr>
          <w:rFonts w:ascii="Arial" w:eastAsia="Times New Roman" w:hAnsi="Arial" w:cs="Arial"/>
        </w:rPr>
        <w:t>, 78(3), pp. 389–393.</w:t>
      </w:r>
    </w:p>
    <w:p w14:paraId="11974015" w14:textId="77777777" w:rsidR="00C9217F" w:rsidRPr="009F4262" w:rsidRDefault="00C9217F" w:rsidP="00BC0635">
      <w:pPr>
        <w:spacing w:after="240" w:line="360" w:lineRule="auto"/>
        <w:divId w:val="2113240704"/>
        <w:rPr>
          <w:rFonts w:ascii="Arial" w:eastAsia="Times New Roman" w:hAnsi="Arial" w:cs="Arial"/>
        </w:rPr>
      </w:pPr>
      <w:r w:rsidRPr="009F4262">
        <w:rPr>
          <w:rFonts w:ascii="Arial" w:eastAsia="Times New Roman" w:hAnsi="Arial" w:cs="Arial"/>
        </w:rPr>
        <w:lastRenderedPageBreak/>
        <w:t xml:space="preserve">Bozeman, K.W. (2013) </w:t>
      </w:r>
      <w:r w:rsidRPr="009F4262">
        <w:rPr>
          <w:rFonts w:ascii="Arial" w:eastAsia="Times New Roman" w:hAnsi="Arial" w:cs="Arial"/>
          <w:i/>
          <w:iCs/>
        </w:rPr>
        <w:t>Practical Vocal Acoustics: Pedagogic Applications for Teachers and Singers</w:t>
      </w:r>
      <w:r w:rsidRPr="009F4262">
        <w:rPr>
          <w:rFonts w:ascii="Arial" w:eastAsia="Times New Roman" w:hAnsi="Arial" w:cs="Arial"/>
        </w:rPr>
        <w:t>. Hillsdale, NY: Pendragon Press.</w:t>
      </w:r>
    </w:p>
    <w:p w14:paraId="1AFFB23E" w14:textId="46D5692C" w:rsidR="00FB5B1B" w:rsidRPr="009F4262" w:rsidRDefault="00FB5B1B" w:rsidP="00BC0635">
      <w:pPr>
        <w:spacing w:after="240" w:line="360" w:lineRule="auto"/>
        <w:divId w:val="2113240704"/>
        <w:rPr>
          <w:rFonts w:ascii="Arial" w:eastAsia="Times New Roman" w:hAnsi="Arial" w:cs="Arial"/>
        </w:rPr>
      </w:pPr>
      <w:r w:rsidRPr="009F4262">
        <w:rPr>
          <w:rFonts w:ascii="Arial" w:hAnsi="Arial" w:cs="Arial"/>
          <w:color w:val="111111"/>
        </w:rPr>
        <w:t>Borton, T. (1970). </w:t>
      </w:r>
      <w:r w:rsidRPr="009F4262">
        <w:rPr>
          <w:rStyle w:val="Emphasis"/>
          <w:rFonts w:ascii="Arial" w:hAnsi="Arial" w:cs="Arial"/>
          <w:color w:val="111111"/>
        </w:rPr>
        <w:t>Reach, Touch and Teach</w:t>
      </w:r>
      <w:r w:rsidRPr="009F4262">
        <w:rPr>
          <w:rFonts w:ascii="Arial" w:hAnsi="Arial" w:cs="Arial"/>
          <w:color w:val="111111"/>
        </w:rPr>
        <w:t>. London: Hutchinson. </w:t>
      </w:r>
    </w:p>
    <w:p w14:paraId="72820F23" w14:textId="77777777" w:rsidR="00C9217F" w:rsidRPr="009F4262" w:rsidRDefault="00C9217F" w:rsidP="00BC0635">
      <w:pPr>
        <w:spacing w:after="240" w:line="360" w:lineRule="auto"/>
        <w:divId w:val="661933734"/>
        <w:rPr>
          <w:rFonts w:ascii="Arial" w:eastAsia="Times New Roman" w:hAnsi="Arial" w:cs="Arial"/>
        </w:rPr>
      </w:pPr>
      <w:r w:rsidRPr="009F4262">
        <w:rPr>
          <w:rFonts w:ascii="Arial" w:eastAsia="Times New Roman" w:hAnsi="Arial" w:cs="Arial"/>
        </w:rPr>
        <w:t xml:space="preserve">Brookfield, S. (1998) “Critically Reflective Practice,” </w:t>
      </w:r>
      <w:r w:rsidRPr="009F4262">
        <w:rPr>
          <w:rFonts w:ascii="Arial" w:eastAsia="Times New Roman" w:hAnsi="Arial" w:cs="Arial"/>
          <w:i/>
          <w:iCs/>
        </w:rPr>
        <w:t>The Journal of Continuing Education in the Health Professions</w:t>
      </w:r>
      <w:r w:rsidRPr="009F4262">
        <w:rPr>
          <w:rFonts w:ascii="Arial" w:eastAsia="Times New Roman" w:hAnsi="Arial" w:cs="Arial"/>
        </w:rPr>
        <w:t>, 18, pp. 197–205.</w:t>
      </w:r>
    </w:p>
    <w:p w14:paraId="028BA3AF" w14:textId="77777777" w:rsidR="00C9217F" w:rsidRPr="009F4262" w:rsidRDefault="00C9217F" w:rsidP="00BC0635">
      <w:pPr>
        <w:spacing w:after="240" w:line="360" w:lineRule="auto"/>
        <w:divId w:val="1697995733"/>
        <w:rPr>
          <w:rFonts w:ascii="Arial" w:eastAsia="Times New Roman" w:hAnsi="Arial" w:cs="Arial"/>
        </w:rPr>
      </w:pPr>
      <w:r w:rsidRPr="009F4262">
        <w:rPr>
          <w:rFonts w:ascii="Arial" w:eastAsia="Times New Roman" w:hAnsi="Arial" w:cs="Arial"/>
        </w:rPr>
        <w:t xml:space="preserve">Cassidy, J.W. (1993) “Effects of Various </w:t>
      </w:r>
      <w:proofErr w:type="spellStart"/>
      <w:r w:rsidRPr="009F4262">
        <w:rPr>
          <w:rFonts w:ascii="Arial" w:eastAsia="Times New Roman" w:hAnsi="Arial" w:cs="Arial"/>
        </w:rPr>
        <w:t>Sightsinging</w:t>
      </w:r>
      <w:proofErr w:type="spellEnd"/>
      <w:r w:rsidRPr="009F4262">
        <w:rPr>
          <w:rFonts w:ascii="Arial" w:eastAsia="Times New Roman" w:hAnsi="Arial" w:cs="Arial"/>
        </w:rPr>
        <w:t xml:space="preserve"> Strategies on </w:t>
      </w:r>
      <w:proofErr w:type="spellStart"/>
      <w:r w:rsidRPr="009F4262">
        <w:rPr>
          <w:rFonts w:ascii="Arial" w:eastAsia="Times New Roman" w:hAnsi="Arial" w:cs="Arial"/>
        </w:rPr>
        <w:t>Nonmusic</w:t>
      </w:r>
      <w:proofErr w:type="spellEnd"/>
      <w:r w:rsidRPr="009F4262">
        <w:rPr>
          <w:rFonts w:ascii="Arial" w:eastAsia="Times New Roman" w:hAnsi="Arial" w:cs="Arial"/>
        </w:rPr>
        <w:t xml:space="preserve"> Majors’ Pitch Accuracy,” </w:t>
      </w:r>
      <w:r w:rsidRPr="009F4262">
        <w:rPr>
          <w:rFonts w:ascii="Arial" w:eastAsia="Times New Roman" w:hAnsi="Arial" w:cs="Arial"/>
          <w:i/>
          <w:iCs/>
        </w:rPr>
        <w:t>Journal of Research in Music Education</w:t>
      </w:r>
      <w:r w:rsidRPr="009F4262">
        <w:rPr>
          <w:rFonts w:ascii="Arial" w:eastAsia="Times New Roman" w:hAnsi="Arial" w:cs="Arial"/>
        </w:rPr>
        <w:t>, 41(4), pp. 293–302. Available at: https://doi.org/10.2307/3345505.</w:t>
      </w:r>
    </w:p>
    <w:p w14:paraId="42132EB1" w14:textId="15F44140" w:rsidR="00C9217F" w:rsidRPr="009F4262" w:rsidRDefault="00C9217F" w:rsidP="00BC0635">
      <w:pPr>
        <w:spacing w:after="240" w:line="360" w:lineRule="auto"/>
        <w:divId w:val="267006109"/>
        <w:rPr>
          <w:rFonts w:ascii="Arial" w:eastAsia="Times New Roman" w:hAnsi="Arial" w:cs="Arial"/>
        </w:rPr>
      </w:pPr>
      <w:r w:rsidRPr="009F4262">
        <w:rPr>
          <w:rFonts w:ascii="Arial" w:eastAsia="Times New Roman" w:hAnsi="Arial" w:cs="Arial"/>
        </w:rPr>
        <w:t>Chapman, J</w:t>
      </w:r>
      <w:r w:rsidR="00D82ABD" w:rsidRPr="009F4262">
        <w:rPr>
          <w:rFonts w:ascii="Arial" w:eastAsia="Times New Roman" w:hAnsi="Arial" w:cs="Arial"/>
        </w:rPr>
        <w:t>.</w:t>
      </w:r>
      <w:r w:rsidRPr="009F4262">
        <w:rPr>
          <w:rFonts w:ascii="Arial" w:eastAsia="Times New Roman" w:hAnsi="Arial" w:cs="Arial"/>
        </w:rPr>
        <w:t xml:space="preserve">L. (2017) </w:t>
      </w:r>
      <w:r w:rsidRPr="009F4262">
        <w:rPr>
          <w:rFonts w:ascii="Arial" w:eastAsia="Times New Roman" w:hAnsi="Arial" w:cs="Arial"/>
          <w:i/>
          <w:iCs/>
        </w:rPr>
        <w:t>Singing and Teaching Singing: A Holistic Approach to Classical Voice</w:t>
      </w:r>
      <w:r w:rsidRPr="009F4262">
        <w:rPr>
          <w:rFonts w:ascii="Arial" w:eastAsia="Times New Roman" w:hAnsi="Arial" w:cs="Arial"/>
        </w:rPr>
        <w:t>. Third. San Diego, CA: Plural Publishing.</w:t>
      </w:r>
    </w:p>
    <w:p w14:paraId="74F30608" w14:textId="77777777" w:rsidR="00C9217F" w:rsidRPr="009F4262" w:rsidRDefault="00C9217F" w:rsidP="00BC0635">
      <w:pPr>
        <w:spacing w:after="240" w:line="360" w:lineRule="auto"/>
        <w:divId w:val="129710541"/>
        <w:rPr>
          <w:rFonts w:ascii="Arial" w:hAnsi="Arial" w:cs="Arial"/>
        </w:rPr>
      </w:pPr>
      <w:r w:rsidRPr="009F4262">
        <w:rPr>
          <w:rFonts w:ascii="Arial" w:hAnsi="Arial" w:cs="Arial"/>
        </w:rPr>
        <w:t xml:space="preserve">Chris Liepe (2021) </w:t>
      </w:r>
      <w:r w:rsidRPr="009F4262">
        <w:rPr>
          <w:rFonts w:ascii="Arial" w:hAnsi="Arial" w:cs="Arial"/>
          <w:i/>
          <w:iCs/>
        </w:rPr>
        <w:t>Why Your Pitch Is Bad (And How to Fix It)</w:t>
      </w:r>
      <w:r w:rsidRPr="009F4262">
        <w:rPr>
          <w:rFonts w:ascii="Arial" w:hAnsi="Arial" w:cs="Arial"/>
        </w:rPr>
        <w:t xml:space="preserve">. [Online video] Available at: </w:t>
      </w:r>
      <w:hyperlink r:id="rId17" w:history="1">
        <w:r w:rsidRPr="009F4262">
          <w:rPr>
            <w:rStyle w:val="Hyperlink"/>
            <w:rFonts w:ascii="Arial" w:hAnsi="Arial" w:cs="Arial"/>
          </w:rPr>
          <w:t>https://www.youtube.com/watch?v=fCBK15DZZO0</w:t>
        </w:r>
      </w:hyperlink>
      <w:r w:rsidRPr="009F4262">
        <w:rPr>
          <w:rFonts w:ascii="Arial" w:hAnsi="Arial" w:cs="Arial"/>
        </w:rPr>
        <w:t xml:space="preserve"> [Accessed: 10.27.2023]</w:t>
      </w:r>
    </w:p>
    <w:p w14:paraId="2A3B478F" w14:textId="77777777" w:rsidR="00C9217F" w:rsidRPr="009F4262" w:rsidRDefault="00C9217F" w:rsidP="00BC0635">
      <w:pPr>
        <w:spacing w:after="240" w:line="360" w:lineRule="auto"/>
        <w:divId w:val="1354113024"/>
        <w:rPr>
          <w:rFonts w:ascii="Arial" w:eastAsia="Times New Roman" w:hAnsi="Arial" w:cs="Arial"/>
        </w:rPr>
      </w:pPr>
      <w:r w:rsidRPr="009F4262">
        <w:rPr>
          <w:rFonts w:ascii="Arial" w:eastAsia="Times New Roman" w:hAnsi="Arial" w:cs="Arial"/>
        </w:rPr>
        <w:t xml:space="preserve">Cooper, H.M. (1982) “Scientific Guidelines for Conducting Integrative Research Reviews,” </w:t>
      </w:r>
      <w:r w:rsidRPr="009F4262">
        <w:rPr>
          <w:rFonts w:ascii="Arial" w:eastAsia="Times New Roman" w:hAnsi="Arial" w:cs="Arial"/>
          <w:i/>
          <w:iCs/>
        </w:rPr>
        <w:t>Review of Educational Research</w:t>
      </w:r>
      <w:r w:rsidRPr="009F4262">
        <w:rPr>
          <w:rFonts w:ascii="Arial" w:eastAsia="Times New Roman" w:hAnsi="Arial" w:cs="Arial"/>
        </w:rPr>
        <w:t>, 52(2), pp. 291–302.</w:t>
      </w:r>
    </w:p>
    <w:p w14:paraId="3F350D18" w14:textId="77777777" w:rsidR="00C9217F" w:rsidRPr="009F4262" w:rsidRDefault="00C9217F" w:rsidP="00BC0635">
      <w:pPr>
        <w:spacing w:after="240" w:line="360" w:lineRule="auto"/>
        <w:divId w:val="564410130"/>
        <w:rPr>
          <w:rFonts w:ascii="Arial" w:eastAsia="Times New Roman" w:hAnsi="Arial" w:cs="Arial"/>
        </w:rPr>
      </w:pPr>
      <w:r w:rsidRPr="009F4262">
        <w:rPr>
          <w:rFonts w:ascii="Arial" w:eastAsia="Times New Roman" w:hAnsi="Arial" w:cs="Arial"/>
        </w:rPr>
        <w:t xml:space="preserve">Cooper, H.M. (1985) </w:t>
      </w:r>
      <w:r w:rsidRPr="009F4262">
        <w:rPr>
          <w:rFonts w:ascii="Arial" w:eastAsia="Times New Roman" w:hAnsi="Arial" w:cs="Arial"/>
          <w:i/>
          <w:iCs/>
        </w:rPr>
        <w:t>A taxonomy of literature reviews.</w:t>
      </w:r>
      <w:r w:rsidRPr="009F4262">
        <w:rPr>
          <w:rFonts w:ascii="Arial" w:eastAsia="Times New Roman" w:hAnsi="Arial" w:cs="Arial"/>
        </w:rPr>
        <w:t xml:space="preserve">, </w:t>
      </w:r>
      <w:r w:rsidRPr="009F4262">
        <w:rPr>
          <w:rFonts w:ascii="Arial" w:eastAsia="Times New Roman" w:hAnsi="Arial" w:cs="Arial"/>
          <w:i/>
          <w:iCs/>
        </w:rPr>
        <w:t>Annual Meeting of the American Educational Research Association</w:t>
      </w:r>
      <w:r w:rsidRPr="009F4262">
        <w:rPr>
          <w:rFonts w:ascii="Arial" w:eastAsia="Times New Roman" w:hAnsi="Arial" w:cs="Arial"/>
        </w:rPr>
        <w:t>.</w:t>
      </w:r>
    </w:p>
    <w:p w14:paraId="71442AE1" w14:textId="77777777" w:rsidR="00C9217F" w:rsidRPr="009F4262" w:rsidRDefault="00C9217F" w:rsidP="00BC0635">
      <w:pPr>
        <w:spacing w:after="240" w:line="360" w:lineRule="auto"/>
        <w:divId w:val="1103721222"/>
        <w:rPr>
          <w:rFonts w:ascii="Arial" w:eastAsia="Times New Roman" w:hAnsi="Arial" w:cs="Arial"/>
        </w:rPr>
      </w:pPr>
      <w:r w:rsidRPr="009F4262">
        <w:rPr>
          <w:rFonts w:ascii="Arial" w:eastAsia="Times New Roman" w:hAnsi="Arial" w:cs="Arial"/>
        </w:rPr>
        <w:t xml:space="preserve">Cooper, N.A. (1995) “Children’s Singing Accuracy as a Function of Grade Level, Gender, and Individual versus Union Singing.,” </w:t>
      </w:r>
      <w:r w:rsidRPr="009F4262">
        <w:rPr>
          <w:rFonts w:ascii="Arial" w:eastAsia="Times New Roman" w:hAnsi="Arial" w:cs="Arial"/>
          <w:i/>
          <w:iCs/>
        </w:rPr>
        <w:t>Journal of Research in Music Education</w:t>
      </w:r>
      <w:r w:rsidRPr="009F4262">
        <w:rPr>
          <w:rFonts w:ascii="Arial" w:eastAsia="Times New Roman" w:hAnsi="Arial" w:cs="Arial"/>
        </w:rPr>
        <w:t>, 43(3), pp. 222–231.</w:t>
      </w:r>
    </w:p>
    <w:p w14:paraId="5F2DFFC9" w14:textId="77777777" w:rsidR="00C9217F" w:rsidRPr="009F4262" w:rsidRDefault="00C9217F" w:rsidP="00BC0635">
      <w:pPr>
        <w:spacing w:after="240" w:line="360" w:lineRule="auto"/>
        <w:divId w:val="1156527242"/>
        <w:rPr>
          <w:rFonts w:ascii="Arial" w:eastAsia="Times New Roman" w:hAnsi="Arial" w:cs="Arial"/>
        </w:rPr>
      </w:pPr>
      <w:r w:rsidRPr="009F4262">
        <w:rPr>
          <w:rFonts w:ascii="Arial" w:eastAsia="Times New Roman" w:hAnsi="Arial" w:cs="Arial"/>
        </w:rPr>
        <w:t xml:space="preserve">Cuddy, L.L. et al. (2005) “Musical difficulties are rare: a study of ‘tone deafness’ among university students.,” </w:t>
      </w:r>
      <w:r w:rsidRPr="009F4262">
        <w:rPr>
          <w:rFonts w:ascii="Arial" w:eastAsia="Times New Roman" w:hAnsi="Arial" w:cs="Arial"/>
          <w:i/>
          <w:iCs/>
        </w:rPr>
        <w:t>Annals of the New York Academy of Sciences</w:t>
      </w:r>
      <w:r w:rsidRPr="009F4262">
        <w:rPr>
          <w:rFonts w:ascii="Arial" w:eastAsia="Times New Roman" w:hAnsi="Arial" w:cs="Arial"/>
        </w:rPr>
        <w:t>, 1060, pp. 311–324. Available at: https://doi.org/10.1196/annals.1360.026.</w:t>
      </w:r>
    </w:p>
    <w:p w14:paraId="02BA9A37" w14:textId="77777777" w:rsidR="00C9217F" w:rsidRPr="009F4262" w:rsidRDefault="00C9217F" w:rsidP="00BC0635">
      <w:pPr>
        <w:spacing w:after="240" w:line="360" w:lineRule="auto"/>
        <w:divId w:val="1011032132"/>
        <w:rPr>
          <w:rFonts w:ascii="Arial" w:eastAsia="Times New Roman" w:hAnsi="Arial" w:cs="Arial"/>
          <w:lang w:val="el-GR"/>
        </w:rPr>
      </w:pPr>
      <w:r w:rsidRPr="009F4262">
        <w:rPr>
          <w:rFonts w:ascii="Arial" w:eastAsia="Times New Roman" w:hAnsi="Arial" w:cs="Arial"/>
        </w:rPr>
        <w:t xml:space="preserve">Dalla Bella, S. (2015) “Defining poor-pitch singing: A problem of measurement and sensitivity,” </w:t>
      </w:r>
      <w:r w:rsidRPr="009F4262">
        <w:rPr>
          <w:rFonts w:ascii="Arial" w:eastAsia="Times New Roman" w:hAnsi="Arial" w:cs="Arial"/>
          <w:i/>
          <w:iCs/>
        </w:rPr>
        <w:t>Music Perception</w:t>
      </w:r>
      <w:r w:rsidRPr="009F4262">
        <w:rPr>
          <w:rFonts w:ascii="Arial" w:eastAsia="Times New Roman" w:hAnsi="Arial" w:cs="Arial"/>
        </w:rPr>
        <w:t>, 32(3), pp. 272–282. Available</w:t>
      </w:r>
      <w:r w:rsidRPr="009F4262">
        <w:rPr>
          <w:rFonts w:ascii="Arial" w:eastAsia="Times New Roman" w:hAnsi="Arial" w:cs="Arial"/>
          <w:lang w:val="el-GR"/>
        </w:rPr>
        <w:t xml:space="preserve"> </w:t>
      </w:r>
      <w:r w:rsidRPr="009F4262">
        <w:rPr>
          <w:rFonts w:ascii="Arial" w:eastAsia="Times New Roman" w:hAnsi="Arial" w:cs="Arial"/>
        </w:rPr>
        <w:t>at</w:t>
      </w:r>
      <w:r w:rsidRPr="009F4262">
        <w:rPr>
          <w:rFonts w:ascii="Arial" w:eastAsia="Times New Roman" w:hAnsi="Arial" w:cs="Arial"/>
          <w:lang w:val="el-GR"/>
        </w:rPr>
        <w:t xml:space="preserve">: </w:t>
      </w:r>
      <w:r w:rsidRPr="009F4262">
        <w:rPr>
          <w:rFonts w:ascii="Arial" w:eastAsia="Times New Roman" w:hAnsi="Arial" w:cs="Arial"/>
        </w:rPr>
        <w:t>https</w:t>
      </w:r>
      <w:r w:rsidRPr="009F4262">
        <w:rPr>
          <w:rFonts w:ascii="Arial" w:eastAsia="Times New Roman" w:hAnsi="Arial" w:cs="Arial"/>
          <w:lang w:val="el-GR"/>
        </w:rPr>
        <w:t>://</w:t>
      </w:r>
      <w:proofErr w:type="spellStart"/>
      <w:r w:rsidRPr="009F4262">
        <w:rPr>
          <w:rFonts w:ascii="Arial" w:eastAsia="Times New Roman" w:hAnsi="Arial" w:cs="Arial"/>
        </w:rPr>
        <w:t>doi</w:t>
      </w:r>
      <w:proofErr w:type="spellEnd"/>
      <w:r w:rsidRPr="009F4262">
        <w:rPr>
          <w:rFonts w:ascii="Arial" w:eastAsia="Times New Roman" w:hAnsi="Arial" w:cs="Arial"/>
          <w:lang w:val="el-GR"/>
        </w:rPr>
        <w:t>.</w:t>
      </w:r>
      <w:r w:rsidRPr="009F4262">
        <w:rPr>
          <w:rFonts w:ascii="Arial" w:eastAsia="Times New Roman" w:hAnsi="Arial" w:cs="Arial"/>
        </w:rPr>
        <w:t>org</w:t>
      </w:r>
      <w:r w:rsidRPr="009F4262">
        <w:rPr>
          <w:rFonts w:ascii="Arial" w:eastAsia="Times New Roman" w:hAnsi="Arial" w:cs="Arial"/>
          <w:lang w:val="el-GR"/>
        </w:rPr>
        <w:t>/10.1525/</w:t>
      </w:r>
      <w:r w:rsidRPr="009F4262">
        <w:rPr>
          <w:rFonts w:ascii="Arial" w:eastAsia="Times New Roman" w:hAnsi="Arial" w:cs="Arial"/>
        </w:rPr>
        <w:t>MP</w:t>
      </w:r>
      <w:r w:rsidRPr="009F4262">
        <w:rPr>
          <w:rFonts w:ascii="Arial" w:eastAsia="Times New Roman" w:hAnsi="Arial" w:cs="Arial"/>
          <w:lang w:val="el-GR"/>
        </w:rPr>
        <w:t>.2015.32.3.272.</w:t>
      </w:r>
    </w:p>
    <w:p w14:paraId="4BBADB70" w14:textId="77777777" w:rsidR="00C9217F" w:rsidRPr="009F4262" w:rsidRDefault="00C9217F" w:rsidP="00BC0635">
      <w:pPr>
        <w:spacing w:after="240" w:line="360" w:lineRule="auto"/>
        <w:divId w:val="1921984327"/>
        <w:rPr>
          <w:rFonts w:ascii="Arial" w:eastAsia="Times New Roman" w:hAnsi="Arial" w:cs="Arial"/>
          <w:lang w:val="el-GR"/>
        </w:rPr>
      </w:pPr>
      <w:r w:rsidRPr="009F4262">
        <w:rPr>
          <w:rFonts w:ascii="Arial" w:eastAsia="Times New Roman" w:hAnsi="Arial" w:cs="Arial"/>
        </w:rPr>
        <w:t>Debord</w:t>
      </w:r>
      <w:r w:rsidRPr="009F4262">
        <w:rPr>
          <w:rFonts w:ascii="Arial" w:eastAsia="Times New Roman" w:hAnsi="Arial" w:cs="Arial"/>
          <w:lang w:val="el-GR"/>
        </w:rPr>
        <w:t xml:space="preserve">, </w:t>
      </w:r>
      <w:r w:rsidRPr="009F4262">
        <w:rPr>
          <w:rFonts w:ascii="Arial" w:eastAsia="Times New Roman" w:hAnsi="Arial" w:cs="Arial"/>
        </w:rPr>
        <w:t>G</w:t>
      </w:r>
      <w:r w:rsidRPr="009F4262">
        <w:rPr>
          <w:rFonts w:ascii="Arial" w:eastAsia="Times New Roman" w:hAnsi="Arial" w:cs="Arial"/>
          <w:lang w:val="el-GR"/>
        </w:rPr>
        <w:t xml:space="preserve">. (2000) </w:t>
      </w:r>
      <w:r w:rsidRPr="009F4262">
        <w:rPr>
          <w:rFonts w:ascii="Arial" w:eastAsia="Times New Roman" w:hAnsi="Arial" w:cs="Arial"/>
          <w:i/>
          <w:iCs/>
        </w:rPr>
        <w:t>H</w:t>
      </w:r>
      <w:r w:rsidRPr="009F4262">
        <w:rPr>
          <w:rFonts w:ascii="Arial" w:eastAsia="Times New Roman" w:hAnsi="Arial" w:cs="Arial"/>
          <w:i/>
          <w:iCs/>
          <w:lang w:val="el-GR"/>
        </w:rPr>
        <w:t xml:space="preserve"> Κοινωνία του Θεάματος</w:t>
      </w:r>
      <w:r w:rsidRPr="009F4262">
        <w:rPr>
          <w:rFonts w:ascii="Arial" w:eastAsia="Times New Roman" w:hAnsi="Arial" w:cs="Arial"/>
          <w:lang w:val="el-GR"/>
        </w:rPr>
        <w:t>. 3</w:t>
      </w:r>
      <w:r w:rsidRPr="009F4262">
        <w:rPr>
          <w:rFonts w:ascii="Arial" w:eastAsia="Times New Roman" w:hAnsi="Arial" w:cs="Arial"/>
          <w:vertAlign w:val="superscript"/>
          <w:lang w:val="el-GR"/>
        </w:rPr>
        <w:t>η</w:t>
      </w:r>
      <w:r w:rsidRPr="009F4262">
        <w:rPr>
          <w:rFonts w:ascii="Arial" w:eastAsia="Times New Roman" w:hAnsi="Arial" w:cs="Arial"/>
          <w:lang w:val="el-GR"/>
        </w:rPr>
        <w:t xml:space="preserve"> έκδοση. Αθήνα: ΔΙΕΘΝΗΣ ΒΙΒΛΙΟΘΗΚΗ.</w:t>
      </w:r>
    </w:p>
    <w:p w14:paraId="5A813F04" w14:textId="77777777" w:rsidR="00C9217F" w:rsidRPr="009F4262" w:rsidRDefault="00C9217F" w:rsidP="00BC0635">
      <w:pPr>
        <w:spacing w:after="240" w:line="360" w:lineRule="auto"/>
        <w:divId w:val="48187475"/>
        <w:rPr>
          <w:rFonts w:ascii="Arial" w:eastAsia="Times New Roman" w:hAnsi="Arial" w:cs="Arial"/>
        </w:rPr>
      </w:pPr>
      <w:r w:rsidRPr="009F4262">
        <w:rPr>
          <w:rFonts w:ascii="Arial" w:eastAsia="Times New Roman" w:hAnsi="Arial" w:cs="Arial"/>
        </w:rPr>
        <w:lastRenderedPageBreak/>
        <w:t xml:space="preserve">Demorest, S.M. et al. (2015) “Methodological perspectives on singing accuracy: An introduction to the special issue on singing accuracy (part 2),” </w:t>
      </w:r>
      <w:r w:rsidRPr="009F4262">
        <w:rPr>
          <w:rFonts w:ascii="Arial" w:eastAsia="Times New Roman" w:hAnsi="Arial" w:cs="Arial"/>
          <w:i/>
          <w:iCs/>
        </w:rPr>
        <w:t>Music Perception</w:t>
      </w:r>
      <w:r w:rsidRPr="009F4262">
        <w:rPr>
          <w:rFonts w:ascii="Arial" w:eastAsia="Times New Roman" w:hAnsi="Arial" w:cs="Arial"/>
        </w:rPr>
        <w:t>, 32(3), pp. 266–271. Available at: https://doi.org/10.1525/MP.2015.32.3.266.</w:t>
      </w:r>
    </w:p>
    <w:p w14:paraId="2B5B5971" w14:textId="77777777" w:rsidR="00C9217F" w:rsidRPr="009F4262" w:rsidRDefault="00C9217F" w:rsidP="00BC0635">
      <w:pPr>
        <w:spacing w:after="240" w:line="360" w:lineRule="auto"/>
        <w:divId w:val="709961750"/>
        <w:rPr>
          <w:rFonts w:ascii="Arial" w:eastAsia="Times New Roman" w:hAnsi="Arial" w:cs="Arial"/>
        </w:rPr>
      </w:pPr>
      <w:r w:rsidRPr="009F4262">
        <w:rPr>
          <w:rFonts w:ascii="Arial" w:eastAsia="Times New Roman" w:hAnsi="Arial" w:cs="Arial"/>
        </w:rPr>
        <w:t xml:space="preserve">Dichter, B.K. et al. (2018) “The Control of Vocal Pitch in Human Laryngeal Motor Cortex,” </w:t>
      </w:r>
      <w:r w:rsidRPr="009F4262">
        <w:rPr>
          <w:rFonts w:ascii="Arial" w:eastAsia="Times New Roman" w:hAnsi="Arial" w:cs="Arial"/>
          <w:i/>
          <w:iCs/>
        </w:rPr>
        <w:t>Cell</w:t>
      </w:r>
      <w:r w:rsidRPr="009F4262">
        <w:rPr>
          <w:rFonts w:ascii="Arial" w:eastAsia="Times New Roman" w:hAnsi="Arial" w:cs="Arial"/>
        </w:rPr>
        <w:t>, 174(1), pp. 21-</w:t>
      </w:r>
      <w:proofErr w:type="gramStart"/>
      <w:r w:rsidRPr="009F4262">
        <w:rPr>
          <w:rFonts w:ascii="Arial" w:eastAsia="Times New Roman" w:hAnsi="Arial" w:cs="Arial"/>
        </w:rPr>
        <w:t>31.e</w:t>
      </w:r>
      <w:proofErr w:type="gramEnd"/>
      <w:r w:rsidRPr="009F4262">
        <w:rPr>
          <w:rFonts w:ascii="Arial" w:eastAsia="Times New Roman" w:hAnsi="Arial" w:cs="Arial"/>
        </w:rPr>
        <w:t>9. Available at: https://doi.org/10.1016/j.cell.2018.05.016.</w:t>
      </w:r>
    </w:p>
    <w:p w14:paraId="6A83077C" w14:textId="7E54BB8B" w:rsidR="00C9217F" w:rsidRPr="009F4262" w:rsidRDefault="00C9217F" w:rsidP="00BC0635">
      <w:pPr>
        <w:spacing w:after="240" w:line="360" w:lineRule="auto"/>
        <w:divId w:val="493762102"/>
        <w:rPr>
          <w:rFonts w:ascii="Arial" w:eastAsia="Times New Roman" w:hAnsi="Arial" w:cs="Arial"/>
        </w:rPr>
      </w:pPr>
      <w:r w:rsidRPr="009F4262">
        <w:rPr>
          <w:rFonts w:ascii="Arial" w:eastAsia="Times New Roman" w:hAnsi="Arial" w:cs="Arial"/>
        </w:rPr>
        <w:t>Dixon-Woods, M. et al</w:t>
      </w:r>
      <w:r w:rsidRPr="009F4262">
        <w:rPr>
          <w:rFonts w:ascii="Arial" w:eastAsia="Times New Roman" w:hAnsi="Arial" w:cs="Arial"/>
          <w:i/>
          <w:iCs/>
        </w:rPr>
        <w:t>.</w:t>
      </w:r>
      <w:r w:rsidRPr="009F4262">
        <w:rPr>
          <w:rFonts w:ascii="Arial" w:eastAsia="Times New Roman" w:hAnsi="Arial" w:cs="Arial"/>
        </w:rPr>
        <w:t xml:space="preserve"> (2005) “</w:t>
      </w:r>
      <w:r w:rsidR="0048605A" w:rsidRPr="009F4262">
        <w:rPr>
          <w:rFonts w:ascii="Arial" w:eastAsia="Times New Roman" w:hAnsi="Arial" w:cs="Arial"/>
        </w:rPr>
        <w:t>Synthesizing</w:t>
      </w:r>
      <w:r w:rsidRPr="009F4262">
        <w:rPr>
          <w:rFonts w:ascii="Arial" w:eastAsia="Times New Roman" w:hAnsi="Arial" w:cs="Arial"/>
        </w:rPr>
        <w:t xml:space="preserve"> qualitative and quantitative evidence: A review of possible methods,” </w:t>
      </w:r>
      <w:r w:rsidRPr="009F4262">
        <w:rPr>
          <w:rFonts w:ascii="Arial" w:eastAsia="Times New Roman" w:hAnsi="Arial" w:cs="Arial"/>
          <w:i/>
          <w:iCs/>
        </w:rPr>
        <w:t>Journal of Health Services Research &amp; Policy</w:t>
      </w:r>
      <w:r w:rsidRPr="009F4262">
        <w:rPr>
          <w:rFonts w:ascii="Arial" w:eastAsia="Times New Roman" w:hAnsi="Arial" w:cs="Arial"/>
        </w:rPr>
        <w:t>, 10(1), pp. 45–53. Available at: https://doi.org/10.1177/135581960501000110.</w:t>
      </w:r>
    </w:p>
    <w:p w14:paraId="3FC30C2B" w14:textId="77777777" w:rsidR="00C9217F" w:rsidRPr="009F4262" w:rsidRDefault="00C9217F" w:rsidP="00BC0635">
      <w:pPr>
        <w:spacing w:after="240" w:line="360" w:lineRule="auto"/>
        <w:divId w:val="1325432138"/>
        <w:rPr>
          <w:rFonts w:ascii="Arial" w:eastAsia="Times New Roman" w:hAnsi="Arial" w:cs="Arial"/>
        </w:rPr>
      </w:pPr>
      <w:r w:rsidRPr="009F4262">
        <w:rPr>
          <w:rFonts w:ascii="Arial" w:eastAsia="Times New Roman" w:hAnsi="Arial" w:cs="Arial"/>
        </w:rPr>
        <w:t xml:space="preserve">Edmonds, </w:t>
      </w:r>
      <w:proofErr w:type="gramStart"/>
      <w:r w:rsidRPr="009F4262">
        <w:rPr>
          <w:rFonts w:ascii="Arial" w:eastAsia="Times New Roman" w:hAnsi="Arial" w:cs="Arial"/>
        </w:rPr>
        <w:t>T.J.</w:t>
      </w:r>
      <w:proofErr w:type="gramEnd"/>
      <w:r w:rsidRPr="009F4262">
        <w:rPr>
          <w:rFonts w:ascii="Arial" w:eastAsia="Times New Roman" w:hAnsi="Arial" w:cs="Arial"/>
        </w:rPr>
        <w:t xml:space="preserve"> and Howard, D.M. (2023) “An Investigation in the Measurable Differences between Pitch Perception in the Voice and Pitch Perception of External Sound Sources,” </w:t>
      </w:r>
      <w:r w:rsidRPr="009F4262">
        <w:rPr>
          <w:rFonts w:ascii="Arial" w:eastAsia="Times New Roman" w:hAnsi="Arial" w:cs="Arial"/>
          <w:i/>
          <w:iCs/>
        </w:rPr>
        <w:t>Journal of Voice</w:t>
      </w:r>
      <w:r w:rsidRPr="009F4262">
        <w:rPr>
          <w:rFonts w:ascii="Arial" w:eastAsia="Times New Roman" w:hAnsi="Arial" w:cs="Arial"/>
        </w:rPr>
        <w:t xml:space="preserve"> [Preprint]. Available at: https://doi.org/10.1016/j.jvoice.2022.11.026.</w:t>
      </w:r>
    </w:p>
    <w:p w14:paraId="38B6AB95" w14:textId="77777777" w:rsidR="00C9217F" w:rsidRPr="009F4262" w:rsidRDefault="00C9217F" w:rsidP="00BC0635">
      <w:pPr>
        <w:spacing w:after="240" w:line="360" w:lineRule="auto"/>
        <w:divId w:val="443883772"/>
        <w:rPr>
          <w:rFonts w:ascii="Arial" w:eastAsia="Times New Roman" w:hAnsi="Arial" w:cs="Arial"/>
        </w:rPr>
      </w:pPr>
      <w:r w:rsidRPr="009F4262">
        <w:rPr>
          <w:rFonts w:ascii="Arial" w:eastAsia="Times New Roman" w:hAnsi="Arial" w:cs="Arial"/>
        </w:rPr>
        <w:t>Freire, P. (</w:t>
      </w:r>
      <w:proofErr w:type="gramStart"/>
      <w:r w:rsidRPr="009F4262">
        <w:rPr>
          <w:rFonts w:ascii="Arial" w:eastAsia="Times New Roman" w:hAnsi="Arial" w:cs="Arial"/>
        </w:rPr>
        <w:t>2000</w:t>
      </w:r>
      <w:proofErr w:type="gramEnd"/>
      <w:r w:rsidRPr="009F4262">
        <w:rPr>
          <w:rFonts w:ascii="Arial" w:eastAsia="Times New Roman" w:hAnsi="Arial" w:cs="Arial"/>
        </w:rPr>
        <w:t xml:space="preserve">) </w:t>
      </w:r>
      <w:r w:rsidRPr="009F4262">
        <w:rPr>
          <w:rFonts w:ascii="Arial" w:eastAsia="Times New Roman" w:hAnsi="Arial" w:cs="Arial"/>
          <w:i/>
          <w:iCs/>
        </w:rPr>
        <w:t>Pedagogy of the oppressed</w:t>
      </w:r>
      <w:r w:rsidRPr="009F4262">
        <w:rPr>
          <w:rFonts w:ascii="Arial" w:eastAsia="Times New Roman" w:hAnsi="Arial" w:cs="Arial"/>
        </w:rPr>
        <w:t>. Continuum.</w:t>
      </w:r>
    </w:p>
    <w:p w14:paraId="52E1446D" w14:textId="77777777" w:rsidR="00C9217F" w:rsidRPr="009F4262" w:rsidRDefault="00C9217F" w:rsidP="00BC0635">
      <w:pPr>
        <w:spacing w:after="240" w:line="360" w:lineRule="auto"/>
        <w:divId w:val="2072651693"/>
        <w:rPr>
          <w:rFonts w:ascii="Arial" w:eastAsia="Times New Roman" w:hAnsi="Arial" w:cs="Arial"/>
        </w:rPr>
      </w:pPr>
      <w:r w:rsidRPr="009F4262">
        <w:rPr>
          <w:rFonts w:ascii="Arial" w:eastAsia="Times New Roman" w:hAnsi="Arial" w:cs="Arial"/>
        </w:rPr>
        <w:t xml:space="preserve">Gillund, G. (2012) </w:t>
      </w:r>
      <w:r w:rsidRPr="009F4262">
        <w:rPr>
          <w:rFonts w:ascii="Arial" w:eastAsia="Times New Roman" w:hAnsi="Arial" w:cs="Arial"/>
          <w:i/>
          <w:iCs/>
        </w:rPr>
        <w:t>Episodic Memory</w:t>
      </w:r>
      <w:r w:rsidRPr="009F4262">
        <w:rPr>
          <w:rFonts w:ascii="Arial" w:eastAsia="Times New Roman" w:hAnsi="Arial" w:cs="Arial"/>
        </w:rPr>
        <w:t xml:space="preserve">. 2nd </w:t>
      </w:r>
      <w:proofErr w:type="spellStart"/>
      <w:r w:rsidRPr="009F4262">
        <w:rPr>
          <w:rFonts w:ascii="Arial" w:eastAsia="Times New Roman" w:hAnsi="Arial" w:cs="Arial"/>
        </w:rPr>
        <w:t>edn</w:t>
      </w:r>
      <w:proofErr w:type="spellEnd"/>
      <w:r w:rsidRPr="009F4262">
        <w:rPr>
          <w:rFonts w:ascii="Arial" w:eastAsia="Times New Roman" w:hAnsi="Arial" w:cs="Arial"/>
        </w:rPr>
        <w:t xml:space="preserve">, </w:t>
      </w:r>
      <w:r w:rsidRPr="009F4262">
        <w:rPr>
          <w:rFonts w:ascii="Arial" w:eastAsia="Times New Roman" w:hAnsi="Arial" w:cs="Arial"/>
          <w:i/>
          <w:iCs/>
        </w:rPr>
        <w:t>Encyclopedia of Human Behavior: Second Edition</w:t>
      </w:r>
      <w:r w:rsidRPr="009F4262">
        <w:rPr>
          <w:rFonts w:ascii="Arial" w:eastAsia="Times New Roman" w:hAnsi="Arial" w:cs="Arial"/>
        </w:rPr>
        <w:t xml:space="preserve">. 2nd </w:t>
      </w:r>
      <w:proofErr w:type="spellStart"/>
      <w:r w:rsidRPr="009F4262">
        <w:rPr>
          <w:rFonts w:ascii="Arial" w:eastAsia="Times New Roman" w:hAnsi="Arial" w:cs="Arial"/>
        </w:rPr>
        <w:t>edn</w:t>
      </w:r>
      <w:proofErr w:type="spellEnd"/>
      <w:r w:rsidRPr="009F4262">
        <w:rPr>
          <w:rFonts w:ascii="Arial" w:eastAsia="Times New Roman" w:hAnsi="Arial" w:cs="Arial"/>
        </w:rPr>
        <w:t>. Elsevier Inc. Available at: https://doi.org/10.1016/B978-0-12-375000-6.00152-X.</w:t>
      </w:r>
    </w:p>
    <w:p w14:paraId="270AE683" w14:textId="77777777" w:rsidR="00C9217F" w:rsidRPr="009F4262" w:rsidRDefault="00C9217F" w:rsidP="00BC0635">
      <w:pPr>
        <w:spacing w:after="240" w:line="360" w:lineRule="auto"/>
        <w:divId w:val="1050495988"/>
        <w:rPr>
          <w:rFonts w:ascii="Arial" w:eastAsia="Times New Roman" w:hAnsi="Arial" w:cs="Arial"/>
        </w:rPr>
      </w:pPr>
      <w:r w:rsidRPr="009F4262">
        <w:rPr>
          <w:rFonts w:ascii="Arial" w:eastAsia="Times New Roman" w:hAnsi="Arial" w:cs="Arial"/>
        </w:rPr>
        <w:t xml:space="preserve">Greenspon, E.B. and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(2019) “Pitch-specific contributions of auditory imagery and auditory memory in vocal pitch imitation,” </w:t>
      </w:r>
      <w:r w:rsidRPr="009F4262">
        <w:rPr>
          <w:rFonts w:ascii="Arial" w:eastAsia="Times New Roman" w:hAnsi="Arial" w:cs="Arial"/>
          <w:i/>
          <w:iCs/>
        </w:rPr>
        <w:t>Attention, Perception, and Psychophysics</w:t>
      </w:r>
      <w:r w:rsidRPr="009F4262">
        <w:rPr>
          <w:rFonts w:ascii="Arial" w:eastAsia="Times New Roman" w:hAnsi="Arial" w:cs="Arial"/>
        </w:rPr>
        <w:t>, 81(7), pp. 2473–2481. Available at: https://doi.org/10.3758/s13414-019-01799-0.</w:t>
      </w:r>
    </w:p>
    <w:p w14:paraId="6839EC0E" w14:textId="77777777" w:rsidR="00C9217F" w:rsidRPr="009F4262" w:rsidRDefault="00C9217F" w:rsidP="00BC0635">
      <w:pPr>
        <w:spacing w:after="240" w:line="360" w:lineRule="auto"/>
        <w:divId w:val="479150881"/>
        <w:rPr>
          <w:rFonts w:ascii="Arial" w:eastAsia="Times New Roman" w:hAnsi="Arial" w:cs="Arial"/>
        </w:rPr>
      </w:pPr>
      <w:r w:rsidRPr="009F4262">
        <w:rPr>
          <w:rFonts w:ascii="Arial" w:eastAsia="Times New Roman" w:hAnsi="Arial" w:cs="Arial"/>
        </w:rPr>
        <w:t xml:space="preserve">Halpern, A.R. and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(2022) “What do less accurate singers remember? Pitch-matching ability and long-term memory for music,” </w:t>
      </w:r>
      <w:r w:rsidRPr="009F4262">
        <w:rPr>
          <w:rFonts w:ascii="Arial" w:eastAsia="Times New Roman" w:hAnsi="Arial" w:cs="Arial"/>
          <w:i/>
          <w:iCs/>
        </w:rPr>
        <w:t>Attention, Perception, &amp; Psychophysics</w:t>
      </w:r>
      <w:r w:rsidRPr="009F4262">
        <w:rPr>
          <w:rFonts w:ascii="Arial" w:eastAsia="Times New Roman" w:hAnsi="Arial" w:cs="Arial"/>
        </w:rPr>
        <w:t>, 84(1), pp. 260–269. Available at: https://doi.org/10.3758/s13414-021-02391-1.</w:t>
      </w:r>
    </w:p>
    <w:p w14:paraId="1121C555" w14:textId="77777777" w:rsidR="00C9217F" w:rsidRPr="009F4262" w:rsidRDefault="00C9217F" w:rsidP="00BC0635">
      <w:pPr>
        <w:spacing w:after="240" w:line="360" w:lineRule="auto"/>
        <w:divId w:val="1473211069"/>
        <w:rPr>
          <w:rFonts w:ascii="Arial" w:eastAsia="Times New Roman" w:hAnsi="Arial" w:cs="Arial"/>
        </w:rPr>
      </w:pPr>
      <w:r w:rsidRPr="009F4262">
        <w:rPr>
          <w:rFonts w:ascii="Arial" w:eastAsia="Times New Roman" w:hAnsi="Arial" w:cs="Arial"/>
        </w:rPr>
        <w:t xml:space="preserve">He, H. and Zhang, W. (2017) “Sensorimotor </w:t>
      </w:r>
      <w:proofErr w:type="spellStart"/>
      <w:r w:rsidRPr="009F4262">
        <w:rPr>
          <w:rFonts w:ascii="Arial" w:eastAsia="Times New Roman" w:hAnsi="Arial" w:cs="Arial"/>
        </w:rPr>
        <w:t>Mismapping</w:t>
      </w:r>
      <w:proofErr w:type="spellEnd"/>
      <w:r w:rsidRPr="009F4262">
        <w:rPr>
          <w:rFonts w:ascii="Arial" w:eastAsia="Times New Roman" w:hAnsi="Arial" w:cs="Arial"/>
        </w:rPr>
        <w:t xml:space="preserve"> in Poor-pitch Singing,” </w:t>
      </w:r>
      <w:r w:rsidRPr="009F4262">
        <w:rPr>
          <w:rFonts w:ascii="Arial" w:eastAsia="Times New Roman" w:hAnsi="Arial" w:cs="Arial"/>
          <w:i/>
          <w:iCs/>
        </w:rPr>
        <w:t>Journal of Voice</w:t>
      </w:r>
      <w:r w:rsidRPr="009F4262">
        <w:rPr>
          <w:rFonts w:ascii="Arial" w:eastAsia="Times New Roman" w:hAnsi="Arial" w:cs="Arial"/>
        </w:rPr>
        <w:t>, 31(5), pp. 645.e23-645.e32. Available at: https://doi.org/10.1016/j.jvoice.2017.02.018.</w:t>
      </w:r>
    </w:p>
    <w:p w14:paraId="579C051A" w14:textId="77777777" w:rsidR="00C9217F" w:rsidRPr="009F4262" w:rsidRDefault="00C9217F" w:rsidP="00BC0635">
      <w:pPr>
        <w:spacing w:after="240" w:line="360" w:lineRule="auto"/>
        <w:divId w:val="241112528"/>
        <w:rPr>
          <w:rFonts w:ascii="Arial" w:eastAsia="Times New Roman" w:hAnsi="Arial" w:cs="Arial"/>
        </w:rPr>
      </w:pPr>
      <w:r w:rsidRPr="009F4262">
        <w:rPr>
          <w:rFonts w:ascii="Arial" w:eastAsia="Times New Roman" w:hAnsi="Arial" w:cs="Arial"/>
        </w:rPr>
        <w:t xml:space="preserve">Helding, L. (2008) “Voice Science and Vocal Art: In Search of Common Ground,” </w:t>
      </w:r>
      <w:r w:rsidRPr="009F4262">
        <w:rPr>
          <w:rFonts w:ascii="Arial" w:eastAsia="Times New Roman" w:hAnsi="Arial" w:cs="Arial"/>
          <w:i/>
          <w:iCs/>
        </w:rPr>
        <w:t>Journal of Singing</w:t>
      </w:r>
      <w:r w:rsidRPr="009F4262">
        <w:rPr>
          <w:rFonts w:ascii="Arial" w:eastAsia="Times New Roman" w:hAnsi="Arial" w:cs="Arial"/>
        </w:rPr>
        <w:t>, 64(2), pp. 417–428.</w:t>
      </w:r>
    </w:p>
    <w:p w14:paraId="177C8B44" w14:textId="77777777" w:rsidR="00C9217F" w:rsidRPr="009F4262" w:rsidRDefault="00C9217F" w:rsidP="00BC0635">
      <w:pPr>
        <w:spacing w:after="240" w:line="360" w:lineRule="auto"/>
        <w:divId w:val="1479764098"/>
        <w:rPr>
          <w:rFonts w:ascii="Arial" w:eastAsia="Times New Roman" w:hAnsi="Arial" w:cs="Arial"/>
        </w:rPr>
      </w:pPr>
      <w:r w:rsidRPr="009F4262">
        <w:rPr>
          <w:rFonts w:ascii="Arial" w:eastAsia="Times New Roman" w:hAnsi="Arial" w:cs="Arial"/>
        </w:rPr>
        <w:t xml:space="preserve">Helding, L. (2013) “Memory, Hither Come,” </w:t>
      </w:r>
      <w:r w:rsidRPr="009F4262">
        <w:rPr>
          <w:rFonts w:ascii="Arial" w:eastAsia="Times New Roman" w:hAnsi="Arial" w:cs="Arial"/>
          <w:i/>
          <w:iCs/>
        </w:rPr>
        <w:t>Journal of Singing</w:t>
      </w:r>
      <w:r w:rsidRPr="009F4262">
        <w:rPr>
          <w:rFonts w:ascii="Arial" w:eastAsia="Times New Roman" w:hAnsi="Arial" w:cs="Arial"/>
        </w:rPr>
        <w:t>, 69(3), pp. 337–381.</w:t>
      </w:r>
    </w:p>
    <w:p w14:paraId="1FF77ADC" w14:textId="77777777" w:rsidR="00C9217F" w:rsidRPr="009F4262" w:rsidRDefault="00C9217F" w:rsidP="00BC0635">
      <w:pPr>
        <w:spacing w:after="240" w:line="360" w:lineRule="auto"/>
        <w:divId w:val="1542400978"/>
        <w:rPr>
          <w:rFonts w:ascii="Arial" w:eastAsia="Times New Roman" w:hAnsi="Arial" w:cs="Arial"/>
        </w:rPr>
      </w:pPr>
      <w:r w:rsidRPr="009F4262">
        <w:rPr>
          <w:rFonts w:ascii="Arial" w:eastAsia="Times New Roman" w:hAnsi="Arial" w:cs="Arial"/>
        </w:rPr>
        <w:lastRenderedPageBreak/>
        <w:t xml:space="preserve">Herbst, C.T. (2017) “A Review of Singing Voice Subsystem Interactions—Toward an Extended Physiological Model of ‘Support,’” </w:t>
      </w:r>
      <w:r w:rsidRPr="009F4262">
        <w:rPr>
          <w:rFonts w:ascii="Arial" w:eastAsia="Times New Roman" w:hAnsi="Arial" w:cs="Arial"/>
          <w:i/>
          <w:iCs/>
        </w:rPr>
        <w:t>Journal of Voice</w:t>
      </w:r>
      <w:r w:rsidRPr="009F4262">
        <w:rPr>
          <w:rFonts w:ascii="Arial" w:eastAsia="Times New Roman" w:hAnsi="Arial" w:cs="Arial"/>
        </w:rPr>
        <w:t>, 31(2), pp. 249.e13-249.e19. Available at: https://doi.org/10.1016/j.jvoice.2016.07.019.</w:t>
      </w:r>
    </w:p>
    <w:p w14:paraId="74310483" w14:textId="77777777" w:rsidR="00C9217F" w:rsidRPr="009F4262" w:rsidRDefault="00C9217F" w:rsidP="00BC0635">
      <w:pPr>
        <w:spacing w:after="240" w:line="360" w:lineRule="auto"/>
        <w:divId w:val="527914109"/>
        <w:rPr>
          <w:rFonts w:ascii="Arial" w:eastAsia="Times New Roman" w:hAnsi="Arial" w:cs="Arial"/>
        </w:rPr>
      </w:pPr>
      <w:r w:rsidRPr="009F4262">
        <w:rPr>
          <w:rFonts w:ascii="Arial" w:eastAsia="Times New Roman" w:hAnsi="Arial" w:cs="Arial"/>
        </w:rPr>
        <w:t xml:space="preserve">Herbst, C.T. et al. (2019) “The Sound Source in Singing,” </w:t>
      </w:r>
      <w:r w:rsidRPr="009F4262">
        <w:rPr>
          <w:rFonts w:ascii="Arial" w:eastAsia="Times New Roman" w:hAnsi="Arial" w:cs="Arial"/>
          <w:i/>
          <w:iCs/>
        </w:rPr>
        <w:t>The Oxford Handbook of Singing</w:t>
      </w:r>
      <w:r w:rsidRPr="009F4262">
        <w:rPr>
          <w:rFonts w:ascii="Arial" w:eastAsia="Times New Roman" w:hAnsi="Arial" w:cs="Arial"/>
        </w:rPr>
        <w:t>. Oxford University Press, pp. 108–144. Available at: https://doi.org/10.1093/oxfordhb/9780199660773.013.011.</w:t>
      </w:r>
    </w:p>
    <w:p w14:paraId="17871772" w14:textId="77777777" w:rsidR="00C9217F" w:rsidRPr="009F4262" w:rsidRDefault="00C9217F" w:rsidP="00BC0635">
      <w:pPr>
        <w:spacing w:after="240" w:line="360" w:lineRule="auto"/>
        <w:divId w:val="1801651068"/>
        <w:rPr>
          <w:rFonts w:ascii="Arial" w:eastAsia="Times New Roman" w:hAnsi="Arial" w:cs="Arial"/>
        </w:rPr>
      </w:pPr>
      <w:r w:rsidRPr="009F4262">
        <w:rPr>
          <w:rFonts w:ascii="Arial" w:eastAsia="Times New Roman" w:hAnsi="Arial" w:cs="Arial"/>
        </w:rPr>
        <w:t xml:space="preserve">Hutchins, S. and Peretz, I. (2012) “A frog in your throat or in your ear? Searching for the causes of poor singing,” </w:t>
      </w:r>
      <w:r w:rsidRPr="009F4262">
        <w:rPr>
          <w:rFonts w:ascii="Arial" w:eastAsia="Times New Roman" w:hAnsi="Arial" w:cs="Arial"/>
          <w:i/>
          <w:iCs/>
        </w:rPr>
        <w:t>Journal of Experimental Psychology: General</w:t>
      </w:r>
      <w:r w:rsidRPr="009F4262">
        <w:rPr>
          <w:rFonts w:ascii="Arial" w:eastAsia="Times New Roman" w:hAnsi="Arial" w:cs="Arial"/>
        </w:rPr>
        <w:t>, 141(1), pp. 76–97. Available at: https://doi.org/10.1037/a0025064.</w:t>
      </w:r>
    </w:p>
    <w:p w14:paraId="349B1BA6" w14:textId="77777777" w:rsidR="00C9217F" w:rsidRPr="009F4262" w:rsidRDefault="00C9217F" w:rsidP="00BC0635">
      <w:pPr>
        <w:spacing w:after="240" w:line="360" w:lineRule="auto"/>
        <w:divId w:val="1761022684"/>
        <w:rPr>
          <w:rFonts w:ascii="Arial" w:eastAsia="Times New Roman" w:hAnsi="Arial" w:cs="Arial"/>
        </w:rPr>
      </w:pPr>
      <w:r w:rsidRPr="009F4262">
        <w:rPr>
          <w:rFonts w:ascii="Arial" w:eastAsia="Times New Roman" w:hAnsi="Arial" w:cs="Arial"/>
        </w:rPr>
        <w:t xml:space="preserve">Hutchins, S., </w:t>
      </w:r>
      <w:proofErr w:type="spellStart"/>
      <w:r w:rsidRPr="009F4262">
        <w:rPr>
          <w:rFonts w:ascii="Arial" w:eastAsia="Times New Roman" w:hAnsi="Arial" w:cs="Arial"/>
        </w:rPr>
        <w:t>Larrouy-Maestri</w:t>
      </w:r>
      <w:proofErr w:type="spellEnd"/>
      <w:r w:rsidRPr="009F4262">
        <w:rPr>
          <w:rFonts w:ascii="Arial" w:eastAsia="Times New Roman" w:hAnsi="Arial" w:cs="Arial"/>
        </w:rPr>
        <w:t xml:space="preserve">, P. and Peretz, I. (2014) “Singing ability is rooted in vocal-motor control of pitch,” </w:t>
      </w:r>
      <w:r w:rsidRPr="009F4262">
        <w:rPr>
          <w:rFonts w:ascii="Arial" w:eastAsia="Times New Roman" w:hAnsi="Arial" w:cs="Arial"/>
          <w:i/>
          <w:iCs/>
        </w:rPr>
        <w:t>Attention, Perception, and Psychophysics</w:t>
      </w:r>
      <w:r w:rsidRPr="009F4262">
        <w:rPr>
          <w:rFonts w:ascii="Arial" w:eastAsia="Times New Roman" w:hAnsi="Arial" w:cs="Arial"/>
        </w:rPr>
        <w:t>, 76(8), pp. 2522–2530. Available at: https://doi.org/10.3758/s13414-014-0732-1.</w:t>
      </w:r>
    </w:p>
    <w:p w14:paraId="3D8081BA" w14:textId="097D360C" w:rsidR="00C9217F" w:rsidRPr="009F4262" w:rsidRDefault="00C9217F" w:rsidP="00BC0635">
      <w:pPr>
        <w:spacing w:after="240" w:line="360" w:lineRule="auto"/>
        <w:divId w:val="2130083198"/>
        <w:rPr>
          <w:rFonts w:ascii="Arial" w:eastAsia="Times New Roman" w:hAnsi="Arial" w:cs="Arial"/>
        </w:rPr>
      </w:pPr>
      <w:r w:rsidRPr="009F4262">
        <w:rPr>
          <w:rFonts w:ascii="Arial" w:eastAsia="Times New Roman" w:hAnsi="Arial" w:cs="Arial"/>
        </w:rPr>
        <w:t xml:space="preserve">Hutchins, S., Roquet, C. and Peretz, I. (2012) “The Vocal Generosity Effect: How Bad Can Your Singing Be?” </w:t>
      </w:r>
      <w:r w:rsidRPr="009F4262">
        <w:rPr>
          <w:rFonts w:ascii="Arial" w:eastAsia="Times New Roman" w:hAnsi="Arial" w:cs="Arial"/>
          <w:i/>
          <w:iCs/>
        </w:rPr>
        <w:t>Music Perception</w:t>
      </w:r>
      <w:r w:rsidRPr="009F4262">
        <w:rPr>
          <w:rFonts w:ascii="Arial" w:eastAsia="Times New Roman" w:hAnsi="Arial" w:cs="Arial"/>
        </w:rPr>
        <w:t>, 30(2), pp. 147–159. Available at: https://doi.org/10.1525/mp.2012.30.2.147.</w:t>
      </w:r>
    </w:p>
    <w:p w14:paraId="05FD8EEC" w14:textId="77777777" w:rsidR="00C9217F" w:rsidRPr="009F4262" w:rsidRDefault="00C9217F" w:rsidP="00BC0635">
      <w:pPr>
        <w:spacing w:after="240" w:line="360" w:lineRule="auto"/>
        <w:divId w:val="1180045334"/>
        <w:rPr>
          <w:rFonts w:ascii="Arial" w:eastAsia="Times New Roman" w:hAnsi="Arial" w:cs="Arial"/>
        </w:rPr>
      </w:pPr>
      <w:r w:rsidRPr="009F4262">
        <w:rPr>
          <w:rFonts w:ascii="Arial" w:eastAsia="Times New Roman" w:hAnsi="Arial" w:cs="Arial"/>
        </w:rPr>
        <w:t xml:space="preserve">Hyde, K.L. and Peretz, I. (2004a) “Brains That Are out of Tune but in Time,” </w:t>
      </w:r>
      <w:r w:rsidRPr="009F4262">
        <w:rPr>
          <w:rFonts w:ascii="Arial" w:eastAsia="Times New Roman" w:hAnsi="Arial" w:cs="Arial"/>
          <w:i/>
          <w:iCs/>
        </w:rPr>
        <w:t>Psychological Science</w:t>
      </w:r>
      <w:r w:rsidRPr="009F4262">
        <w:rPr>
          <w:rFonts w:ascii="Arial" w:eastAsia="Times New Roman" w:hAnsi="Arial" w:cs="Arial"/>
        </w:rPr>
        <w:t>, 15(5), pp. 356–360. Available at: https://doi.org/10.1111/j.0956-7976.2004.00683.x.</w:t>
      </w:r>
    </w:p>
    <w:p w14:paraId="6B6098BF" w14:textId="77777777" w:rsidR="00C9217F" w:rsidRPr="009F4262" w:rsidRDefault="00000000" w:rsidP="00BC0635">
      <w:pPr>
        <w:spacing w:after="240" w:line="360" w:lineRule="auto"/>
        <w:divId w:val="129710541"/>
        <w:rPr>
          <w:rFonts w:ascii="Arial" w:hAnsi="Arial" w:cs="Arial"/>
        </w:rPr>
      </w:pPr>
      <w:hyperlink r:id="rId18" w:history="1">
        <w:r w:rsidR="00C9217F" w:rsidRPr="009F4262">
          <w:rPr>
            <w:rFonts w:ascii="Arial" w:hAnsi="Arial" w:cs="Arial"/>
          </w:rPr>
          <w:t>Jamie Ong Voice Creator Studio</w:t>
        </w:r>
      </w:hyperlink>
      <w:r w:rsidR="00C9217F" w:rsidRPr="009F4262">
        <w:rPr>
          <w:rFonts w:ascii="Arial" w:hAnsi="Arial" w:cs="Arial"/>
        </w:rPr>
        <w:t xml:space="preserve"> (2021) </w:t>
      </w:r>
      <w:r w:rsidR="00C9217F" w:rsidRPr="009F4262">
        <w:rPr>
          <w:rFonts w:ascii="Arial" w:hAnsi="Arial" w:cs="Arial"/>
          <w:i/>
          <w:iCs/>
        </w:rPr>
        <w:t>How to Teach Poor-pitch Singer Sing in Tune | Poor-Pitch Singing in the Absence of "Tone Deafness"</w:t>
      </w:r>
      <w:r w:rsidR="00C9217F" w:rsidRPr="009F4262">
        <w:rPr>
          <w:rFonts w:ascii="Arial" w:hAnsi="Arial" w:cs="Arial"/>
        </w:rPr>
        <w:t xml:space="preserve">. [Online video] Available at: </w:t>
      </w:r>
      <w:hyperlink r:id="rId19" w:history="1">
        <w:r w:rsidR="00C9217F" w:rsidRPr="009F4262">
          <w:rPr>
            <w:rStyle w:val="Hyperlink"/>
            <w:rFonts w:ascii="Arial" w:hAnsi="Arial" w:cs="Arial"/>
          </w:rPr>
          <w:t>https://www.youtube.com/watch?v=ky8H9ulqNhQ</w:t>
        </w:r>
      </w:hyperlink>
      <w:r w:rsidR="00C9217F" w:rsidRPr="009F4262">
        <w:rPr>
          <w:rFonts w:ascii="Arial" w:hAnsi="Arial" w:cs="Arial"/>
        </w:rPr>
        <w:t xml:space="preserve"> [Accessed: 10.27.2023]</w:t>
      </w:r>
    </w:p>
    <w:p w14:paraId="73D0CD3F" w14:textId="77777777" w:rsidR="00C9217F" w:rsidRPr="009F4262" w:rsidRDefault="00C9217F" w:rsidP="00BC0635">
      <w:pPr>
        <w:spacing w:after="240" w:line="360" w:lineRule="auto"/>
        <w:divId w:val="685401420"/>
        <w:rPr>
          <w:rFonts w:ascii="Arial" w:eastAsia="Times New Roman" w:hAnsi="Arial" w:cs="Arial"/>
        </w:rPr>
      </w:pPr>
      <w:r w:rsidRPr="009F4262">
        <w:rPr>
          <w:rFonts w:ascii="Arial" w:eastAsia="Times New Roman" w:hAnsi="Arial" w:cs="Arial"/>
        </w:rPr>
        <w:t xml:space="preserve">Körner, A. and Strack, F. (2023) “Articulation posture influences pitch during singing imagery,” </w:t>
      </w:r>
      <w:r w:rsidRPr="009F4262">
        <w:rPr>
          <w:rFonts w:ascii="Arial" w:eastAsia="Times New Roman" w:hAnsi="Arial" w:cs="Arial"/>
          <w:i/>
          <w:iCs/>
        </w:rPr>
        <w:t>Psychonomic Bulletin &amp; Review</w:t>
      </w:r>
      <w:r w:rsidRPr="009F4262">
        <w:rPr>
          <w:rFonts w:ascii="Arial" w:eastAsia="Times New Roman" w:hAnsi="Arial" w:cs="Arial"/>
        </w:rPr>
        <w:t xml:space="preserve"> [Preprint]. Available at: https://doi.org/10.3758/s13423-023-02306-1.</w:t>
      </w:r>
    </w:p>
    <w:p w14:paraId="2C5EDF73" w14:textId="77777777" w:rsidR="00C9217F" w:rsidRPr="009F4262" w:rsidRDefault="00C9217F" w:rsidP="00BC0635">
      <w:pPr>
        <w:spacing w:after="240" w:line="360" w:lineRule="auto"/>
        <w:divId w:val="432016810"/>
        <w:rPr>
          <w:rFonts w:ascii="Arial" w:eastAsia="Times New Roman" w:hAnsi="Arial" w:cs="Arial"/>
        </w:rPr>
      </w:pPr>
      <w:r w:rsidRPr="009F4262">
        <w:rPr>
          <w:rFonts w:ascii="Arial" w:eastAsia="Times New Roman" w:hAnsi="Arial" w:cs="Arial"/>
        </w:rPr>
        <w:t xml:space="preserve">Lévêque, Y. and Schon̈, D. (2013) “Listening to the human voice alters sensorimotor brain rhythms,” </w:t>
      </w:r>
      <w:proofErr w:type="spellStart"/>
      <w:r w:rsidRPr="009F4262">
        <w:rPr>
          <w:rFonts w:ascii="Arial" w:eastAsia="Times New Roman" w:hAnsi="Arial" w:cs="Arial"/>
          <w:i/>
          <w:iCs/>
        </w:rPr>
        <w:t>PLoS</w:t>
      </w:r>
      <w:proofErr w:type="spellEnd"/>
      <w:r w:rsidRPr="009F4262">
        <w:rPr>
          <w:rFonts w:ascii="Arial" w:eastAsia="Times New Roman" w:hAnsi="Arial" w:cs="Arial"/>
          <w:i/>
          <w:iCs/>
        </w:rPr>
        <w:t xml:space="preserve"> ONE</w:t>
      </w:r>
      <w:r w:rsidRPr="009F4262">
        <w:rPr>
          <w:rFonts w:ascii="Arial" w:eastAsia="Times New Roman" w:hAnsi="Arial" w:cs="Arial"/>
        </w:rPr>
        <w:t>, 8(11), pp. 1–9. Available at: https://doi.org/10.1371/journal.pone.0080659.</w:t>
      </w:r>
    </w:p>
    <w:p w14:paraId="4EAF1877" w14:textId="77777777" w:rsidR="00C9217F" w:rsidRPr="009F4262" w:rsidRDefault="00C9217F" w:rsidP="00BC0635">
      <w:pPr>
        <w:spacing w:after="240" w:line="360" w:lineRule="auto"/>
        <w:divId w:val="1130903506"/>
        <w:rPr>
          <w:rFonts w:ascii="Arial" w:eastAsia="Times New Roman" w:hAnsi="Arial" w:cs="Arial"/>
        </w:rPr>
      </w:pPr>
      <w:r w:rsidRPr="009F4262">
        <w:rPr>
          <w:rFonts w:ascii="Arial" w:eastAsia="Times New Roman" w:hAnsi="Arial" w:cs="Arial"/>
        </w:rPr>
        <w:t xml:space="preserve">Lévêque, Y., Giovanni, A. and Schön, D. (2012) “Pitch-Matching in Poor Singers: Human Model Advantage,” </w:t>
      </w:r>
      <w:r w:rsidRPr="009F4262">
        <w:rPr>
          <w:rFonts w:ascii="Arial" w:eastAsia="Times New Roman" w:hAnsi="Arial" w:cs="Arial"/>
          <w:i/>
          <w:iCs/>
        </w:rPr>
        <w:t>Journal of Voice</w:t>
      </w:r>
      <w:r w:rsidRPr="009F4262">
        <w:rPr>
          <w:rFonts w:ascii="Arial" w:eastAsia="Times New Roman" w:hAnsi="Arial" w:cs="Arial"/>
        </w:rPr>
        <w:t>, 26(3), pp. 293–298. Available at: https://doi.org/10.1016/j.jvoice.2011.04.001.</w:t>
      </w:r>
    </w:p>
    <w:p w14:paraId="2E4A7755" w14:textId="77777777" w:rsidR="00C9217F" w:rsidRPr="009F4262" w:rsidRDefault="00C9217F" w:rsidP="00BC0635">
      <w:pPr>
        <w:spacing w:after="240" w:line="360" w:lineRule="auto"/>
        <w:divId w:val="923758250"/>
        <w:rPr>
          <w:rFonts w:ascii="Arial" w:eastAsia="Times New Roman" w:hAnsi="Arial" w:cs="Arial"/>
        </w:rPr>
      </w:pPr>
      <w:r w:rsidRPr="009F4262">
        <w:rPr>
          <w:rFonts w:ascii="Arial" w:eastAsia="Times New Roman" w:hAnsi="Arial" w:cs="Arial"/>
        </w:rPr>
        <w:lastRenderedPageBreak/>
        <w:t xml:space="preserve">Li, W. et al. (2015) “Training of Working Memory Impacts Neural Processing of Vocal Pitch Regulation,” </w:t>
      </w:r>
      <w:r w:rsidRPr="009F4262">
        <w:rPr>
          <w:rFonts w:ascii="Arial" w:eastAsia="Times New Roman" w:hAnsi="Arial" w:cs="Arial"/>
          <w:i/>
          <w:iCs/>
        </w:rPr>
        <w:t>Scientific Reports</w:t>
      </w:r>
      <w:r w:rsidRPr="009F4262">
        <w:rPr>
          <w:rFonts w:ascii="Arial" w:eastAsia="Times New Roman" w:hAnsi="Arial" w:cs="Arial"/>
        </w:rPr>
        <w:t>, 5(1), p. 16562. Available at: https://doi.org/10.1038/srep16562.</w:t>
      </w:r>
    </w:p>
    <w:p w14:paraId="79D0B325" w14:textId="77777777" w:rsidR="00C9217F" w:rsidRPr="009F4262" w:rsidRDefault="00C9217F" w:rsidP="00BC0635">
      <w:pPr>
        <w:spacing w:after="240" w:line="360" w:lineRule="auto"/>
        <w:divId w:val="134612493"/>
        <w:rPr>
          <w:rFonts w:ascii="Arial" w:eastAsia="Times New Roman" w:hAnsi="Arial" w:cs="Arial"/>
        </w:rPr>
      </w:pPr>
      <w:r w:rsidRPr="009F4262">
        <w:rPr>
          <w:rFonts w:ascii="Arial" w:eastAsia="Times New Roman" w:hAnsi="Arial" w:cs="Arial"/>
        </w:rPr>
        <w:t xml:space="preserve">Lindgreen, A., Di Benedetto, C.A. and Brodie, R.J. (2021) “Research quality: What it is, and how to achieve it,” </w:t>
      </w:r>
      <w:r w:rsidRPr="009F4262">
        <w:rPr>
          <w:rFonts w:ascii="Arial" w:eastAsia="Times New Roman" w:hAnsi="Arial" w:cs="Arial"/>
          <w:i/>
          <w:iCs/>
        </w:rPr>
        <w:t>Industrial Marketing Management</w:t>
      </w:r>
      <w:r w:rsidRPr="009F4262">
        <w:rPr>
          <w:rFonts w:ascii="Arial" w:eastAsia="Times New Roman" w:hAnsi="Arial" w:cs="Arial"/>
        </w:rPr>
        <w:t>, 99, pp. A13–A19. Available at: https://doi.org/10.1016/j.indmarman.2021.10.009.</w:t>
      </w:r>
    </w:p>
    <w:p w14:paraId="56758648" w14:textId="77777777" w:rsidR="00C9217F" w:rsidRPr="009F4262" w:rsidRDefault="00C9217F" w:rsidP="00BC0635">
      <w:pPr>
        <w:spacing w:after="240" w:line="360" w:lineRule="auto"/>
        <w:divId w:val="1797790275"/>
        <w:rPr>
          <w:rFonts w:ascii="Arial" w:eastAsia="Times New Roman" w:hAnsi="Arial" w:cs="Arial"/>
        </w:rPr>
      </w:pPr>
      <w:r w:rsidRPr="009F4262">
        <w:rPr>
          <w:rFonts w:ascii="Arial" w:eastAsia="Times New Roman" w:hAnsi="Arial" w:cs="Arial"/>
        </w:rPr>
        <w:t xml:space="preserve">McCoy, S. (2019) </w:t>
      </w:r>
      <w:r w:rsidRPr="009F4262">
        <w:rPr>
          <w:rFonts w:ascii="Arial" w:eastAsia="Times New Roman" w:hAnsi="Arial" w:cs="Arial"/>
          <w:i/>
          <w:iCs/>
        </w:rPr>
        <w:t xml:space="preserve">Your Voice </w:t>
      </w:r>
      <w:proofErr w:type="gramStart"/>
      <w:r w:rsidRPr="009F4262">
        <w:rPr>
          <w:rFonts w:ascii="Arial" w:eastAsia="Times New Roman" w:hAnsi="Arial" w:cs="Arial"/>
          <w:i/>
          <w:iCs/>
        </w:rPr>
        <w:t>An</w:t>
      </w:r>
      <w:proofErr w:type="gramEnd"/>
      <w:r w:rsidRPr="009F4262">
        <w:rPr>
          <w:rFonts w:ascii="Arial" w:eastAsia="Times New Roman" w:hAnsi="Arial" w:cs="Arial"/>
          <w:i/>
          <w:iCs/>
        </w:rPr>
        <w:t xml:space="preserve"> Inside View</w:t>
      </w:r>
      <w:r w:rsidRPr="009F4262">
        <w:rPr>
          <w:rFonts w:ascii="Arial" w:eastAsia="Times New Roman" w:hAnsi="Arial" w:cs="Arial"/>
        </w:rPr>
        <w:t xml:space="preserve">. 3rd </w:t>
      </w:r>
      <w:proofErr w:type="spellStart"/>
      <w:r w:rsidRPr="009F4262">
        <w:rPr>
          <w:rFonts w:ascii="Arial" w:eastAsia="Times New Roman" w:hAnsi="Arial" w:cs="Arial"/>
        </w:rPr>
        <w:t>edn</w:t>
      </w:r>
      <w:proofErr w:type="spellEnd"/>
      <w:r w:rsidRPr="009F4262">
        <w:rPr>
          <w:rFonts w:ascii="Arial" w:eastAsia="Times New Roman" w:hAnsi="Arial" w:cs="Arial"/>
        </w:rPr>
        <w:t>. Gahanna, OH: Inside View Press.</w:t>
      </w:r>
    </w:p>
    <w:p w14:paraId="75AD4B19" w14:textId="77777777" w:rsidR="00C9217F" w:rsidRPr="009F4262" w:rsidRDefault="00000000" w:rsidP="00BC0635">
      <w:pPr>
        <w:spacing w:after="240" w:line="360" w:lineRule="auto"/>
        <w:divId w:val="129710541"/>
        <w:rPr>
          <w:rFonts w:ascii="Arial" w:hAnsi="Arial" w:cs="Arial"/>
        </w:rPr>
      </w:pPr>
      <w:hyperlink r:id="rId20" w:history="1">
        <w:r w:rsidR="00C9217F" w:rsidRPr="009F4262">
          <w:rPr>
            <w:rFonts w:ascii="Arial" w:hAnsi="Arial" w:cs="Arial"/>
          </w:rPr>
          <w:t>Michael Azar Music</w:t>
        </w:r>
      </w:hyperlink>
      <w:r w:rsidR="00C9217F" w:rsidRPr="009F4262">
        <w:rPr>
          <w:rFonts w:ascii="Arial" w:hAnsi="Arial" w:cs="Arial"/>
        </w:rPr>
        <w:t xml:space="preserve"> (2022) </w:t>
      </w:r>
      <w:r w:rsidR="00C9217F" w:rsidRPr="009F4262">
        <w:rPr>
          <w:rFonts w:ascii="Arial" w:hAnsi="Arial" w:cs="Arial"/>
          <w:i/>
          <w:iCs/>
        </w:rPr>
        <w:t>How to Fix Tone Deafness</w:t>
      </w:r>
      <w:r w:rsidR="00C9217F" w:rsidRPr="009F4262">
        <w:rPr>
          <w:rFonts w:ascii="Arial" w:hAnsi="Arial" w:cs="Arial"/>
        </w:rPr>
        <w:t xml:space="preserve">. [Online video] Available at: </w:t>
      </w:r>
      <w:hyperlink r:id="rId21" w:history="1">
        <w:r w:rsidR="00C9217F" w:rsidRPr="009F4262">
          <w:rPr>
            <w:rStyle w:val="Hyperlink"/>
            <w:rFonts w:ascii="Arial" w:hAnsi="Arial" w:cs="Arial"/>
          </w:rPr>
          <w:t>https://www.youtube.com/watch?v=TYOP5ZRr32c</w:t>
        </w:r>
      </w:hyperlink>
      <w:r w:rsidR="00C9217F" w:rsidRPr="009F4262">
        <w:rPr>
          <w:rFonts w:ascii="Arial" w:hAnsi="Arial" w:cs="Arial"/>
        </w:rPr>
        <w:t xml:space="preserve"> [Accessed: 10.27.2023]</w:t>
      </w:r>
    </w:p>
    <w:p w14:paraId="14270136" w14:textId="77777777" w:rsidR="00C9217F" w:rsidRPr="009F4262" w:rsidRDefault="00000000" w:rsidP="00BC0635">
      <w:pPr>
        <w:spacing w:after="240" w:line="360" w:lineRule="auto"/>
        <w:divId w:val="129710541"/>
        <w:rPr>
          <w:rFonts w:ascii="Arial" w:hAnsi="Arial" w:cs="Arial"/>
        </w:rPr>
      </w:pPr>
      <w:hyperlink r:id="rId22" w:history="1">
        <w:r w:rsidR="00C9217F" w:rsidRPr="009F4262">
          <w:rPr>
            <w:rFonts w:ascii="Arial" w:hAnsi="Arial" w:cs="Arial"/>
          </w:rPr>
          <w:t>Michael Rose</w:t>
        </w:r>
      </w:hyperlink>
      <w:r w:rsidR="00C9217F" w:rsidRPr="009F4262">
        <w:rPr>
          <w:rFonts w:ascii="Arial" w:hAnsi="Arial" w:cs="Arial"/>
        </w:rPr>
        <w:t xml:space="preserve"> (2020) </w:t>
      </w:r>
      <w:r w:rsidR="00C9217F" w:rsidRPr="009F4262">
        <w:rPr>
          <w:rFonts w:ascii="Arial" w:hAnsi="Arial" w:cs="Arial"/>
          <w:i/>
          <w:iCs/>
        </w:rPr>
        <w:t xml:space="preserve">How </w:t>
      </w:r>
      <w:proofErr w:type="gramStart"/>
      <w:r w:rsidR="00C9217F" w:rsidRPr="009F4262">
        <w:rPr>
          <w:rFonts w:ascii="Arial" w:hAnsi="Arial" w:cs="Arial"/>
          <w:i/>
          <w:iCs/>
        </w:rPr>
        <w:t>To</w:t>
      </w:r>
      <w:proofErr w:type="gramEnd"/>
      <w:r w:rsidR="00C9217F" w:rsidRPr="009F4262">
        <w:rPr>
          <w:rFonts w:ascii="Arial" w:hAnsi="Arial" w:cs="Arial"/>
          <w:i/>
          <w:iCs/>
        </w:rPr>
        <w:t xml:space="preserve"> Sing On Pitch, Even If You're TONE-DEAF</w:t>
      </w:r>
      <w:r w:rsidR="00C9217F" w:rsidRPr="009F4262">
        <w:rPr>
          <w:rFonts w:ascii="Arial" w:hAnsi="Arial" w:cs="Arial"/>
        </w:rPr>
        <w:t xml:space="preserve">. [Online video] Available at: </w:t>
      </w:r>
      <w:hyperlink r:id="rId23" w:history="1">
        <w:r w:rsidR="00C9217F" w:rsidRPr="009F4262">
          <w:rPr>
            <w:rStyle w:val="Hyperlink"/>
            <w:rFonts w:ascii="Arial" w:hAnsi="Arial" w:cs="Arial"/>
          </w:rPr>
          <w:t>https://www.youtube.com/watch?v=hRlBLZjcHg0</w:t>
        </w:r>
      </w:hyperlink>
      <w:r w:rsidR="00C9217F" w:rsidRPr="009F4262">
        <w:rPr>
          <w:rFonts w:ascii="Arial" w:hAnsi="Arial" w:cs="Arial"/>
        </w:rPr>
        <w:t xml:space="preserve"> [Accessed: 10.27.2023]</w:t>
      </w:r>
    </w:p>
    <w:p w14:paraId="3766234C" w14:textId="77777777" w:rsidR="00C9217F" w:rsidRPr="009F4262" w:rsidRDefault="00C9217F" w:rsidP="00BC0635">
      <w:pPr>
        <w:spacing w:after="240" w:line="360" w:lineRule="auto"/>
        <w:divId w:val="2073114591"/>
        <w:rPr>
          <w:rFonts w:ascii="Arial" w:eastAsia="Times New Roman" w:hAnsi="Arial" w:cs="Arial"/>
        </w:rPr>
      </w:pPr>
      <w:r w:rsidRPr="009F4262">
        <w:rPr>
          <w:rFonts w:ascii="Arial" w:eastAsia="Times New Roman" w:hAnsi="Arial" w:cs="Arial"/>
        </w:rPr>
        <w:t xml:space="preserve">Miller, R. (2004) </w:t>
      </w:r>
      <w:r w:rsidRPr="009F4262">
        <w:rPr>
          <w:rFonts w:ascii="Arial" w:eastAsia="Times New Roman" w:hAnsi="Arial" w:cs="Arial"/>
          <w:i/>
          <w:iCs/>
        </w:rPr>
        <w:t>Solutions for Singers: Tools for Performers and Teachers</w:t>
      </w:r>
      <w:r w:rsidRPr="009F4262">
        <w:rPr>
          <w:rFonts w:ascii="Arial" w:eastAsia="Times New Roman" w:hAnsi="Arial" w:cs="Arial"/>
        </w:rPr>
        <w:t>. New York: 1Oxford University Press.</w:t>
      </w:r>
    </w:p>
    <w:p w14:paraId="6464FAAA" w14:textId="68A3B4A8" w:rsidR="00C9217F" w:rsidRPr="009F4262" w:rsidRDefault="00C9217F" w:rsidP="00BC0635">
      <w:pPr>
        <w:spacing w:after="240" w:line="360" w:lineRule="auto"/>
        <w:divId w:val="67071599"/>
        <w:rPr>
          <w:rFonts w:ascii="Arial" w:eastAsia="Times New Roman" w:hAnsi="Arial" w:cs="Arial"/>
        </w:rPr>
      </w:pPr>
      <w:proofErr w:type="spellStart"/>
      <w:r w:rsidRPr="009F4262">
        <w:rPr>
          <w:rFonts w:ascii="Arial" w:eastAsia="Times New Roman" w:hAnsi="Arial" w:cs="Arial"/>
        </w:rPr>
        <w:t>Mithen</w:t>
      </w:r>
      <w:proofErr w:type="spellEnd"/>
      <w:r w:rsidRPr="009F4262">
        <w:rPr>
          <w:rFonts w:ascii="Arial" w:eastAsia="Times New Roman" w:hAnsi="Arial" w:cs="Arial"/>
        </w:rPr>
        <w:t xml:space="preserve">, S. (2011) </w:t>
      </w:r>
      <w:r w:rsidRPr="009F4262">
        <w:rPr>
          <w:rFonts w:ascii="Arial" w:eastAsia="Times New Roman" w:hAnsi="Arial" w:cs="Arial"/>
          <w:i/>
          <w:iCs/>
        </w:rPr>
        <w:t>The Singing Neanderthals: the Origins of Music, Language, Mind and Body</w:t>
      </w:r>
      <w:r w:rsidRPr="009F4262">
        <w:rPr>
          <w:rFonts w:ascii="Arial" w:eastAsia="Times New Roman" w:hAnsi="Arial" w:cs="Arial"/>
        </w:rPr>
        <w:t xml:space="preserve">. Kindle. Edited by Weidenfeld and Nicholson. London: Orion </w:t>
      </w:r>
      <w:r w:rsidR="005B0176" w:rsidRPr="009F4262">
        <w:rPr>
          <w:rFonts w:ascii="Arial" w:eastAsia="Times New Roman" w:hAnsi="Arial" w:cs="Arial"/>
        </w:rPr>
        <w:t>Books.</w:t>
      </w:r>
    </w:p>
    <w:p w14:paraId="10F146B8" w14:textId="77777777" w:rsidR="00C9217F" w:rsidRPr="009F4262" w:rsidRDefault="00C9217F" w:rsidP="00BC0635">
      <w:pPr>
        <w:spacing w:after="240" w:line="360" w:lineRule="auto"/>
        <w:divId w:val="1640572780"/>
        <w:rPr>
          <w:rFonts w:ascii="Arial" w:eastAsia="Times New Roman" w:hAnsi="Arial" w:cs="Arial"/>
        </w:rPr>
      </w:pPr>
      <w:r w:rsidRPr="009F4262">
        <w:rPr>
          <w:rFonts w:ascii="Arial" w:eastAsia="Times New Roman" w:hAnsi="Arial" w:cs="Arial"/>
        </w:rPr>
        <w:t xml:space="preserve">Moss Erickson, H. (2021) “Mobile Apps and Biofeedback in Voice Pedagogy,” </w:t>
      </w:r>
      <w:r w:rsidRPr="009F4262">
        <w:rPr>
          <w:rFonts w:ascii="Arial" w:eastAsia="Times New Roman" w:hAnsi="Arial" w:cs="Arial"/>
          <w:i/>
          <w:iCs/>
        </w:rPr>
        <w:t>Journal of Singing</w:t>
      </w:r>
      <w:r w:rsidRPr="009F4262">
        <w:rPr>
          <w:rFonts w:ascii="Arial" w:eastAsia="Times New Roman" w:hAnsi="Arial" w:cs="Arial"/>
        </w:rPr>
        <w:t>, 77(4), pp. 485–</w:t>
      </w:r>
      <w:proofErr w:type="gramStart"/>
      <w:r w:rsidRPr="009F4262">
        <w:rPr>
          <w:rFonts w:ascii="Arial" w:eastAsia="Times New Roman" w:hAnsi="Arial" w:cs="Arial"/>
        </w:rPr>
        <w:t>500</w:t>
      </w:r>
      <w:proofErr w:type="gramEnd"/>
      <w:r w:rsidRPr="009F4262">
        <w:rPr>
          <w:rFonts w:ascii="Arial" w:eastAsia="Times New Roman" w:hAnsi="Arial" w:cs="Arial"/>
        </w:rPr>
        <w:t>.</w:t>
      </w:r>
    </w:p>
    <w:p w14:paraId="1332B718" w14:textId="77777777" w:rsidR="00C9217F" w:rsidRPr="009F4262" w:rsidRDefault="00C9217F" w:rsidP="00BC0635">
      <w:pPr>
        <w:spacing w:after="240" w:line="360" w:lineRule="auto"/>
        <w:divId w:val="1509320973"/>
        <w:rPr>
          <w:rFonts w:ascii="Arial" w:eastAsia="Times New Roman" w:hAnsi="Arial" w:cs="Arial"/>
        </w:rPr>
      </w:pPr>
      <w:r w:rsidRPr="009F4262">
        <w:rPr>
          <w:rFonts w:ascii="Arial" w:eastAsia="Times New Roman" w:hAnsi="Arial" w:cs="Arial"/>
        </w:rPr>
        <w:t xml:space="preserve">Moss Erickson, H. (2022a) “A Copernican Shift: Reframing How We Think About Breath in Singing,” </w:t>
      </w:r>
      <w:r w:rsidRPr="009F4262">
        <w:rPr>
          <w:rFonts w:ascii="Arial" w:eastAsia="Times New Roman" w:hAnsi="Arial" w:cs="Arial"/>
          <w:i/>
          <w:iCs/>
        </w:rPr>
        <w:t>Journal of Singing</w:t>
      </w:r>
      <w:r w:rsidRPr="009F4262">
        <w:rPr>
          <w:rFonts w:ascii="Arial" w:eastAsia="Times New Roman" w:hAnsi="Arial" w:cs="Arial"/>
        </w:rPr>
        <w:t>, 79(2), pp. 233–242. Available at: https://doi.org/10.53830/iwvk1586.</w:t>
      </w:r>
    </w:p>
    <w:p w14:paraId="1BA6DAAE" w14:textId="77777777" w:rsidR="00C9217F" w:rsidRPr="009F4262" w:rsidRDefault="00C9217F" w:rsidP="00BC0635">
      <w:pPr>
        <w:spacing w:after="240" w:line="360" w:lineRule="auto"/>
        <w:divId w:val="771896880"/>
        <w:rPr>
          <w:rFonts w:ascii="Arial" w:eastAsia="Times New Roman" w:hAnsi="Arial" w:cs="Arial"/>
        </w:rPr>
      </w:pPr>
      <w:r w:rsidRPr="009F4262">
        <w:rPr>
          <w:rFonts w:ascii="Arial" w:eastAsia="Times New Roman" w:hAnsi="Arial" w:cs="Arial"/>
        </w:rPr>
        <w:t xml:space="preserve">Moss Erickson, H. (2022b) “Vocal Learning and Songbirds: An Evolutionary Tale of Singing,” </w:t>
      </w:r>
      <w:r w:rsidRPr="009F4262">
        <w:rPr>
          <w:rFonts w:ascii="Arial" w:eastAsia="Times New Roman" w:hAnsi="Arial" w:cs="Arial"/>
          <w:i/>
          <w:iCs/>
        </w:rPr>
        <w:t>Journal of Singing</w:t>
      </w:r>
      <w:r w:rsidRPr="009F4262">
        <w:rPr>
          <w:rFonts w:ascii="Arial" w:eastAsia="Times New Roman" w:hAnsi="Arial" w:cs="Arial"/>
        </w:rPr>
        <w:t>, 79(1), pp. 87–94. Available at: https://doi.org/10.53830/xhji5745.</w:t>
      </w:r>
    </w:p>
    <w:p w14:paraId="6B1FF935" w14:textId="77777777" w:rsidR="00C9217F" w:rsidRPr="009F4262" w:rsidRDefault="00C9217F" w:rsidP="00BC0635">
      <w:pPr>
        <w:spacing w:after="240" w:line="360" w:lineRule="auto"/>
        <w:divId w:val="2014260308"/>
        <w:rPr>
          <w:rFonts w:ascii="Arial" w:eastAsia="Times New Roman" w:hAnsi="Arial" w:cs="Arial"/>
        </w:rPr>
      </w:pPr>
      <w:r w:rsidRPr="009F4262">
        <w:rPr>
          <w:rFonts w:ascii="Arial" w:eastAsia="Times New Roman" w:hAnsi="Arial" w:cs="Arial"/>
        </w:rPr>
        <w:t xml:space="preserve">Moss Erickson, H. (2022c) “What Garcia Got Right: Understanding Cortical Signaling of the Glottis,” </w:t>
      </w:r>
      <w:r w:rsidRPr="009F4262">
        <w:rPr>
          <w:rFonts w:ascii="Arial" w:eastAsia="Times New Roman" w:hAnsi="Arial" w:cs="Arial"/>
          <w:i/>
          <w:iCs/>
        </w:rPr>
        <w:t>Journal of Singing</w:t>
      </w:r>
      <w:r w:rsidRPr="009F4262">
        <w:rPr>
          <w:rFonts w:ascii="Arial" w:eastAsia="Times New Roman" w:hAnsi="Arial" w:cs="Arial"/>
        </w:rPr>
        <w:t>, 79(3), pp. 379–385. Available at: https://doi.org/10.53830/JUPV9911.</w:t>
      </w:r>
    </w:p>
    <w:p w14:paraId="44A868B4" w14:textId="77777777" w:rsidR="00C9217F" w:rsidRPr="009F4262" w:rsidRDefault="00C9217F" w:rsidP="00BC0635">
      <w:pPr>
        <w:spacing w:after="240" w:line="360" w:lineRule="auto"/>
        <w:divId w:val="627509664"/>
        <w:rPr>
          <w:rFonts w:ascii="Arial" w:eastAsia="Times New Roman" w:hAnsi="Arial" w:cs="Arial"/>
        </w:rPr>
      </w:pPr>
      <w:r w:rsidRPr="009F4262">
        <w:rPr>
          <w:rFonts w:ascii="Arial" w:eastAsia="Times New Roman" w:hAnsi="Arial" w:cs="Arial"/>
        </w:rPr>
        <w:t xml:space="preserve">Moss Erickson, H. (2023) “Between Time and Space: Coordination of Articulator Movements in the Motor Cortex,” </w:t>
      </w:r>
      <w:r w:rsidRPr="009F4262">
        <w:rPr>
          <w:rFonts w:ascii="Arial" w:eastAsia="Times New Roman" w:hAnsi="Arial" w:cs="Arial"/>
          <w:i/>
          <w:iCs/>
        </w:rPr>
        <w:t>Journal of Singing</w:t>
      </w:r>
      <w:r w:rsidRPr="009F4262">
        <w:rPr>
          <w:rFonts w:ascii="Arial" w:eastAsia="Times New Roman" w:hAnsi="Arial" w:cs="Arial"/>
        </w:rPr>
        <w:t>, 79(5), pp. 665–670. Available at: https://doi.org/10.53830/dpmg9854.</w:t>
      </w:r>
    </w:p>
    <w:p w14:paraId="0BC5A460" w14:textId="77777777" w:rsidR="00C9217F" w:rsidRPr="009F4262" w:rsidRDefault="00C9217F" w:rsidP="00BC0635">
      <w:pPr>
        <w:spacing w:after="240" w:line="360" w:lineRule="auto"/>
        <w:divId w:val="129710541"/>
        <w:rPr>
          <w:rFonts w:ascii="Arial" w:hAnsi="Arial" w:cs="Arial"/>
        </w:rPr>
      </w:pPr>
      <w:r w:rsidRPr="009F4262">
        <w:rPr>
          <w:rFonts w:ascii="Arial" w:hAnsi="Arial" w:cs="Arial"/>
        </w:rPr>
        <w:lastRenderedPageBreak/>
        <w:t xml:space="preserve">Nicky Allado (2021) </w:t>
      </w:r>
      <w:r w:rsidRPr="009F4262">
        <w:rPr>
          <w:rFonts w:ascii="Arial" w:hAnsi="Arial" w:cs="Arial"/>
          <w:i/>
          <w:iCs/>
        </w:rPr>
        <w:t>Tone Deaf Singing - How to fix Pitch Problems in Singing</w:t>
      </w:r>
      <w:r w:rsidRPr="009F4262">
        <w:rPr>
          <w:rFonts w:ascii="Arial" w:hAnsi="Arial" w:cs="Arial"/>
        </w:rPr>
        <w:t xml:space="preserve">. [Online video] Available at: </w:t>
      </w:r>
      <w:hyperlink r:id="rId24" w:history="1">
        <w:r w:rsidRPr="009F4262">
          <w:rPr>
            <w:rStyle w:val="Hyperlink"/>
            <w:rFonts w:ascii="Arial" w:hAnsi="Arial" w:cs="Arial"/>
          </w:rPr>
          <w:t>https://www.youtube.com/watch?v=mnA-1FLhUro</w:t>
        </w:r>
      </w:hyperlink>
      <w:r w:rsidRPr="009F4262">
        <w:rPr>
          <w:rFonts w:ascii="Arial" w:hAnsi="Arial" w:cs="Arial"/>
        </w:rPr>
        <w:t xml:space="preserve"> [Accessed: 10.27.2023]</w:t>
      </w:r>
    </w:p>
    <w:p w14:paraId="383FA854" w14:textId="77777777" w:rsidR="00C9217F" w:rsidRPr="009F4262" w:rsidRDefault="00C9217F" w:rsidP="00BC0635">
      <w:pPr>
        <w:spacing w:after="240" w:line="360" w:lineRule="auto"/>
        <w:divId w:val="1568344571"/>
        <w:rPr>
          <w:rFonts w:ascii="Arial" w:eastAsia="Times New Roman" w:hAnsi="Arial" w:cs="Arial"/>
        </w:rPr>
      </w:pPr>
      <w:r w:rsidRPr="009F4262">
        <w:rPr>
          <w:rFonts w:ascii="Arial" w:eastAsia="Times New Roman" w:hAnsi="Arial" w:cs="Arial"/>
        </w:rPr>
        <w:t xml:space="preserve">Peretz, I. and Vuvan, D.T. (2017) “Prevalence of congenital amusia,” </w:t>
      </w:r>
      <w:r w:rsidRPr="009F4262">
        <w:rPr>
          <w:rFonts w:ascii="Arial" w:eastAsia="Times New Roman" w:hAnsi="Arial" w:cs="Arial"/>
          <w:i/>
          <w:iCs/>
        </w:rPr>
        <w:t>European Journal of Human Genetics</w:t>
      </w:r>
      <w:r w:rsidRPr="009F4262">
        <w:rPr>
          <w:rFonts w:ascii="Arial" w:eastAsia="Times New Roman" w:hAnsi="Arial" w:cs="Arial"/>
        </w:rPr>
        <w:t>, 25(5), pp. 625–630. Available at: https://doi.org/10.1038/ejhg.2017.15.</w:t>
      </w:r>
    </w:p>
    <w:p w14:paraId="7D2973DB" w14:textId="77777777" w:rsidR="00C9217F" w:rsidRPr="009F4262" w:rsidRDefault="00C9217F" w:rsidP="00BC0635">
      <w:pPr>
        <w:spacing w:after="240" w:line="360" w:lineRule="auto"/>
        <w:divId w:val="1892426250"/>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(2021) “Music production deficits and social bonding: The case of poor-pitch singing,” </w:t>
      </w:r>
      <w:r w:rsidRPr="009F4262">
        <w:rPr>
          <w:rFonts w:ascii="Arial" w:eastAsia="Times New Roman" w:hAnsi="Arial" w:cs="Arial"/>
          <w:i/>
          <w:iCs/>
        </w:rPr>
        <w:t>Behavioral and Brain Sciences</w:t>
      </w:r>
      <w:r w:rsidRPr="009F4262">
        <w:rPr>
          <w:rFonts w:ascii="Arial" w:eastAsia="Times New Roman" w:hAnsi="Arial" w:cs="Arial"/>
        </w:rPr>
        <w:t>, 44, p. e86. Available at: https://doi.org/10.1017/S0140525X20001247.</w:t>
      </w:r>
    </w:p>
    <w:p w14:paraId="3A4E947E" w14:textId="77777777" w:rsidR="00C9217F" w:rsidRPr="009F4262" w:rsidRDefault="00C9217F" w:rsidP="00BC0635">
      <w:pPr>
        <w:spacing w:after="240" w:line="360" w:lineRule="auto"/>
        <w:divId w:val="1689285806"/>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(2022) “Singing accuracy across the lifespan,” </w:t>
      </w:r>
      <w:r w:rsidRPr="009F4262">
        <w:rPr>
          <w:rFonts w:ascii="Arial" w:eastAsia="Times New Roman" w:hAnsi="Arial" w:cs="Arial"/>
          <w:i/>
          <w:iCs/>
        </w:rPr>
        <w:t>Annals of the New York Academy of Sciences</w:t>
      </w:r>
      <w:r w:rsidRPr="009F4262">
        <w:rPr>
          <w:rFonts w:ascii="Arial" w:eastAsia="Times New Roman" w:hAnsi="Arial" w:cs="Arial"/>
        </w:rPr>
        <w:t>, 1515(1), pp. 120–128. Available at: https://doi.org/10.1111/nyas.14815.</w:t>
      </w:r>
    </w:p>
    <w:p w14:paraId="73A36A08" w14:textId="77777777" w:rsidR="00C9217F" w:rsidRPr="009F4262" w:rsidRDefault="00C9217F" w:rsidP="00BC0635">
      <w:pPr>
        <w:spacing w:after="240" w:line="360" w:lineRule="auto"/>
        <w:divId w:val="1938561722"/>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Brown, S. (2007) “Poor-pitch singing in the absence of ‘tone deafness,’” </w:t>
      </w:r>
      <w:r w:rsidRPr="009F4262">
        <w:rPr>
          <w:rFonts w:ascii="Arial" w:eastAsia="Times New Roman" w:hAnsi="Arial" w:cs="Arial"/>
          <w:i/>
          <w:iCs/>
        </w:rPr>
        <w:t>Music Perception</w:t>
      </w:r>
      <w:r w:rsidRPr="009F4262">
        <w:rPr>
          <w:rFonts w:ascii="Arial" w:eastAsia="Times New Roman" w:hAnsi="Arial" w:cs="Arial"/>
        </w:rPr>
        <w:t>, 25(2), pp. 95–115. Available at: https://doi.org/10.1525/mp.2007.25.2.95.</w:t>
      </w:r>
    </w:p>
    <w:p w14:paraId="5F27A0F4" w14:textId="77777777" w:rsidR="00C9217F" w:rsidRPr="009F4262" w:rsidRDefault="00C9217F" w:rsidP="00BC0635">
      <w:pPr>
        <w:spacing w:after="240" w:line="360" w:lineRule="auto"/>
        <w:divId w:val="573931067"/>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Demorest, S.M. (2021) “The Prevalence and Correlates of Accurate Singing,” </w:t>
      </w:r>
      <w:r w:rsidRPr="009F4262">
        <w:rPr>
          <w:rFonts w:ascii="Arial" w:eastAsia="Times New Roman" w:hAnsi="Arial" w:cs="Arial"/>
          <w:i/>
          <w:iCs/>
        </w:rPr>
        <w:t>Journal of Research in Music Education</w:t>
      </w:r>
      <w:r w:rsidRPr="009F4262">
        <w:rPr>
          <w:rFonts w:ascii="Arial" w:eastAsia="Times New Roman" w:hAnsi="Arial" w:cs="Arial"/>
        </w:rPr>
        <w:t>, 69(1), pp. 5–23. Available at: https://doi.org/10.1177/0022429420951630.</w:t>
      </w:r>
    </w:p>
    <w:p w14:paraId="0E5687C9" w14:textId="77777777" w:rsidR="00C9217F" w:rsidRPr="009F4262" w:rsidRDefault="00C9217F" w:rsidP="00BC0635">
      <w:pPr>
        <w:spacing w:after="240" w:line="360" w:lineRule="auto"/>
        <w:divId w:val="1924484219"/>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Mantell, J.T. (2014) “Singing with yourself: Evidence for an inverse modeling account of poor-pitch singing,” </w:t>
      </w:r>
      <w:r w:rsidRPr="009F4262">
        <w:rPr>
          <w:rFonts w:ascii="Arial" w:eastAsia="Times New Roman" w:hAnsi="Arial" w:cs="Arial"/>
          <w:i/>
          <w:iCs/>
        </w:rPr>
        <w:t>Cognitive Psychology</w:t>
      </w:r>
      <w:r w:rsidRPr="009F4262">
        <w:rPr>
          <w:rFonts w:ascii="Arial" w:eastAsia="Times New Roman" w:hAnsi="Arial" w:cs="Arial"/>
        </w:rPr>
        <w:t>, 70, pp. 31–57. Available at: https://doi.org/10.1016/j.cogpsych.2013.12.005.</w:t>
      </w:r>
    </w:p>
    <w:p w14:paraId="28A3E703" w14:textId="77777777" w:rsidR="00C9217F" w:rsidRPr="009F4262" w:rsidRDefault="00C9217F" w:rsidP="00BC0635">
      <w:pPr>
        <w:spacing w:after="240" w:line="360" w:lineRule="auto"/>
        <w:divId w:val="1958025837"/>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Halpern, A.R. and Greenspon, E.B. (2015) “A mechanism for sensorimotor translation in singing: The Multi-Modal Imagery Association (MMIA) model,” </w:t>
      </w:r>
      <w:r w:rsidRPr="009F4262">
        <w:rPr>
          <w:rFonts w:ascii="Arial" w:eastAsia="Times New Roman" w:hAnsi="Arial" w:cs="Arial"/>
          <w:i/>
          <w:iCs/>
        </w:rPr>
        <w:t>Music Perception</w:t>
      </w:r>
      <w:r w:rsidRPr="009F4262">
        <w:rPr>
          <w:rFonts w:ascii="Arial" w:eastAsia="Times New Roman" w:hAnsi="Arial" w:cs="Arial"/>
        </w:rPr>
        <w:t>, 32(3), pp. 242–253. Available at: https://doi.org/10.1525/MP.2015.32.3.242.</w:t>
      </w:r>
    </w:p>
    <w:p w14:paraId="32E23263" w14:textId="77777777" w:rsidR="00C9217F" w:rsidRPr="009F4262" w:rsidRDefault="00C9217F" w:rsidP="00BC0635">
      <w:pPr>
        <w:spacing w:after="240" w:line="360" w:lineRule="auto"/>
        <w:divId w:val="405108734"/>
        <w:rPr>
          <w:rFonts w:ascii="Arial" w:eastAsia="Times New Roman" w:hAnsi="Arial" w:cs="Arial"/>
        </w:rPr>
      </w:pPr>
      <w:r w:rsidRPr="009F4262">
        <w:rPr>
          <w:rFonts w:ascii="Arial" w:eastAsia="Times New Roman" w:hAnsi="Arial" w:cs="Arial"/>
        </w:rPr>
        <w:t xml:space="preserve">Ragan, K. (2020) </w:t>
      </w:r>
      <w:r w:rsidRPr="009F4262">
        <w:rPr>
          <w:rFonts w:ascii="Arial" w:eastAsia="Times New Roman" w:hAnsi="Arial" w:cs="Arial"/>
          <w:i/>
          <w:iCs/>
        </w:rPr>
        <w:t>A Systematic Approach to Voice: The Art of Studio Application</w:t>
      </w:r>
      <w:r w:rsidRPr="009F4262">
        <w:rPr>
          <w:rFonts w:ascii="Arial" w:eastAsia="Times New Roman" w:hAnsi="Arial" w:cs="Arial"/>
        </w:rPr>
        <w:t>. San Diego, CA: Plural Publishing, Inc.</w:t>
      </w:r>
    </w:p>
    <w:p w14:paraId="2AB3C0B4" w14:textId="77777777" w:rsidR="00C9217F" w:rsidRPr="009F4262" w:rsidRDefault="00C9217F" w:rsidP="00BC0635">
      <w:pPr>
        <w:spacing w:after="240" w:line="360" w:lineRule="auto"/>
        <w:divId w:val="129710541"/>
        <w:rPr>
          <w:rFonts w:ascii="Arial" w:hAnsi="Arial" w:cs="Arial"/>
        </w:rPr>
      </w:pPr>
      <w:r w:rsidRPr="009F4262">
        <w:rPr>
          <w:rFonts w:ascii="Arial" w:hAnsi="Arial" w:cs="Arial"/>
        </w:rPr>
        <w:t xml:space="preserve">Ramsey Voice Studio (2020) </w:t>
      </w:r>
      <w:r w:rsidRPr="009F4262">
        <w:rPr>
          <w:rFonts w:ascii="Arial" w:hAnsi="Arial" w:cs="Arial"/>
          <w:i/>
          <w:iCs/>
        </w:rPr>
        <w:t>Sing on Pitch: 3 Exercises to Make It Happen Every Time.</w:t>
      </w:r>
      <w:r w:rsidRPr="009F4262">
        <w:rPr>
          <w:rFonts w:ascii="Arial" w:hAnsi="Arial" w:cs="Arial"/>
        </w:rPr>
        <w:t xml:space="preserve"> [Online video] Available at: </w:t>
      </w:r>
      <w:hyperlink r:id="rId25" w:history="1">
        <w:r w:rsidRPr="009F4262">
          <w:rPr>
            <w:rStyle w:val="Hyperlink"/>
            <w:rFonts w:ascii="Arial" w:hAnsi="Arial" w:cs="Arial"/>
          </w:rPr>
          <w:t>https://www.youtube.com/watch?v=bBKH3sNeikg</w:t>
        </w:r>
      </w:hyperlink>
      <w:r w:rsidRPr="009F4262">
        <w:rPr>
          <w:rFonts w:ascii="Arial" w:hAnsi="Arial" w:cs="Arial"/>
        </w:rPr>
        <w:t xml:space="preserve"> [Accessed: 10.27.2023]</w:t>
      </w:r>
    </w:p>
    <w:p w14:paraId="4CF490D5" w14:textId="77777777" w:rsidR="00C9217F" w:rsidRPr="009F4262" w:rsidRDefault="00C9217F" w:rsidP="00BC0635">
      <w:pPr>
        <w:spacing w:after="240" w:line="360" w:lineRule="auto"/>
        <w:divId w:val="21826233"/>
        <w:rPr>
          <w:rFonts w:ascii="Arial" w:eastAsia="Times New Roman" w:hAnsi="Arial" w:cs="Arial"/>
        </w:rPr>
      </w:pPr>
      <w:r w:rsidRPr="009F4262">
        <w:rPr>
          <w:rFonts w:ascii="Arial" w:eastAsia="Times New Roman" w:hAnsi="Arial" w:cs="Arial"/>
        </w:rPr>
        <w:t>Randolph, J.J. (2009) “A Guide to Writing the Dissertation Literature Review - Practical Assessment, Research &amp; Evaluation,” 14.</w:t>
      </w:r>
    </w:p>
    <w:p w14:paraId="5D65143E" w14:textId="77777777" w:rsidR="00C9217F" w:rsidRPr="009F4262" w:rsidRDefault="00C9217F" w:rsidP="00BC0635">
      <w:pPr>
        <w:spacing w:after="240" w:line="360" w:lineRule="auto"/>
        <w:divId w:val="1821918428"/>
        <w:rPr>
          <w:rFonts w:ascii="Arial" w:eastAsia="Times New Roman" w:hAnsi="Arial" w:cs="Arial"/>
        </w:rPr>
      </w:pPr>
      <w:r w:rsidRPr="009F4262">
        <w:rPr>
          <w:rFonts w:ascii="Arial" w:eastAsia="Times New Roman" w:hAnsi="Arial" w:cs="Arial"/>
        </w:rPr>
        <w:lastRenderedPageBreak/>
        <w:t xml:space="preserve">Roberts, </w:t>
      </w:r>
      <w:proofErr w:type="gramStart"/>
      <w:r w:rsidRPr="009F4262">
        <w:rPr>
          <w:rFonts w:ascii="Arial" w:eastAsia="Times New Roman" w:hAnsi="Arial" w:cs="Arial"/>
        </w:rPr>
        <w:t>E.</w:t>
      </w:r>
      <w:proofErr w:type="gramEnd"/>
      <w:r w:rsidRPr="009F4262">
        <w:rPr>
          <w:rFonts w:ascii="Arial" w:eastAsia="Times New Roman" w:hAnsi="Arial" w:cs="Arial"/>
        </w:rPr>
        <w:t xml:space="preserve"> and Davies, A.D.M. (1975) “MENC: The National Association for Music Education Poor Pitch Singing: Response of Monotone Singers to a Program of Remedial Training,” </w:t>
      </w:r>
      <w:r w:rsidRPr="009F4262">
        <w:rPr>
          <w:rFonts w:ascii="Arial" w:eastAsia="Times New Roman" w:hAnsi="Arial" w:cs="Arial"/>
          <w:i/>
          <w:iCs/>
        </w:rPr>
        <w:t>Source: Journal of Research in Music Education</w:t>
      </w:r>
      <w:r w:rsidRPr="009F4262">
        <w:rPr>
          <w:rFonts w:ascii="Arial" w:eastAsia="Times New Roman" w:hAnsi="Arial" w:cs="Arial"/>
        </w:rPr>
        <w:t>, 23(4), pp. 227–239.</w:t>
      </w:r>
    </w:p>
    <w:p w14:paraId="09C678B3" w14:textId="77777777" w:rsidR="00C9217F" w:rsidRPr="009F4262" w:rsidRDefault="00C9217F" w:rsidP="00BC0635">
      <w:pPr>
        <w:spacing w:after="240" w:line="360" w:lineRule="auto"/>
        <w:divId w:val="1453868014"/>
        <w:rPr>
          <w:rFonts w:ascii="Arial" w:eastAsia="Times New Roman" w:hAnsi="Arial" w:cs="Arial"/>
        </w:rPr>
      </w:pPr>
      <w:r w:rsidRPr="009F4262">
        <w:rPr>
          <w:rFonts w:ascii="Arial" w:eastAsia="Times New Roman" w:hAnsi="Arial" w:cs="Arial"/>
        </w:rPr>
        <w:t xml:space="preserve">Russo, F.A. and Thompson, W.F. (2005) “An interval size illusion: The influence of timbre on the perceived size of melodic intervals,” </w:t>
      </w:r>
      <w:r w:rsidRPr="009F4262">
        <w:rPr>
          <w:rFonts w:ascii="Arial" w:eastAsia="Times New Roman" w:hAnsi="Arial" w:cs="Arial"/>
          <w:i/>
          <w:iCs/>
        </w:rPr>
        <w:t>Perception and Psychophysics</w:t>
      </w:r>
      <w:r w:rsidRPr="009F4262">
        <w:rPr>
          <w:rFonts w:ascii="Arial" w:eastAsia="Times New Roman" w:hAnsi="Arial" w:cs="Arial"/>
        </w:rPr>
        <w:t>, 67(4), pp. 559–568. Available at: https://doi.org/10.3758/BF03193514.</w:t>
      </w:r>
    </w:p>
    <w:p w14:paraId="1E112D44" w14:textId="79031C31" w:rsidR="00C9217F" w:rsidRPr="009F4262" w:rsidRDefault="00C9217F" w:rsidP="00BC0635">
      <w:pPr>
        <w:spacing w:after="240" w:line="360" w:lineRule="auto"/>
        <w:divId w:val="800148343"/>
        <w:rPr>
          <w:rFonts w:ascii="Arial" w:eastAsia="Times New Roman" w:hAnsi="Arial" w:cs="Arial"/>
        </w:rPr>
      </w:pPr>
      <w:r w:rsidRPr="009F4262">
        <w:rPr>
          <w:rFonts w:ascii="Arial" w:eastAsia="Times New Roman" w:hAnsi="Arial" w:cs="Arial"/>
        </w:rPr>
        <w:t xml:space="preserve">Russo, F.A., Vuvan, D.T. and Thompson, W.F. (2019) “Vowel Content Influences Relative Pitch Perception in Vocal Melodies,” </w:t>
      </w:r>
      <w:r w:rsidRPr="009F4262">
        <w:rPr>
          <w:rFonts w:ascii="Arial" w:eastAsia="Times New Roman" w:hAnsi="Arial" w:cs="Arial"/>
          <w:i/>
          <w:iCs/>
        </w:rPr>
        <w:t>Music Perception</w:t>
      </w:r>
      <w:r w:rsidRPr="009F4262">
        <w:rPr>
          <w:rFonts w:ascii="Arial" w:eastAsia="Times New Roman" w:hAnsi="Arial" w:cs="Arial"/>
        </w:rPr>
        <w:t>, 37(1), pp. 57–65. Available at: https://doi.org/10.1525/mp.2019.37.1.57.</w:t>
      </w:r>
    </w:p>
    <w:p w14:paraId="3839399F" w14:textId="77777777" w:rsidR="00C9217F" w:rsidRPr="009F4262" w:rsidRDefault="00C9217F" w:rsidP="00BC0635">
      <w:pPr>
        <w:spacing w:after="240" w:line="360" w:lineRule="auto"/>
        <w:divId w:val="1111700555"/>
        <w:rPr>
          <w:rFonts w:ascii="Arial" w:eastAsia="Times New Roman" w:hAnsi="Arial" w:cs="Arial"/>
        </w:rPr>
      </w:pPr>
      <w:r w:rsidRPr="009F4262">
        <w:rPr>
          <w:rFonts w:ascii="Arial" w:eastAsia="Times New Roman" w:hAnsi="Arial" w:cs="Arial"/>
        </w:rPr>
        <w:t xml:space="preserve">Saidin, K. and Yaacob, A. (2017) “Insider Researchers: Challenges &amp; Opportunities,” </w:t>
      </w:r>
      <w:r w:rsidRPr="009F4262">
        <w:rPr>
          <w:rFonts w:ascii="Arial" w:eastAsia="Times New Roman" w:hAnsi="Arial" w:cs="Arial"/>
          <w:i/>
          <w:iCs/>
        </w:rPr>
        <w:t>Proceedings of the ICECRS</w:t>
      </w:r>
      <w:r w:rsidRPr="009F4262">
        <w:rPr>
          <w:rFonts w:ascii="Arial" w:eastAsia="Times New Roman" w:hAnsi="Arial" w:cs="Arial"/>
        </w:rPr>
        <w:t>, 1(1). Available at: https://doi.org/10.21070/picecrs.v1i1.563.</w:t>
      </w:r>
    </w:p>
    <w:p w14:paraId="06645412" w14:textId="77777777" w:rsidR="00C9217F" w:rsidRPr="009F4262" w:rsidRDefault="00C9217F" w:rsidP="00BC0635">
      <w:pPr>
        <w:spacing w:after="240" w:line="360" w:lineRule="auto"/>
        <w:divId w:val="1194852824"/>
        <w:rPr>
          <w:rFonts w:ascii="Arial" w:eastAsia="Times New Roman" w:hAnsi="Arial" w:cs="Arial"/>
        </w:rPr>
      </w:pPr>
      <w:r w:rsidRPr="009F4262">
        <w:rPr>
          <w:rFonts w:ascii="Arial" w:eastAsia="Times New Roman" w:hAnsi="Arial" w:cs="Arial"/>
        </w:rPr>
        <w:t xml:space="preserve">Schön, D.A. (1983) </w:t>
      </w:r>
      <w:r w:rsidRPr="009F4262">
        <w:rPr>
          <w:rFonts w:ascii="Arial" w:eastAsia="Times New Roman" w:hAnsi="Arial" w:cs="Arial"/>
          <w:i/>
          <w:iCs/>
        </w:rPr>
        <w:t xml:space="preserve">The Reflective Practitioner: How Professionals Think </w:t>
      </w:r>
      <w:proofErr w:type="gramStart"/>
      <w:r w:rsidRPr="009F4262">
        <w:rPr>
          <w:rFonts w:ascii="Arial" w:eastAsia="Times New Roman" w:hAnsi="Arial" w:cs="Arial"/>
          <w:i/>
          <w:iCs/>
        </w:rPr>
        <w:t>In</w:t>
      </w:r>
      <w:proofErr w:type="gramEnd"/>
      <w:r w:rsidRPr="009F4262">
        <w:rPr>
          <w:rFonts w:ascii="Arial" w:eastAsia="Times New Roman" w:hAnsi="Arial" w:cs="Arial"/>
          <w:i/>
          <w:iCs/>
        </w:rPr>
        <w:t xml:space="preserve"> Action</w:t>
      </w:r>
      <w:r w:rsidRPr="009F4262">
        <w:rPr>
          <w:rFonts w:ascii="Arial" w:eastAsia="Times New Roman" w:hAnsi="Arial" w:cs="Arial"/>
        </w:rPr>
        <w:t>. United States of America: Basic Books, Inc.</w:t>
      </w:r>
    </w:p>
    <w:p w14:paraId="51F9D8B5" w14:textId="77777777" w:rsidR="00C9217F" w:rsidRPr="009F4262" w:rsidRDefault="00C9217F" w:rsidP="00BC0635">
      <w:pPr>
        <w:spacing w:after="240" w:line="360" w:lineRule="auto"/>
        <w:divId w:val="1120297589"/>
        <w:rPr>
          <w:rFonts w:ascii="Arial" w:eastAsia="Times New Roman" w:hAnsi="Arial" w:cs="Arial"/>
        </w:rPr>
      </w:pPr>
      <w:r w:rsidRPr="009F4262">
        <w:rPr>
          <w:rFonts w:ascii="Arial" w:eastAsia="Times New Roman" w:hAnsi="Arial" w:cs="Arial"/>
        </w:rPr>
        <w:t xml:space="preserve">Shekar, P. and Fujioka, T. (2014) “The Effects of Timbre and Musical Training on Vocal Pitch-Matching Accuracy,” in </w:t>
      </w:r>
      <w:r w:rsidRPr="009F4262">
        <w:rPr>
          <w:rFonts w:ascii="Arial" w:eastAsia="Times New Roman" w:hAnsi="Arial" w:cs="Arial"/>
          <w:i/>
          <w:iCs/>
        </w:rPr>
        <w:t>International Conference on Music Perception and Cognition (ICMPC)</w:t>
      </w:r>
      <w:r w:rsidRPr="009F4262">
        <w:rPr>
          <w:rFonts w:ascii="Arial" w:eastAsia="Times New Roman" w:hAnsi="Arial" w:cs="Arial"/>
        </w:rPr>
        <w:t>. Available at: https://doi.org/10.13140/2.1.2038.1445.</w:t>
      </w:r>
    </w:p>
    <w:p w14:paraId="78FB6AFF" w14:textId="77777777" w:rsidR="00C9217F" w:rsidRPr="009F4262" w:rsidRDefault="00C9217F" w:rsidP="00BC0635">
      <w:pPr>
        <w:spacing w:after="240" w:line="360" w:lineRule="auto"/>
        <w:divId w:val="129710541"/>
        <w:rPr>
          <w:rFonts w:ascii="Arial" w:hAnsi="Arial" w:cs="Arial"/>
        </w:rPr>
      </w:pPr>
      <w:proofErr w:type="spellStart"/>
      <w:r w:rsidRPr="009F4262">
        <w:rPr>
          <w:rFonts w:ascii="Arial" w:hAnsi="Arial" w:cs="Arial"/>
        </w:rPr>
        <w:t>Singwise</w:t>
      </w:r>
      <w:proofErr w:type="spellEnd"/>
      <w:r w:rsidRPr="009F4262">
        <w:rPr>
          <w:rFonts w:ascii="Arial" w:hAnsi="Arial" w:cs="Arial"/>
        </w:rPr>
        <w:t xml:space="preserve"> (2019) </w:t>
      </w:r>
      <w:r w:rsidRPr="009F4262">
        <w:rPr>
          <w:rFonts w:ascii="Arial" w:hAnsi="Arial" w:cs="Arial"/>
          <w:i/>
          <w:iCs/>
        </w:rPr>
        <w:t xml:space="preserve">Bad Pitch Is Not Your Problem! Why You're Not Singing </w:t>
      </w:r>
      <w:proofErr w:type="gramStart"/>
      <w:r w:rsidRPr="009F4262">
        <w:rPr>
          <w:rFonts w:ascii="Arial" w:hAnsi="Arial" w:cs="Arial"/>
          <w:i/>
          <w:iCs/>
        </w:rPr>
        <w:t>In</w:t>
      </w:r>
      <w:proofErr w:type="gramEnd"/>
      <w:r w:rsidRPr="009F4262">
        <w:rPr>
          <w:rFonts w:ascii="Arial" w:hAnsi="Arial" w:cs="Arial"/>
          <w:i/>
          <w:iCs/>
        </w:rPr>
        <w:t xml:space="preserve"> Tune</w:t>
      </w:r>
      <w:r w:rsidRPr="009F4262">
        <w:rPr>
          <w:rFonts w:ascii="Arial" w:hAnsi="Arial" w:cs="Arial"/>
        </w:rPr>
        <w:t xml:space="preserve">. [Online video] Available at: </w:t>
      </w:r>
      <w:hyperlink r:id="rId26" w:history="1">
        <w:r w:rsidRPr="009F4262">
          <w:rPr>
            <w:rStyle w:val="Hyperlink"/>
            <w:rFonts w:ascii="Arial" w:hAnsi="Arial" w:cs="Arial"/>
          </w:rPr>
          <w:t>https://www.youtube.com/watch?v=BJkCzVTJR2I</w:t>
        </w:r>
      </w:hyperlink>
      <w:r w:rsidRPr="009F4262">
        <w:rPr>
          <w:rFonts w:ascii="Arial" w:hAnsi="Arial" w:cs="Arial"/>
        </w:rPr>
        <w:t xml:space="preserve"> [Accessed: 10.27.2023]</w:t>
      </w:r>
    </w:p>
    <w:p w14:paraId="6044B145" w14:textId="77777777" w:rsidR="00C9217F" w:rsidRPr="009F4262" w:rsidRDefault="00C9217F" w:rsidP="00BC0635">
      <w:pPr>
        <w:spacing w:after="240" w:line="360" w:lineRule="auto"/>
        <w:divId w:val="1041124938"/>
        <w:rPr>
          <w:rFonts w:ascii="Arial" w:eastAsia="Times New Roman" w:hAnsi="Arial" w:cs="Arial"/>
        </w:rPr>
      </w:pPr>
      <w:r w:rsidRPr="009F4262">
        <w:rPr>
          <w:rFonts w:ascii="Arial" w:eastAsia="Times New Roman" w:hAnsi="Arial" w:cs="Arial"/>
        </w:rPr>
        <w:t xml:space="preserve">Sui, W., Sui, </w:t>
      </w:r>
      <w:proofErr w:type="gramStart"/>
      <w:r w:rsidRPr="009F4262">
        <w:rPr>
          <w:rFonts w:ascii="Arial" w:eastAsia="Times New Roman" w:hAnsi="Arial" w:cs="Arial"/>
        </w:rPr>
        <w:t>A.</w:t>
      </w:r>
      <w:proofErr w:type="gramEnd"/>
      <w:r w:rsidRPr="009F4262">
        <w:rPr>
          <w:rFonts w:ascii="Arial" w:eastAsia="Times New Roman" w:hAnsi="Arial" w:cs="Arial"/>
        </w:rPr>
        <w:t xml:space="preserve"> and Rhodes, R.E. (2022) “What to watch: Practical considerations and strategies for using YouTube for research,” </w:t>
      </w:r>
      <w:r w:rsidRPr="009F4262">
        <w:rPr>
          <w:rFonts w:ascii="Arial" w:eastAsia="Times New Roman" w:hAnsi="Arial" w:cs="Arial"/>
          <w:i/>
          <w:iCs/>
        </w:rPr>
        <w:t>Digital Health</w:t>
      </w:r>
      <w:r w:rsidRPr="009F4262">
        <w:rPr>
          <w:rFonts w:ascii="Arial" w:eastAsia="Times New Roman" w:hAnsi="Arial" w:cs="Arial"/>
        </w:rPr>
        <w:t>, 8. Available at: https://doi.org/10.1177/20552076221123707.</w:t>
      </w:r>
    </w:p>
    <w:p w14:paraId="46518EFD" w14:textId="77777777" w:rsidR="00C9217F" w:rsidRPr="009F4262" w:rsidRDefault="00000000" w:rsidP="00BC0635">
      <w:pPr>
        <w:spacing w:after="240" w:line="360" w:lineRule="auto"/>
        <w:divId w:val="129710541"/>
        <w:rPr>
          <w:rFonts w:ascii="Arial" w:hAnsi="Arial" w:cs="Arial"/>
        </w:rPr>
      </w:pPr>
      <w:hyperlink r:id="rId27" w:history="1">
        <w:r w:rsidR="00C9217F" w:rsidRPr="009F4262">
          <w:rPr>
            <w:rFonts w:ascii="Arial" w:hAnsi="Arial" w:cs="Arial"/>
          </w:rPr>
          <w:t>The Songbird Tree by Kerri Ho</w:t>
        </w:r>
      </w:hyperlink>
      <w:r w:rsidR="00C9217F" w:rsidRPr="009F4262">
        <w:rPr>
          <w:rFonts w:ascii="Arial" w:hAnsi="Arial" w:cs="Arial"/>
        </w:rPr>
        <w:t xml:space="preserve"> (2018</w:t>
      </w:r>
      <w:r w:rsidR="00C9217F" w:rsidRPr="009F4262">
        <w:rPr>
          <w:rFonts w:ascii="Arial" w:hAnsi="Arial" w:cs="Arial"/>
          <w:i/>
          <w:iCs/>
        </w:rPr>
        <w:t xml:space="preserve">) How to sing in tune even if you think </w:t>
      </w:r>
      <w:proofErr w:type="gramStart"/>
      <w:r w:rsidR="00C9217F" w:rsidRPr="009F4262">
        <w:rPr>
          <w:rFonts w:ascii="Arial" w:hAnsi="Arial" w:cs="Arial"/>
          <w:i/>
          <w:iCs/>
        </w:rPr>
        <w:t>you’re</w:t>
      </w:r>
      <w:proofErr w:type="gramEnd"/>
      <w:r w:rsidR="00C9217F" w:rsidRPr="009F4262">
        <w:rPr>
          <w:rFonts w:ascii="Arial" w:hAnsi="Arial" w:cs="Arial"/>
          <w:i/>
          <w:iCs/>
        </w:rPr>
        <w:t xml:space="preserve"> tone deaf!</w:t>
      </w:r>
      <w:r w:rsidR="00C9217F" w:rsidRPr="009F4262">
        <w:rPr>
          <w:rFonts w:ascii="Arial" w:hAnsi="Arial" w:cs="Arial"/>
        </w:rPr>
        <w:t xml:space="preserve"> [Online video] Available at: </w:t>
      </w:r>
      <w:hyperlink r:id="rId28" w:history="1">
        <w:r w:rsidR="00C9217F" w:rsidRPr="009F4262">
          <w:rPr>
            <w:rStyle w:val="Hyperlink"/>
            <w:rFonts w:ascii="Arial" w:hAnsi="Arial" w:cs="Arial"/>
          </w:rPr>
          <w:t>https://www.youtube.com/watch?v=DmG3aliyz_w</w:t>
        </w:r>
      </w:hyperlink>
      <w:r w:rsidR="00C9217F" w:rsidRPr="009F4262">
        <w:rPr>
          <w:rFonts w:ascii="Arial" w:hAnsi="Arial" w:cs="Arial"/>
        </w:rPr>
        <w:t xml:space="preserve"> [Accessed: 10.27.2023]</w:t>
      </w:r>
    </w:p>
    <w:p w14:paraId="41E76178" w14:textId="77777777" w:rsidR="00C9217F" w:rsidRPr="009F4262" w:rsidRDefault="00C9217F" w:rsidP="00BC0635">
      <w:pPr>
        <w:spacing w:after="240" w:line="360" w:lineRule="auto"/>
        <w:divId w:val="232083512"/>
        <w:rPr>
          <w:rFonts w:ascii="Arial" w:eastAsia="Times New Roman" w:hAnsi="Arial" w:cs="Arial"/>
        </w:rPr>
      </w:pPr>
      <w:r w:rsidRPr="009F4262">
        <w:rPr>
          <w:rFonts w:ascii="Arial" w:eastAsia="Times New Roman" w:hAnsi="Arial" w:cs="Arial"/>
        </w:rPr>
        <w:t xml:space="preserve">Titze, I.R. (2013) “National Association of Teachers of Singing One </w:t>
      </w:r>
      <w:proofErr w:type="gramStart"/>
      <w:r w:rsidRPr="009F4262">
        <w:rPr>
          <w:rFonts w:ascii="Arial" w:eastAsia="Times New Roman" w:hAnsi="Arial" w:cs="Arial"/>
        </w:rPr>
        <w:t>More Small</w:t>
      </w:r>
      <w:proofErr w:type="gramEnd"/>
      <w:r w:rsidRPr="009F4262">
        <w:rPr>
          <w:rFonts w:ascii="Arial" w:eastAsia="Times New Roman" w:hAnsi="Arial" w:cs="Arial"/>
        </w:rPr>
        <w:t xml:space="preserve"> Step in Solving the Mystery of the Benefits of </w:t>
      </w:r>
      <w:proofErr w:type="spellStart"/>
      <w:r w:rsidRPr="009F4262">
        <w:rPr>
          <w:rFonts w:ascii="Arial" w:eastAsia="Times New Roman" w:hAnsi="Arial" w:cs="Arial"/>
        </w:rPr>
        <w:t>Semioccluded</w:t>
      </w:r>
      <w:proofErr w:type="spellEnd"/>
      <w:r w:rsidRPr="009F4262">
        <w:rPr>
          <w:rFonts w:ascii="Arial" w:eastAsia="Times New Roman" w:hAnsi="Arial" w:cs="Arial"/>
        </w:rPr>
        <w:t xml:space="preserve"> Vocal Tract Exercises,” </w:t>
      </w:r>
      <w:r w:rsidRPr="009F4262">
        <w:rPr>
          <w:rFonts w:ascii="Arial" w:eastAsia="Times New Roman" w:hAnsi="Arial" w:cs="Arial"/>
          <w:i/>
          <w:iCs/>
        </w:rPr>
        <w:t>Journal of Singing</w:t>
      </w:r>
      <w:r w:rsidRPr="009F4262">
        <w:rPr>
          <w:rFonts w:ascii="Arial" w:eastAsia="Times New Roman" w:hAnsi="Arial" w:cs="Arial"/>
        </w:rPr>
        <w:t>, 69(3), pp. 305–306. Available at: www.viterbo.edu/music.</w:t>
      </w:r>
    </w:p>
    <w:p w14:paraId="6492FF19" w14:textId="0B8D7ECD" w:rsidR="00C9217F" w:rsidRPr="009F4262" w:rsidRDefault="00C9217F" w:rsidP="00BC0635">
      <w:pPr>
        <w:spacing w:after="240" w:line="360" w:lineRule="auto"/>
        <w:divId w:val="84234827"/>
        <w:rPr>
          <w:rFonts w:ascii="Arial" w:eastAsia="Times New Roman" w:hAnsi="Arial" w:cs="Arial"/>
        </w:rPr>
      </w:pPr>
      <w:r w:rsidRPr="009F4262">
        <w:rPr>
          <w:rFonts w:ascii="Arial" w:eastAsia="Times New Roman" w:hAnsi="Arial" w:cs="Arial"/>
        </w:rPr>
        <w:t>.</w:t>
      </w:r>
    </w:p>
    <w:p w14:paraId="76515F5C" w14:textId="77777777" w:rsidR="00C9217F" w:rsidRPr="009F4262" w:rsidRDefault="00000000" w:rsidP="00BC0635">
      <w:pPr>
        <w:spacing w:after="240" w:line="360" w:lineRule="auto"/>
        <w:divId w:val="129710541"/>
        <w:rPr>
          <w:rFonts w:ascii="Arial" w:hAnsi="Arial" w:cs="Arial"/>
        </w:rPr>
      </w:pPr>
      <w:hyperlink r:id="rId29" w:history="1">
        <w:r w:rsidR="00C9217F" w:rsidRPr="009F4262">
          <w:rPr>
            <w:rFonts w:ascii="Arial" w:hAnsi="Arial" w:cs="Arial"/>
          </w:rPr>
          <w:t>Total Singing Dojo</w:t>
        </w:r>
      </w:hyperlink>
      <w:r w:rsidR="00C9217F" w:rsidRPr="009F4262">
        <w:rPr>
          <w:rFonts w:ascii="Arial" w:hAnsi="Arial" w:cs="Arial"/>
        </w:rPr>
        <w:t xml:space="preserve"> (2017) </w:t>
      </w:r>
      <w:r w:rsidR="00C9217F" w:rsidRPr="009F4262">
        <w:rPr>
          <w:rFonts w:ascii="Arial" w:hAnsi="Arial" w:cs="Arial"/>
          <w:i/>
          <w:iCs/>
        </w:rPr>
        <w:t xml:space="preserve">Singing Off Key VS Off Pitch – </w:t>
      </w:r>
      <w:proofErr w:type="gramStart"/>
      <w:r w:rsidR="00C9217F" w:rsidRPr="009F4262">
        <w:rPr>
          <w:rFonts w:ascii="Arial" w:hAnsi="Arial" w:cs="Arial"/>
          <w:i/>
          <w:iCs/>
        </w:rPr>
        <w:t>What’s</w:t>
      </w:r>
      <w:proofErr w:type="gramEnd"/>
      <w:r w:rsidR="00C9217F" w:rsidRPr="009F4262">
        <w:rPr>
          <w:rFonts w:ascii="Arial" w:hAnsi="Arial" w:cs="Arial"/>
          <w:i/>
          <w:iCs/>
        </w:rPr>
        <w:t xml:space="preserve"> the Difference? Voice Lesson NYC Kevin Richards</w:t>
      </w:r>
      <w:r w:rsidR="00C9217F" w:rsidRPr="009F4262">
        <w:rPr>
          <w:rFonts w:ascii="Arial" w:hAnsi="Arial" w:cs="Arial"/>
        </w:rPr>
        <w:t xml:space="preserve">. [Online video] Available at: </w:t>
      </w:r>
      <w:hyperlink r:id="rId30" w:history="1">
        <w:r w:rsidR="00C9217F" w:rsidRPr="009F4262">
          <w:rPr>
            <w:rStyle w:val="Hyperlink"/>
            <w:rFonts w:ascii="Arial" w:hAnsi="Arial" w:cs="Arial"/>
          </w:rPr>
          <w:t>https://www.youtube.com/watch?v=bmXrqjay6Iw</w:t>
        </w:r>
      </w:hyperlink>
      <w:r w:rsidR="00C9217F" w:rsidRPr="009F4262">
        <w:rPr>
          <w:rFonts w:ascii="Arial" w:hAnsi="Arial" w:cs="Arial"/>
        </w:rPr>
        <w:t xml:space="preserve"> [Accessed: 10.27.2023]</w:t>
      </w:r>
    </w:p>
    <w:p w14:paraId="55AF960E" w14:textId="70A0466B" w:rsidR="003D014D" w:rsidRPr="009F4262" w:rsidRDefault="00C9217F" w:rsidP="00BC0635">
      <w:pPr>
        <w:spacing w:line="360" w:lineRule="auto"/>
        <w:divId w:val="577060304"/>
        <w:rPr>
          <w:rFonts w:ascii="Arial" w:hAnsi="Arial" w:cs="Arial"/>
          <w:i/>
          <w:iCs/>
        </w:rPr>
      </w:pPr>
      <w:r w:rsidRPr="009F4262">
        <w:rPr>
          <w:rFonts w:ascii="Arial" w:eastAsia="Times New Roman" w:hAnsi="Arial" w:cs="Arial"/>
        </w:rPr>
        <w:t xml:space="preserve">Tsipa, A. (2021) </w:t>
      </w:r>
      <w:r w:rsidR="003D014D" w:rsidRPr="009F4262">
        <w:rPr>
          <w:rFonts w:ascii="Arial" w:hAnsi="Arial" w:cs="Arial"/>
          <w:i/>
          <w:iCs/>
        </w:rPr>
        <w:t xml:space="preserve">The chaos in register terminology merely reflects a regrettable lack of </w:t>
      </w:r>
      <w:proofErr w:type="gramStart"/>
      <w:r w:rsidR="003D014D" w:rsidRPr="009F4262">
        <w:rPr>
          <w:rFonts w:ascii="Arial" w:hAnsi="Arial" w:cs="Arial"/>
          <w:i/>
          <w:iCs/>
        </w:rPr>
        <w:t>objective</w:t>
      </w:r>
      <w:proofErr w:type="gramEnd"/>
    </w:p>
    <w:p w14:paraId="4C1C7C63" w14:textId="77777777" w:rsidR="003D014D" w:rsidRPr="009F4262" w:rsidRDefault="003D014D" w:rsidP="00BC0635">
      <w:pPr>
        <w:spacing w:line="360" w:lineRule="auto"/>
        <w:divId w:val="577060304"/>
        <w:rPr>
          <w:rFonts w:ascii="Arial" w:hAnsi="Arial" w:cs="Arial"/>
          <w:i/>
          <w:iCs/>
        </w:rPr>
      </w:pPr>
      <w:r w:rsidRPr="009F4262">
        <w:rPr>
          <w:rFonts w:ascii="Arial" w:hAnsi="Arial" w:cs="Arial"/>
          <w:i/>
          <w:iCs/>
        </w:rPr>
        <w:t xml:space="preserve">knowledge’ Sundberg (1987). This statement was published 30 years ago: by looking </w:t>
      </w:r>
      <w:proofErr w:type="gramStart"/>
      <w:r w:rsidRPr="009F4262">
        <w:rPr>
          <w:rFonts w:ascii="Arial" w:hAnsi="Arial" w:cs="Arial"/>
          <w:i/>
          <w:iCs/>
        </w:rPr>
        <w:t>at</w:t>
      </w:r>
      <w:proofErr w:type="gramEnd"/>
    </w:p>
    <w:p w14:paraId="7BDCD1FB" w14:textId="77777777" w:rsidR="003D014D" w:rsidRPr="009F4262" w:rsidRDefault="003D014D" w:rsidP="00BC0635">
      <w:pPr>
        <w:spacing w:line="360" w:lineRule="auto"/>
        <w:divId w:val="577060304"/>
        <w:rPr>
          <w:rFonts w:ascii="Arial" w:hAnsi="Arial" w:cs="Arial"/>
          <w:i/>
          <w:iCs/>
        </w:rPr>
      </w:pPr>
      <w:r w:rsidRPr="009F4262">
        <w:rPr>
          <w:rFonts w:ascii="Arial" w:hAnsi="Arial" w:cs="Arial"/>
          <w:i/>
          <w:iCs/>
        </w:rPr>
        <w:t xml:space="preserve">recent research papers as well as published writings, can you assess to what extent </w:t>
      </w:r>
      <w:proofErr w:type="gramStart"/>
      <w:r w:rsidRPr="009F4262">
        <w:rPr>
          <w:rFonts w:ascii="Arial" w:hAnsi="Arial" w:cs="Arial"/>
          <w:i/>
          <w:iCs/>
        </w:rPr>
        <w:t>has</w:t>
      </w:r>
      <w:proofErr w:type="gramEnd"/>
    </w:p>
    <w:p w14:paraId="6170793A" w14:textId="77777777" w:rsidR="003D014D" w:rsidRPr="009F4262" w:rsidRDefault="003D014D" w:rsidP="00BC0635">
      <w:pPr>
        <w:spacing w:line="360" w:lineRule="auto"/>
        <w:divId w:val="577060304"/>
        <w:rPr>
          <w:rFonts w:ascii="Arial" w:hAnsi="Arial" w:cs="Arial"/>
          <w:i/>
          <w:iCs/>
        </w:rPr>
      </w:pPr>
      <w:proofErr w:type="gramStart"/>
      <w:r w:rsidRPr="009F4262">
        <w:rPr>
          <w:rFonts w:ascii="Arial" w:hAnsi="Arial" w:cs="Arial"/>
          <w:i/>
          <w:iCs/>
        </w:rPr>
        <w:t>our</w:t>
      </w:r>
      <w:proofErr w:type="gramEnd"/>
      <w:r w:rsidRPr="009F4262">
        <w:rPr>
          <w:rFonts w:ascii="Arial" w:hAnsi="Arial" w:cs="Arial"/>
          <w:i/>
          <w:iCs/>
        </w:rPr>
        <w:t xml:space="preserve"> knowledge increased since this </w:t>
      </w:r>
      <w:proofErr w:type="gramStart"/>
      <w:r w:rsidRPr="009F4262">
        <w:rPr>
          <w:rFonts w:ascii="Arial" w:hAnsi="Arial" w:cs="Arial"/>
          <w:i/>
          <w:iCs/>
        </w:rPr>
        <w:t>date?</w:t>
      </w:r>
      <w:proofErr w:type="gramEnd"/>
      <w:r w:rsidRPr="009F4262">
        <w:rPr>
          <w:rFonts w:ascii="Arial" w:hAnsi="Arial" w:cs="Arial"/>
          <w:i/>
          <w:iCs/>
        </w:rPr>
        <w:t xml:space="preserve"> In the light of what we </w:t>
      </w:r>
      <w:proofErr w:type="gramStart"/>
      <w:r w:rsidRPr="009F4262">
        <w:rPr>
          <w:rFonts w:ascii="Arial" w:hAnsi="Arial" w:cs="Arial"/>
          <w:i/>
          <w:iCs/>
        </w:rPr>
        <w:t>actually know</w:t>
      </w:r>
      <w:proofErr w:type="gramEnd"/>
      <w:r w:rsidRPr="009F4262">
        <w:rPr>
          <w:rFonts w:ascii="Arial" w:hAnsi="Arial" w:cs="Arial"/>
          <w:i/>
          <w:iCs/>
        </w:rPr>
        <w:t xml:space="preserve"> to be true,</w:t>
      </w:r>
    </w:p>
    <w:p w14:paraId="32E78767" w14:textId="77777777" w:rsidR="003D014D" w:rsidRPr="009F4262" w:rsidRDefault="003D014D" w:rsidP="00BC0635">
      <w:pPr>
        <w:spacing w:line="360" w:lineRule="auto"/>
        <w:divId w:val="577060304"/>
        <w:rPr>
          <w:rFonts w:ascii="Arial" w:hAnsi="Arial" w:cs="Arial"/>
          <w:i/>
          <w:iCs/>
        </w:rPr>
      </w:pPr>
      <w:r w:rsidRPr="009F4262">
        <w:rPr>
          <w:rFonts w:ascii="Arial" w:hAnsi="Arial" w:cs="Arial"/>
          <w:i/>
          <w:iCs/>
        </w:rPr>
        <w:t>does this information help with your teaching of the management of register transitions,</w:t>
      </w:r>
    </w:p>
    <w:p w14:paraId="2AC4413D" w14:textId="02181312" w:rsidR="00C9217F" w:rsidRDefault="003D014D" w:rsidP="00BC0635">
      <w:pPr>
        <w:spacing w:line="360" w:lineRule="auto"/>
        <w:divId w:val="577060304"/>
        <w:rPr>
          <w:rFonts w:ascii="Arial" w:eastAsia="Times New Roman" w:hAnsi="Arial" w:cs="Arial"/>
        </w:rPr>
      </w:pPr>
      <w:r w:rsidRPr="009F4262">
        <w:rPr>
          <w:rFonts w:ascii="Arial" w:hAnsi="Arial" w:cs="Arial"/>
          <w:i/>
          <w:iCs/>
        </w:rPr>
        <w:t>or do you rely on the student’s perception and imagination?</w:t>
      </w:r>
      <w:r w:rsidR="00C9217F" w:rsidRPr="009F4262">
        <w:rPr>
          <w:rFonts w:ascii="Arial" w:hAnsi="Arial" w:cs="Arial"/>
          <w:i/>
          <w:iCs/>
        </w:rPr>
        <w:t xml:space="preserve"> </w:t>
      </w:r>
      <w:r w:rsidR="00C9217F" w:rsidRPr="009F4262">
        <w:rPr>
          <w:rFonts w:ascii="Arial" w:eastAsia="Times New Roman" w:hAnsi="Arial" w:cs="Arial"/>
        </w:rPr>
        <w:t>University of Wales Trinity St. David. Unpublished essay</w:t>
      </w:r>
    </w:p>
    <w:p w14:paraId="21211620" w14:textId="77777777" w:rsidR="00BC0635" w:rsidRPr="009F4262" w:rsidRDefault="00BC0635" w:rsidP="00BC0635">
      <w:pPr>
        <w:spacing w:line="360" w:lineRule="auto"/>
        <w:divId w:val="577060304"/>
        <w:rPr>
          <w:rFonts w:ascii="Arial" w:eastAsia="Times New Roman" w:hAnsi="Arial" w:cs="Arial"/>
        </w:rPr>
      </w:pPr>
    </w:p>
    <w:p w14:paraId="46077B87" w14:textId="77777777" w:rsidR="00C9217F" w:rsidRPr="009F4262" w:rsidRDefault="00C9217F" w:rsidP="00BC0635">
      <w:pPr>
        <w:spacing w:after="240" w:line="360" w:lineRule="auto"/>
        <w:divId w:val="2113932736"/>
        <w:rPr>
          <w:rFonts w:ascii="Arial" w:eastAsia="Times New Roman" w:hAnsi="Arial" w:cs="Arial"/>
        </w:rPr>
      </w:pPr>
      <w:r w:rsidRPr="009F4262">
        <w:rPr>
          <w:rFonts w:ascii="Arial" w:eastAsia="Times New Roman" w:hAnsi="Arial" w:cs="Arial"/>
        </w:rPr>
        <w:t xml:space="preserve">Tsipa, A. (2022) </w:t>
      </w:r>
      <w:r w:rsidRPr="009F4262">
        <w:rPr>
          <w:rFonts w:ascii="Arial" w:eastAsia="Times New Roman" w:hAnsi="Arial" w:cs="Arial"/>
          <w:i/>
          <w:iCs/>
        </w:rPr>
        <w:t>An Investigation of Female Registration in Greek and Middle Eastern Singing</w:t>
      </w:r>
      <w:r w:rsidRPr="009F4262">
        <w:rPr>
          <w:rFonts w:ascii="Arial" w:eastAsia="Times New Roman" w:hAnsi="Arial" w:cs="Arial"/>
        </w:rPr>
        <w:t>. University of Wales Trinity St. David. Unpublished essay</w:t>
      </w:r>
    </w:p>
    <w:p w14:paraId="281AD6FE" w14:textId="14AB696E" w:rsidR="00C9217F" w:rsidRPr="009F4262" w:rsidRDefault="00C9217F" w:rsidP="00BC0635">
      <w:pPr>
        <w:spacing w:after="240" w:line="360" w:lineRule="auto"/>
        <w:divId w:val="2024353364"/>
        <w:rPr>
          <w:rFonts w:ascii="Arial" w:eastAsia="Times New Roman" w:hAnsi="Arial" w:cs="Arial"/>
        </w:rPr>
      </w:pPr>
      <w:proofErr w:type="spellStart"/>
      <w:r w:rsidRPr="009F4262">
        <w:rPr>
          <w:rFonts w:ascii="Arial" w:eastAsia="Times New Roman" w:hAnsi="Arial" w:cs="Arial"/>
        </w:rPr>
        <w:t>Turoy</w:t>
      </w:r>
      <w:proofErr w:type="spellEnd"/>
      <w:r w:rsidRPr="009F4262">
        <w:rPr>
          <w:rFonts w:ascii="Arial" w:eastAsia="Times New Roman" w:hAnsi="Arial" w:cs="Arial"/>
        </w:rPr>
        <w:t xml:space="preserve">, A.K.W. (2018) “Once a poor pitch singer, always a poor pitch singer? A </w:t>
      </w:r>
      <w:r w:rsidR="005B0176" w:rsidRPr="009F4262">
        <w:rPr>
          <w:rFonts w:ascii="Arial" w:eastAsia="Times New Roman" w:hAnsi="Arial" w:cs="Arial"/>
        </w:rPr>
        <w:t>bottom-up</w:t>
      </w:r>
      <w:r w:rsidRPr="009F4262">
        <w:rPr>
          <w:rFonts w:ascii="Arial" w:eastAsia="Times New Roman" w:hAnsi="Arial" w:cs="Arial"/>
        </w:rPr>
        <w:t xml:space="preserve"> study of factors that may support singing development,” </w:t>
      </w:r>
      <w:r w:rsidRPr="009F4262">
        <w:rPr>
          <w:rFonts w:ascii="Arial" w:eastAsia="Times New Roman" w:hAnsi="Arial" w:cs="Arial"/>
          <w:i/>
          <w:iCs/>
        </w:rPr>
        <w:t>British Journal of Music Education</w:t>
      </w:r>
      <w:r w:rsidRPr="009F4262">
        <w:rPr>
          <w:rFonts w:ascii="Arial" w:eastAsia="Times New Roman" w:hAnsi="Arial" w:cs="Arial"/>
        </w:rPr>
        <w:t>, 35(1), pp. 91–103. Available at: https://doi.org/10.1017/S026505171700016X.</w:t>
      </w:r>
    </w:p>
    <w:p w14:paraId="28B685CC" w14:textId="77777777" w:rsidR="00C9217F" w:rsidRPr="009F4262" w:rsidRDefault="00C9217F" w:rsidP="00BC0635">
      <w:pPr>
        <w:spacing w:after="240" w:line="360" w:lineRule="auto"/>
        <w:divId w:val="971400816"/>
        <w:rPr>
          <w:rFonts w:ascii="Arial" w:eastAsia="Times New Roman" w:hAnsi="Arial" w:cs="Arial"/>
        </w:rPr>
      </w:pPr>
      <w:r w:rsidRPr="009F4262">
        <w:rPr>
          <w:rFonts w:ascii="Arial" w:eastAsia="Times New Roman" w:hAnsi="Arial" w:cs="Arial"/>
        </w:rPr>
        <w:t>Van Manen, M. (1977) “Linking Ways of Knowing with Ways of Being Practical,” 6(3), pp. 205–228.</w:t>
      </w:r>
    </w:p>
    <w:p w14:paraId="7D37AD6F" w14:textId="77777777" w:rsidR="00C9217F" w:rsidRPr="009F4262" w:rsidRDefault="00000000" w:rsidP="00BC0635">
      <w:pPr>
        <w:spacing w:after="240" w:line="360" w:lineRule="auto"/>
        <w:divId w:val="129710541"/>
        <w:rPr>
          <w:rFonts w:ascii="Arial" w:hAnsi="Arial" w:cs="Arial"/>
        </w:rPr>
      </w:pPr>
      <w:hyperlink r:id="rId31" w:history="1">
        <w:r w:rsidR="00C9217F" w:rsidRPr="009F4262">
          <w:rPr>
            <w:rFonts w:ascii="Arial" w:hAnsi="Arial" w:cs="Arial"/>
          </w:rPr>
          <w:t>Vocal Focus Voice Lessons</w:t>
        </w:r>
      </w:hyperlink>
      <w:r w:rsidR="00C9217F" w:rsidRPr="009F4262">
        <w:rPr>
          <w:rFonts w:ascii="Arial" w:hAnsi="Arial" w:cs="Arial"/>
        </w:rPr>
        <w:t xml:space="preserve"> (2018) </w:t>
      </w:r>
      <w:r w:rsidR="00C9217F" w:rsidRPr="009F4262">
        <w:rPr>
          <w:rFonts w:ascii="Arial" w:hAnsi="Arial" w:cs="Arial"/>
          <w:i/>
          <w:iCs/>
        </w:rPr>
        <w:t xml:space="preserve">Help for adults who </w:t>
      </w:r>
      <w:proofErr w:type="gramStart"/>
      <w:r w:rsidR="00C9217F" w:rsidRPr="009F4262">
        <w:rPr>
          <w:rFonts w:ascii="Arial" w:hAnsi="Arial" w:cs="Arial"/>
          <w:i/>
          <w:iCs/>
        </w:rPr>
        <w:t>can't</w:t>
      </w:r>
      <w:proofErr w:type="gramEnd"/>
      <w:r w:rsidR="00C9217F" w:rsidRPr="009F4262">
        <w:rPr>
          <w:rFonts w:ascii="Arial" w:hAnsi="Arial" w:cs="Arial"/>
          <w:i/>
          <w:iCs/>
        </w:rPr>
        <w:t xml:space="preserve"> sing in tune, are off-key and can't match pitch</w:t>
      </w:r>
      <w:r w:rsidR="00C9217F" w:rsidRPr="009F4262">
        <w:rPr>
          <w:rFonts w:ascii="Arial" w:hAnsi="Arial" w:cs="Arial"/>
        </w:rPr>
        <w:t xml:space="preserve">. [Online video] Available at: </w:t>
      </w:r>
      <w:hyperlink r:id="rId32" w:history="1">
        <w:r w:rsidR="00C9217F" w:rsidRPr="009F4262">
          <w:rPr>
            <w:rStyle w:val="Hyperlink"/>
            <w:rFonts w:ascii="Arial" w:hAnsi="Arial" w:cs="Arial"/>
          </w:rPr>
          <w:t>https://www.youtube.com/watch?v=Lauub6iMVfo</w:t>
        </w:r>
      </w:hyperlink>
      <w:r w:rsidR="00C9217F" w:rsidRPr="009F4262">
        <w:rPr>
          <w:rFonts w:ascii="Arial" w:hAnsi="Arial" w:cs="Arial"/>
        </w:rPr>
        <w:t xml:space="preserve"> [Accessed: 10.27.2023]</w:t>
      </w:r>
    </w:p>
    <w:p w14:paraId="5C0582B8" w14:textId="77777777" w:rsidR="00C9217F" w:rsidRPr="009F4262" w:rsidRDefault="00C9217F" w:rsidP="00BC0635">
      <w:pPr>
        <w:spacing w:after="240" w:line="360" w:lineRule="auto"/>
        <w:divId w:val="129710541"/>
        <w:rPr>
          <w:rFonts w:ascii="Arial" w:hAnsi="Arial" w:cs="Arial"/>
        </w:rPr>
      </w:pPr>
      <w:r w:rsidRPr="009F4262">
        <w:rPr>
          <w:rFonts w:ascii="Arial" w:hAnsi="Arial" w:cs="Arial"/>
        </w:rPr>
        <w:t xml:space="preserve">Vocal Splendor Studios (2018) </w:t>
      </w:r>
      <w:r w:rsidRPr="009F4262">
        <w:rPr>
          <w:rFonts w:ascii="Arial" w:hAnsi="Arial" w:cs="Arial"/>
          <w:i/>
          <w:iCs/>
        </w:rPr>
        <w:t>How to Sing in Tune - Tone Deaf Help | How to Sing on Pitch | Amusia.</w:t>
      </w:r>
      <w:r w:rsidRPr="009F4262">
        <w:rPr>
          <w:rFonts w:ascii="Arial" w:hAnsi="Arial" w:cs="Arial"/>
        </w:rPr>
        <w:t xml:space="preserve"> [Online video] Available at: </w:t>
      </w:r>
      <w:hyperlink r:id="rId33" w:history="1">
        <w:r w:rsidRPr="009F4262">
          <w:rPr>
            <w:rStyle w:val="Hyperlink"/>
            <w:rFonts w:ascii="Arial" w:hAnsi="Arial" w:cs="Arial"/>
          </w:rPr>
          <w:t>https://www.youtube.com/watch?v=BYwfwiTm30I</w:t>
        </w:r>
      </w:hyperlink>
      <w:r w:rsidRPr="009F4262">
        <w:rPr>
          <w:rFonts w:ascii="Arial" w:hAnsi="Arial" w:cs="Arial"/>
        </w:rPr>
        <w:t xml:space="preserve"> [Accessed: 10.27.2023]</w:t>
      </w:r>
    </w:p>
    <w:p w14:paraId="5A74AF60" w14:textId="5B701F85" w:rsidR="00C9217F" w:rsidRPr="009F4262" w:rsidRDefault="00C9217F" w:rsidP="00BC0635">
      <w:pPr>
        <w:spacing w:after="240" w:line="360" w:lineRule="auto"/>
        <w:divId w:val="1842236972"/>
        <w:rPr>
          <w:rFonts w:ascii="Arial" w:eastAsia="Times New Roman" w:hAnsi="Arial" w:cs="Arial"/>
        </w:rPr>
      </w:pPr>
      <w:r w:rsidRPr="009F4262">
        <w:rPr>
          <w:rFonts w:ascii="Arial" w:eastAsia="Times New Roman" w:hAnsi="Arial" w:cs="Arial"/>
        </w:rPr>
        <w:t xml:space="preserve">Wang, D., Yan, </w:t>
      </w:r>
      <w:proofErr w:type="gramStart"/>
      <w:r w:rsidRPr="009F4262">
        <w:rPr>
          <w:rFonts w:ascii="Arial" w:eastAsia="Times New Roman" w:hAnsi="Arial" w:cs="Arial"/>
        </w:rPr>
        <w:t>N.</w:t>
      </w:r>
      <w:proofErr w:type="gramEnd"/>
      <w:r w:rsidRPr="009F4262">
        <w:rPr>
          <w:rFonts w:ascii="Arial" w:eastAsia="Times New Roman" w:hAnsi="Arial" w:cs="Arial"/>
        </w:rPr>
        <w:t xml:space="preserve"> and Ng, M.L. (2012) “Effect of Augmented Auditory Feedback on Pitch Production Accuracy in Singing,” in E. </w:t>
      </w:r>
      <w:proofErr w:type="spellStart"/>
      <w:r w:rsidRPr="009F4262">
        <w:rPr>
          <w:rFonts w:ascii="Arial" w:eastAsia="Times New Roman" w:hAnsi="Arial" w:cs="Arial"/>
        </w:rPr>
        <w:t>Cambouropoulos</w:t>
      </w:r>
      <w:proofErr w:type="spellEnd"/>
      <w:r w:rsidRPr="009F4262">
        <w:rPr>
          <w:rFonts w:ascii="Arial" w:eastAsia="Times New Roman" w:hAnsi="Arial" w:cs="Arial"/>
        </w:rPr>
        <w:t xml:space="preserve"> et al. (eds) </w:t>
      </w:r>
      <w:r w:rsidRPr="009F4262">
        <w:rPr>
          <w:rFonts w:ascii="Arial" w:eastAsia="Times New Roman" w:hAnsi="Arial" w:cs="Arial"/>
          <w:i/>
          <w:iCs/>
        </w:rPr>
        <w:t>Proceedings of the 12th Conference on Music Perception and Cognition and the 8th Triennial Conference of the European Society for the Cognitive Sciences of Music</w:t>
      </w:r>
      <w:r w:rsidRPr="009F4262">
        <w:rPr>
          <w:rFonts w:ascii="Arial" w:eastAsia="Times New Roman" w:hAnsi="Arial" w:cs="Arial"/>
        </w:rPr>
        <w:t>, pp. 1116–1119.</w:t>
      </w:r>
    </w:p>
    <w:p w14:paraId="39F39A98" w14:textId="77777777" w:rsidR="00C9217F" w:rsidRPr="009F4262" w:rsidRDefault="00C9217F" w:rsidP="00BC0635">
      <w:pPr>
        <w:spacing w:after="240" w:line="360" w:lineRule="auto"/>
        <w:divId w:val="1788306932"/>
        <w:rPr>
          <w:rFonts w:ascii="Arial" w:eastAsia="Times New Roman" w:hAnsi="Arial" w:cs="Arial"/>
        </w:rPr>
      </w:pPr>
      <w:r w:rsidRPr="009F4262">
        <w:rPr>
          <w:rFonts w:ascii="Arial" w:eastAsia="Times New Roman" w:hAnsi="Arial" w:cs="Arial"/>
        </w:rPr>
        <w:lastRenderedPageBreak/>
        <w:t xml:space="preserve">Weiss, M.W. and Peretz, I. (2019) “Ability to process musical pitch is unrelated to the memory advantage for vocal music,” </w:t>
      </w:r>
      <w:r w:rsidRPr="009F4262">
        <w:rPr>
          <w:rFonts w:ascii="Arial" w:eastAsia="Times New Roman" w:hAnsi="Arial" w:cs="Arial"/>
          <w:i/>
          <w:iCs/>
        </w:rPr>
        <w:t>Brain and Cognition</w:t>
      </w:r>
      <w:r w:rsidRPr="009F4262">
        <w:rPr>
          <w:rFonts w:ascii="Arial" w:eastAsia="Times New Roman" w:hAnsi="Arial" w:cs="Arial"/>
        </w:rPr>
        <w:t>, 129(August 2018), pp. 35–39. Available at: https://doi.org/10.1016/j.bandc.2018.11.011.</w:t>
      </w:r>
    </w:p>
    <w:p w14:paraId="517E8C8A" w14:textId="77777777" w:rsidR="00C9217F" w:rsidRPr="009F4262" w:rsidRDefault="00C9217F" w:rsidP="00BC0635">
      <w:pPr>
        <w:spacing w:after="240" w:line="360" w:lineRule="auto"/>
        <w:divId w:val="915745487"/>
        <w:rPr>
          <w:rFonts w:ascii="Arial" w:eastAsia="Times New Roman" w:hAnsi="Arial" w:cs="Arial"/>
        </w:rPr>
      </w:pPr>
      <w:r w:rsidRPr="009F4262">
        <w:rPr>
          <w:rFonts w:ascii="Arial" w:eastAsia="Times New Roman" w:hAnsi="Arial" w:cs="Arial"/>
        </w:rPr>
        <w:t xml:space="preserve">Weiss, M.W., </w:t>
      </w:r>
      <w:proofErr w:type="spellStart"/>
      <w:r w:rsidRPr="009F4262">
        <w:rPr>
          <w:rFonts w:ascii="Arial" w:eastAsia="Times New Roman" w:hAnsi="Arial" w:cs="Arial"/>
        </w:rPr>
        <w:t>Trehub</w:t>
      </w:r>
      <w:proofErr w:type="spellEnd"/>
      <w:r w:rsidRPr="009F4262">
        <w:rPr>
          <w:rFonts w:ascii="Arial" w:eastAsia="Times New Roman" w:hAnsi="Arial" w:cs="Arial"/>
        </w:rPr>
        <w:t xml:space="preserve">, S.E. and Schellenberg, E.G. (2012) “Something in the Way She Sings: Enhanced Memory for Vocal Melodies,” </w:t>
      </w:r>
      <w:r w:rsidRPr="009F4262">
        <w:rPr>
          <w:rFonts w:ascii="Arial" w:eastAsia="Times New Roman" w:hAnsi="Arial" w:cs="Arial"/>
          <w:i/>
          <w:iCs/>
        </w:rPr>
        <w:t>Psychological Science</w:t>
      </w:r>
      <w:r w:rsidRPr="009F4262">
        <w:rPr>
          <w:rFonts w:ascii="Arial" w:eastAsia="Times New Roman" w:hAnsi="Arial" w:cs="Arial"/>
        </w:rPr>
        <w:t>, 23(10), pp. 1074–1078. Available at: https://doi.org/10.1177/0956797612442552.</w:t>
      </w:r>
    </w:p>
    <w:p w14:paraId="7EE2635E" w14:textId="77777777" w:rsidR="00C9217F" w:rsidRPr="009F4262" w:rsidRDefault="00C9217F" w:rsidP="00BC0635">
      <w:pPr>
        <w:spacing w:after="240" w:line="360" w:lineRule="auto"/>
        <w:divId w:val="1503427282"/>
        <w:rPr>
          <w:rFonts w:ascii="Arial" w:eastAsia="Times New Roman" w:hAnsi="Arial" w:cs="Arial"/>
        </w:rPr>
      </w:pPr>
      <w:r w:rsidRPr="009F4262">
        <w:rPr>
          <w:rFonts w:ascii="Arial" w:eastAsia="Times New Roman" w:hAnsi="Arial" w:cs="Arial"/>
        </w:rPr>
        <w:t xml:space="preserve">Weiss, Michael W and </w:t>
      </w:r>
      <w:proofErr w:type="spellStart"/>
      <w:r w:rsidRPr="009F4262">
        <w:rPr>
          <w:rFonts w:ascii="Arial" w:eastAsia="Times New Roman" w:hAnsi="Arial" w:cs="Arial"/>
        </w:rPr>
        <w:t>Trehub</w:t>
      </w:r>
      <w:proofErr w:type="spellEnd"/>
      <w:r w:rsidRPr="009F4262">
        <w:rPr>
          <w:rFonts w:ascii="Arial" w:eastAsia="Times New Roman" w:hAnsi="Arial" w:cs="Arial"/>
        </w:rPr>
        <w:t xml:space="preserve">, S.E. (2023) “Detection of pitch errors in well-known songs,” </w:t>
      </w:r>
      <w:r w:rsidRPr="009F4262">
        <w:rPr>
          <w:rFonts w:ascii="Arial" w:eastAsia="Times New Roman" w:hAnsi="Arial" w:cs="Arial"/>
          <w:i/>
          <w:iCs/>
        </w:rPr>
        <w:t>Psychology of Music</w:t>
      </w:r>
      <w:r w:rsidRPr="009F4262">
        <w:rPr>
          <w:rFonts w:ascii="Arial" w:eastAsia="Times New Roman" w:hAnsi="Arial" w:cs="Arial"/>
        </w:rPr>
        <w:t>, 51(1), pp. 172–187. Available at: https://doi.org/10.1177/03057356221087447.</w:t>
      </w:r>
    </w:p>
    <w:p w14:paraId="4E0B1A2A" w14:textId="77777777" w:rsidR="00C9217F" w:rsidRPr="009F4262" w:rsidRDefault="00C9217F" w:rsidP="00BC0635">
      <w:pPr>
        <w:spacing w:after="240" w:line="360" w:lineRule="auto"/>
        <w:divId w:val="1519463065"/>
        <w:rPr>
          <w:rFonts w:ascii="Arial" w:eastAsia="Times New Roman" w:hAnsi="Arial" w:cs="Arial"/>
        </w:rPr>
      </w:pPr>
      <w:r w:rsidRPr="009F4262">
        <w:rPr>
          <w:rFonts w:ascii="Arial" w:eastAsia="Times New Roman" w:hAnsi="Arial" w:cs="Arial"/>
        </w:rPr>
        <w:t xml:space="preserve">Welch, G.F. (1979) “Poor Pitch Singing: A Review of the Literature,” </w:t>
      </w:r>
      <w:r w:rsidRPr="009F4262">
        <w:rPr>
          <w:rFonts w:ascii="Arial" w:eastAsia="Times New Roman" w:hAnsi="Arial" w:cs="Arial"/>
          <w:i/>
          <w:iCs/>
        </w:rPr>
        <w:t>Psychology of Music</w:t>
      </w:r>
      <w:r w:rsidRPr="009F4262">
        <w:rPr>
          <w:rFonts w:ascii="Arial" w:eastAsia="Times New Roman" w:hAnsi="Arial" w:cs="Arial"/>
        </w:rPr>
        <w:t>, 7(1), pp. 50–58. Available at: https://doi.org/10.1177/030573567971006.</w:t>
      </w:r>
    </w:p>
    <w:p w14:paraId="1AF79168" w14:textId="77777777" w:rsidR="00C9217F" w:rsidRPr="009F4262" w:rsidRDefault="00C9217F" w:rsidP="00BC0635">
      <w:pPr>
        <w:spacing w:after="240" w:line="360" w:lineRule="auto"/>
        <w:divId w:val="1140615293"/>
        <w:rPr>
          <w:rFonts w:ascii="Arial" w:eastAsia="Times New Roman" w:hAnsi="Arial" w:cs="Arial"/>
        </w:rPr>
      </w:pPr>
      <w:r w:rsidRPr="009F4262">
        <w:rPr>
          <w:rFonts w:ascii="Arial" w:eastAsia="Times New Roman" w:hAnsi="Arial" w:cs="Arial"/>
        </w:rPr>
        <w:t xml:space="preserve">Welch, G.F. (1986) “A Developmental View of Children’s Singing,” </w:t>
      </w:r>
      <w:r w:rsidRPr="009F4262">
        <w:rPr>
          <w:rFonts w:ascii="Arial" w:eastAsia="Times New Roman" w:hAnsi="Arial" w:cs="Arial"/>
          <w:i/>
          <w:iCs/>
        </w:rPr>
        <w:t>British Journal of Music Education</w:t>
      </w:r>
      <w:r w:rsidRPr="009F4262">
        <w:rPr>
          <w:rFonts w:ascii="Arial" w:eastAsia="Times New Roman" w:hAnsi="Arial" w:cs="Arial"/>
        </w:rPr>
        <w:t>, 3(3), pp. 295–303. Available at: https://doi.org/10.1017/S0265051700000802.</w:t>
      </w:r>
    </w:p>
    <w:p w14:paraId="2691F596" w14:textId="77777777" w:rsidR="00C9217F" w:rsidRPr="009F4262" w:rsidRDefault="00C9217F" w:rsidP="00BC0635">
      <w:pPr>
        <w:spacing w:after="240" w:line="360" w:lineRule="auto"/>
        <w:divId w:val="811750437"/>
        <w:rPr>
          <w:rFonts w:ascii="Arial" w:eastAsia="Times New Roman" w:hAnsi="Arial" w:cs="Arial"/>
        </w:rPr>
      </w:pPr>
      <w:r w:rsidRPr="009F4262">
        <w:rPr>
          <w:rFonts w:ascii="Arial" w:eastAsia="Times New Roman" w:hAnsi="Arial" w:cs="Arial"/>
        </w:rPr>
        <w:t xml:space="preserve">Welch, G.F. (2006) “Singing and Vocal Development,” in </w:t>
      </w:r>
      <w:r w:rsidRPr="009F4262">
        <w:rPr>
          <w:rFonts w:ascii="Arial" w:eastAsia="Times New Roman" w:hAnsi="Arial" w:cs="Arial"/>
          <w:i/>
          <w:iCs/>
        </w:rPr>
        <w:t>The Child as Musician</w:t>
      </w:r>
      <w:r w:rsidRPr="009F4262">
        <w:rPr>
          <w:rFonts w:ascii="Arial" w:eastAsia="Times New Roman" w:hAnsi="Arial" w:cs="Arial"/>
        </w:rPr>
        <w:t>. Oxford University Press, pp. 311–330. Available at: https://doi.org/10.1093/acprof:oso/9780198530329.003.0016.</w:t>
      </w:r>
    </w:p>
    <w:p w14:paraId="488734D0" w14:textId="584EC972" w:rsidR="00C9217F" w:rsidRPr="009F4262" w:rsidRDefault="00C9217F" w:rsidP="00BC0635">
      <w:pPr>
        <w:spacing w:after="240" w:line="360" w:lineRule="auto"/>
        <w:divId w:val="615988773"/>
        <w:rPr>
          <w:rFonts w:ascii="Arial" w:eastAsia="Times New Roman" w:hAnsi="Arial" w:cs="Arial"/>
        </w:rPr>
      </w:pPr>
      <w:r w:rsidRPr="009F4262">
        <w:rPr>
          <w:rFonts w:ascii="Arial" w:eastAsia="Times New Roman" w:hAnsi="Arial" w:cs="Arial"/>
        </w:rPr>
        <w:t xml:space="preserve">Winter, D. (2020) </w:t>
      </w:r>
      <w:r w:rsidRPr="009F4262">
        <w:rPr>
          <w:rFonts w:ascii="Arial" w:eastAsia="Times New Roman" w:hAnsi="Arial" w:cs="Arial"/>
          <w:i/>
          <w:iCs/>
        </w:rPr>
        <w:t>Understanding Research Methods: From Singing Teacher to Practitioner Researcher</w:t>
      </w:r>
      <w:r w:rsidRPr="009F4262">
        <w:rPr>
          <w:rFonts w:ascii="Arial" w:eastAsia="Times New Roman" w:hAnsi="Arial" w:cs="Arial"/>
        </w:rPr>
        <w:t>. Available at: https://doi.org/10.13140/RG.2.2.16046.13122.</w:t>
      </w:r>
    </w:p>
    <w:p w14:paraId="0601E7AF" w14:textId="77777777" w:rsidR="00C9217F" w:rsidRPr="009F4262" w:rsidRDefault="00C9217F" w:rsidP="00BC0635">
      <w:pPr>
        <w:spacing w:after="240" w:line="360" w:lineRule="auto"/>
        <w:divId w:val="619454789"/>
        <w:rPr>
          <w:rFonts w:ascii="Arial" w:eastAsia="Times New Roman" w:hAnsi="Arial" w:cs="Arial"/>
        </w:rPr>
      </w:pPr>
      <w:r w:rsidRPr="009F4262">
        <w:rPr>
          <w:rFonts w:ascii="Arial" w:eastAsia="Times New Roman" w:hAnsi="Arial" w:cs="Arial"/>
        </w:rPr>
        <w:t xml:space="preserve">Winter, D. (2021) “Voicing a Practitioner Research Methodology: Further Framing the Conversation,” </w:t>
      </w:r>
      <w:r w:rsidRPr="009F4262">
        <w:rPr>
          <w:rFonts w:ascii="Arial" w:eastAsia="Times New Roman" w:hAnsi="Arial" w:cs="Arial"/>
          <w:i/>
          <w:iCs/>
        </w:rPr>
        <w:t>Voice and Speech Review</w:t>
      </w:r>
      <w:r w:rsidRPr="009F4262">
        <w:rPr>
          <w:rFonts w:ascii="Arial" w:eastAsia="Times New Roman" w:hAnsi="Arial" w:cs="Arial"/>
        </w:rPr>
        <w:t>, 15(1), pp. 76–88. Available at: https://doi.org/10.1080/23268263.2020.1843270.</w:t>
      </w:r>
    </w:p>
    <w:p w14:paraId="1221C911" w14:textId="77777777" w:rsidR="00C9217F" w:rsidRPr="009F4262" w:rsidRDefault="00C9217F" w:rsidP="00BC0635">
      <w:pPr>
        <w:spacing w:after="240" w:line="360" w:lineRule="auto"/>
        <w:divId w:val="1491092931"/>
        <w:rPr>
          <w:rFonts w:ascii="Arial" w:eastAsia="Times New Roman" w:hAnsi="Arial" w:cs="Arial"/>
        </w:rPr>
      </w:pPr>
      <w:r w:rsidRPr="009F4262">
        <w:rPr>
          <w:rFonts w:ascii="Arial" w:eastAsia="Times New Roman" w:hAnsi="Arial" w:cs="Arial"/>
        </w:rPr>
        <w:t xml:space="preserve">Wise, K.J. and Sloboda, J.A. (2008) “Establishing an empirical profile of self-defined ‘tone deafness’: Perception, singing performance and self-assessment,” </w:t>
      </w:r>
      <w:r w:rsidRPr="009F4262">
        <w:rPr>
          <w:rFonts w:ascii="Arial" w:eastAsia="Times New Roman" w:hAnsi="Arial" w:cs="Arial"/>
          <w:i/>
          <w:iCs/>
        </w:rPr>
        <w:t>Musicae Scientiae</w:t>
      </w:r>
      <w:r w:rsidRPr="009F4262">
        <w:rPr>
          <w:rFonts w:ascii="Arial" w:eastAsia="Times New Roman" w:hAnsi="Arial" w:cs="Arial"/>
        </w:rPr>
        <w:t>, 12(1), pp. 3–26. Available at: https://doi.org/10.1177/102986490801200102.</w:t>
      </w:r>
    </w:p>
    <w:p w14:paraId="352B5643" w14:textId="77777777" w:rsidR="00C9217F" w:rsidRPr="009F4262" w:rsidRDefault="00C9217F" w:rsidP="00BC0635">
      <w:pPr>
        <w:spacing w:after="240" w:line="360" w:lineRule="auto"/>
        <w:divId w:val="338047937"/>
        <w:rPr>
          <w:rFonts w:ascii="Arial" w:eastAsia="Times New Roman" w:hAnsi="Arial" w:cs="Arial"/>
        </w:rPr>
      </w:pPr>
      <w:r w:rsidRPr="009F4262">
        <w:rPr>
          <w:rFonts w:ascii="Arial" w:eastAsia="Times New Roman" w:hAnsi="Arial" w:cs="Arial"/>
        </w:rPr>
        <w:t xml:space="preserve">Xiao, Y. and Watson, M. (2019) “Guidance on Conducting a Systematic Literature Review,” </w:t>
      </w:r>
      <w:r w:rsidRPr="009F4262">
        <w:rPr>
          <w:rFonts w:ascii="Arial" w:eastAsia="Times New Roman" w:hAnsi="Arial" w:cs="Arial"/>
          <w:i/>
          <w:iCs/>
        </w:rPr>
        <w:t>Journal of Planning Education and Research</w:t>
      </w:r>
      <w:r w:rsidRPr="009F4262">
        <w:rPr>
          <w:rFonts w:ascii="Arial" w:eastAsia="Times New Roman" w:hAnsi="Arial" w:cs="Arial"/>
        </w:rPr>
        <w:t>. SAGE Publications Inc., pp. 93–112. Available at: https://doi.org/10.1177/0739456X17723971.</w:t>
      </w:r>
    </w:p>
    <w:p w14:paraId="5A990DF2" w14:textId="77777777" w:rsidR="00C9217F" w:rsidRPr="009F4262" w:rsidRDefault="00C9217F" w:rsidP="00BC0635">
      <w:pPr>
        <w:spacing w:after="240" w:line="360" w:lineRule="auto"/>
        <w:divId w:val="129710541"/>
        <w:rPr>
          <w:rFonts w:ascii="Arial" w:eastAsia="Times New Roman" w:hAnsi="Arial" w:cs="Arial"/>
        </w:rPr>
      </w:pPr>
      <w:r w:rsidRPr="009F4262">
        <w:rPr>
          <w:rFonts w:ascii="Arial" w:eastAsia="Times New Roman" w:hAnsi="Arial" w:cs="Arial"/>
        </w:rPr>
        <w:lastRenderedPageBreak/>
        <w:t xml:space="preserve">Zarate, J.M. and </w:t>
      </w:r>
      <w:proofErr w:type="spellStart"/>
      <w:r w:rsidRPr="009F4262">
        <w:rPr>
          <w:rFonts w:ascii="Arial" w:eastAsia="Times New Roman" w:hAnsi="Arial" w:cs="Arial"/>
        </w:rPr>
        <w:t>Zatorre</w:t>
      </w:r>
      <w:proofErr w:type="spellEnd"/>
      <w:r w:rsidRPr="009F4262">
        <w:rPr>
          <w:rFonts w:ascii="Arial" w:eastAsia="Times New Roman" w:hAnsi="Arial" w:cs="Arial"/>
        </w:rPr>
        <w:t xml:space="preserve">, R.J. (2008) “Experience-dependent neural substrates involved in vocal pitch regulation during singing,” </w:t>
      </w:r>
      <w:proofErr w:type="spellStart"/>
      <w:r w:rsidRPr="009F4262">
        <w:rPr>
          <w:rFonts w:ascii="Arial" w:eastAsia="Times New Roman" w:hAnsi="Arial" w:cs="Arial"/>
          <w:i/>
          <w:iCs/>
        </w:rPr>
        <w:t>NeuroImage</w:t>
      </w:r>
      <w:proofErr w:type="spellEnd"/>
      <w:r w:rsidRPr="009F4262">
        <w:rPr>
          <w:rFonts w:ascii="Arial" w:eastAsia="Times New Roman" w:hAnsi="Arial" w:cs="Arial"/>
        </w:rPr>
        <w:t>, 40(4), pp. 1871–1887. Available at: https://doi.org/10.1016/j.neuroimage.2008.01.026.</w:t>
      </w:r>
    </w:p>
    <w:p w14:paraId="438E8C5B" w14:textId="691D197D" w:rsidR="00F21E28" w:rsidRPr="009F4262" w:rsidRDefault="00F21E28" w:rsidP="00BC0635">
      <w:pPr>
        <w:spacing w:line="360" w:lineRule="auto"/>
        <w:rPr>
          <w:rFonts w:ascii="Arial" w:eastAsia="Times New Roman" w:hAnsi="Arial" w:cs="Arial"/>
        </w:rPr>
      </w:pPr>
      <w:r w:rsidRPr="009F4262">
        <w:rPr>
          <w:rFonts w:ascii="Arial" w:eastAsia="Times New Roman" w:hAnsi="Arial" w:cs="Arial"/>
        </w:rPr>
        <w:br w:type="page"/>
      </w:r>
    </w:p>
    <w:p w14:paraId="5892407B" w14:textId="33C537EA" w:rsidR="00044464" w:rsidRDefault="004A2DCE" w:rsidP="00DB79D8">
      <w:pPr>
        <w:pStyle w:val="Heading1"/>
        <w:divId w:val="129710541"/>
        <w:rPr>
          <w:rFonts w:ascii="Arial" w:eastAsia="Times New Roman" w:hAnsi="Arial" w:cs="Arial"/>
          <w:b/>
          <w:bCs/>
          <w:color w:val="auto"/>
          <w:sz w:val="22"/>
          <w:szCs w:val="22"/>
        </w:rPr>
      </w:pPr>
      <w:bookmarkStart w:id="19" w:name="_Appendices"/>
      <w:bookmarkStart w:id="20" w:name="_Toc151229308"/>
      <w:bookmarkEnd w:id="19"/>
      <w:r w:rsidRPr="003D0A89">
        <w:rPr>
          <w:rFonts w:ascii="Arial" w:eastAsia="Times New Roman" w:hAnsi="Arial" w:cs="Arial"/>
          <w:b/>
          <w:bCs/>
          <w:color w:val="auto"/>
          <w:sz w:val="22"/>
          <w:szCs w:val="22"/>
        </w:rPr>
        <w:lastRenderedPageBreak/>
        <w:t>Appendices</w:t>
      </w:r>
      <w:bookmarkEnd w:id="20"/>
    </w:p>
    <w:p w14:paraId="5415E063" w14:textId="77777777" w:rsidR="00D6649B" w:rsidRPr="00016CE4" w:rsidRDefault="00D6649B" w:rsidP="000D1E08">
      <w:pPr>
        <w:spacing w:before="240" w:after="240"/>
        <w:divId w:val="129710541"/>
        <w:rPr>
          <w:rFonts w:ascii="Arial" w:hAnsi="Arial" w:cs="Arial"/>
        </w:rPr>
      </w:pPr>
    </w:p>
    <w:p w14:paraId="5A7F5120" w14:textId="0DD0C277" w:rsidR="00E922A2" w:rsidRDefault="00B61215" w:rsidP="000D1E08">
      <w:pPr>
        <w:pStyle w:val="ListParagraph"/>
        <w:numPr>
          <w:ilvl w:val="0"/>
          <w:numId w:val="14"/>
        </w:numPr>
        <w:spacing w:before="240" w:after="240" w:line="360" w:lineRule="auto"/>
        <w:divId w:val="129710541"/>
        <w:rPr>
          <w:rFonts w:ascii="Arial" w:hAnsi="Arial" w:cs="Arial"/>
        </w:rPr>
      </w:pPr>
      <w:r w:rsidRPr="00016CE4">
        <w:rPr>
          <w:rFonts w:ascii="Arial" w:hAnsi="Arial" w:cs="Arial"/>
          <w:b/>
          <w:bCs/>
        </w:rPr>
        <w:t>Secondo passaggio</w:t>
      </w:r>
      <w:r w:rsidR="00DB3568" w:rsidRPr="00016CE4">
        <w:rPr>
          <w:rFonts w:ascii="Arial" w:hAnsi="Arial" w:cs="Arial"/>
        </w:rPr>
        <w:t xml:space="preserve"> is the </w:t>
      </w:r>
      <w:r w:rsidR="00D1214F" w:rsidRPr="00016CE4">
        <w:rPr>
          <w:rFonts w:ascii="Arial" w:hAnsi="Arial" w:cs="Arial"/>
        </w:rPr>
        <w:t xml:space="preserve">area of transition from the middle to the upper vocal range. </w:t>
      </w:r>
      <w:r w:rsidR="002B2519" w:rsidRPr="00016CE4">
        <w:rPr>
          <w:rFonts w:ascii="Arial" w:hAnsi="Arial" w:cs="Arial"/>
        </w:rPr>
        <w:t>For a</w:t>
      </w:r>
      <w:r w:rsidR="007D0F14" w:rsidRPr="00016CE4">
        <w:rPr>
          <w:rFonts w:ascii="Arial" w:hAnsi="Arial" w:cs="Arial"/>
        </w:rPr>
        <w:t xml:space="preserve"> </w:t>
      </w:r>
      <w:proofErr w:type="gramStart"/>
      <w:r w:rsidR="00D1214F" w:rsidRPr="00016CE4">
        <w:rPr>
          <w:rFonts w:ascii="Arial" w:hAnsi="Arial" w:cs="Arial"/>
        </w:rPr>
        <w:t>soprano</w:t>
      </w:r>
      <w:proofErr w:type="gramEnd"/>
      <w:r w:rsidR="00D1214F" w:rsidRPr="00016CE4">
        <w:rPr>
          <w:rFonts w:ascii="Arial" w:hAnsi="Arial" w:cs="Arial"/>
        </w:rPr>
        <w:t xml:space="preserve"> </w:t>
      </w:r>
      <w:r w:rsidR="00D2308E" w:rsidRPr="00016CE4">
        <w:rPr>
          <w:rFonts w:ascii="Arial" w:hAnsi="Arial" w:cs="Arial"/>
        </w:rPr>
        <w:t>the secondo passag</w:t>
      </w:r>
      <w:r w:rsidR="0072619D" w:rsidRPr="00016CE4">
        <w:rPr>
          <w:rFonts w:ascii="Arial" w:hAnsi="Arial" w:cs="Arial"/>
        </w:rPr>
        <w:t xml:space="preserve">gio is around F#5. </w:t>
      </w:r>
    </w:p>
    <w:p w14:paraId="67318F35" w14:textId="77777777" w:rsidR="000D1E08" w:rsidRPr="00016CE4" w:rsidRDefault="000D1E08" w:rsidP="000D1E08">
      <w:pPr>
        <w:pStyle w:val="ListParagraph"/>
        <w:spacing w:before="240" w:after="240" w:line="360" w:lineRule="auto"/>
        <w:divId w:val="129710541"/>
        <w:rPr>
          <w:rFonts w:ascii="Arial" w:hAnsi="Arial" w:cs="Arial"/>
        </w:rPr>
      </w:pPr>
    </w:p>
    <w:p w14:paraId="44E504D0" w14:textId="6BAF5038" w:rsidR="00016CE4" w:rsidRPr="000D1E08" w:rsidRDefault="0007107A" w:rsidP="000D1E08">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b/>
          <w:bCs/>
          <w:color w:val="000000"/>
        </w:rPr>
        <w:t>Voce Vista</w:t>
      </w:r>
      <w:r w:rsidRPr="00016CE4">
        <w:rPr>
          <w:rFonts w:ascii="Arial" w:hAnsi="Arial" w:cs="Arial"/>
          <w:color w:val="000000"/>
        </w:rPr>
        <w:t xml:space="preserve"> is a software </w:t>
      </w:r>
      <w:r w:rsidR="005B2393" w:rsidRPr="00016CE4">
        <w:rPr>
          <w:rFonts w:ascii="Arial" w:hAnsi="Arial" w:cs="Arial"/>
          <w:color w:val="000000"/>
        </w:rPr>
        <w:t>that</w:t>
      </w:r>
      <w:r w:rsidRPr="00016CE4">
        <w:rPr>
          <w:rFonts w:ascii="Arial" w:hAnsi="Arial" w:cs="Arial"/>
          <w:color w:val="000000"/>
        </w:rPr>
        <w:t xml:space="preserve"> allows the visualization of </w:t>
      </w:r>
      <w:r w:rsidR="00C34F4C" w:rsidRPr="00016CE4">
        <w:rPr>
          <w:rFonts w:ascii="Arial" w:hAnsi="Arial" w:cs="Arial"/>
          <w:color w:val="000000"/>
        </w:rPr>
        <w:t xml:space="preserve">vocal </w:t>
      </w:r>
      <w:r w:rsidR="00864033" w:rsidRPr="00016CE4">
        <w:rPr>
          <w:rFonts w:ascii="Arial" w:hAnsi="Arial" w:cs="Arial"/>
          <w:color w:val="000000"/>
        </w:rPr>
        <w:t xml:space="preserve">pitch. </w:t>
      </w:r>
      <w:hyperlink r:id="rId34" w:history="1">
        <w:r w:rsidR="00016CE4" w:rsidRPr="00016CE4">
          <w:rPr>
            <w:rStyle w:val="Hyperlink"/>
            <w:rFonts w:ascii="Arial" w:hAnsi="Arial" w:cs="Arial"/>
          </w:rPr>
          <w:t>https://www.vocevista.com</w:t>
        </w:r>
      </w:hyperlink>
    </w:p>
    <w:p w14:paraId="136AE27F" w14:textId="77777777" w:rsidR="000D1E08" w:rsidRPr="00165550" w:rsidRDefault="000D1E08" w:rsidP="000D1E08">
      <w:pPr>
        <w:pStyle w:val="ListParagraph"/>
        <w:spacing w:before="240" w:after="240" w:line="360" w:lineRule="auto"/>
        <w:divId w:val="129710541"/>
        <w:rPr>
          <w:rFonts w:ascii="Arial" w:hAnsi="Arial" w:cs="Arial"/>
          <w:color w:val="000000"/>
        </w:rPr>
      </w:pPr>
    </w:p>
    <w:p w14:paraId="732AF5B2" w14:textId="77777777" w:rsidR="008A0A1E" w:rsidRDefault="00D21C81" w:rsidP="008A0A1E">
      <w:pPr>
        <w:pStyle w:val="ListParagraph"/>
        <w:numPr>
          <w:ilvl w:val="0"/>
          <w:numId w:val="14"/>
        </w:numPr>
        <w:spacing w:before="240" w:after="240" w:line="360" w:lineRule="auto"/>
        <w:divId w:val="129710541"/>
        <w:rPr>
          <w:rFonts w:ascii="Arial" w:hAnsi="Arial" w:cs="Arial"/>
          <w:color w:val="000000"/>
        </w:rPr>
      </w:pPr>
      <w:r w:rsidRPr="001479F1">
        <w:rPr>
          <w:rFonts w:ascii="Arial" w:hAnsi="Arial" w:cs="Arial"/>
          <w:b/>
          <w:bCs/>
          <w:color w:val="000000"/>
        </w:rPr>
        <w:t>‘</w:t>
      </w:r>
      <w:r w:rsidR="00165550" w:rsidRPr="001479F1">
        <w:rPr>
          <w:rFonts w:ascii="Arial" w:hAnsi="Arial" w:cs="Arial"/>
          <w:b/>
          <w:bCs/>
          <w:color w:val="000000"/>
        </w:rPr>
        <w:t xml:space="preserve">Accuracy </w:t>
      </w:r>
      <w:r w:rsidR="00695839" w:rsidRPr="001479F1">
        <w:rPr>
          <w:rFonts w:ascii="Arial" w:hAnsi="Arial" w:cs="Arial"/>
          <w:color w:val="000000"/>
        </w:rPr>
        <w:t xml:space="preserve">of pitch </w:t>
      </w:r>
      <w:r w:rsidR="00A252B8" w:rsidRPr="001479F1">
        <w:rPr>
          <w:rFonts w:ascii="Arial" w:hAnsi="Arial" w:cs="Arial"/>
          <w:color w:val="000000"/>
        </w:rPr>
        <w:t>imitation</w:t>
      </w:r>
      <w:r w:rsidR="00A252B8" w:rsidRPr="001479F1">
        <w:rPr>
          <w:rFonts w:ascii="Arial" w:hAnsi="Arial" w:cs="Arial"/>
          <w:b/>
          <w:bCs/>
          <w:color w:val="000000"/>
        </w:rPr>
        <w:t xml:space="preserve"> </w:t>
      </w:r>
      <w:r w:rsidR="00695839" w:rsidRPr="001479F1">
        <w:rPr>
          <w:rFonts w:ascii="Arial" w:hAnsi="Arial" w:cs="Arial"/>
          <w:color w:val="000000"/>
        </w:rPr>
        <w:t xml:space="preserve">is </w:t>
      </w:r>
      <w:r w:rsidR="00A252B8" w:rsidRPr="001479F1">
        <w:rPr>
          <w:rFonts w:ascii="Arial" w:hAnsi="Arial" w:cs="Arial"/>
          <w:color w:val="000000"/>
        </w:rPr>
        <w:t xml:space="preserve">the </w:t>
      </w:r>
      <w:r w:rsidR="003E41F0" w:rsidRPr="001479F1">
        <w:rPr>
          <w:rFonts w:ascii="Arial" w:hAnsi="Arial" w:cs="Arial"/>
          <w:color w:val="000000"/>
        </w:rPr>
        <w:t>proximity</w:t>
      </w:r>
      <w:r w:rsidR="00A252B8" w:rsidRPr="001479F1">
        <w:rPr>
          <w:rFonts w:ascii="Arial" w:hAnsi="Arial" w:cs="Arial"/>
          <w:color w:val="000000"/>
        </w:rPr>
        <w:t xml:space="preserve"> of the </w:t>
      </w:r>
      <w:r w:rsidR="00A66F23" w:rsidRPr="001479F1">
        <w:rPr>
          <w:rFonts w:ascii="Arial" w:hAnsi="Arial" w:cs="Arial"/>
          <w:color w:val="000000"/>
        </w:rPr>
        <w:t xml:space="preserve">produced </w:t>
      </w:r>
      <w:r w:rsidR="00A252B8" w:rsidRPr="001479F1">
        <w:rPr>
          <w:rFonts w:ascii="Arial" w:hAnsi="Arial" w:cs="Arial"/>
          <w:color w:val="000000"/>
        </w:rPr>
        <w:t>vocal pitch to the target, while</w:t>
      </w:r>
      <w:r w:rsidR="00A252B8" w:rsidRPr="001479F1">
        <w:rPr>
          <w:rFonts w:ascii="Arial" w:hAnsi="Arial" w:cs="Arial"/>
          <w:b/>
          <w:bCs/>
          <w:color w:val="000000"/>
        </w:rPr>
        <w:t xml:space="preserve"> precision </w:t>
      </w:r>
      <w:r w:rsidR="00A252B8" w:rsidRPr="001479F1">
        <w:rPr>
          <w:rFonts w:ascii="Arial" w:hAnsi="Arial" w:cs="Arial"/>
          <w:color w:val="000000"/>
        </w:rPr>
        <w:t xml:space="preserve">is </w:t>
      </w:r>
      <w:r w:rsidR="00C5255F" w:rsidRPr="001479F1">
        <w:rPr>
          <w:rFonts w:ascii="Arial" w:hAnsi="Arial" w:cs="Arial"/>
          <w:color w:val="000000"/>
        </w:rPr>
        <w:t xml:space="preserve">the degree to which repeated imitations of </w:t>
      </w:r>
      <w:r w:rsidR="00CA5699" w:rsidRPr="001479F1">
        <w:rPr>
          <w:rFonts w:ascii="Arial" w:hAnsi="Arial" w:cs="Arial"/>
          <w:color w:val="000000"/>
        </w:rPr>
        <w:t>a</w:t>
      </w:r>
      <w:r w:rsidR="00C5255F" w:rsidRPr="001479F1">
        <w:rPr>
          <w:rFonts w:ascii="Arial" w:hAnsi="Arial" w:cs="Arial"/>
          <w:color w:val="000000"/>
        </w:rPr>
        <w:t xml:space="preserve"> target </w:t>
      </w:r>
      <w:r w:rsidR="00CA5699" w:rsidRPr="001479F1">
        <w:rPr>
          <w:rFonts w:ascii="Arial" w:hAnsi="Arial" w:cs="Arial"/>
          <w:color w:val="000000"/>
        </w:rPr>
        <w:t xml:space="preserve">under the same conditions have the same </w:t>
      </w:r>
      <w:r w:rsidR="00A66F23" w:rsidRPr="001479F1">
        <w:rPr>
          <w:rFonts w:ascii="Arial" w:hAnsi="Arial" w:cs="Arial"/>
          <w:color w:val="000000"/>
        </w:rPr>
        <w:t>result</w:t>
      </w:r>
      <w:proofErr w:type="gramStart"/>
      <w:r w:rsidRPr="001479F1">
        <w:rPr>
          <w:rFonts w:ascii="Arial" w:hAnsi="Arial" w:cs="Arial"/>
          <w:color w:val="000000"/>
        </w:rPr>
        <w:t>’</w:t>
      </w:r>
      <w:r w:rsidR="00A66F23" w:rsidRPr="001479F1">
        <w:rPr>
          <w:rFonts w:ascii="Arial" w:hAnsi="Arial" w:cs="Arial"/>
          <w:color w:val="000000"/>
        </w:rPr>
        <w:t>.</w:t>
      </w:r>
      <w:proofErr w:type="gramEnd"/>
      <w:r w:rsidR="0072624F" w:rsidRPr="001479F1">
        <w:rPr>
          <w:rFonts w:ascii="Arial" w:hAnsi="Arial" w:cs="Arial"/>
          <w:color w:val="000000"/>
        </w:rPr>
        <w:t xml:space="preserve"> </w:t>
      </w:r>
    </w:p>
    <w:p w14:paraId="71639D6B" w14:textId="56D19967" w:rsidR="000D1E08" w:rsidRPr="00755E78" w:rsidRDefault="00EC2389" w:rsidP="008A0A1E">
      <w:pPr>
        <w:pStyle w:val="ListParagraph"/>
        <w:spacing w:before="240" w:after="240" w:line="360" w:lineRule="auto"/>
        <w:divId w:val="129710541"/>
        <w:rPr>
          <w:rFonts w:ascii="Arial" w:hAnsi="Arial" w:cs="Arial"/>
          <w:color w:val="000000"/>
        </w:rPr>
      </w:pPr>
      <w:r w:rsidRPr="00755E78">
        <w:rPr>
          <w:rFonts w:ascii="Arial" w:hAnsi="Arial" w:cs="Arial"/>
          <w:color w:val="000000"/>
        </w:rPr>
        <w:t>‘Accurac</w:t>
      </w:r>
      <w:r w:rsidR="00D774DC" w:rsidRPr="00755E78">
        <w:rPr>
          <w:rFonts w:ascii="Arial" w:hAnsi="Arial" w:cs="Arial"/>
          <w:color w:val="000000"/>
        </w:rPr>
        <w:t>y</w:t>
      </w:r>
      <w:r w:rsidRPr="00755E78">
        <w:rPr>
          <w:rFonts w:ascii="Arial" w:hAnsi="Arial" w:cs="Arial"/>
          <w:color w:val="000000"/>
        </w:rPr>
        <w:t xml:space="preserve"> an</w:t>
      </w:r>
      <w:r w:rsidR="00D774DC" w:rsidRPr="00755E78">
        <w:rPr>
          <w:rFonts w:ascii="Arial" w:hAnsi="Arial" w:cs="Arial"/>
          <w:color w:val="000000"/>
        </w:rPr>
        <w:t>d</w:t>
      </w:r>
      <w:r w:rsidRPr="00755E78">
        <w:rPr>
          <w:rFonts w:ascii="Arial" w:hAnsi="Arial" w:cs="Arial"/>
          <w:color w:val="000000"/>
        </w:rPr>
        <w:t xml:space="preserve"> precision’</w:t>
      </w:r>
      <w:r w:rsidR="00663F9F" w:rsidRPr="00755E78">
        <w:rPr>
          <w:rFonts w:ascii="Arial" w:hAnsi="Arial" w:cs="Arial"/>
          <w:color w:val="000000"/>
        </w:rPr>
        <w:t xml:space="preserve"> </w:t>
      </w:r>
      <w:r w:rsidR="008A0A1E" w:rsidRPr="00755E78">
        <w:rPr>
          <w:rFonts w:ascii="Arial" w:hAnsi="Arial" w:cs="Arial"/>
          <w:color w:val="000000"/>
        </w:rPr>
        <w:t>(</w:t>
      </w:r>
      <w:r w:rsidR="00663F9F" w:rsidRPr="00755E78">
        <w:rPr>
          <w:rFonts w:ascii="Arial" w:hAnsi="Arial" w:cs="Arial"/>
          <w:color w:val="000000"/>
        </w:rPr>
        <w:t>2023</w:t>
      </w:r>
      <w:r w:rsidR="008A0A1E" w:rsidRPr="00755E78">
        <w:rPr>
          <w:rFonts w:ascii="Arial" w:hAnsi="Arial" w:cs="Arial"/>
          <w:color w:val="000000"/>
        </w:rPr>
        <w:t>)</w:t>
      </w:r>
      <w:r w:rsidR="00755E78" w:rsidRPr="00755E78">
        <w:rPr>
          <w:rFonts w:ascii="Arial" w:hAnsi="Arial" w:cs="Arial"/>
          <w:color w:val="000000"/>
        </w:rPr>
        <w:t>.</w:t>
      </w:r>
      <w:r w:rsidR="00663F9F" w:rsidRPr="00755E78">
        <w:rPr>
          <w:rFonts w:ascii="Arial" w:hAnsi="Arial" w:cs="Arial"/>
          <w:color w:val="000000"/>
        </w:rPr>
        <w:t xml:space="preserve"> </w:t>
      </w:r>
      <w:r w:rsidR="001479F1" w:rsidRPr="00755E78">
        <w:rPr>
          <w:rStyle w:val="Emphasis"/>
          <w:rFonts w:ascii="Arial" w:hAnsi="Arial" w:cs="Arial"/>
          <w:color w:val="333333"/>
          <w:shd w:val="clear" w:color="auto" w:fill="FFFFFF"/>
        </w:rPr>
        <w:t>Wikipedia</w:t>
      </w:r>
      <w:r w:rsidR="001479F1" w:rsidRPr="00755E78">
        <w:rPr>
          <w:rFonts w:ascii="Arial" w:hAnsi="Arial" w:cs="Arial"/>
          <w:color w:val="333333"/>
          <w:shd w:val="clear" w:color="auto" w:fill="FFFFFF"/>
        </w:rPr>
        <w:t>. Available at </w:t>
      </w:r>
      <w:r w:rsidR="002C4F52" w:rsidRPr="00755E78">
        <w:rPr>
          <w:rFonts w:ascii="Arial" w:hAnsi="Arial" w:cs="Arial"/>
          <w:color w:val="333333"/>
          <w:shd w:val="clear" w:color="auto" w:fill="FFFFFF"/>
        </w:rPr>
        <w:t>https://en.wikipedia.org/wiki/Accuracy_and_precision</w:t>
      </w:r>
      <w:r w:rsidR="001479F1" w:rsidRPr="00755E78">
        <w:rPr>
          <w:rFonts w:ascii="Arial" w:hAnsi="Arial" w:cs="Arial"/>
          <w:color w:val="333333"/>
          <w:shd w:val="clear" w:color="auto" w:fill="FFFFFF"/>
        </w:rPr>
        <w:t> (Accessed:</w:t>
      </w:r>
      <w:r w:rsidR="002C4F52" w:rsidRPr="00755E78">
        <w:rPr>
          <w:rFonts w:ascii="Arial" w:hAnsi="Arial" w:cs="Arial"/>
          <w:color w:val="333333"/>
          <w:shd w:val="clear" w:color="auto" w:fill="FFFFFF"/>
        </w:rPr>
        <w:t xml:space="preserve"> 29 November</w:t>
      </w:r>
      <w:r w:rsidR="00CA0F88" w:rsidRPr="00755E78">
        <w:rPr>
          <w:rFonts w:ascii="Arial" w:hAnsi="Arial" w:cs="Arial"/>
          <w:color w:val="333333"/>
          <w:shd w:val="clear" w:color="auto" w:fill="FFFFFF"/>
        </w:rPr>
        <w:t xml:space="preserve"> 2023).</w:t>
      </w:r>
    </w:p>
    <w:p w14:paraId="12F06F55" w14:textId="77777777" w:rsidR="000D1E08" w:rsidRDefault="000D1E08" w:rsidP="000D1E08">
      <w:pPr>
        <w:pStyle w:val="ListParagraph"/>
        <w:divId w:val="129710541"/>
        <w:rPr>
          <w:rFonts w:ascii="Arial" w:hAnsi="Arial" w:cs="Arial"/>
          <w:color w:val="000000"/>
        </w:rPr>
      </w:pPr>
    </w:p>
    <w:p w14:paraId="2FC2E382" w14:textId="43F9BFF2" w:rsidR="003043BB" w:rsidRDefault="0023187C" w:rsidP="003043BB">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color w:val="000000"/>
        </w:rPr>
        <w:t xml:space="preserve">Vocal pitch </w:t>
      </w:r>
      <w:proofErr w:type="gramStart"/>
      <w:r w:rsidRPr="00016CE4">
        <w:rPr>
          <w:rFonts w:ascii="Arial" w:hAnsi="Arial" w:cs="Arial"/>
          <w:color w:val="000000"/>
        </w:rPr>
        <w:t>is mo</w:t>
      </w:r>
      <w:r w:rsidR="00907C66" w:rsidRPr="00016CE4">
        <w:rPr>
          <w:rFonts w:ascii="Arial" w:hAnsi="Arial" w:cs="Arial"/>
          <w:color w:val="000000"/>
        </w:rPr>
        <w:t>dulated</w:t>
      </w:r>
      <w:proofErr w:type="gramEnd"/>
      <w:r w:rsidR="00907C66" w:rsidRPr="00016CE4">
        <w:rPr>
          <w:rFonts w:ascii="Arial" w:hAnsi="Arial" w:cs="Arial"/>
          <w:color w:val="000000"/>
        </w:rPr>
        <w:t xml:space="preserve"> b</w:t>
      </w:r>
      <w:r w:rsidRPr="00016CE4">
        <w:rPr>
          <w:rFonts w:ascii="Arial" w:hAnsi="Arial" w:cs="Arial"/>
          <w:color w:val="000000"/>
        </w:rPr>
        <w:t xml:space="preserve">y </w:t>
      </w:r>
      <w:r w:rsidR="00907C66" w:rsidRPr="00016CE4">
        <w:rPr>
          <w:rFonts w:ascii="Arial" w:hAnsi="Arial" w:cs="Arial"/>
          <w:color w:val="000000"/>
        </w:rPr>
        <w:t>adjustments in</w:t>
      </w:r>
      <w:r w:rsidRPr="00016CE4">
        <w:rPr>
          <w:rFonts w:ascii="Arial" w:hAnsi="Arial" w:cs="Arial"/>
          <w:color w:val="000000"/>
        </w:rPr>
        <w:t xml:space="preserve"> the length and tension of the vocal folds </w:t>
      </w:r>
      <w:r w:rsidR="009E37C3" w:rsidRPr="00016CE4">
        <w:rPr>
          <w:rFonts w:ascii="Arial" w:hAnsi="Arial" w:cs="Arial"/>
          <w:color w:val="000000"/>
        </w:rPr>
        <w:t>which consequently result in altering</w:t>
      </w:r>
      <w:r w:rsidRPr="00016CE4">
        <w:rPr>
          <w:rFonts w:ascii="Arial" w:hAnsi="Arial" w:cs="Arial"/>
          <w:color w:val="000000"/>
        </w:rPr>
        <w:t xml:space="preserve"> their frequency of oscillation (F0) to match the fundamental frequency of the target pitch.</w:t>
      </w:r>
      <w:r w:rsidR="00490E6D" w:rsidRPr="00016CE4">
        <w:rPr>
          <w:rFonts w:ascii="Arial" w:hAnsi="Arial" w:cs="Arial"/>
          <w:color w:val="000000"/>
        </w:rPr>
        <w:t xml:space="preserve"> </w:t>
      </w:r>
      <w:r w:rsidR="008D3F4D" w:rsidRPr="00695C8D">
        <w:rPr>
          <w:rFonts w:ascii="Arial" w:hAnsi="Arial" w:cs="Arial"/>
          <w:b/>
          <w:bCs/>
          <w:color w:val="000000"/>
        </w:rPr>
        <w:t>T</w:t>
      </w:r>
      <w:r w:rsidR="0007107A" w:rsidRPr="00695C8D">
        <w:rPr>
          <w:rFonts w:ascii="Arial" w:hAnsi="Arial" w:cs="Arial"/>
          <w:b/>
          <w:bCs/>
          <w:color w:val="000000"/>
        </w:rPr>
        <w:t xml:space="preserve">hyroarytenoid </w:t>
      </w:r>
      <w:r w:rsidR="00312C44" w:rsidRPr="00695C8D">
        <w:rPr>
          <w:rFonts w:ascii="Arial" w:hAnsi="Arial" w:cs="Arial"/>
          <w:b/>
          <w:bCs/>
          <w:color w:val="000000"/>
        </w:rPr>
        <w:t xml:space="preserve">and </w:t>
      </w:r>
      <w:r w:rsidR="0007107A" w:rsidRPr="00695C8D">
        <w:rPr>
          <w:rFonts w:ascii="Arial" w:hAnsi="Arial" w:cs="Arial"/>
          <w:b/>
          <w:bCs/>
          <w:color w:val="000000"/>
        </w:rPr>
        <w:t>cricothyroid laryngeal muscles</w:t>
      </w:r>
      <w:r w:rsidR="00312C44" w:rsidRPr="00016CE4">
        <w:rPr>
          <w:rFonts w:ascii="Arial" w:hAnsi="Arial" w:cs="Arial"/>
          <w:color w:val="000000"/>
        </w:rPr>
        <w:t xml:space="preserve"> </w:t>
      </w:r>
      <w:proofErr w:type="gramStart"/>
      <w:r w:rsidR="00891567" w:rsidRPr="00016CE4">
        <w:rPr>
          <w:rFonts w:ascii="Arial" w:hAnsi="Arial" w:cs="Arial"/>
          <w:color w:val="000000"/>
        </w:rPr>
        <w:t xml:space="preserve">are </w:t>
      </w:r>
      <w:r w:rsidR="008D3F4D" w:rsidRPr="00016CE4">
        <w:rPr>
          <w:rFonts w:ascii="Arial" w:hAnsi="Arial" w:cs="Arial"/>
          <w:color w:val="000000"/>
        </w:rPr>
        <w:t>considered</w:t>
      </w:r>
      <w:proofErr w:type="gramEnd"/>
      <w:r w:rsidR="008D3F4D" w:rsidRPr="00016CE4">
        <w:rPr>
          <w:rFonts w:ascii="Arial" w:hAnsi="Arial" w:cs="Arial"/>
          <w:color w:val="000000"/>
        </w:rPr>
        <w:t xml:space="preserve"> </w:t>
      </w:r>
      <w:r w:rsidR="00891567" w:rsidRPr="00016CE4">
        <w:rPr>
          <w:rFonts w:ascii="Arial" w:hAnsi="Arial" w:cs="Arial"/>
          <w:color w:val="000000"/>
        </w:rPr>
        <w:t>the primary adjustors of vocal pitch</w:t>
      </w:r>
      <w:r w:rsidR="00796FEF" w:rsidRPr="00016CE4">
        <w:rPr>
          <w:rFonts w:ascii="Arial" w:hAnsi="Arial" w:cs="Arial"/>
          <w:color w:val="000000"/>
        </w:rPr>
        <w:t xml:space="preserve">. </w:t>
      </w:r>
    </w:p>
    <w:p w14:paraId="1DFCA7C4" w14:textId="4E4622AA" w:rsidR="003043BB" w:rsidRDefault="002D3E59" w:rsidP="002D3E59">
      <w:pPr>
        <w:pStyle w:val="ListParagraph"/>
        <w:spacing w:before="240" w:after="240" w:line="360" w:lineRule="auto"/>
        <w:divId w:val="129710541"/>
        <w:rPr>
          <w:rFonts w:ascii="Arial" w:eastAsia="Times New Roman" w:hAnsi="Arial" w:cs="Arial"/>
        </w:rPr>
      </w:pPr>
      <w:r w:rsidRPr="009F4262">
        <w:rPr>
          <w:rFonts w:ascii="Arial" w:eastAsia="Times New Roman" w:hAnsi="Arial" w:cs="Arial"/>
        </w:rPr>
        <w:t xml:space="preserve">Titze, I.R., </w:t>
      </w:r>
      <w:proofErr w:type="spellStart"/>
      <w:r w:rsidRPr="009F4262">
        <w:rPr>
          <w:rFonts w:ascii="Arial" w:eastAsia="Times New Roman" w:hAnsi="Arial" w:cs="Arial"/>
        </w:rPr>
        <w:t>Luschei</w:t>
      </w:r>
      <w:proofErr w:type="spellEnd"/>
      <w:r w:rsidRPr="009F4262">
        <w:rPr>
          <w:rFonts w:ascii="Arial" w:eastAsia="Times New Roman" w:hAnsi="Arial" w:cs="Arial"/>
        </w:rPr>
        <w:t xml:space="preserve">, E.S. and Hirano, M. (1989) “Role of the Thyroarytenoid Muscle in Regulation of Fundamental Frequency,” </w:t>
      </w:r>
      <w:r w:rsidRPr="009F4262">
        <w:rPr>
          <w:rFonts w:ascii="Arial" w:eastAsia="Times New Roman" w:hAnsi="Arial" w:cs="Arial"/>
          <w:i/>
          <w:iCs/>
        </w:rPr>
        <w:t>Journal of Voice</w:t>
      </w:r>
      <w:r w:rsidRPr="009F4262">
        <w:rPr>
          <w:rFonts w:ascii="Arial" w:eastAsia="Times New Roman" w:hAnsi="Arial" w:cs="Arial"/>
        </w:rPr>
        <w:t>, pp. 213–224</w:t>
      </w:r>
    </w:p>
    <w:p w14:paraId="7D731BAD" w14:textId="77777777" w:rsidR="002D3E59" w:rsidRPr="003043BB" w:rsidRDefault="002D3E59" w:rsidP="002D3E59">
      <w:pPr>
        <w:pStyle w:val="ListParagraph"/>
        <w:spacing w:before="240" w:after="240" w:line="360" w:lineRule="auto"/>
        <w:divId w:val="129710541"/>
        <w:rPr>
          <w:rFonts w:ascii="Arial" w:hAnsi="Arial" w:cs="Arial"/>
          <w:color w:val="000000"/>
        </w:rPr>
      </w:pPr>
    </w:p>
    <w:p w14:paraId="3BD86F33" w14:textId="7F2AB27B" w:rsidR="0007107A" w:rsidRPr="00016CE4" w:rsidRDefault="0007107A" w:rsidP="000D1E08">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b/>
          <w:bCs/>
          <w:color w:val="000000"/>
        </w:rPr>
        <w:t>Augmented feedback</w:t>
      </w:r>
      <w:r w:rsidRPr="00016CE4">
        <w:rPr>
          <w:rFonts w:ascii="Arial" w:hAnsi="Arial" w:cs="Arial"/>
          <w:color w:val="000000"/>
        </w:rPr>
        <w:t xml:space="preserve"> </w:t>
      </w:r>
      <w:r w:rsidRPr="00016CE4">
        <w:rPr>
          <w:rFonts w:ascii="Arial" w:hAnsi="Arial" w:cs="Arial"/>
          <w:color w:val="111111"/>
        </w:rPr>
        <w:t xml:space="preserve">refers to information provided by sources outside the body while performing a motor task. In the specific context, is </w:t>
      </w:r>
      <w:r w:rsidRPr="00016CE4">
        <w:rPr>
          <w:rFonts w:ascii="Arial" w:hAnsi="Arial" w:cs="Arial"/>
          <w:color w:val="000000"/>
        </w:rPr>
        <w:t>providing acoustic feedback of the target pitch or melodic contour while the singer tries to match it.</w:t>
      </w:r>
    </w:p>
    <w:p w14:paraId="792EC3CD" w14:textId="77777777" w:rsidR="0007107A" w:rsidRDefault="0007107A" w:rsidP="000D1E08">
      <w:pPr>
        <w:spacing w:before="240" w:after="240" w:line="360" w:lineRule="auto"/>
        <w:divId w:val="129710541"/>
        <w:rPr>
          <w:rFonts w:ascii="Arial" w:hAnsi="Arial" w:cs="Arial"/>
          <w:color w:val="000000"/>
        </w:rPr>
      </w:pPr>
    </w:p>
    <w:p w14:paraId="17A9C826" w14:textId="77777777" w:rsidR="00354F77" w:rsidRDefault="00354F77" w:rsidP="000D1E08">
      <w:pPr>
        <w:spacing w:before="240" w:after="240"/>
        <w:rPr>
          <w:rFonts w:ascii="Arial" w:hAnsi="Arial" w:cs="Arial"/>
          <w:color w:val="000000"/>
        </w:rPr>
      </w:pPr>
      <w:r>
        <w:rPr>
          <w:rFonts w:ascii="Arial" w:hAnsi="Arial" w:cs="Arial"/>
          <w:color w:val="000000"/>
        </w:rPr>
        <w:br w:type="page"/>
      </w:r>
    </w:p>
    <w:p w14:paraId="1F82778C" w14:textId="5EF7C113" w:rsidR="0007107A" w:rsidRDefault="004827D4" w:rsidP="0007107A">
      <w:pPr>
        <w:spacing w:line="360" w:lineRule="auto"/>
        <w:divId w:val="129710541"/>
        <w:rPr>
          <w:rFonts w:ascii="Arial" w:hAnsi="Arial" w:cs="Arial"/>
          <w:b/>
          <w:bCs/>
        </w:rPr>
      </w:pPr>
      <w:r>
        <w:rPr>
          <w:rFonts w:ascii="Arial" w:hAnsi="Arial" w:cs="Arial"/>
          <w:b/>
          <w:bCs/>
        </w:rPr>
        <w:lastRenderedPageBreak/>
        <w:t>6</w:t>
      </w:r>
      <w:r w:rsidR="00354F77">
        <w:rPr>
          <w:rFonts w:ascii="Arial" w:hAnsi="Arial" w:cs="Arial"/>
          <w:b/>
          <w:bCs/>
        </w:rPr>
        <w:t>.</w:t>
      </w:r>
      <w:r w:rsidR="0007107A">
        <w:rPr>
          <w:rFonts w:ascii="Arial" w:hAnsi="Arial" w:cs="Arial"/>
          <w:b/>
          <w:bCs/>
        </w:rPr>
        <w:t xml:space="preserve"> Codification </w:t>
      </w:r>
      <w:r w:rsidR="0007107A" w:rsidRPr="00E574BD">
        <w:rPr>
          <w:rFonts w:ascii="Arial" w:hAnsi="Arial" w:cs="Arial"/>
          <w:b/>
          <w:bCs/>
        </w:rPr>
        <w:t xml:space="preserve">of </w:t>
      </w:r>
      <w:proofErr w:type="spellStart"/>
      <w:r w:rsidR="0007107A" w:rsidRPr="00E574BD">
        <w:rPr>
          <w:rFonts w:ascii="Arial" w:hAnsi="Arial" w:cs="Arial"/>
          <w:b/>
          <w:bCs/>
        </w:rPr>
        <w:t>Youtube</w:t>
      </w:r>
      <w:proofErr w:type="spellEnd"/>
      <w:r w:rsidR="0007107A" w:rsidRPr="00E574BD">
        <w:rPr>
          <w:rFonts w:ascii="Arial" w:hAnsi="Arial" w:cs="Arial"/>
          <w:b/>
          <w:bCs/>
        </w:rPr>
        <w:t xml:space="preserve"> data on teaching strategies for PPS  </w:t>
      </w:r>
    </w:p>
    <w:p w14:paraId="5052D97C" w14:textId="06525AE6" w:rsidR="00354F77" w:rsidRDefault="00354F77" w:rsidP="0007107A">
      <w:pPr>
        <w:spacing w:line="360" w:lineRule="auto"/>
        <w:divId w:val="129710541"/>
        <w:rPr>
          <w:rFonts w:ascii="Arial" w:hAnsi="Arial" w:cs="Arial"/>
          <w:b/>
          <w:bCs/>
        </w:rPr>
      </w:pPr>
    </w:p>
    <w:p w14:paraId="0A67B808" w14:textId="5ACE4E45" w:rsidR="00354F77" w:rsidRDefault="00354F77" w:rsidP="0007107A">
      <w:pPr>
        <w:spacing w:line="360" w:lineRule="auto"/>
        <w:divId w:val="129710541"/>
        <w:rPr>
          <w:rFonts w:ascii="Arial" w:hAnsi="Arial" w:cs="Arial"/>
          <w:b/>
          <w:bCs/>
        </w:rPr>
      </w:pPr>
    </w:p>
    <w:p w14:paraId="08062B16" w14:textId="77777777" w:rsidR="00354F77" w:rsidRDefault="00354F77" w:rsidP="0007107A">
      <w:pPr>
        <w:spacing w:line="360" w:lineRule="auto"/>
        <w:divId w:val="129710541"/>
        <w:rPr>
          <w:rFonts w:ascii="Arial" w:hAnsi="Arial" w:cs="Arial"/>
          <w:b/>
          <w:bCs/>
        </w:rPr>
      </w:pPr>
    </w:p>
    <w:p w14:paraId="3CE6CFB8" w14:textId="77777777" w:rsidR="00354F77" w:rsidRDefault="00354F77" w:rsidP="0007107A">
      <w:pPr>
        <w:spacing w:line="360" w:lineRule="auto"/>
        <w:divId w:val="129710541"/>
        <w:rPr>
          <w:rFonts w:ascii="Arial" w:hAnsi="Arial" w:cs="Arial"/>
          <w:b/>
          <w:bCs/>
        </w:rPr>
      </w:pPr>
    </w:p>
    <w:p w14:paraId="1FC1E714" w14:textId="77777777" w:rsidR="00354F77" w:rsidRDefault="00354F77" w:rsidP="0007107A">
      <w:pPr>
        <w:spacing w:line="360" w:lineRule="auto"/>
        <w:divId w:val="129710541"/>
        <w:rPr>
          <w:rFonts w:ascii="Arial" w:hAnsi="Arial" w:cs="Arial"/>
          <w:b/>
          <w:bCs/>
        </w:rPr>
      </w:pPr>
    </w:p>
    <w:p w14:paraId="379EAAD4" w14:textId="77777777" w:rsidR="00354F77" w:rsidRDefault="00354F77" w:rsidP="0007107A">
      <w:pPr>
        <w:spacing w:line="360" w:lineRule="auto"/>
        <w:divId w:val="129710541"/>
        <w:rPr>
          <w:rFonts w:ascii="Arial" w:hAnsi="Arial" w:cs="Arial"/>
          <w:b/>
          <w:bCs/>
        </w:rPr>
      </w:pPr>
    </w:p>
    <w:p w14:paraId="3F318021" w14:textId="77777777" w:rsidR="00354F77" w:rsidRDefault="00354F77" w:rsidP="0007107A">
      <w:pPr>
        <w:spacing w:line="360" w:lineRule="auto"/>
        <w:divId w:val="129710541"/>
        <w:rPr>
          <w:rFonts w:ascii="Arial" w:hAnsi="Arial" w:cs="Arial"/>
          <w:b/>
          <w:bCs/>
        </w:rPr>
      </w:pPr>
    </w:p>
    <w:p w14:paraId="3ABEBCBF" w14:textId="16276B4C" w:rsidR="00354F77" w:rsidRDefault="00EE7122" w:rsidP="0007107A">
      <w:pPr>
        <w:spacing w:line="360" w:lineRule="auto"/>
        <w:divId w:val="129710541"/>
        <w:rPr>
          <w:rFonts w:ascii="Arial" w:hAnsi="Arial" w:cs="Arial"/>
          <w:b/>
          <w:bCs/>
        </w:rPr>
      </w:pPr>
      <w:r>
        <w:rPr>
          <w:rFonts w:ascii="Arial" w:hAnsi="Arial" w:cs="Arial"/>
          <w:b/>
          <w:bCs/>
          <w:noProof/>
        </w:rPr>
        <w:drawing>
          <wp:anchor distT="0" distB="0" distL="114300" distR="114300" simplePos="0" relativeHeight="251664384" behindDoc="1" locked="0" layoutInCell="1" allowOverlap="1" wp14:anchorId="00582B6A" wp14:editId="4E45D306">
            <wp:simplePos x="0" y="0"/>
            <wp:positionH relativeFrom="column">
              <wp:posOffset>-2061341</wp:posOffset>
            </wp:positionH>
            <wp:positionV relativeFrom="page">
              <wp:posOffset>3194691</wp:posOffset>
            </wp:positionV>
            <wp:extent cx="9027460" cy="4724135"/>
            <wp:effectExtent l="0" t="953" r="1588" b="1587"/>
            <wp:wrapNone/>
            <wp:docPr id="387938519" name="Picture 7"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38519" name="Picture 7" descr="A white grid with black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rot="16200000">
                      <a:off x="0" y="0"/>
                      <a:ext cx="9045160" cy="4733398"/>
                    </a:xfrm>
                    <a:prstGeom prst="rect">
                      <a:avLst/>
                    </a:prstGeom>
                  </pic:spPr>
                </pic:pic>
              </a:graphicData>
            </a:graphic>
            <wp14:sizeRelH relativeFrom="margin">
              <wp14:pctWidth>0</wp14:pctWidth>
            </wp14:sizeRelH>
            <wp14:sizeRelV relativeFrom="margin">
              <wp14:pctHeight>0</wp14:pctHeight>
            </wp14:sizeRelV>
          </wp:anchor>
        </w:drawing>
      </w:r>
    </w:p>
    <w:p w14:paraId="5262B981" w14:textId="77777777" w:rsidR="00354F77" w:rsidRDefault="00354F77" w:rsidP="0007107A">
      <w:pPr>
        <w:spacing w:line="360" w:lineRule="auto"/>
        <w:divId w:val="129710541"/>
        <w:rPr>
          <w:rFonts w:ascii="Arial" w:hAnsi="Arial" w:cs="Arial"/>
          <w:b/>
          <w:bCs/>
        </w:rPr>
      </w:pPr>
    </w:p>
    <w:p w14:paraId="57CFEA86" w14:textId="77777777" w:rsidR="00354F77" w:rsidRDefault="00354F77" w:rsidP="0007107A">
      <w:pPr>
        <w:spacing w:line="360" w:lineRule="auto"/>
        <w:divId w:val="129710541"/>
        <w:rPr>
          <w:rFonts w:ascii="Arial" w:hAnsi="Arial" w:cs="Arial"/>
          <w:b/>
          <w:bCs/>
        </w:rPr>
      </w:pPr>
    </w:p>
    <w:p w14:paraId="63EFD304" w14:textId="77777777" w:rsidR="00354F77" w:rsidRDefault="00354F77" w:rsidP="0007107A">
      <w:pPr>
        <w:spacing w:line="360" w:lineRule="auto"/>
        <w:divId w:val="129710541"/>
        <w:rPr>
          <w:rFonts w:ascii="Arial" w:hAnsi="Arial" w:cs="Arial"/>
          <w:b/>
          <w:bCs/>
        </w:rPr>
      </w:pPr>
    </w:p>
    <w:p w14:paraId="6673039E" w14:textId="77777777" w:rsidR="00354F77" w:rsidRDefault="00354F77" w:rsidP="0007107A">
      <w:pPr>
        <w:spacing w:line="360" w:lineRule="auto"/>
        <w:divId w:val="129710541"/>
        <w:rPr>
          <w:rFonts w:ascii="Arial" w:hAnsi="Arial" w:cs="Arial"/>
          <w:b/>
          <w:bCs/>
        </w:rPr>
      </w:pPr>
    </w:p>
    <w:p w14:paraId="7A50EE2D" w14:textId="77777777" w:rsidR="00354F77" w:rsidRDefault="00354F77" w:rsidP="0007107A">
      <w:pPr>
        <w:spacing w:line="360" w:lineRule="auto"/>
        <w:divId w:val="129710541"/>
        <w:rPr>
          <w:rFonts w:ascii="Arial" w:hAnsi="Arial" w:cs="Arial"/>
          <w:b/>
          <w:bCs/>
        </w:rPr>
      </w:pPr>
    </w:p>
    <w:p w14:paraId="3A193E87" w14:textId="77777777" w:rsidR="00354F77" w:rsidRDefault="00354F77" w:rsidP="0007107A">
      <w:pPr>
        <w:spacing w:line="360" w:lineRule="auto"/>
        <w:divId w:val="129710541"/>
        <w:rPr>
          <w:rFonts w:ascii="Arial" w:hAnsi="Arial" w:cs="Arial"/>
          <w:b/>
          <w:bCs/>
        </w:rPr>
      </w:pPr>
    </w:p>
    <w:p w14:paraId="5DE2EE64" w14:textId="77777777" w:rsidR="00354F77" w:rsidRDefault="00354F77" w:rsidP="0007107A">
      <w:pPr>
        <w:spacing w:line="360" w:lineRule="auto"/>
        <w:divId w:val="129710541"/>
        <w:rPr>
          <w:rFonts w:ascii="Arial" w:hAnsi="Arial" w:cs="Arial"/>
          <w:b/>
          <w:bCs/>
        </w:rPr>
      </w:pPr>
    </w:p>
    <w:p w14:paraId="69219BEE" w14:textId="77777777" w:rsidR="00354F77" w:rsidRDefault="00354F77" w:rsidP="0007107A">
      <w:pPr>
        <w:spacing w:line="360" w:lineRule="auto"/>
        <w:divId w:val="129710541"/>
        <w:rPr>
          <w:rFonts w:ascii="Arial" w:hAnsi="Arial" w:cs="Arial"/>
          <w:b/>
          <w:bCs/>
        </w:rPr>
      </w:pPr>
    </w:p>
    <w:p w14:paraId="304175B7" w14:textId="77777777" w:rsidR="00354F77" w:rsidRDefault="00354F77" w:rsidP="0007107A">
      <w:pPr>
        <w:spacing w:line="360" w:lineRule="auto"/>
        <w:divId w:val="129710541"/>
        <w:rPr>
          <w:rFonts w:ascii="Arial" w:hAnsi="Arial" w:cs="Arial"/>
          <w:b/>
          <w:bCs/>
        </w:rPr>
      </w:pPr>
    </w:p>
    <w:p w14:paraId="708ED861" w14:textId="77777777" w:rsidR="00354F77" w:rsidRDefault="00354F77" w:rsidP="0007107A">
      <w:pPr>
        <w:spacing w:line="360" w:lineRule="auto"/>
        <w:divId w:val="129710541"/>
        <w:rPr>
          <w:rFonts w:ascii="Arial" w:hAnsi="Arial" w:cs="Arial"/>
          <w:b/>
          <w:bCs/>
        </w:rPr>
      </w:pPr>
    </w:p>
    <w:p w14:paraId="04EF4203" w14:textId="77777777" w:rsidR="00354F77" w:rsidRDefault="00354F77" w:rsidP="0007107A">
      <w:pPr>
        <w:spacing w:line="360" w:lineRule="auto"/>
        <w:divId w:val="129710541"/>
        <w:rPr>
          <w:rFonts w:ascii="Arial" w:hAnsi="Arial" w:cs="Arial"/>
          <w:b/>
          <w:bCs/>
        </w:rPr>
      </w:pPr>
    </w:p>
    <w:p w14:paraId="258F3BED" w14:textId="77777777" w:rsidR="00354F77" w:rsidRDefault="00354F77" w:rsidP="0007107A">
      <w:pPr>
        <w:spacing w:line="360" w:lineRule="auto"/>
        <w:divId w:val="129710541"/>
        <w:rPr>
          <w:rFonts w:ascii="Arial" w:hAnsi="Arial" w:cs="Arial"/>
          <w:b/>
          <w:bCs/>
        </w:rPr>
      </w:pPr>
    </w:p>
    <w:p w14:paraId="66D1F02E" w14:textId="77777777" w:rsidR="00354F77" w:rsidRDefault="00354F77" w:rsidP="0007107A">
      <w:pPr>
        <w:spacing w:line="360" w:lineRule="auto"/>
        <w:divId w:val="129710541"/>
        <w:rPr>
          <w:rFonts w:ascii="Arial" w:hAnsi="Arial" w:cs="Arial"/>
          <w:b/>
          <w:bCs/>
        </w:rPr>
      </w:pPr>
    </w:p>
    <w:p w14:paraId="2E21DF5E" w14:textId="77777777" w:rsidR="00354F77" w:rsidRDefault="00354F77" w:rsidP="0007107A">
      <w:pPr>
        <w:spacing w:line="360" w:lineRule="auto"/>
        <w:divId w:val="129710541"/>
        <w:rPr>
          <w:rFonts w:ascii="Arial" w:hAnsi="Arial" w:cs="Arial"/>
          <w:b/>
          <w:bCs/>
        </w:rPr>
      </w:pPr>
    </w:p>
    <w:p w14:paraId="09CB5DF9" w14:textId="77777777" w:rsidR="00354F77" w:rsidRDefault="00354F77" w:rsidP="0007107A">
      <w:pPr>
        <w:spacing w:line="360" w:lineRule="auto"/>
        <w:divId w:val="129710541"/>
        <w:rPr>
          <w:rFonts w:ascii="Arial" w:hAnsi="Arial" w:cs="Arial"/>
          <w:b/>
          <w:bCs/>
        </w:rPr>
      </w:pPr>
    </w:p>
    <w:p w14:paraId="1F200A23" w14:textId="77777777" w:rsidR="00354F77" w:rsidRDefault="00354F77" w:rsidP="0007107A">
      <w:pPr>
        <w:spacing w:line="360" w:lineRule="auto"/>
        <w:divId w:val="129710541"/>
        <w:rPr>
          <w:rFonts w:ascii="Arial" w:hAnsi="Arial" w:cs="Arial"/>
          <w:b/>
          <w:bCs/>
        </w:rPr>
      </w:pPr>
    </w:p>
    <w:p w14:paraId="2BD4C205" w14:textId="77777777" w:rsidR="00354F77" w:rsidRDefault="00354F77" w:rsidP="0007107A">
      <w:pPr>
        <w:spacing w:line="360" w:lineRule="auto"/>
        <w:divId w:val="129710541"/>
        <w:rPr>
          <w:rFonts w:ascii="Arial" w:hAnsi="Arial" w:cs="Arial"/>
          <w:b/>
          <w:bCs/>
        </w:rPr>
      </w:pPr>
    </w:p>
    <w:p w14:paraId="2E77ACB0" w14:textId="77777777" w:rsidR="00354F77" w:rsidRDefault="00354F77" w:rsidP="0007107A">
      <w:pPr>
        <w:spacing w:line="360" w:lineRule="auto"/>
        <w:divId w:val="129710541"/>
        <w:rPr>
          <w:rFonts w:ascii="Arial" w:hAnsi="Arial" w:cs="Arial"/>
          <w:b/>
          <w:bCs/>
        </w:rPr>
      </w:pPr>
    </w:p>
    <w:p w14:paraId="739BF2EE" w14:textId="77777777" w:rsidR="00354F77" w:rsidRDefault="00354F77" w:rsidP="0007107A">
      <w:pPr>
        <w:spacing w:line="360" w:lineRule="auto"/>
        <w:divId w:val="129710541"/>
        <w:rPr>
          <w:rFonts w:ascii="Arial" w:hAnsi="Arial" w:cs="Arial"/>
          <w:b/>
          <w:bCs/>
        </w:rPr>
      </w:pPr>
    </w:p>
    <w:p w14:paraId="27CF6AAA" w14:textId="77777777" w:rsidR="00354F77" w:rsidRDefault="00354F77" w:rsidP="0007107A">
      <w:pPr>
        <w:spacing w:line="360" w:lineRule="auto"/>
        <w:divId w:val="129710541"/>
        <w:rPr>
          <w:rFonts w:ascii="Arial" w:hAnsi="Arial" w:cs="Arial"/>
          <w:b/>
          <w:bCs/>
        </w:rPr>
      </w:pPr>
    </w:p>
    <w:p w14:paraId="1FEE923C" w14:textId="77777777" w:rsidR="00354F77" w:rsidRDefault="00354F77" w:rsidP="0007107A">
      <w:pPr>
        <w:spacing w:line="360" w:lineRule="auto"/>
        <w:divId w:val="129710541"/>
        <w:rPr>
          <w:rFonts w:ascii="Arial" w:hAnsi="Arial" w:cs="Arial"/>
          <w:b/>
          <w:bCs/>
        </w:rPr>
      </w:pPr>
    </w:p>
    <w:p w14:paraId="4BE36367" w14:textId="77777777" w:rsidR="00354F77" w:rsidRDefault="00354F77" w:rsidP="0007107A">
      <w:pPr>
        <w:spacing w:line="360" w:lineRule="auto"/>
        <w:divId w:val="129710541"/>
        <w:rPr>
          <w:rFonts w:ascii="Arial" w:hAnsi="Arial" w:cs="Arial"/>
          <w:b/>
          <w:bCs/>
        </w:rPr>
      </w:pPr>
    </w:p>
    <w:p w14:paraId="7C14BBA7" w14:textId="77777777" w:rsidR="00354F77" w:rsidRDefault="00354F77" w:rsidP="0007107A">
      <w:pPr>
        <w:spacing w:line="360" w:lineRule="auto"/>
        <w:divId w:val="129710541"/>
        <w:rPr>
          <w:rFonts w:ascii="Arial" w:hAnsi="Arial" w:cs="Arial"/>
          <w:b/>
          <w:bCs/>
        </w:rPr>
      </w:pPr>
    </w:p>
    <w:p w14:paraId="58C2E597" w14:textId="77777777" w:rsidR="00354F77" w:rsidRDefault="00354F77" w:rsidP="0007107A">
      <w:pPr>
        <w:spacing w:line="360" w:lineRule="auto"/>
        <w:divId w:val="129710541"/>
        <w:rPr>
          <w:rFonts w:ascii="Arial" w:hAnsi="Arial" w:cs="Arial"/>
          <w:b/>
          <w:bCs/>
        </w:rPr>
      </w:pPr>
    </w:p>
    <w:p w14:paraId="2BB62C65" w14:textId="77777777" w:rsidR="00354F77" w:rsidRDefault="00354F77" w:rsidP="0007107A">
      <w:pPr>
        <w:spacing w:line="360" w:lineRule="auto"/>
        <w:divId w:val="129710541"/>
        <w:rPr>
          <w:rFonts w:ascii="Arial" w:hAnsi="Arial" w:cs="Arial"/>
          <w:b/>
          <w:bCs/>
        </w:rPr>
      </w:pPr>
    </w:p>
    <w:p w14:paraId="29C47E71" w14:textId="7487E026" w:rsidR="00462388" w:rsidRDefault="00462388">
      <w:pPr>
        <w:rPr>
          <w:rFonts w:ascii="Arial" w:hAnsi="Arial" w:cs="Arial"/>
          <w:b/>
          <w:bCs/>
        </w:rPr>
      </w:pPr>
      <w:r>
        <w:rPr>
          <w:rFonts w:ascii="Arial" w:hAnsi="Arial" w:cs="Arial"/>
          <w:b/>
          <w:bCs/>
          <w:noProof/>
        </w:rPr>
        <w:lastRenderedPageBreak/>
        <w:drawing>
          <wp:anchor distT="0" distB="0" distL="114300" distR="114300" simplePos="0" relativeHeight="251667456" behindDoc="0" locked="0" layoutInCell="1" allowOverlap="1" wp14:anchorId="4A8E5EBA" wp14:editId="4B47D2DF">
            <wp:simplePos x="0" y="0"/>
            <wp:positionH relativeFrom="column">
              <wp:posOffset>-2075180</wp:posOffset>
            </wp:positionH>
            <wp:positionV relativeFrom="page">
              <wp:posOffset>2266315</wp:posOffset>
            </wp:positionV>
            <wp:extent cx="9843770" cy="5447030"/>
            <wp:effectExtent l="7620" t="0" r="0" b="0"/>
            <wp:wrapTopAndBottom/>
            <wp:docPr id="2088546086"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46086" name="Picture 1" descr="A white grid with black 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16200000">
                      <a:off x="0" y="0"/>
                      <a:ext cx="9843770" cy="54470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br w:type="page"/>
      </w:r>
    </w:p>
    <w:p w14:paraId="0278987E" w14:textId="09D41F61" w:rsidR="00354F77" w:rsidRPr="007B3B00" w:rsidRDefault="007B3B00" w:rsidP="0007107A">
      <w:pPr>
        <w:spacing w:line="360" w:lineRule="auto"/>
        <w:divId w:val="129710541"/>
        <w:rPr>
          <w:rFonts w:ascii="Arial" w:hAnsi="Arial" w:cs="Arial"/>
          <w:b/>
          <w:bCs/>
        </w:rPr>
      </w:pPr>
      <w:r>
        <w:rPr>
          <w:rFonts w:ascii="Arial" w:hAnsi="Arial" w:cs="Arial"/>
          <w:b/>
          <w:bCs/>
          <w:noProof/>
        </w:rPr>
        <w:lastRenderedPageBreak/>
        <w:drawing>
          <wp:anchor distT="0" distB="0" distL="114300" distR="114300" simplePos="0" relativeHeight="251666432" behindDoc="0" locked="0" layoutInCell="1" allowOverlap="1" wp14:anchorId="4DAC0293" wp14:editId="736C5882">
            <wp:simplePos x="0" y="0"/>
            <wp:positionH relativeFrom="column">
              <wp:posOffset>-2098675</wp:posOffset>
            </wp:positionH>
            <wp:positionV relativeFrom="page">
              <wp:posOffset>2299970</wp:posOffset>
            </wp:positionV>
            <wp:extent cx="9876155" cy="5370195"/>
            <wp:effectExtent l="5080" t="0" r="0" b="0"/>
            <wp:wrapTopAndBottom/>
            <wp:docPr id="864753091" name="Picture 9"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53091" name="Picture 9" descr="A white sheet with black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rot="16200000">
                      <a:off x="0" y="0"/>
                      <a:ext cx="9876155" cy="5370195"/>
                    </a:xfrm>
                    <a:prstGeom prst="rect">
                      <a:avLst/>
                    </a:prstGeom>
                  </pic:spPr>
                </pic:pic>
              </a:graphicData>
            </a:graphic>
            <wp14:sizeRelH relativeFrom="margin">
              <wp14:pctWidth>0</wp14:pctWidth>
            </wp14:sizeRelH>
            <wp14:sizeRelV relativeFrom="margin">
              <wp14:pctHeight>0</wp14:pctHeight>
            </wp14:sizeRelV>
          </wp:anchor>
        </w:drawing>
      </w:r>
      <w:r w:rsidR="00EE7122">
        <w:rPr>
          <w:rFonts w:ascii="Arial" w:hAnsi="Arial" w:cs="Arial"/>
          <w:b/>
          <w:bCs/>
          <w:noProof/>
        </w:rPr>
        <w:drawing>
          <wp:anchor distT="0" distB="0" distL="114300" distR="114300" simplePos="0" relativeHeight="251665408" behindDoc="0" locked="0" layoutInCell="1" allowOverlap="1" wp14:anchorId="0A95EACA" wp14:editId="2508D019">
            <wp:simplePos x="0" y="0"/>
            <wp:positionH relativeFrom="column">
              <wp:posOffset>-2075815</wp:posOffset>
            </wp:positionH>
            <wp:positionV relativeFrom="page">
              <wp:posOffset>2306320</wp:posOffset>
            </wp:positionV>
            <wp:extent cx="9861550" cy="5456555"/>
            <wp:effectExtent l="0" t="7303" r="0" b="0"/>
            <wp:wrapTopAndBottom/>
            <wp:docPr id="835493834" name="Picture 8"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93834" name="Picture 8" descr="A white grid with black 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16200000">
                      <a:off x="0" y="0"/>
                      <a:ext cx="9861550" cy="5456555"/>
                    </a:xfrm>
                    <a:prstGeom prst="rect">
                      <a:avLst/>
                    </a:prstGeom>
                  </pic:spPr>
                </pic:pic>
              </a:graphicData>
            </a:graphic>
            <wp14:sizeRelH relativeFrom="margin">
              <wp14:pctWidth>0</wp14:pctWidth>
            </wp14:sizeRelH>
            <wp14:sizeRelV relativeFrom="margin">
              <wp14:pctHeight>0</wp14:pctHeight>
            </wp14:sizeRelV>
          </wp:anchor>
        </w:drawing>
      </w:r>
    </w:p>
    <w:sectPr w:rsidR="00354F77" w:rsidRPr="007B3B00" w:rsidSect="008D791F">
      <w:footerReference w:type="default" r:id="rId3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66123" w14:textId="77777777" w:rsidR="00D2194B" w:rsidRDefault="00D2194B" w:rsidP="00FF5EF6">
      <w:r>
        <w:separator/>
      </w:r>
    </w:p>
  </w:endnote>
  <w:endnote w:type="continuationSeparator" w:id="0">
    <w:p w14:paraId="667CB4D3" w14:textId="77777777" w:rsidR="00D2194B" w:rsidRDefault="00D2194B" w:rsidP="00FF5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Segoe UI">
    <w:panose1 w:val="020B0502040204020203"/>
    <w:charset w:val="A1"/>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060542"/>
      <w:docPartObj>
        <w:docPartGallery w:val="Page Numbers (Bottom of Page)"/>
        <w:docPartUnique/>
      </w:docPartObj>
    </w:sdtPr>
    <w:sdtContent>
      <w:p w14:paraId="42735B30" w14:textId="079C185B" w:rsidR="00A76A8C" w:rsidRDefault="00A76A8C">
        <w:pPr>
          <w:pStyle w:val="Footer"/>
          <w:jc w:val="right"/>
        </w:pPr>
        <w:r>
          <w:fldChar w:fldCharType="begin"/>
        </w:r>
        <w:r>
          <w:instrText>PAGE   \* MERGEFORMAT</w:instrText>
        </w:r>
        <w:r>
          <w:fldChar w:fldCharType="separate"/>
        </w:r>
        <w:r>
          <w:rPr>
            <w:lang w:val="en-GB"/>
          </w:rPr>
          <w:t>2</w:t>
        </w:r>
        <w:r>
          <w:fldChar w:fldCharType="end"/>
        </w:r>
      </w:p>
    </w:sdtContent>
  </w:sdt>
  <w:p w14:paraId="1AD69F8E" w14:textId="77777777" w:rsidR="002802DB" w:rsidRDefault="00280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DEFF0" w14:textId="77777777" w:rsidR="00D2194B" w:rsidRDefault="00D2194B" w:rsidP="00FF5EF6">
      <w:r>
        <w:separator/>
      </w:r>
    </w:p>
  </w:footnote>
  <w:footnote w:type="continuationSeparator" w:id="0">
    <w:p w14:paraId="5BC4F3A7" w14:textId="77777777" w:rsidR="00D2194B" w:rsidRDefault="00D2194B" w:rsidP="00FF5E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7DF"/>
    <w:multiLevelType w:val="hybridMultilevel"/>
    <w:tmpl w:val="6FBAC8E6"/>
    <w:lvl w:ilvl="0" w:tplc="D7F43ACE">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700010"/>
    <w:multiLevelType w:val="hybridMultilevel"/>
    <w:tmpl w:val="41CECE78"/>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2" w15:restartNumberingAfterBreak="0">
    <w:nsid w:val="258E7F0A"/>
    <w:multiLevelType w:val="hybridMultilevel"/>
    <w:tmpl w:val="F1F4DCC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15:restartNumberingAfterBreak="0">
    <w:nsid w:val="2E7B5B1B"/>
    <w:multiLevelType w:val="hybridMultilevel"/>
    <w:tmpl w:val="4686D2C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4" w15:restartNumberingAfterBreak="0">
    <w:nsid w:val="3CC34D52"/>
    <w:multiLevelType w:val="hybridMultilevel"/>
    <w:tmpl w:val="5CC2F76E"/>
    <w:lvl w:ilvl="0" w:tplc="ED46448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395A72"/>
    <w:multiLevelType w:val="hybridMultilevel"/>
    <w:tmpl w:val="415CE978"/>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6" w15:restartNumberingAfterBreak="0">
    <w:nsid w:val="4779208B"/>
    <w:multiLevelType w:val="hybridMultilevel"/>
    <w:tmpl w:val="06A2C818"/>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7" w15:restartNumberingAfterBreak="0">
    <w:nsid w:val="50D07541"/>
    <w:multiLevelType w:val="hybridMultilevel"/>
    <w:tmpl w:val="6A687D4E"/>
    <w:lvl w:ilvl="0" w:tplc="6BFC051C">
      <w:start w:val="1"/>
      <w:numFmt w:val="lowerRoman"/>
      <w:lvlText w:val="%1."/>
      <w:lvlJc w:val="left"/>
      <w:pPr>
        <w:ind w:left="1080" w:hanging="72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2183200"/>
    <w:multiLevelType w:val="hybridMultilevel"/>
    <w:tmpl w:val="A854366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9" w15:restartNumberingAfterBreak="0">
    <w:nsid w:val="5C9C0D88"/>
    <w:multiLevelType w:val="hybridMultilevel"/>
    <w:tmpl w:val="AA52A3EA"/>
    <w:lvl w:ilvl="0" w:tplc="04080001">
      <w:start w:val="1"/>
      <w:numFmt w:val="bullet"/>
      <w:lvlText w:val=""/>
      <w:lvlJc w:val="left"/>
      <w:pPr>
        <w:ind w:left="360" w:hanging="360"/>
      </w:pPr>
      <w:rPr>
        <w:rFonts w:ascii="Symbol" w:hAnsi="Symbol" w:hint="default"/>
      </w:rPr>
    </w:lvl>
    <w:lvl w:ilvl="1" w:tplc="04080003" w:tentative="1">
      <w:start w:val="1"/>
      <w:numFmt w:val="bullet"/>
      <w:lvlText w:val="o"/>
      <w:lvlJc w:val="left"/>
      <w:pPr>
        <w:ind w:left="1080" w:hanging="360"/>
      </w:pPr>
      <w:rPr>
        <w:rFonts w:ascii="Courier New" w:hAnsi="Courier New" w:cs="Courier New" w:hint="default"/>
      </w:rPr>
    </w:lvl>
    <w:lvl w:ilvl="2" w:tplc="04080005" w:tentative="1">
      <w:start w:val="1"/>
      <w:numFmt w:val="bullet"/>
      <w:lvlText w:val=""/>
      <w:lvlJc w:val="left"/>
      <w:pPr>
        <w:ind w:left="1800" w:hanging="360"/>
      </w:pPr>
      <w:rPr>
        <w:rFonts w:ascii="Wingdings" w:hAnsi="Wingdings" w:hint="default"/>
      </w:rPr>
    </w:lvl>
    <w:lvl w:ilvl="3" w:tplc="04080001" w:tentative="1">
      <w:start w:val="1"/>
      <w:numFmt w:val="bullet"/>
      <w:lvlText w:val=""/>
      <w:lvlJc w:val="left"/>
      <w:pPr>
        <w:ind w:left="2520" w:hanging="360"/>
      </w:pPr>
      <w:rPr>
        <w:rFonts w:ascii="Symbol" w:hAnsi="Symbol" w:hint="default"/>
      </w:rPr>
    </w:lvl>
    <w:lvl w:ilvl="4" w:tplc="04080003" w:tentative="1">
      <w:start w:val="1"/>
      <w:numFmt w:val="bullet"/>
      <w:lvlText w:val="o"/>
      <w:lvlJc w:val="left"/>
      <w:pPr>
        <w:ind w:left="3240" w:hanging="360"/>
      </w:pPr>
      <w:rPr>
        <w:rFonts w:ascii="Courier New" w:hAnsi="Courier New" w:cs="Courier New" w:hint="default"/>
      </w:rPr>
    </w:lvl>
    <w:lvl w:ilvl="5" w:tplc="04080005" w:tentative="1">
      <w:start w:val="1"/>
      <w:numFmt w:val="bullet"/>
      <w:lvlText w:val=""/>
      <w:lvlJc w:val="left"/>
      <w:pPr>
        <w:ind w:left="3960" w:hanging="360"/>
      </w:pPr>
      <w:rPr>
        <w:rFonts w:ascii="Wingdings" w:hAnsi="Wingdings" w:hint="default"/>
      </w:rPr>
    </w:lvl>
    <w:lvl w:ilvl="6" w:tplc="04080001" w:tentative="1">
      <w:start w:val="1"/>
      <w:numFmt w:val="bullet"/>
      <w:lvlText w:val=""/>
      <w:lvlJc w:val="left"/>
      <w:pPr>
        <w:ind w:left="4680" w:hanging="360"/>
      </w:pPr>
      <w:rPr>
        <w:rFonts w:ascii="Symbol" w:hAnsi="Symbol" w:hint="default"/>
      </w:rPr>
    </w:lvl>
    <w:lvl w:ilvl="7" w:tplc="04080003" w:tentative="1">
      <w:start w:val="1"/>
      <w:numFmt w:val="bullet"/>
      <w:lvlText w:val="o"/>
      <w:lvlJc w:val="left"/>
      <w:pPr>
        <w:ind w:left="5400" w:hanging="360"/>
      </w:pPr>
      <w:rPr>
        <w:rFonts w:ascii="Courier New" w:hAnsi="Courier New" w:cs="Courier New" w:hint="default"/>
      </w:rPr>
    </w:lvl>
    <w:lvl w:ilvl="8" w:tplc="04080005" w:tentative="1">
      <w:start w:val="1"/>
      <w:numFmt w:val="bullet"/>
      <w:lvlText w:val=""/>
      <w:lvlJc w:val="left"/>
      <w:pPr>
        <w:ind w:left="6120" w:hanging="360"/>
      </w:pPr>
      <w:rPr>
        <w:rFonts w:ascii="Wingdings" w:hAnsi="Wingdings" w:hint="default"/>
      </w:rPr>
    </w:lvl>
  </w:abstractNum>
  <w:abstractNum w:abstractNumId="10" w15:restartNumberingAfterBreak="0">
    <w:nsid w:val="66983328"/>
    <w:multiLevelType w:val="hybridMultilevel"/>
    <w:tmpl w:val="CD908D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924338"/>
    <w:multiLevelType w:val="hybridMultilevel"/>
    <w:tmpl w:val="1C846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153DBB"/>
    <w:multiLevelType w:val="hybridMultilevel"/>
    <w:tmpl w:val="B1C2E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866F5F"/>
    <w:multiLevelType w:val="hybridMultilevel"/>
    <w:tmpl w:val="DFF09E8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647903751">
    <w:abstractNumId w:val="10"/>
  </w:num>
  <w:num w:numId="2" w16cid:durableId="1778139982">
    <w:abstractNumId w:val="9"/>
  </w:num>
  <w:num w:numId="3" w16cid:durableId="1111245210">
    <w:abstractNumId w:val="12"/>
  </w:num>
  <w:num w:numId="4" w16cid:durableId="405610852">
    <w:abstractNumId w:val="3"/>
  </w:num>
  <w:num w:numId="5" w16cid:durableId="790366687">
    <w:abstractNumId w:val="13"/>
  </w:num>
  <w:num w:numId="6" w16cid:durableId="43335157">
    <w:abstractNumId w:val="2"/>
  </w:num>
  <w:num w:numId="7" w16cid:durableId="2033605856">
    <w:abstractNumId w:val="8"/>
  </w:num>
  <w:num w:numId="8" w16cid:durableId="1541820351">
    <w:abstractNumId w:val="1"/>
  </w:num>
  <w:num w:numId="9" w16cid:durableId="1303386682">
    <w:abstractNumId w:val="11"/>
  </w:num>
  <w:num w:numId="10" w16cid:durableId="159734417">
    <w:abstractNumId w:val="5"/>
  </w:num>
  <w:num w:numId="11" w16cid:durableId="1376008838">
    <w:abstractNumId w:val="4"/>
  </w:num>
  <w:num w:numId="12" w16cid:durableId="1218396368">
    <w:abstractNumId w:val="7"/>
  </w:num>
  <w:num w:numId="13" w16cid:durableId="1946619490">
    <w:abstractNumId w:val="0"/>
  </w:num>
  <w:num w:numId="14" w16cid:durableId="1331908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87"/>
  <w:drawingGridVerticalSpacing w:val="187"/>
  <w:doNotUseMarginsForDrawingGridOrigin/>
  <w:drawingGridHorizontalOrigin w:val="1440"/>
  <w:drawingGridVerticalOrigin w:val="144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464"/>
    <w:rsid w:val="00001072"/>
    <w:rsid w:val="00002DBA"/>
    <w:rsid w:val="00004E88"/>
    <w:rsid w:val="00005393"/>
    <w:rsid w:val="00005A60"/>
    <w:rsid w:val="00007171"/>
    <w:rsid w:val="000104F8"/>
    <w:rsid w:val="0001348D"/>
    <w:rsid w:val="000158EC"/>
    <w:rsid w:val="00016CE4"/>
    <w:rsid w:val="00017518"/>
    <w:rsid w:val="00023399"/>
    <w:rsid w:val="00024E3E"/>
    <w:rsid w:val="00027794"/>
    <w:rsid w:val="00027D2B"/>
    <w:rsid w:val="00031CB0"/>
    <w:rsid w:val="00034D80"/>
    <w:rsid w:val="000356EC"/>
    <w:rsid w:val="0004421B"/>
    <w:rsid w:val="00044464"/>
    <w:rsid w:val="00047611"/>
    <w:rsid w:val="00052CC0"/>
    <w:rsid w:val="00063C3C"/>
    <w:rsid w:val="00066CBE"/>
    <w:rsid w:val="00070B9C"/>
    <w:rsid w:val="0007107A"/>
    <w:rsid w:val="0008339A"/>
    <w:rsid w:val="00085252"/>
    <w:rsid w:val="000855C7"/>
    <w:rsid w:val="000865F4"/>
    <w:rsid w:val="00090B0B"/>
    <w:rsid w:val="00092D26"/>
    <w:rsid w:val="00096834"/>
    <w:rsid w:val="00097E5B"/>
    <w:rsid w:val="000A3420"/>
    <w:rsid w:val="000A35B2"/>
    <w:rsid w:val="000A73E7"/>
    <w:rsid w:val="000A7509"/>
    <w:rsid w:val="000B01B4"/>
    <w:rsid w:val="000B7C31"/>
    <w:rsid w:val="000C1DDF"/>
    <w:rsid w:val="000C652B"/>
    <w:rsid w:val="000C7326"/>
    <w:rsid w:val="000D1E08"/>
    <w:rsid w:val="000D30B1"/>
    <w:rsid w:val="000D5519"/>
    <w:rsid w:val="000D6624"/>
    <w:rsid w:val="000E097F"/>
    <w:rsid w:val="000E4E61"/>
    <w:rsid w:val="000E65A6"/>
    <w:rsid w:val="000E707C"/>
    <w:rsid w:val="000F0971"/>
    <w:rsid w:val="001069C2"/>
    <w:rsid w:val="00107EFD"/>
    <w:rsid w:val="001100E5"/>
    <w:rsid w:val="001216EA"/>
    <w:rsid w:val="0013511D"/>
    <w:rsid w:val="0013717F"/>
    <w:rsid w:val="0014164F"/>
    <w:rsid w:val="00141EE8"/>
    <w:rsid w:val="001427E9"/>
    <w:rsid w:val="001432D5"/>
    <w:rsid w:val="001479F1"/>
    <w:rsid w:val="00151F75"/>
    <w:rsid w:val="001605A2"/>
    <w:rsid w:val="001606CF"/>
    <w:rsid w:val="00164400"/>
    <w:rsid w:val="001645A7"/>
    <w:rsid w:val="00165550"/>
    <w:rsid w:val="00165891"/>
    <w:rsid w:val="001662BE"/>
    <w:rsid w:val="0016635C"/>
    <w:rsid w:val="00167419"/>
    <w:rsid w:val="00171F52"/>
    <w:rsid w:val="0017260B"/>
    <w:rsid w:val="00174137"/>
    <w:rsid w:val="00174B43"/>
    <w:rsid w:val="00180D41"/>
    <w:rsid w:val="00183091"/>
    <w:rsid w:val="00186A97"/>
    <w:rsid w:val="00187707"/>
    <w:rsid w:val="00190A64"/>
    <w:rsid w:val="00193088"/>
    <w:rsid w:val="00195F3D"/>
    <w:rsid w:val="0019735F"/>
    <w:rsid w:val="001A3EE3"/>
    <w:rsid w:val="001A62D7"/>
    <w:rsid w:val="001B0094"/>
    <w:rsid w:val="001B0163"/>
    <w:rsid w:val="001B7325"/>
    <w:rsid w:val="001C1170"/>
    <w:rsid w:val="001C2923"/>
    <w:rsid w:val="001C3134"/>
    <w:rsid w:val="001C70E8"/>
    <w:rsid w:val="001C7EEB"/>
    <w:rsid w:val="001D59C8"/>
    <w:rsid w:val="001D7A8B"/>
    <w:rsid w:val="001E3458"/>
    <w:rsid w:val="001E5BCC"/>
    <w:rsid w:val="001E6815"/>
    <w:rsid w:val="001E726F"/>
    <w:rsid w:val="001F0D01"/>
    <w:rsid w:val="001F3AD3"/>
    <w:rsid w:val="002005D5"/>
    <w:rsid w:val="00200AA5"/>
    <w:rsid w:val="00201BF4"/>
    <w:rsid w:val="00202370"/>
    <w:rsid w:val="00205935"/>
    <w:rsid w:val="002134C7"/>
    <w:rsid w:val="00214FAD"/>
    <w:rsid w:val="002163B0"/>
    <w:rsid w:val="0022153E"/>
    <w:rsid w:val="00221B0F"/>
    <w:rsid w:val="00222A1F"/>
    <w:rsid w:val="002234B2"/>
    <w:rsid w:val="00226836"/>
    <w:rsid w:val="00226E2E"/>
    <w:rsid w:val="00227C9F"/>
    <w:rsid w:val="002310CB"/>
    <w:rsid w:val="0023187C"/>
    <w:rsid w:val="00242F1A"/>
    <w:rsid w:val="0025068D"/>
    <w:rsid w:val="0025084B"/>
    <w:rsid w:val="00251C0D"/>
    <w:rsid w:val="00253159"/>
    <w:rsid w:val="00257584"/>
    <w:rsid w:val="00257A2B"/>
    <w:rsid w:val="002609B7"/>
    <w:rsid w:val="0026114C"/>
    <w:rsid w:val="0026431C"/>
    <w:rsid w:val="00270B4B"/>
    <w:rsid w:val="00272BBA"/>
    <w:rsid w:val="002762B5"/>
    <w:rsid w:val="002802DB"/>
    <w:rsid w:val="00280945"/>
    <w:rsid w:val="00284207"/>
    <w:rsid w:val="00284CAE"/>
    <w:rsid w:val="0028696D"/>
    <w:rsid w:val="002A474B"/>
    <w:rsid w:val="002B2519"/>
    <w:rsid w:val="002B62A2"/>
    <w:rsid w:val="002B72E1"/>
    <w:rsid w:val="002C05AF"/>
    <w:rsid w:val="002C47A0"/>
    <w:rsid w:val="002C47D2"/>
    <w:rsid w:val="002C4F52"/>
    <w:rsid w:val="002C6970"/>
    <w:rsid w:val="002D3E59"/>
    <w:rsid w:val="002E35FF"/>
    <w:rsid w:val="002E4C76"/>
    <w:rsid w:val="002E5FC4"/>
    <w:rsid w:val="002E6F93"/>
    <w:rsid w:val="002E7FC0"/>
    <w:rsid w:val="002F6B5C"/>
    <w:rsid w:val="002F713B"/>
    <w:rsid w:val="003011A7"/>
    <w:rsid w:val="00301398"/>
    <w:rsid w:val="003028DC"/>
    <w:rsid w:val="003043BB"/>
    <w:rsid w:val="0031212D"/>
    <w:rsid w:val="00312C44"/>
    <w:rsid w:val="00313232"/>
    <w:rsid w:val="003163FE"/>
    <w:rsid w:val="003242B8"/>
    <w:rsid w:val="00324B0E"/>
    <w:rsid w:val="00325F6A"/>
    <w:rsid w:val="003274AE"/>
    <w:rsid w:val="003325D4"/>
    <w:rsid w:val="00334001"/>
    <w:rsid w:val="00334FE1"/>
    <w:rsid w:val="00335D5D"/>
    <w:rsid w:val="003372D6"/>
    <w:rsid w:val="00345726"/>
    <w:rsid w:val="00346338"/>
    <w:rsid w:val="00347090"/>
    <w:rsid w:val="00353B3E"/>
    <w:rsid w:val="00354F77"/>
    <w:rsid w:val="00355875"/>
    <w:rsid w:val="003651BD"/>
    <w:rsid w:val="003702D4"/>
    <w:rsid w:val="0037099F"/>
    <w:rsid w:val="00376316"/>
    <w:rsid w:val="0037631D"/>
    <w:rsid w:val="00377E48"/>
    <w:rsid w:val="00380A2A"/>
    <w:rsid w:val="003865C9"/>
    <w:rsid w:val="00390C80"/>
    <w:rsid w:val="00393F06"/>
    <w:rsid w:val="00394D32"/>
    <w:rsid w:val="00397654"/>
    <w:rsid w:val="003A42F0"/>
    <w:rsid w:val="003B009A"/>
    <w:rsid w:val="003B2CA2"/>
    <w:rsid w:val="003B54E1"/>
    <w:rsid w:val="003B5A60"/>
    <w:rsid w:val="003B5F60"/>
    <w:rsid w:val="003C24BE"/>
    <w:rsid w:val="003C25B2"/>
    <w:rsid w:val="003D014D"/>
    <w:rsid w:val="003D0A66"/>
    <w:rsid w:val="003D0A89"/>
    <w:rsid w:val="003D0E9B"/>
    <w:rsid w:val="003D1328"/>
    <w:rsid w:val="003D1DDF"/>
    <w:rsid w:val="003D2358"/>
    <w:rsid w:val="003E1829"/>
    <w:rsid w:val="003E20D8"/>
    <w:rsid w:val="003E41F0"/>
    <w:rsid w:val="003E5A34"/>
    <w:rsid w:val="003F20A2"/>
    <w:rsid w:val="003F5D0E"/>
    <w:rsid w:val="00402346"/>
    <w:rsid w:val="0040251E"/>
    <w:rsid w:val="0040490A"/>
    <w:rsid w:val="00404F9A"/>
    <w:rsid w:val="0040733F"/>
    <w:rsid w:val="004160EC"/>
    <w:rsid w:val="004179BC"/>
    <w:rsid w:val="00424F1A"/>
    <w:rsid w:val="00426B97"/>
    <w:rsid w:val="004273AB"/>
    <w:rsid w:val="0043346C"/>
    <w:rsid w:val="004425EC"/>
    <w:rsid w:val="00444638"/>
    <w:rsid w:val="00451264"/>
    <w:rsid w:val="00451572"/>
    <w:rsid w:val="00452BF3"/>
    <w:rsid w:val="00454FD8"/>
    <w:rsid w:val="00457A70"/>
    <w:rsid w:val="004600B7"/>
    <w:rsid w:val="0046072D"/>
    <w:rsid w:val="00462388"/>
    <w:rsid w:val="004628B5"/>
    <w:rsid w:val="00465076"/>
    <w:rsid w:val="0046529E"/>
    <w:rsid w:val="00467424"/>
    <w:rsid w:val="00470403"/>
    <w:rsid w:val="00470F3E"/>
    <w:rsid w:val="004749B8"/>
    <w:rsid w:val="00476714"/>
    <w:rsid w:val="0047713C"/>
    <w:rsid w:val="00477461"/>
    <w:rsid w:val="00477785"/>
    <w:rsid w:val="00477D67"/>
    <w:rsid w:val="00481E3B"/>
    <w:rsid w:val="004827D4"/>
    <w:rsid w:val="0048605A"/>
    <w:rsid w:val="00486989"/>
    <w:rsid w:val="0048749A"/>
    <w:rsid w:val="00490E6D"/>
    <w:rsid w:val="0049407A"/>
    <w:rsid w:val="00494722"/>
    <w:rsid w:val="00494BC0"/>
    <w:rsid w:val="004A156D"/>
    <w:rsid w:val="004A2B37"/>
    <w:rsid w:val="004A2DCE"/>
    <w:rsid w:val="004A5AEB"/>
    <w:rsid w:val="004B7122"/>
    <w:rsid w:val="004B7C08"/>
    <w:rsid w:val="004B7EB1"/>
    <w:rsid w:val="004C1452"/>
    <w:rsid w:val="004C452A"/>
    <w:rsid w:val="004C6382"/>
    <w:rsid w:val="004D1F82"/>
    <w:rsid w:val="004E1181"/>
    <w:rsid w:val="004E199C"/>
    <w:rsid w:val="004E33F4"/>
    <w:rsid w:val="004F49F5"/>
    <w:rsid w:val="004F5366"/>
    <w:rsid w:val="004F5E98"/>
    <w:rsid w:val="004F7AA7"/>
    <w:rsid w:val="00503081"/>
    <w:rsid w:val="005035EA"/>
    <w:rsid w:val="005045B1"/>
    <w:rsid w:val="00511D04"/>
    <w:rsid w:val="0051357F"/>
    <w:rsid w:val="00513F3C"/>
    <w:rsid w:val="005169E4"/>
    <w:rsid w:val="00520CB2"/>
    <w:rsid w:val="00523DDD"/>
    <w:rsid w:val="00524C6E"/>
    <w:rsid w:val="0052693A"/>
    <w:rsid w:val="00526C9A"/>
    <w:rsid w:val="00535AAC"/>
    <w:rsid w:val="00537FC6"/>
    <w:rsid w:val="00540604"/>
    <w:rsid w:val="00540A52"/>
    <w:rsid w:val="00545AF4"/>
    <w:rsid w:val="00550082"/>
    <w:rsid w:val="005528A5"/>
    <w:rsid w:val="00553B99"/>
    <w:rsid w:val="00556C00"/>
    <w:rsid w:val="00556FF2"/>
    <w:rsid w:val="0056416F"/>
    <w:rsid w:val="00580E16"/>
    <w:rsid w:val="00581670"/>
    <w:rsid w:val="0058224A"/>
    <w:rsid w:val="0058469F"/>
    <w:rsid w:val="00592AAD"/>
    <w:rsid w:val="00592D24"/>
    <w:rsid w:val="005A11F6"/>
    <w:rsid w:val="005A2653"/>
    <w:rsid w:val="005A327C"/>
    <w:rsid w:val="005A4251"/>
    <w:rsid w:val="005A6614"/>
    <w:rsid w:val="005A721B"/>
    <w:rsid w:val="005B0176"/>
    <w:rsid w:val="005B1115"/>
    <w:rsid w:val="005B136F"/>
    <w:rsid w:val="005B2393"/>
    <w:rsid w:val="005C75C5"/>
    <w:rsid w:val="005D1362"/>
    <w:rsid w:val="005D442F"/>
    <w:rsid w:val="005E1961"/>
    <w:rsid w:val="005E476E"/>
    <w:rsid w:val="005F4D40"/>
    <w:rsid w:val="005F53ED"/>
    <w:rsid w:val="005F6C3A"/>
    <w:rsid w:val="00600E2D"/>
    <w:rsid w:val="00605354"/>
    <w:rsid w:val="00605F5F"/>
    <w:rsid w:val="00613B3F"/>
    <w:rsid w:val="00620621"/>
    <w:rsid w:val="00621ABC"/>
    <w:rsid w:val="006231E2"/>
    <w:rsid w:val="006254E7"/>
    <w:rsid w:val="0062758D"/>
    <w:rsid w:val="00627888"/>
    <w:rsid w:val="00627EFF"/>
    <w:rsid w:val="0063276E"/>
    <w:rsid w:val="00636C22"/>
    <w:rsid w:val="00637FCF"/>
    <w:rsid w:val="0064278F"/>
    <w:rsid w:val="00642F33"/>
    <w:rsid w:val="00647872"/>
    <w:rsid w:val="006478B7"/>
    <w:rsid w:val="00647941"/>
    <w:rsid w:val="00647E2C"/>
    <w:rsid w:val="006525FF"/>
    <w:rsid w:val="00656DF3"/>
    <w:rsid w:val="00663F9F"/>
    <w:rsid w:val="00667553"/>
    <w:rsid w:val="00673890"/>
    <w:rsid w:val="006816A5"/>
    <w:rsid w:val="00682C81"/>
    <w:rsid w:val="00686692"/>
    <w:rsid w:val="006875D5"/>
    <w:rsid w:val="00692CBC"/>
    <w:rsid w:val="00692F99"/>
    <w:rsid w:val="00693AF8"/>
    <w:rsid w:val="006951C0"/>
    <w:rsid w:val="00695839"/>
    <w:rsid w:val="00695C8D"/>
    <w:rsid w:val="00697AB1"/>
    <w:rsid w:val="006A1FBA"/>
    <w:rsid w:val="006B20BD"/>
    <w:rsid w:val="006B2333"/>
    <w:rsid w:val="006B3D61"/>
    <w:rsid w:val="006B766A"/>
    <w:rsid w:val="006C14F3"/>
    <w:rsid w:val="006C3830"/>
    <w:rsid w:val="006C4C2E"/>
    <w:rsid w:val="006C650C"/>
    <w:rsid w:val="006D0382"/>
    <w:rsid w:val="006D1937"/>
    <w:rsid w:val="006E20E4"/>
    <w:rsid w:val="006E336D"/>
    <w:rsid w:val="006E6963"/>
    <w:rsid w:val="006F13F3"/>
    <w:rsid w:val="006F3D10"/>
    <w:rsid w:val="006F55CE"/>
    <w:rsid w:val="006F7876"/>
    <w:rsid w:val="0070538A"/>
    <w:rsid w:val="00705608"/>
    <w:rsid w:val="00707482"/>
    <w:rsid w:val="00711C6E"/>
    <w:rsid w:val="00715630"/>
    <w:rsid w:val="007208F1"/>
    <w:rsid w:val="007224CC"/>
    <w:rsid w:val="007258D5"/>
    <w:rsid w:val="0072619D"/>
    <w:rsid w:val="0072624F"/>
    <w:rsid w:val="0073493F"/>
    <w:rsid w:val="00734EDE"/>
    <w:rsid w:val="00740F1D"/>
    <w:rsid w:val="00743A07"/>
    <w:rsid w:val="00745CFF"/>
    <w:rsid w:val="00751153"/>
    <w:rsid w:val="00751703"/>
    <w:rsid w:val="007534D8"/>
    <w:rsid w:val="00755E78"/>
    <w:rsid w:val="00757BEF"/>
    <w:rsid w:val="00762DDC"/>
    <w:rsid w:val="00764326"/>
    <w:rsid w:val="0077440B"/>
    <w:rsid w:val="00780F52"/>
    <w:rsid w:val="007824E7"/>
    <w:rsid w:val="00783BE7"/>
    <w:rsid w:val="007871F6"/>
    <w:rsid w:val="00792237"/>
    <w:rsid w:val="00792C39"/>
    <w:rsid w:val="00796FEF"/>
    <w:rsid w:val="007A4538"/>
    <w:rsid w:val="007B029A"/>
    <w:rsid w:val="007B0DD4"/>
    <w:rsid w:val="007B35A0"/>
    <w:rsid w:val="007B3B00"/>
    <w:rsid w:val="007B4775"/>
    <w:rsid w:val="007B5B88"/>
    <w:rsid w:val="007B78FB"/>
    <w:rsid w:val="007C0DCF"/>
    <w:rsid w:val="007C3024"/>
    <w:rsid w:val="007C52FC"/>
    <w:rsid w:val="007C5E94"/>
    <w:rsid w:val="007D0B20"/>
    <w:rsid w:val="007D0F14"/>
    <w:rsid w:val="007D252C"/>
    <w:rsid w:val="007D26A5"/>
    <w:rsid w:val="007D3219"/>
    <w:rsid w:val="007D62DF"/>
    <w:rsid w:val="007E0BA2"/>
    <w:rsid w:val="007E42ED"/>
    <w:rsid w:val="007E760E"/>
    <w:rsid w:val="007F0554"/>
    <w:rsid w:val="007F0867"/>
    <w:rsid w:val="007F295F"/>
    <w:rsid w:val="007F4BBA"/>
    <w:rsid w:val="007F6262"/>
    <w:rsid w:val="00800EE7"/>
    <w:rsid w:val="008056F5"/>
    <w:rsid w:val="00811C1B"/>
    <w:rsid w:val="00816A0C"/>
    <w:rsid w:val="00824134"/>
    <w:rsid w:val="0083021E"/>
    <w:rsid w:val="0083590B"/>
    <w:rsid w:val="00836521"/>
    <w:rsid w:val="00842C44"/>
    <w:rsid w:val="00845293"/>
    <w:rsid w:val="008464A0"/>
    <w:rsid w:val="00846DA9"/>
    <w:rsid w:val="008471E9"/>
    <w:rsid w:val="00847331"/>
    <w:rsid w:val="00850745"/>
    <w:rsid w:val="00850D7E"/>
    <w:rsid w:val="00852D49"/>
    <w:rsid w:val="00852D70"/>
    <w:rsid w:val="0085304C"/>
    <w:rsid w:val="00864033"/>
    <w:rsid w:val="008648E9"/>
    <w:rsid w:val="00871A24"/>
    <w:rsid w:val="00882C0C"/>
    <w:rsid w:val="008830A4"/>
    <w:rsid w:val="008831C0"/>
    <w:rsid w:val="00891567"/>
    <w:rsid w:val="00897DBE"/>
    <w:rsid w:val="008A0A1E"/>
    <w:rsid w:val="008A6C1F"/>
    <w:rsid w:val="008B5C5B"/>
    <w:rsid w:val="008B6F09"/>
    <w:rsid w:val="008B7E50"/>
    <w:rsid w:val="008C13AE"/>
    <w:rsid w:val="008C2025"/>
    <w:rsid w:val="008C3594"/>
    <w:rsid w:val="008C51E5"/>
    <w:rsid w:val="008D1C70"/>
    <w:rsid w:val="008D3F4D"/>
    <w:rsid w:val="008D791F"/>
    <w:rsid w:val="008E3671"/>
    <w:rsid w:val="008E53CD"/>
    <w:rsid w:val="008E5B19"/>
    <w:rsid w:val="008E705B"/>
    <w:rsid w:val="008F1350"/>
    <w:rsid w:val="008F59A0"/>
    <w:rsid w:val="008F7838"/>
    <w:rsid w:val="00902CAD"/>
    <w:rsid w:val="00906363"/>
    <w:rsid w:val="00906DDE"/>
    <w:rsid w:val="00907460"/>
    <w:rsid w:val="00907C66"/>
    <w:rsid w:val="00913936"/>
    <w:rsid w:val="0091451F"/>
    <w:rsid w:val="00915388"/>
    <w:rsid w:val="009159A0"/>
    <w:rsid w:val="0092676B"/>
    <w:rsid w:val="00935365"/>
    <w:rsid w:val="009355FD"/>
    <w:rsid w:val="0094199E"/>
    <w:rsid w:val="00944201"/>
    <w:rsid w:val="00944D0E"/>
    <w:rsid w:val="009450B0"/>
    <w:rsid w:val="00945700"/>
    <w:rsid w:val="00945726"/>
    <w:rsid w:val="00947D01"/>
    <w:rsid w:val="00950178"/>
    <w:rsid w:val="00950A32"/>
    <w:rsid w:val="00956C05"/>
    <w:rsid w:val="009653F5"/>
    <w:rsid w:val="00965EF3"/>
    <w:rsid w:val="00976E9A"/>
    <w:rsid w:val="009837BB"/>
    <w:rsid w:val="009919A0"/>
    <w:rsid w:val="00996AF8"/>
    <w:rsid w:val="009A07DF"/>
    <w:rsid w:val="009A1431"/>
    <w:rsid w:val="009A7481"/>
    <w:rsid w:val="009A7FEC"/>
    <w:rsid w:val="009B040D"/>
    <w:rsid w:val="009B377E"/>
    <w:rsid w:val="009B39B3"/>
    <w:rsid w:val="009B71FE"/>
    <w:rsid w:val="009C337D"/>
    <w:rsid w:val="009C352C"/>
    <w:rsid w:val="009C3A57"/>
    <w:rsid w:val="009C3D1C"/>
    <w:rsid w:val="009C62D6"/>
    <w:rsid w:val="009C6DEB"/>
    <w:rsid w:val="009D3ED6"/>
    <w:rsid w:val="009D6F27"/>
    <w:rsid w:val="009E0761"/>
    <w:rsid w:val="009E37C3"/>
    <w:rsid w:val="009E4DE4"/>
    <w:rsid w:val="009E55B8"/>
    <w:rsid w:val="009F0CCF"/>
    <w:rsid w:val="009F2E80"/>
    <w:rsid w:val="009F4262"/>
    <w:rsid w:val="00A00536"/>
    <w:rsid w:val="00A0073B"/>
    <w:rsid w:val="00A06A8C"/>
    <w:rsid w:val="00A10180"/>
    <w:rsid w:val="00A16E05"/>
    <w:rsid w:val="00A21079"/>
    <w:rsid w:val="00A21CBC"/>
    <w:rsid w:val="00A25032"/>
    <w:rsid w:val="00A252B8"/>
    <w:rsid w:val="00A25AB2"/>
    <w:rsid w:val="00A3443D"/>
    <w:rsid w:val="00A36311"/>
    <w:rsid w:val="00A37562"/>
    <w:rsid w:val="00A42A3C"/>
    <w:rsid w:val="00A51190"/>
    <w:rsid w:val="00A51556"/>
    <w:rsid w:val="00A54F5C"/>
    <w:rsid w:val="00A568F3"/>
    <w:rsid w:val="00A6114D"/>
    <w:rsid w:val="00A6486F"/>
    <w:rsid w:val="00A64C5A"/>
    <w:rsid w:val="00A66D39"/>
    <w:rsid w:val="00A66F23"/>
    <w:rsid w:val="00A76A8C"/>
    <w:rsid w:val="00A82890"/>
    <w:rsid w:val="00A852A3"/>
    <w:rsid w:val="00A86401"/>
    <w:rsid w:val="00AA0007"/>
    <w:rsid w:val="00AA3500"/>
    <w:rsid w:val="00AA4915"/>
    <w:rsid w:val="00AB015D"/>
    <w:rsid w:val="00AB0A60"/>
    <w:rsid w:val="00AB2444"/>
    <w:rsid w:val="00AB5C60"/>
    <w:rsid w:val="00AB6B15"/>
    <w:rsid w:val="00AB752F"/>
    <w:rsid w:val="00AC356B"/>
    <w:rsid w:val="00AC73D1"/>
    <w:rsid w:val="00AD37D4"/>
    <w:rsid w:val="00AE0DA8"/>
    <w:rsid w:val="00AF13DF"/>
    <w:rsid w:val="00AF1F33"/>
    <w:rsid w:val="00AF289B"/>
    <w:rsid w:val="00AF2FF5"/>
    <w:rsid w:val="00AF35A6"/>
    <w:rsid w:val="00B019E3"/>
    <w:rsid w:val="00B0253A"/>
    <w:rsid w:val="00B03D48"/>
    <w:rsid w:val="00B05891"/>
    <w:rsid w:val="00B06104"/>
    <w:rsid w:val="00B10439"/>
    <w:rsid w:val="00B10AC3"/>
    <w:rsid w:val="00B11397"/>
    <w:rsid w:val="00B24325"/>
    <w:rsid w:val="00B24738"/>
    <w:rsid w:val="00B31361"/>
    <w:rsid w:val="00B321BF"/>
    <w:rsid w:val="00B32874"/>
    <w:rsid w:val="00B33390"/>
    <w:rsid w:val="00B3372A"/>
    <w:rsid w:val="00B428FA"/>
    <w:rsid w:val="00B4490C"/>
    <w:rsid w:val="00B4684D"/>
    <w:rsid w:val="00B5193F"/>
    <w:rsid w:val="00B57149"/>
    <w:rsid w:val="00B60980"/>
    <w:rsid w:val="00B61215"/>
    <w:rsid w:val="00B77C32"/>
    <w:rsid w:val="00B8019C"/>
    <w:rsid w:val="00B82705"/>
    <w:rsid w:val="00B86123"/>
    <w:rsid w:val="00B86C7E"/>
    <w:rsid w:val="00B9165F"/>
    <w:rsid w:val="00B93A5D"/>
    <w:rsid w:val="00B95110"/>
    <w:rsid w:val="00BA0995"/>
    <w:rsid w:val="00BA14D2"/>
    <w:rsid w:val="00BA3929"/>
    <w:rsid w:val="00BA7B74"/>
    <w:rsid w:val="00BB2CFA"/>
    <w:rsid w:val="00BB5662"/>
    <w:rsid w:val="00BB755E"/>
    <w:rsid w:val="00BB7901"/>
    <w:rsid w:val="00BC0635"/>
    <w:rsid w:val="00BC5607"/>
    <w:rsid w:val="00BC5CC8"/>
    <w:rsid w:val="00BC6E0D"/>
    <w:rsid w:val="00BD29C1"/>
    <w:rsid w:val="00BD5BAC"/>
    <w:rsid w:val="00BD5BD3"/>
    <w:rsid w:val="00BD76AC"/>
    <w:rsid w:val="00BE323D"/>
    <w:rsid w:val="00BE6B19"/>
    <w:rsid w:val="00BE6FBC"/>
    <w:rsid w:val="00BE74EC"/>
    <w:rsid w:val="00BF382E"/>
    <w:rsid w:val="00BF7089"/>
    <w:rsid w:val="00C04912"/>
    <w:rsid w:val="00C0514E"/>
    <w:rsid w:val="00C05A8D"/>
    <w:rsid w:val="00C153F7"/>
    <w:rsid w:val="00C15AD5"/>
    <w:rsid w:val="00C15DE8"/>
    <w:rsid w:val="00C2001B"/>
    <w:rsid w:val="00C2150E"/>
    <w:rsid w:val="00C21BA1"/>
    <w:rsid w:val="00C23657"/>
    <w:rsid w:val="00C258C3"/>
    <w:rsid w:val="00C2634F"/>
    <w:rsid w:val="00C26BE8"/>
    <w:rsid w:val="00C33C5D"/>
    <w:rsid w:val="00C34F4C"/>
    <w:rsid w:val="00C36C48"/>
    <w:rsid w:val="00C4137D"/>
    <w:rsid w:val="00C44F05"/>
    <w:rsid w:val="00C46426"/>
    <w:rsid w:val="00C46E11"/>
    <w:rsid w:val="00C47AD7"/>
    <w:rsid w:val="00C51F80"/>
    <w:rsid w:val="00C5255F"/>
    <w:rsid w:val="00C543C6"/>
    <w:rsid w:val="00C5741D"/>
    <w:rsid w:val="00C61568"/>
    <w:rsid w:val="00C62E2A"/>
    <w:rsid w:val="00C66C5F"/>
    <w:rsid w:val="00C672EF"/>
    <w:rsid w:val="00C705D3"/>
    <w:rsid w:val="00C73E9D"/>
    <w:rsid w:val="00C7652E"/>
    <w:rsid w:val="00C81036"/>
    <w:rsid w:val="00C81579"/>
    <w:rsid w:val="00C91327"/>
    <w:rsid w:val="00C9217F"/>
    <w:rsid w:val="00C93F00"/>
    <w:rsid w:val="00C96DE4"/>
    <w:rsid w:val="00C977FF"/>
    <w:rsid w:val="00CA0072"/>
    <w:rsid w:val="00CA05AD"/>
    <w:rsid w:val="00CA0F88"/>
    <w:rsid w:val="00CA3915"/>
    <w:rsid w:val="00CA5699"/>
    <w:rsid w:val="00CA621C"/>
    <w:rsid w:val="00CA7272"/>
    <w:rsid w:val="00CB4215"/>
    <w:rsid w:val="00CB4A9F"/>
    <w:rsid w:val="00CB66C9"/>
    <w:rsid w:val="00CC38F0"/>
    <w:rsid w:val="00CC634E"/>
    <w:rsid w:val="00CC6950"/>
    <w:rsid w:val="00CD1CC2"/>
    <w:rsid w:val="00CD4149"/>
    <w:rsid w:val="00CD7393"/>
    <w:rsid w:val="00CE6CCC"/>
    <w:rsid w:val="00CE7E35"/>
    <w:rsid w:val="00CF0349"/>
    <w:rsid w:val="00CF6013"/>
    <w:rsid w:val="00CF6551"/>
    <w:rsid w:val="00CF7FED"/>
    <w:rsid w:val="00D01B01"/>
    <w:rsid w:val="00D035AC"/>
    <w:rsid w:val="00D05D18"/>
    <w:rsid w:val="00D1214F"/>
    <w:rsid w:val="00D12A1A"/>
    <w:rsid w:val="00D16254"/>
    <w:rsid w:val="00D2194B"/>
    <w:rsid w:val="00D21C81"/>
    <w:rsid w:val="00D2308E"/>
    <w:rsid w:val="00D24AA9"/>
    <w:rsid w:val="00D2515B"/>
    <w:rsid w:val="00D26E0E"/>
    <w:rsid w:val="00D30BA4"/>
    <w:rsid w:val="00D310DF"/>
    <w:rsid w:val="00D361CA"/>
    <w:rsid w:val="00D40936"/>
    <w:rsid w:val="00D42B44"/>
    <w:rsid w:val="00D4439C"/>
    <w:rsid w:val="00D44E6E"/>
    <w:rsid w:val="00D47D00"/>
    <w:rsid w:val="00D553FD"/>
    <w:rsid w:val="00D57E57"/>
    <w:rsid w:val="00D62808"/>
    <w:rsid w:val="00D6649B"/>
    <w:rsid w:val="00D66725"/>
    <w:rsid w:val="00D673E2"/>
    <w:rsid w:val="00D679FC"/>
    <w:rsid w:val="00D701A9"/>
    <w:rsid w:val="00D714E2"/>
    <w:rsid w:val="00D73FEA"/>
    <w:rsid w:val="00D774DC"/>
    <w:rsid w:val="00D81135"/>
    <w:rsid w:val="00D82ABD"/>
    <w:rsid w:val="00D8324C"/>
    <w:rsid w:val="00D92097"/>
    <w:rsid w:val="00D948C1"/>
    <w:rsid w:val="00D956E9"/>
    <w:rsid w:val="00DA3F0E"/>
    <w:rsid w:val="00DA7654"/>
    <w:rsid w:val="00DB1F30"/>
    <w:rsid w:val="00DB3568"/>
    <w:rsid w:val="00DB4870"/>
    <w:rsid w:val="00DB6A2B"/>
    <w:rsid w:val="00DB6F93"/>
    <w:rsid w:val="00DB79D8"/>
    <w:rsid w:val="00DC7623"/>
    <w:rsid w:val="00DD1187"/>
    <w:rsid w:val="00DD55A1"/>
    <w:rsid w:val="00DD5E98"/>
    <w:rsid w:val="00DE6A4C"/>
    <w:rsid w:val="00DF4009"/>
    <w:rsid w:val="00DF4F4F"/>
    <w:rsid w:val="00DF7F33"/>
    <w:rsid w:val="00E068CD"/>
    <w:rsid w:val="00E301CF"/>
    <w:rsid w:val="00E43474"/>
    <w:rsid w:val="00E44F77"/>
    <w:rsid w:val="00E47432"/>
    <w:rsid w:val="00E5237F"/>
    <w:rsid w:val="00E525DC"/>
    <w:rsid w:val="00E53083"/>
    <w:rsid w:val="00E61085"/>
    <w:rsid w:val="00E65C17"/>
    <w:rsid w:val="00E7048D"/>
    <w:rsid w:val="00E7131A"/>
    <w:rsid w:val="00E755BB"/>
    <w:rsid w:val="00E75AF0"/>
    <w:rsid w:val="00E81609"/>
    <w:rsid w:val="00E82E78"/>
    <w:rsid w:val="00E84E71"/>
    <w:rsid w:val="00E878A9"/>
    <w:rsid w:val="00E922A2"/>
    <w:rsid w:val="00E95053"/>
    <w:rsid w:val="00EA023A"/>
    <w:rsid w:val="00EA0AB4"/>
    <w:rsid w:val="00EA0C95"/>
    <w:rsid w:val="00EA163E"/>
    <w:rsid w:val="00EA2A38"/>
    <w:rsid w:val="00EA2A43"/>
    <w:rsid w:val="00EA6736"/>
    <w:rsid w:val="00EB10C3"/>
    <w:rsid w:val="00EB2693"/>
    <w:rsid w:val="00EB2D10"/>
    <w:rsid w:val="00EB3205"/>
    <w:rsid w:val="00EB5603"/>
    <w:rsid w:val="00EB66A1"/>
    <w:rsid w:val="00EC1D58"/>
    <w:rsid w:val="00EC2389"/>
    <w:rsid w:val="00ED0760"/>
    <w:rsid w:val="00EE25EA"/>
    <w:rsid w:val="00EE456A"/>
    <w:rsid w:val="00EE7122"/>
    <w:rsid w:val="00EE7B9F"/>
    <w:rsid w:val="00EF25D2"/>
    <w:rsid w:val="00EF275B"/>
    <w:rsid w:val="00EF2EAF"/>
    <w:rsid w:val="00EF3877"/>
    <w:rsid w:val="00EF3F9A"/>
    <w:rsid w:val="00EF6E4B"/>
    <w:rsid w:val="00EF7CA3"/>
    <w:rsid w:val="00F03F7F"/>
    <w:rsid w:val="00F05139"/>
    <w:rsid w:val="00F10EF4"/>
    <w:rsid w:val="00F125BB"/>
    <w:rsid w:val="00F1411A"/>
    <w:rsid w:val="00F21E28"/>
    <w:rsid w:val="00F22FF7"/>
    <w:rsid w:val="00F25F74"/>
    <w:rsid w:val="00F25FB2"/>
    <w:rsid w:val="00F27B89"/>
    <w:rsid w:val="00F30E6D"/>
    <w:rsid w:val="00F32E70"/>
    <w:rsid w:val="00F360BF"/>
    <w:rsid w:val="00F41782"/>
    <w:rsid w:val="00F41C59"/>
    <w:rsid w:val="00F4367F"/>
    <w:rsid w:val="00F47C04"/>
    <w:rsid w:val="00F555A2"/>
    <w:rsid w:val="00F6658A"/>
    <w:rsid w:val="00F70650"/>
    <w:rsid w:val="00F724F2"/>
    <w:rsid w:val="00F76DAD"/>
    <w:rsid w:val="00F7700F"/>
    <w:rsid w:val="00F809DD"/>
    <w:rsid w:val="00F82FA8"/>
    <w:rsid w:val="00F93281"/>
    <w:rsid w:val="00F93D7E"/>
    <w:rsid w:val="00F94C81"/>
    <w:rsid w:val="00FA157E"/>
    <w:rsid w:val="00FB3EE1"/>
    <w:rsid w:val="00FB59DA"/>
    <w:rsid w:val="00FB5B1B"/>
    <w:rsid w:val="00FB65C2"/>
    <w:rsid w:val="00FB7BAC"/>
    <w:rsid w:val="00FC421B"/>
    <w:rsid w:val="00FD3F83"/>
    <w:rsid w:val="00FD7440"/>
    <w:rsid w:val="00FE3F77"/>
    <w:rsid w:val="00FE4280"/>
    <w:rsid w:val="00FF0DE5"/>
    <w:rsid w:val="00FF3E02"/>
    <w:rsid w:val="00FF4824"/>
    <w:rsid w:val="00FF4ADE"/>
    <w:rsid w:val="00FF5EF6"/>
    <w:rsid w:val="00FF768D"/>
    <w:rsid w:val="00FF7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98C04"/>
  <w15:chartTrackingRefBased/>
  <w15:docId w15:val="{9C7607E4-F54A-49B1-8427-A190A2783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4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4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446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4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464"/>
    <w:pPr>
      <w:outlineLvl w:val="9"/>
    </w:pPr>
    <w:rPr>
      <w:kern w:val="0"/>
      <w14:ligatures w14:val="none"/>
    </w:rPr>
  </w:style>
  <w:style w:type="paragraph" w:styleId="TOC2">
    <w:name w:val="toc 2"/>
    <w:basedOn w:val="Normal"/>
    <w:next w:val="Normal"/>
    <w:autoRedefine/>
    <w:uiPriority w:val="39"/>
    <w:unhideWhenUsed/>
    <w:rsid w:val="00044464"/>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FB7BAC"/>
    <w:pPr>
      <w:tabs>
        <w:tab w:val="left" w:pos="440"/>
        <w:tab w:val="right" w:leader="dot" w:pos="9350"/>
      </w:tabs>
      <w:spacing w:after="100"/>
    </w:pPr>
    <w:rPr>
      <w:rFonts w:ascii="Arial" w:eastAsiaTheme="minorEastAsia" w:hAnsi="Arial" w:cs="Arial"/>
      <w:b/>
      <w:bCs/>
      <w:kern w:val="0"/>
      <w:lang w:val="en-GB"/>
      <w14:ligatures w14:val="none"/>
    </w:rPr>
  </w:style>
  <w:style w:type="paragraph" w:styleId="TOC3">
    <w:name w:val="toc 3"/>
    <w:basedOn w:val="Normal"/>
    <w:next w:val="Normal"/>
    <w:autoRedefine/>
    <w:uiPriority w:val="39"/>
    <w:unhideWhenUsed/>
    <w:rsid w:val="00044464"/>
    <w:pPr>
      <w:spacing w:after="100"/>
      <w:ind w:left="440"/>
    </w:pPr>
    <w:rPr>
      <w:rFonts w:eastAsiaTheme="minorEastAsia" w:cs="Times New Roman"/>
      <w:kern w:val="0"/>
      <w14:ligatures w14:val="none"/>
    </w:rPr>
  </w:style>
  <w:style w:type="paragraph" w:styleId="ListParagraph">
    <w:name w:val="List Paragraph"/>
    <w:basedOn w:val="Normal"/>
    <w:uiPriority w:val="34"/>
    <w:qFormat/>
    <w:rsid w:val="00044464"/>
    <w:pPr>
      <w:ind w:left="720"/>
      <w:contextualSpacing/>
    </w:pPr>
  </w:style>
  <w:style w:type="character" w:customStyle="1" w:styleId="Heading2Char">
    <w:name w:val="Heading 2 Char"/>
    <w:basedOn w:val="DefaultParagraphFont"/>
    <w:link w:val="Heading2"/>
    <w:uiPriority w:val="9"/>
    <w:rsid w:val="0004446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44464"/>
    <w:rPr>
      <w:lang w:val="el-GR"/>
    </w:rPr>
  </w:style>
  <w:style w:type="paragraph" w:styleId="Header">
    <w:name w:val="header"/>
    <w:basedOn w:val="Normal"/>
    <w:link w:val="HeaderChar"/>
    <w:uiPriority w:val="99"/>
    <w:unhideWhenUsed/>
    <w:rsid w:val="00044464"/>
    <w:pPr>
      <w:tabs>
        <w:tab w:val="center" w:pos="4153"/>
        <w:tab w:val="right" w:pos="8306"/>
      </w:tabs>
    </w:pPr>
    <w:rPr>
      <w:lang w:val="el-GR"/>
    </w:rPr>
  </w:style>
  <w:style w:type="character" w:customStyle="1" w:styleId="HeaderChar">
    <w:name w:val="Header Char"/>
    <w:basedOn w:val="DefaultParagraphFont"/>
    <w:link w:val="Header"/>
    <w:uiPriority w:val="99"/>
    <w:rsid w:val="00044464"/>
    <w:rPr>
      <w:lang w:val="el-GR"/>
    </w:rPr>
  </w:style>
  <w:style w:type="paragraph" w:styleId="Footer">
    <w:name w:val="footer"/>
    <w:basedOn w:val="Normal"/>
    <w:link w:val="FooterChar"/>
    <w:uiPriority w:val="99"/>
    <w:unhideWhenUsed/>
    <w:rsid w:val="00044464"/>
    <w:pPr>
      <w:tabs>
        <w:tab w:val="center" w:pos="4153"/>
        <w:tab w:val="right" w:pos="8306"/>
      </w:tabs>
    </w:pPr>
    <w:rPr>
      <w:lang w:val="el-GR"/>
    </w:rPr>
  </w:style>
  <w:style w:type="character" w:customStyle="1" w:styleId="FooterChar">
    <w:name w:val="Footer Char"/>
    <w:basedOn w:val="DefaultParagraphFont"/>
    <w:link w:val="Footer"/>
    <w:uiPriority w:val="99"/>
    <w:rsid w:val="00044464"/>
    <w:rPr>
      <w:lang w:val="el-GR"/>
    </w:rPr>
  </w:style>
  <w:style w:type="character" w:styleId="CommentReference">
    <w:name w:val="annotation reference"/>
    <w:basedOn w:val="DefaultParagraphFont"/>
    <w:uiPriority w:val="99"/>
    <w:semiHidden/>
    <w:unhideWhenUsed/>
    <w:rsid w:val="00044464"/>
    <w:rPr>
      <w:sz w:val="16"/>
      <w:szCs w:val="16"/>
    </w:rPr>
  </w:style>
  <w:style w:type="paragraph" w:styleId="CommentText">
    <w:name w:val="annotation text"/>
    <w:basedOn w:val="Normal"/>
    <w:link w:val="CommentTextChar"/>
    <w:uiPriority w:val="99"/>
    <w:unhideWhenUsed/>
    <w:rsid w:val="00044464"/>
    <w:rPr>
      <w:sz w:val="20"/>
      <w:szCs w:val="20"/>
      <w:lang w:val="el-GR"/>
    </w:rPr>
  </w:style>
  <w:style w:type="character" w:customStyle="1" w:styleId="CommentTextChar">
    <w:name w:val="Comment Text Char"/>
    <w:basedOn w:val="DefaultParagraphFont"/>
    <w:link w:val="CommentText"/>
    <w:uiPriority w:val="99"/>
    <w:rsid w:val="00044464"/>
    <w:rPr>
      <w:sz w:val="20"/>
      <w:szCs w:val="20"/>
      <w:lang w:val="el-GR"/>
    </w:rPr>
  </w:style>
  <w:style w:type="paragraph" w:styleId="CommentSubject">
    <w:name w:val="annotation subject"/>
    <w:basedOn w:val="CommentText"/>
    <w:next w:val="CommentText"/>
    <w:link w:val="CommentSubjectChar"/>
    <w:uiPriority w:val="99"/>
    <w:semiHidden/>
    <w:unhideWhenUsed/>
    <w:rsid w:val="00044464"/>
    <w:rPr>
      <w:b/>
      <w:bCs/>
    </w:rPr>
  </w:style>
  <w:style w:type="character" w:customStyle="1" w:styleId="CommentSubjectChar">
    <w:name w:val="Comment Subject Char"/>
    <w:basedOn w:val="CommentTextChar"/>
    <w:link w:val="CommentSubject"/>
    <w:uiPriority w:val="99"/>
    <w:semiHidden/>
    <w:rsid w:val="00044464"/>
    <w:rPr>
      <w:b/>
      <w:bCs/>
      <w:sz w:val="20"/>
      <w:szCs w:val="20"/>
      <w:lang w:val="el-GR"/>
    </w:rPr>
  </w:style>
  <w:style w:type="character" w:styleId="PlaceholderText">
    <w:name w:val="Placeholder Text"/>
    <w:basedOn w:val="DefaultParagraphFont"/>
    <w:uiPriority w:val="99"/>
    <w:semiHidden/>
    <w:rsid w:val="00044464"/>
    <w:rPr>
      <w:color w:val="666666"/>
    </w:rPr>
  </w:style>
  <w:style w:type="character" w:customStyle="1" w:styleId="cf01">
    <w:name w:val="cf01"/>
    <w:basedOn w:val="DefaultParagraphFont"/>
    <w:rsid w:val="00044464"/>
    <w:rPr>
      <w:rFonts w:ascii="Segoe UI" w:hAnsi="Segoe UI" w:cs="Segoe UI" w:hint="default"/>
      <w:sz w:val="18"/>
      <w:szCs w:val="18"/>
    </w:rPr>
  </w:style>
  <w:style w:type="paragraph" w:styleId="Caption">
    <w:name w:val="caption"/>
    <w:basedOn w:val="Normal"/>
    <w:next w:val="Normal"/>
    <w:uiPriority w:val="35"/>
    <w:unhideWhenUsed/>
    <w:qFormat/>
    <w:rsid w:val="00044464"/>
    <w:pPr>
      <w:spacing w:after="200"/>
    </w:pPr>
    <w:rPr>
      <w:i/>
      <w:iCs/>
      <w:color w:val="44546A" w:themeColor="text2"/>
      <w:sz w:val="18"/>
      <w:szCs w:val="18"/>
      <w:lang w:val="el-GR"/>
    </w:rPr>
  </w:style>
  <w:style w:type="character" w:customStyle="1" w:styleId="Heading3Char">
    <w:name w:val="Heading 3 Char"/>
    <w:basedOn w:val="DefaultParagraphFont"/>
    <w:link w:val="Heading3"/>
    <w:uiPriority w:val="9"/>
    <w:rsid w:val="0004446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44464"/>
    <w:rPr>
      <w:color w:val="0563C1" w:themeColor="hyperlink"/>
      <w:u w:val="single"/>
    </w:rPr>
  </w:style>
  <w:style w:type="character" w:styleId="UnresolvedMention">
    <w:name w:val="Unresolved Mention"/>
    <w:basedOn w:val="DefaultParagraphFont"/>
    <w:uiPriority w:val="99"/>
    <w:semiHidden/>
    <w:unhideWhenUsed/>
    <w:rsid w:val="00044464"/>
    <w:rPr>
      <w:color w:val="605E5C"/>
      <w:shd w:val="clear" w:color="auto" w:fill="E1DFDD"/>
    </w:rPr>
  </w:style>
  <w:style w:type="paragraph" w:styleId="EndnoteText">
    <w:name w:val="endnote text"/>
    <w:basedOn w:val="Normal"/>
    <w:link w:val="EndnoteTextChar"/>
    <w:uiPriority w:val="99"/>
    <w:unhideWhenUsed/>
    <w:rsid w:val="00FF5EF6"/>
    <w:rPr>
      <w:sz w:val="20"/>
      <w:szCs w:val="20"/>
    </w:rPr>
  </w:style>
  <w:style w:type="character" w:customStyle="1" w:styleId="EndnoteTextChar">
    <w:name w:val="Endnote Text Char"/>
    <w:basedOn w:val="DefaultParagraphFont"/>
    <w:link w:val="EndnoteText"/>
    <w:uiPriority w:val="99"/>
    <w:rsid w:val="00FF5EF6"/>
    <w:rPr>
      <w:sz w:val="20"/>
      <w:szCs w:val="20"/>
    </w:rPr>
  </w:style>
  <w:style w:type="character" w:styleId="EndnoteReference">
    <w:name w:val="endnote reference"/>
    <w:basedOn w:val="DefaultParagraphFont"/>
    <w:uiPriority w:val="99"/>
    <w:semiHidden/>
    <w:unhideWhenUsed/>
    <w:rsid w:val="00FF5EF6"/>
    <w:rPr>
      <w:vertAlign w:val="superscript"/>
    </w:rPr>
  </w:style>
  <w:style w:type="character" w:styleId="Strong">
    <w:name w:val="Strong"/>
    <w:basedOn w:val="DefaultParagraphFont"/>
    <w:uiPriority w:val="22"/>
    <w:qFormat/>
    <w:rsid w:val="00A86401"/>
    <w:rPr>
      <w:b/>
      <w:bCs/>
    </w:rPr>
  </w:style>
  <w:style w:type="paragraph" w:styleId="NoSpacing">
    <w:name w:val="No Spacing"/>
    <w:link w:val="NoSpacingChar"/>
    <w:uiPriority w:val="1"/>
    <w:qFormat/>
    <w:rsid w:val="009B377E"/>
  </w:style>
  <w:style w:type="character" w:styleId="FollowedHyperlink">
    <w:name w:val="FollowedHyperlink"/>
    <w:basedOn w:val="DefaultParagraphFont"/>
    <w:uiPriority w:val="99"/>
    <w:semiHidden/>
    <w:unhideWhenUsed/>
    <w:rsid w:val="00C705D3"/>
    <w:rPr>
      <w:color w:val="954F72" w:themeColor="followedHyperlink"/>
      <w:u w:val="single"/>
    </w:rPr>
  </w:style>
  <w:style w:type="character" w:customStyle="1" w:styleId="NoSpacingChar">
    <w:name w:val="No Spacing Char"/>
    <w:basedOn w:val="DefaultParagraphFont"/>
    <w:link w:val="NoSpacing"/>
    <w:uiPriority w:val="1"/>
    <w:rsid w:val="000E4E61"/>
  </w:style>
  <w:style w:type="character" w:styleId="Emphasis">
    <w:name w:val="Emphasis"/>
    <w:basedOn w:val="DefaultParagraphFont"/>
    <w:uiPriority w:val="20"/>
    <w:qFormat/>
    <w:rsid w:val="00FB5B1B"/>
    <w:rPr>
      <w:i/>
      <w:iCs/>
    </w:rPr>
  </w:style>
  <w:style w:type="paragraph" w:customStyle="1" w:styleId="pf0">
    <w:name w:val="pf0"/>
    <w:basedOn w:val="Normal"/>
    <w:rsid w:val="00F555A2"/>
    <w:pPr>
      <w:spacing w:before="100" w:beforeAutospacing="1" w:after="100" w:afterAutospacing="1"/>
    </w:pPr>
    <w:rPr>
      <w:rFonts w:ascii="Times New Roman" w:eastAsia="Times New Roman" w:hAnsi="Times New Roman" w:cs="Times New Roman"/>
      <w:kern w:val="0"/>
      <w:sz w:val="24"/>
      <w:szCs w:val="24"/>
      <w:lang w:val="el-GR" w:eastAsia="el-G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2036">
      <w:bodyDiv w:val="1"/>
      <w:marLeft w:val="0"/>
      <w:marRight w:val="0"/>
      <w:marTop w:val="0"/>
      <w:marBottom w:val="0"/>
      <w:divBdr>
        <w:top w:val="none" w:sz="0" w:space="0" w:color="auto"/>
        <w:left w:val="none" w:sz="0" w:space="0" w:color="auto"/>
        <w:bottom w:val="none" w:sz="0" w:space="0" w:color="auto"/>
        <w:right w:val="none" w:sz="0" w:space="0" w:color="auto"/>
      </w:divBdr>
    </w:div>
    <w:div w:id="42406310">
      <w:bodyDiv w:val="1"/>
      <w:marLeft w:val="0"/>
      <w:marRight w:val="0"/>
      <w:marTop w:val="0"/>
      <w:marBottom w:val="0"/>
      <w:divBdr>
        <w:top w:val="none" w:sz="0" w:space="0" w:color="auto"/>
        <w:left w:val="none" w:sz="0" w:space="0" w:color="auto"/>
        <w:bottom w:val="none" w:sz="0" w:space="0" w:color="auto"/>
        <w:right w:val="none" w:sz="0" w:space="0" w:color="auto"/>
      </w:divBdr>
    </w:div>
    <w:div w:id="130442153">
      <w:bodyDiv w:val="1"/>
      <w:marLeft w:val="0"/>
      <w:marRight w:val="0"/>
      <w:marTop w:val="0"/>
      <w:marBottom w:val="0"/>
      <w:divBdr>
        <w:top w:val="none" w:sz="0" w:space="0" w:color="auto"/>
        <w:left w:val="none" w:sz="0" w:space="0" w:color="auto"/>
        <w:bottom w:val="none" w:sz="0" w:space="0" w:color="auto"/>
        <w:right w:val="none" w:sz="0" w:space="0" w:color="auto"/>
      </w:divBdr>
    </w:div>
    <w:div w:id="162209560">
      <w:bodyDiv w:val="1"/>
      <w:marLeft w:val="0"/>
      <w:marRight w:val="0"/>
      <w:marTop w:val="0"/>
      <w:marBottom w:val="0"/>
      <w:divBdr>
        <w:top w:val="none" w:sz="0" w:space="0" w:color="auto"/>
        <w:left w:val="none" w:sz="0" w:space="0" w:color="auto"/>
        <w:bottom w:val="none" w:sz="0" w:space="0" w:color="auto"/>
        <w:right w:val="none" w:sz="0" w:space="0" w:color="auto"/>
      </w:divBdr>
    </w:div>
    <w:div w:id="189876012">
      <w:bodyDiv w:val="1"/>
      <w:marLeft w:val="0"/>
      <w:marRight w:val="0"/>
      <w:marTop w:val="0"/>
      <w:marBottom w:val="0"/>
      <w:divBdr>
        <w:top w:val="none" w:sz="0" w:space="0" w:color="auto"/>
        <w:left w:val="none" w:sz="0" w:space="0" w:color="auto"/>
        <w:bottom w:val="none" w:sz="0" w:space="0" w:color="auto"/>
        <w:right w:val="none" w:sz="0" w:space="0" w:color="auto"/>
      </w:divBdr>
    </w:div>
    <w:div w:id="220285731">
      <w:bodyDiv w:val="1"/>
      <w:marLeft w:val="0"/>
      <w:marRight w:val="0"/>
      <w:marTop w:val="0"/>
      <w:marBottom w:val="0"/>
      <w:divBdr>
        <w:top w:val="none" w:sz="0" w:space="0" w:color="auto"/>
        <w:left w:val="none" w:sz="0" w:space="0" w:color="auto"/>
        <w:bottom w:val="none" w:sz="0" w:space="0" w:color="auto"/>
        <w:right w:val="none" w:sz="0" w:space="0" w:color="auto"/>
      </w:divBdr>
    </w:div>
    <w:div w:id="281110502">
      <w:bodyDiv w:val="1"/>
      <w:marLeft w:val="0"/>
      <w:marRight w:val="0"/>
      <w:marTop w:val="0"/>
      <w:marBottom w:val="0"/>
      <w:divBdr>
        <w:top w:val="none" w:sz="0" w:space="0" w:color="auto"/>
        <w:left w:val="none" w:sz="0" w:space="0" w:color="auto"/>
        <w:bottom w:val="none" w:sz="0" w:space="0" w:color="auto"/>
        <w:right w:val="none" w:sz="0" w:space="0" w:color="auto"/>
      </w:divBdr>
    </w:div>
    <w:div w:id="282418823">
      <w:bodyDiv w:val="1"/>
      <w:marLeft w:val="0"/>
      <w:marRight w:val="0"/>
      <w:marTop w:val="0"/>
      <w:marBottom w:val="0"/>
      <w:divBdr>
        <w:top w:val="none" w:sz="0" w:space="0" w:color="auto"/>
        <w:left w:val="none" w:sz="0" w:space="0" w:color="auto"/>
        <w:bottom w:val="none" w:sz="0" w:space="0" w:color="auto"/>
        <w:right w:val="none" w:sz="0" w:space="0" w:color="auto"/>
      </w:divBdr>
    </w:div>
    <w:div w:id="325591728">
      <w:bodyDiv w:val="1"/>
      <w:marLeft w:val="0"/>
      <w:marRight w:val="0"/>
      <w:marTop w:val="0"/>
      <w:marBottom w:val="0"/>
      <w:divBdr>
        <w:top w:val="none" w:sz="0" w:space="0" w:color="auto"/>
        <w:left w:val="none" w:sz="0" w:space="0" w:color="auto"/>
        <w:bottom w:val="none" w:sz="0" w:space="0" w:color="auto"/>
        <w:right w:val="none" w:sz="0" w:space="0" w:color="auto"/>
      </w:divBdr>
    </w:div>
    <w:div w:id="449400600">
      <w:bodyDiv w:val="1"/>
      <w:marLeft w:val="0"/>
      <w:marRight w:val="0"/>
      <w:marTop w:val="0"/>
      <w:marBottom w:val="0"/>
      <w:divBdr>
        <w:top w:val="none" w:sz="0" w:space="0" w:color="auto"/>
        <w:left w:val="none" w:sz="0" w:space="0" w:color="auto"/>
        <w:bottom w:val="none" w:sz="0" w:space="0" w:color="auto"/>
        <w:right w:val="none" w:sz="0" w:space="0" w:color="auto"/>
      </w:divBdr>
    </w:div>
    <w:div w:id="452284360">
      <w:bodyDiv w:val="1"/>
      <w:marLeft w:val="0"/>
      <w:marRight w:val="0"/>
      <w:marTop w:val="0"/>
      <w:marBottom w:val="0"/>
      <w:divBdr>
        <w:top w:val="none" w:sz="0" w:space="0" w:color="auto"/>
        <w:left w:val="none" w:sz="0" w:space="0" w:color="auto"/>
        <w:bottom w:val="none" w:sz="0" w:space="0" w:color="auto"/>
        <w:right w:val="none" w:sz="0" w:space="0" w:color="auto"/>
      </w:divBdr>
    </w:div>
    <w:div w:id="511531055">
      <w:bodyDiv w:val="1"/>
      <w:marLeft w:val="0"/>
      <w:marRight w:val="0"/>
      <w:marTop w:val="0"/>
      <w:marBottom w:val="0"/>
      <w:divBdr>
        <w:top w:val="none" w:sz="0" w:space="0" w:color="auto"/>
        <w:left w:val="none" w:sz="0" w:space="0" w:color="auto"/>
        <w:bottom w:val="none" w:sz="0" w:space="0" w:color="auto"/>
        <w:right w:val="none" w:sz="0" w:space="0" w:color="auto"/>
      </w:divBdr>
    </w:div>
    <w:div w:id="640428476">
      <w:bodyDiv w:val="1"/>
      <w:marLeft w:val="0"/>
      <w:marRight w:val="0"/>
      <w:marTop w:val="0"/>
      <w:marBottom w:val="0"/>
      <w:divBdr>
        <w:top w:val="none" w:sz="0" w:space="0" w:color="auto"/>
        <w:left w:val="none" w:sz="0" w:space="0" w:color="auto"/>
        <w:bottom w:val="none" w:sz="0" w:space="0" w:color="auto"/>
        <w:right w:val="none" w:sz="0" w:space="0" w:color="auto"/>
      </w:divBdr>
    </w:div>
    <w:div w:id="651569689">
      <w:bodyDiv w:val="1"/>
      <w:marLeft w:val="0"/>
      <w:marRight w:val="0"/>
      <w:marTop w:val="0"/>
      <w:marBottom w:val="0"/>
      <w:divBdr>
        <w:top w:val="none" w:sz="0" w:space="0" w:color="auto"/>
        <w:left w:val="none" w:sz="0" w:space="0" w:color="auto"/>
        <w:bottom w:val="none" w:sz="0" w:space="0" w:color="auto"/>
        <w:right w:val="none" w:sz="0" w:space="0" w:color="auto"/>
      </w:divBdr>
    </w:div>
    <w:div w:id="721176317">
      <w:bodyDiv w:val="1"/>
      <w:marLeft w:val="0"/>
      <w:marRight w:val="0"/>
      <w:marTop w:val="0"/>
      <w:marBottom w:val="0"/>
      <w:divBdr>
        <w:top w:val="none" w:sz="0" w:space="0" w:color="auto"/>
        <w:left w:val="none" w:sz="0" w:space="0" w:color="auto"/>
        <w:bottom w:val="none" w:sz="0" w:space="0" w:color="auto"/>
        <w:right w:val="none" w:sz="0" w:space="0" w:color="auto"/>
      </w:divBdr>
    </w:div>
    <w:div w:id="849178506">
      <w:bodyDiv w:val="1"/>
      <w:marLeft w:val="0"/>
      <w:marRight w:val="0"/>
      <w:marTop w:val="0"/>
      <w:marBottom w:val="0"/>
      <w:divBdr>
        <w:top w:val="none" w:sz="0" w:space="0" w:color="auto"/>
        <w:left w:val="none" w:sz="0" w:space="0" w:color="auto"/>
        <w:bottom w:val="none" w:sz="0" w:space="0" w:color="auto"/>
        <w:right w:val="none" w:sz="0" w:space="0" w:color="auto"/>
      </w:divBdr>
    </w:div>
    <w:div w:id="904494198">
      <w:bodyDiv w:val="1"/>
      <w:marLeft w:val="0"/>
      <w:marRight w:val="0"/>
      <w:marTop w:val="0"/>
      <w:marBottom w:val="0"/>
      <w:divBdr>
        <w:top w:val="none" w:sz="0" w:space="0" w:color="auto"/>
        <w:left w:val="none" w:sz="0" w:space="0" w:color="auto"/>
        <w:bottom w:val="none" w:sz="0" w:space="0" w:color="auto"/>
        <w:right w:val="none" w:sz="0" w:space="0" w:color="auto"/>
      </w:divBdr>
    </w:div>
    <w:div w:id="926499964">
      <w:bodyDiv w:val="1"/>
      <w:marLeft w:val="0"/>
      <w:marRight w:val="0"/>
      <w:marTop w:val="0"/>
      <w:marBottom w:val="0"/>
      <w:divBdr>
        <w:top w:val="none" w:sz="0" w:space="0" w:color="auto"/>
        <w:left w:val="none" w:sz="0" w:space="0" w:color="auto"/>
        <w:bottom w:val="none" w:sz="0" w:space="0" w:color="auto"/>
        <w:right w:val="none" w:sz="0" w:space="0" w:color="auto"/>
      </w:divBdr>
    </w:div>
    <w:div w:id="952832369">
      <w:bodyDiv w:val="1"/>
      <w:marLeft w:val="0"/>
      <w:marRight w:val="0"/>
      <w:marTop w:val="0"/>
      <w:marBottom w:val="0"/>
      <w:divBdr>
        <w:top w:val="none" w:sz="0" w:space="0" w:color="auto"/>
        <w:left w:val="none" w:sz="0" w:space="0" w:color="auto"/>
        <w:bottom w:val="none" w:sz="0" w:space="0" w:color="auto"/>
        <w:right w:val="none" w:sz="0" w:space="0" w:color="auto"/>
      </w:divBdr>
    </w:div>
    <w:div w:id="963729518">
      <w:bodyDiv w:val="1"/>
      <w:marLeft w:val="0"/>
      <w:marRight w:val="0"/>
      <w:marTop w:val="0"/>
      <w:marBottom w:val="0"/>
      <w:divBdr>
        <w:top w:val="none" w:sz="0" w:space="0" w:color="auto"/>
        <w:left w:val="none" w:sz="0" w:space="0" w:color="auto"/>
        <w:bottom w:val="none" w:sz="0" w:space="0" w:color="auto"/>
        <w:right w:val="none" w:sz="0" w:space="0" w:color="auto"/>
      </w:divBdr>
    </w:div>
    <w:div w:id="964122452">
      <w:bodyDiv w:val="1"/>
      <w:marLeft w:val="0"/>
      <w:marRight w:val="0"/>
      <w:marTop w:val="0"/>
      <w:marBottom w:val="0"/>
      <w:divBdr>
        <w:top w:val="none" w:sz="0" w:space="0" w:color="auto"/>
        <w:left w:val="none" w:sz="0" w:space="0" w:color="auto"/>
        <w:bottom w:val="none" w:sz="0" w:space="0" w:color="auto"/>
        <w:right w:val="none" w:sz="0" w:space="0" w:color="auto"/>
      </w:divBdr>
    </w:div>
    <w:div w:id="975259249">
      <w:bodyDiv w:val="1"/>
      <w:marLeft w:val="0"/>
      <w:marRight w:val="0"/>
      <w:marTop w:val="0"/>
      <w:marBottom w:val="0"/>
      <w:divBdr>
        <w:top w:val="none" w:sz="0" w:space="0" w:color="auto"/>
        <w:left w:val="none" w:sz="0" w:space="0" w:color="auto"/>
        <w:bottom w:val="none" w:sz="0" w:space="0" w:color="auto"/>
        <w:right w:val="none" w:sz="0" w:space="0" w:color="auto"/>
      </w:divBdr>
    </w:div>
    <w:div w:id="1000892285">
      <w:bodyDiv w:val="1"/>
      <w:marLeft w:val="0"/>
      <w:marRight w:val="0"/>
      <w:marTop w:val="0"/>
      <w:marBottom w:val="0"/>
      <w:divBdr>
        <w:top w:val="none" w:sz="0" w:space="0" w:color="auto"/>
        <w:left w:val="none" w:sz="0" w:space="0" w:color="auto"/>
        <w:bottom w:val="none" w:sz="0" w:space="0" w:color="auto"/>
        <w:right w:val="none" w:sz="0" w:space="0" w:color="auto"/>
      </w:divBdr>
    </w:div>
    <w:div w:id="1013336548">
      <w:bodyDiv w:val="1"/>
      <w:marLeft w:val="0"/>
      <w:marRight w:val="0"/>
      <w:marTop w:val="0"/>
      <w:marBottom w:val="0"/>
      <w:divBdr>
        <w:top w:val="none" w:sz="0" w:space="0" w:color="auto"/>
        <w:left w:val="none" w:sz="0" w:space="0" w:color="auto"/>
        <w:bottom w:val="none" w:sz="0" w:space="0" w:color="auto"/>
        <w:right w:val="none" w:sz="0" w:space="0" w:color="auto"/>
      </w:divBdr>
    </w:div>
    <w:div w:id="1017468640">
      <w:bodyDiv w:val="1"/>
      <w:marLeft w:val="0"/>
      <w:marRight w:val="0"/>
      <w:marTop w:val="0"/>
      <w:marBottom w:val="0"/>
      <w:divBdr>
        <w:top w:val="none" w:sz="0" w:space="0" w:color="auto"/>
        <w:left w:val="none" w:sz="0" w:space="0" w:color="auto"/>
        <w:bottom w:val="none" w:sz="0" w:space="0" w:color="auto"/>
        <w:right w:val="none" w:sz="0" w:space="0" w:color="auto"/>
      </w:divBdr>
    </w:div>
    <w:div w:id="1034500029">
      <w:bodyDiv w:val="1"/>
      <w:marLeft w:val="0"/>
      <w:marRight w:val="0"/>
      <w:marTop w:val="0"/>
      <w:marBottom w:val="0"/>
      <w:divBdr>
        <w:top w:val="none" w:sz="0" w:space="0" w:color="auto"/>
        <w:left w:val="none" w:sz="0" w:space="0" w:color="auto"/>
        <w:bottom w:val="none" w:sz="0" w:space="0" w:color="auto"/>
        <w:right w:val="none" w:sz="0" w:space="0" w:color="auto"/>
      </w:divBdr>
    </w:div>
    <w:div w:id="1051080877">
      <w:bodyDiv w:val="1"/>
      <w:marLeft w:val="0"/>
      <w:marRight w:val="0"/>
      <w:marTop w:val="0"/>
      <w:marBottom w:val="0"/>
      <w:divBdr>
        <w:top w:val="none" w:sz="0" w:space="0" w:color="auto"/>
        <w:left w:val="none" w:sz="0" w:space="0" w:color="auto"/>
        <w:bottom w:val="none" w:sz="0" w:space="0" w:color="auto"/>
        <w:right w:val="none" w:sz="0" w:space="0" w:color="auto"/>
      </w:divBdr>
    </w:div>
    <w:div w:id="1104886025">
      <w:bodyDiv w:val="1"/>
      <w:marLeft w:val="0"/>
      <w:marRight w:val="0"/>
      <w:marTop w:val="0"/>
      <w:marBottom w:val="0"/>
      <w:divBdr>
        <w:top w:val="none" w:sz="0" w:space="0" w:color="auto"/>
        <w:left w:val="none" w:sz="0" w:space="0" w:color="auto"/>
        <w:bottom w:val="none" w:sz="0" w:space="0" w:color="auto"/>
        <w:right w:val="none" w:sz="0" w:space="0" w:color="auto"/>
      </w:divBdr>
    </w:div>
    <w:div w:id="1191454851">
      <w:bodyDiv w:val="1"/>
      <w:marLeft w:val="0"/>
      <w:marRight w:val="0"/>
      <w:marTop w:val="0"/>
      <w:marBottom w:val="0"/>
      <w:divBdr>
        <w:top w:val="none" w:sz="0" w:space="0" w:color="auto"/>
        <w:left w:val="none" w:sz="0" w:space="0" w:color="auto"/>
        <w:bottom w:val="none" w:sz="0" w:space="0" w:color="auto"/>
        <w:right w:val="none" w:sz="0" w:space="0" w:color="auto"/>
      </w:divBdr>
    </w:div>
    <w:div w:id="1211382771">
      <w:bodyDiv w:val="1"/>
      <w:marLeft w:val="0"/>
      <w:marRight w:val="0"/>
      <w:marTop w:val="0"/>
      <w:marBottom w:val="0"/>
      <w:divBdr>
        <w:top w:val="none" w:sz="0" w:space="0" w:color="auto"/>
        <w:left w:val="none" w:sz="0" w:space="0" w:color="auto"/>
        <w:bottom w:val="none" w:sz="0" w:space="0" w:color="auto"/>
        <w:right w:val="none" w:sz="0" w:space="0" w:color="auto"/>
      </w:divBdr>
    </w:div>
    <w:div w:id="1252205083">
      <w:bodyDiv w:val="1"/>
      <w:marLeft w:val="0"/>
      <w:marRight w:val="0"/>
      <w:marTop w:val="0"/>
      <w:marBottom w:val="0"/>
      <w:divBdr>
        <w:top w:val="none" w:sz="0" w:space="0" w:color="auto"/>
        <w:left w:val="none" w:sz="0" w:space="0" w:color="auto"/>
        <w:bottom w:val="none" w:sz="0" w:space="0" w:color="auto"/>
        <w:right w:val="none" w:sz="0" w:space="0" w:color="auto"/>
      </w:divBdr>
    </w:div>
    <w:div w:id="1270939706">
      <w:bodyDiv w:val="1"/>
      <w:marLeft w:val="0"/>
      <w:marRight w:val="0"/>
      <w:marTop w:val="0"/>
      <w:marBottom w:val="0"/>
      <w:divBdr>
        <w:top w:val="none" w:sz="0" w:space="0" w:color="auto"/>
        <w:left w:val="none" w:sz="0" w:space="0" w:color="auto"/>
        <w:bottom w:val="none" w:sz="0" w:space="0" w:color="auto"/>
        <w:right w:val="none" w:sz="0" w:space="0" w:color="auto"/>
      </w:divBdr>
    </w:div>
    <w:div w:id="1299916680">
      <w:bodyDiv w:val="1"/>
      <w:marLeft w:val="0"/>
      <w:marRight w:val="0"/>
      <w:marTop w:val="0"/>
      <w:marBottom w:val="0"/>
      <w:divBdr>
        <w:top w:val="none" w:sz="0" w:space="0" w:color="auto"/>
        <w:left w:val="none" w:sz="0" w:space="0" w:color="auto"/>
        <w:bottom w:val="none" w:sz="0" w:space="0" w:color="auto"/>
        <w:right w:val="none" w:sz="0" w:space="0" w:color="auto"/>
      </w:divBdr>
    </w:div>
    <w:div w:id="1343359705">
      <w:bodyDiv w:val="1"/>
      <w:marLeft w:val="0"/>
      <w:marRight w:val="0"/>
      <w:marTop w:val="0"/>
      <w:marBottom w:val="0"/>
      <w:divBdr>
        <w:top w:val="none" w:sz="0" w:space="0" w:color="auto"/>
        <w:left w:val="none" w:sz="0" w:space="0" w:color="auto"/>
        <w:bottom w:val="none" w:sz="0" w:space="0" w:color="auto"/>
        <w:right w:val="none" w:sz="0" w:space="0" w:color="auto"/>
      </w:divBdr>
    </w:div>
    <w:div w:id="1348945727">
      <w:bodyDiv w:val="1"/>
      <w:marLeft w:val="0"/>
      <w:marRight w:val="0"/>
      <w:marTop w:val="0"/>
      <w:marBottom w:val="0"/>
      <w:divBdr>
        <w:top w:val="none" w:sz="0" w:space="0" w:color="auto"/>
        <w:left w:val="none" w:sz="0" w:space="0" w:color="auto"/>
        <w:bottom w:val="none" w:sz="0" w:space="0" w:color="auto"/>
        <w:right w:val="none" w:sz="0" w:space="0" w:color="auto"/>
      </w:divBdr>
    </w:div>
    <w:div w:id="1453592353">
      <w:bodyDiv w:val="1"/>
      <w:marLeft w:val="0"/>
      <w:marRight w:val="0"/>
      <w:marTop w:val="0"/>
      <w:marBottom w:val="0"/>
      <w:divBdr>
        <w:top w:val="none" w:sz="0" w:space="0" w:color="auto"/>
        <w:left w:val="none" w:sz="0" w:space="0" w:color="auto"/>
        <w:bottom w:val="none" w:sz="0" w:space="0" w:color="auto"/>
        <w:right w:val="none" w:sz="0" w:space="0" w:color="auto"/>
      </w:divBdr>
    </w:div>
    <w:div w:id="1462042671">
      <w:bodyDiv w:val="1"/>
      <w:marLeft w:val="0"/>
      <w:marRight w:val="0"/>
      <w:marTop w:val="0"/>
      <w:marBottom w:val="0"/>
      <w:divBdr>
        <w:top w:val="none" w:sz="0" w:space="0" w:color="auto"/>
        <w:left w:val="none" w:sz="0" w:space="0" w:color="auto"/>
        <w:bottom w:val="none" w:sz="0" w:space="0" w:color="auto"/>
        <w:right w:val="none" w:sz="0" w:space="0" w:color="auto"/>
      </w:divBdr>
    </w:div>
    <w:div w:id="1560436573">
      <w:bodyDiv w:val="1"/>
      <w:marLeft w:val="0"/>
      <w:marRight w:val="0"/>
      <w:marTop w:val="0"/>
      <w:marBottom w:val="0"/>
      <w:divBdr>
        <w:top w:val="none" w:sz="0" w:space="0" w:color="auto"/>
        <w:left w:val="none" w:sz="0" w:space="0" w:color="auto"/>
        <w:bottom w:val="none" w:sz="0" w:space="0" w:color="auto"/>
        <w:right w:val="none" w:sz="0" w:space="0" w:color="auto"/>
      </w:divBdr>
    </w:div>
    <w:div w:id="1575973779">
      <w:bodyDiv w:val="1"/>
      <w:marLeft w:val="0"/>
      <w:marRight w:val="0"/>
      <w:marTop w:val="0"/>
      <w:marBottom w:val="0"/>
      <w:divBdr>
        <w:top w:val="none" w:sz="0" w:space="0" w:color="auto"/>
        <w:left w:val="none" w:sz="0" w:space="0" w:color="auto"/>
        <w:bottom w:val="none" w:sz="0" w:space="0" w:color="auto"/>
        <w:right w:val="none" w:sz="0" w:space="0" w:color="auto"/>
      </w:divBdr>
    </w:div>
    <w:div w:id="1623730233">
      <w:bodyDiv w:val="1"/>
      <w:marLeft w:val="0"/>
      <w:marRight w:val="0"/>
      <w:marTop w:val="0"/>
      <w:marBottom w:val="0"/>
      <w:divBdr>
        <w:top w:val="none" w:sz="0" w:space="0" w:color="auto"/>
        <w:left w:val="none" w:sz="0" w:space="0" w:color="auto"/>
        <w:bottom w:val="none" w:sz="0" w:space="0" w:color="auto"/>
        <w:right w:val="none" w:sz="0" w:space="0" w:color="auto"/>
      </w:divBdr>
    </w:div>
    <w:div w:id="1669559851">
      <w:bodyDiv w:val="1"/>
      <w:marLeft w:val="0"/>
      <w:marRight w:val="0"/>
      <w:marTop w:val="0"/>
      <w:marBottom w:val="0"/>
      <w:divBdr>
        <w:top w:val="none" w:sz="0" w:space="0" w:color="auto"/>
        <w:left w:val="none" w:sz="0" w:space="0" w:color="auto"/>
        <w:bottom w:val="none" w:sz="0" w:space="0" w:color="auto"/>
        <w:right w:val="none" w:sz="0" w:space="0" w:color="auto"/>
      </w:divBdr>
    </w:div>
    <w:div w:id="1699548024">
      <w:bodyDiv w:val="1"/>
      <w:marLeft w:val="0"/>
      <w:marRight w:val="0"/>
      <w:marTop w:val="0"/>
      <w:marBottom w:val="0"/>
      <w:divBdr>
        <w:top w:val="none" w:sz="0" w:space="0" w:color="auto"/>
        <w:left w:val="none" w:sz="0" w:space="0" w:color="auto"/>
        <w:bottom w:val="none" w:sz="0" w:space="0" w:color="auto"/>
        <w:right w:val="none" w:sz="0" w:space="0" w:color="auto"/>
      </w:divBdr>
      <w:divsChild>
        <w:div w:id="1200894078">
          <w:marLeft w:val="0"/>
          <w:marRight w:val="0"/>
          <w:marTop w:val="0"/>
          <w:marBottom w:val="0"/>
          <w:divBdr>
            <w:top w:val="none" w:sz="0" w:space="0" w:color="auto"/>
            <w:left w:val="none" w:sz="0" w:space="0" w:color="auto"/>
            <w:bottom w:val="none" w:sz="0" w:space="0" w:color="auto"/>
            <w:right w:val="none" w:sz="0" w:space="0" w:color="auto"/>
          </w:divBdr>
        </w:div>
        <w:div w:id="129710541">
          <w:marLeft w:val="0"/>
          <w:marRight w:val="0"/>
          <w:marTop w:val="0"/>
          <w:marBottom w:val="0"/>
          <w:divBdr>
            <w:top w:val="none" w:sz="0" w:space="0" w:color="auto"/>
            <w:left w:val="none" w:sz="0" w:space="0" w:color="auto"/>
            <w:bottom w:val="none" w:sz="0" w:space="0" w:color="auto"/>
            <w:right w:val="none" w:sz="0" w:space="0" w:color="auto"/>
          </w:divBdr>
        </w:div>
        <w:div w:id="1355039229">
          <w:marLeft w:val="0"/>
          <w:marRight w:val="0"/>
          <w:marTop w:val="0"/>
          <w:marBottom w:val="0"/>
          <w:divBdr>
            <w:top w:val="none" w:sz="0" w:space="0" w:color="auto"/>
            <w:left w:val="none" w:sz="0" w:space="0" w:color="auto"/>
            <w:bottom w:val="none" w:sz="0" w:space="0" w:color="auto"/>
            <w:right w:val="none" w:sz="0" w:space="0" w:color="auto"/>
          </w:divBdr>
        </w:div>
        <w:div w:id="1514957753">
          <w:marLeft w:val="0"/>
          <w:marRight w:val="0"/>
          <w:marTop w:val="0"/>
          <w:marBottom w:val="0"/>
          <w:divBdr>
            <w:top w:val="none" w:sz="0" w:space="0" w:color="auto"/>
            <w:left w:val="none" w:sz="0" w:space="0" w:color="auto"/>
            <w:bottom w:val="none" w:sz="0" w:space="0" w:color="auto"/>
            <w:right w:val="none" w:sz="0" w:space="0" w:color="auto"/>
          </w:divBdr>
        </w:div>
        <w:div w:id="925187786">
          <w:marLeft w:val="0"/>
          <w:marRight w:val="0"/>
          <w:marTop w:val="0"/>
          <w:marBottom w:val="0"/>
          <w:divBdr>
            <w:top w:val="none" w:sz="0" w:space="0" w:color="auto"/>
            <w:left w:val="none" w:sz="0" w:space="0" w:color="auto"/>
            <w:bottom w:val="none" w:sz="0" w:space="0" w:color="auto"/>
            <w:right w:val="none" w:sz="0" w:space="0" w:color="auto"/>
          </w:divBdr>
        </w:div>
        <w:div w:id="1994992853">
          <w:marLeft w:val="0"/>
          <w:marRight w:val="0"/>
          <w:marTop w:val="0"/>
          <w:marBottom w:val="0"/>
          <w:divBdr>
            <w:top w:val="none" w:sz="0" w:space="0" w:color="auto"/>
            <w:left w:val="none" w:sz="0" w:space="0" w:color="auto"/>
            <w:bottom w:val="none" w:sz="0" w:space="0" w:color="auto"/>
            <w:right w:val="none" w:sz="0" w:space="0" w:color="auto"/>
          </w:divBdr>
        </w:div>
        <w:div w:id="1994598053">
          <w:marLeft w:val="0"/>
          <w:marRight w:val="0"/>
          <w:marTop w:val="0"/>
          <w:marBottom w:val="0"/>
          <w:divBdr>
            <w:top w:val="none" w:sz="0" w:space="0" w:color="auto"/>
            <w:left w:val="none" w:sz="0" w:space="0" w:color="auto"/>
            <w:bottom w:val="none" w:sz="0" w:space="0" w:color="auto"/>
            <w:right w:val="none" w:sz="0" w:space="0" w:color="auto"/>
          </w:divBdr>
        </w:div>
        <w:div w:id="841050372">
          <w:marLeft w:val="0"/>
          <w:marRight w:val="0"/>
          <w:marTop w:val="0"/>
          <w:marBottom w:val="0"/>
          <w:divBdr>
            <w:top w:val="none" w:sz="0" w:space="0" w:color="auto"/>
            <w:left w:val="none" w:sz="0" w:space="0" w:color="auto"/>
            <w:bottom w:val="none" w:sz="0" w:space="0" w:color="auto"/>
            <w:right w:val="none" w:sz="0" w:space="0" w:color="auto"/>
          </w:divBdr>
        </w:div>
        <w:div w:id="755592386">
          <w:marLeft w:val="0"/>
          <w:marRight w:val="0"/>
          <w:marTop w:val="0"/>
          <w:marBottom w:val="0"/>
          <w:divBdr>
            <w:top w:val="none" w:sz="0" w:space="0" w:color="auto"/>
            <w:left w:val="none" w:sz="0" w:space="0" w:color="auto"/>
            <w:bottom w:val="none" w:sz="0" w:space="0" w:color="auto"/>
            <w:right w:val="none" w:sz="0" w:space="0" w:color="auto"/>
          </w:divBdr>
        </w:div>
        <w:div w:id="2113240704">
          <w:marLeft w:val="0"/>
          <w:marRight w:val="0"/>
          <w:marTop w:val="0"/>
          <w:marBottom w:val="0"/>
          <w:divBdr>
            <w:top w:val="none" w:sz="0" w:space="0" w:color="auto"/>
            <w:left w:val="none" w:sz="0" w:space="0" w:color="auto"/>
            <w:bottom w:val="none" w:sz="0" w:space="0" w:color="auto"/>
            <w:right w:val="none" w:sz="0" w:space="0" w:color="auto"/>
          </w:divBdr>
        </w:div>
        <w:div w:id="661933734">
          <w:marLeft w:val="0"/>
          <w:marRight w:val="0"/>
          <w:marTop w:val="0"/>
          <w:marBottom w:val="0"/>
          <w:divBdr>
            <w:top w:val="none" w:sz="0" w:space="0" w:color="auto"/>
            <w:left w:val="none" w:sz="0" w:space="0" w:color="auto"/>
            <w:bottom w:val="none" w:sz="0" w:space="0" w:color="auto"/>
            <w:right w:val="none" w:sz="0" w:space="0" w:color="auto"/>
          </w:divBdr>
        </w:div>
        <w:div w:id="1697995733">
          <w:marLeft w:val="0"/>
          <w:marRight w:val="0"/>
          <w:marTop w:val="0"/>
          <w:marBottom w:val="0"/>
          <w:divBdr>
            <w:top w:val="none" w:sz="0" w:space="0" w:color="auto"/>
            <w:left w:val="none" w:sz="0" w:space="0" w:color="auto"/>
            <w:bottom w:val="none" w:sz="0" w:space="0" w:color="auto"/>
            <w:right w:val="none" w:sz="0" w:space="0" w:color="auto"/>
          </w:divBdr>
        </w:div>
        <w:div w:id="267006109">
          <w:marLeft w:val="0"/>
          <w:marRight w:val="0"/>
          <w:marTop w:val="0"/>
          <w:marBottom w:val="0"/>
          <w:divBdr>
            <w:top w:val="none" w:sz="0" w:space="0" w:color="auto"/>
            <w:left w:val="none" w:sz="0" w:space="0" w:color="auto"/>
            <w:bottom w:val="none" w:sz="0" w:space="0" w:color="auto"/>
            <w:right w:val="none" w:sz="0" w:space="0" w:color="auto"/>
          </w:divBdr>
        </w:div>
        <w:div w:id="743188133">
          <w:marLeft w:val="0"/>
          <w:marRight w:val="0"/>
          <w:marTop w:val="0"/>
          <w:marBottom w:val="0"/>
          <w:divBdr>
            <w:top w:val="none" w:sz="0" w:space="0" w:color="auto"/>
            <w:left w:val="none" w:sz="0" w:space="0" w:color="auto"/>
            <w:bottom w:val="none" w:sz="0" w:space="0" w:color="auto"/>
            <w:right w:val="none" w:sz="0" w:space="0" w:color="auto"/>
          </w:divBdr>
        </w:div>
        <w:div w:id="1354113024">
          <w:marLeft w:val="0"/>
          <w:marRight w:val="0"/>
          <w:marTop w:val="0"/>
          <w:marBottom w:val="0"/>
          <w:divBdr>
            <w:top w:val="none" w:sz="0" w:space="0" w:color="auto"/>
            <w:left w:val="none" w:sz="0" w:space="0" w:color="auto"/>
            <w:bottom w:val="none" w:sz="0" w:space="0" w:color="auto"/>
            <w:right w:val="none" w:sz="0" w:space="0" w:color="auto"/>
          </w:divBdr>
        </w:div>
        <w:div w:id="564410130">
          <w:marLeft w:val="0"/>
          <w:marRight w:val="0"/>
          <w:marTop w:val="0"/>
          <w:marBottom w:val="0"/>
          <w:divBdr>
            <w:top w:val="none" w:sz="0" w:space="0" w:color="auto"/>
            <w:left w:val="none" w:sz="0" w:space="0" w:color="auto"/>
            <w:bottom w:val="none" w:sz="0" w:space="0" w:color="auto"/>
            <w:right w:val="none" w:sz="0" w:space="0" w:color="auto"/>
          </w:divBdr>
        </w:div>
        <w:div w:id="1103721222">
          <w:marLeft w:val="0"/>
          <w:marRight w:val="0"/>
          <w:marTop w:val="0"/>
          <w:marBottom w:val="0"/>
          <w:divBdr>
            <w:top w:val="none" w:sz="0" w:space="0" w:color="auto"/>
            <w:left w:val="none" w:sz="0" w:space="0" w:color="auto"/>
            <w:bottom w:val="none" w:sz="0" w:space="0" w:color="auto"/>
            <w:right w:val="none" w:sz="0" w:space="0" w:color="auto"/>
          </w:divBdr>
        </w:div>
        <w:div w:id="1156527242">
          <w:marLeft w:val="0"/>
          <w:marRight w:val="0"/>
          <w:marTop w:val="0"/>
          <w:marBottom w:val="0"/>
          <w:divBdr>
            <w:top w:val="none" w:sz="0" w:space="0" w:color="auto"/>
            <w:left w:val="none" w:sz="0" w:space="0" w:color="auto"/>
            <w:bottom w:val="none" w:sz="0" w:space="0" w:color="auto"/>
            <w:right w:val="none" w:sz="0" w:space="0" w:color="auto"/>
          </w:divBdr>
        </w:div>
        <w:div w:id="1011032132">
          <w:marLeft w:val="0"/>
          <w:marRight w:val="0"/>
          <w:marTop w:val="0"/>
          <w:marBottom w:val="0"/>
          <w:divBdr>
            <w:top w:val="none" w:sz="0" w:space="0" w:color="auto"/>
            <w:left w:val="none" w:sz="0" w:space="0" w:color="auto"/>
            <w:bottom w:val="none" w:sz="0" w:space="0" w:color="auto"/>
            <w:right w:val="none" w:sz="0" w:space="0" w:color="auto"/>
          </w:divBdr>
        </w:div>
        <w:div w:id="1921984327">
          <w:marLeft w:val="0"/>
          <w:marRight w:val="0"/>
          <w:marTop w:val="0"/>
          <w:marBottom w:val="0"/>
          <w:divBdr>
            <w:top w:val="none" w:sz="0" w:space="0" w:color="auto"/>
            <w:left w:val="none" w:sz="0" w:space="0" w:color="auto"/>
            <w:bottom w:val="none" w:sz="0" w:space="0" w:color="auto"/>
            <w:right w:val="none" w:sz="0" w:space="0" w:color="auto"/>
          </w:divBdr>
        </w:div>
        <w:div w:id="48187475">
          <w:marLeft w:val="0"/>
          <w:marRight w:val="0"/>
          <w:marTop w:val="0"/>
          <w:marBottom w:val="0"/>
          <w:divBdr>
            <w:top w:val="none" w:sz="0" w:space="0" w:color="auto"/>
            <w:left w:val="none" w:sz="0" w:space="0" w:color="auto"/>
            <w:bottom w:val="none" w:sz="0" w:space="0" w:color="auto"/>
            <w:right w:val="none" w:sz="0" w:space="0" w:color="auto"/>
          </w:divBdr>
        </w:div>
        <w:div w:id="709961750">
          <w:marLeft w:val="0"/>
          <w:marRight w:val="0"/>
          <w:marTop w:val="0"/>
          <w:marBottom w:val="0"/>
          <w:divBdr>
            <w:top w:val="none" w:sz="0" w:space="0" w:color="auto"/>
            <w:left w:val="none" w:sz="0" w:space="0" w:color="auto"/>
            <w:bottom w:val="none" w:sz="0" w:space="0" w:color="auto"/>
            <w:right w:val="none" w:sz="0" w:space="0" w:color="auto"/>
          </w:divBdr>
        </w:div>
        <w:div w:id="493762102">
          <w:marLeft w:val="0"/>
          <w:marRight w:val="0"/>
          <w:marTop w:val="0"/>
          <w:marBottom w:val="0"/>
          <w:divBdr>
            <w:top w:val="none" w:sz="0" w:space="0" w:color="auto"/>
            <w:left w:val="none" w:sz="0" w:space="0" w:color="auto"/>
            <w:bottom w:val="none" w:sz="0" w:space="0" w:color="auto"/>
            <w:right w:val="none" w:sz="0" w:space="0" w:color="auto"/>
          </w:divBdr>
        </w:div>
        <w:div w:id="1325432138">
          <w:marLeft w:val="0"/>
          <w:marRight w:val="0"/>
          <w:marTop w:val="0"/>
          <w:marBottom w:val="0"/>
          <w:divBdr>
            <w:top w:val="none" w:sz="0" w:space="0" w:color="auto"/>
            <w:left w:val="none" w:sz="0" w:space="0" w:color="auto"/>
            <w:bottom w:val="none" w:sz="0" w:space="0" w:color="auto"/>
            <w:right w:val="none" w:sz="0" w:space="0" w:color="auto"/>
          </w:divBdr>
        </w:div>
        <w:div w:id="443883772">
          <w:marLeft w:val="0"/>
          <w:marRight w:val="0"/>
          <w:marTop w:val="0"/>
          <w:marBottom w:val="0"/>
          <w:divBdr>
            <w:top w:val="none" w:sz="0" w:space="0" w:color="auto"/>
            <w:left w:val="none" w:sz="0" w:space="0" w:color="auto"/>
            <w:bottom w:val="none" w:sz="0" w:space="0" w:color="auto"/>
            <w:right w:val="none" w:sz="0" w:space="0" w:color="auto"/>
          </w:divBdr>
        </w:div>
        <w:div w:id="2072651693">
          <w:marLeft w:val="0"/>
          <w:marRight w:val="0"/>
          <w:marTop w:val="0"/>
          <w:marBottom w:val="0"/>
          <w:divBdr>
            <w:top w:val="none" w:sz="0" w:space="0" w:color="auto"/>
            <w:left w:val="none" w:sz="0" w:space="0" w:color="auto"/>
            <w:bottom w:val="none" w:sz="0" w:space="0" w:color="auto"/>
            <w:right w:val="none" w:sz="0" w:space="0" w:color="auto"/>
          </w:divBdr>
        </w:div>
        <w:div w:id="1050495988">
          <w:marLeft w:val="0"/>
          <w:marRight w:val="0"/>
          <w:marTop w:val="0"/>
          <w:marBottom w:val="0"/>
          <w:divBdr>
            <w:top w:val="none" w:sz="0" w:space="0" w:color="auto"/>
            <w:left w:val="none" w:sz="0" w:space="0" w:color="auto"/>
            <w:bottom w:val="none" w:sz="0" w:space="0" w:color="auto"/>
            <w:right w:val="none" w:sz="0" w:space="0" w:color="auto"/>
          </w:divBdr>
        </w:div>
        <w:div w:id="479150881">
          <w:marLeft w:val="0"/>
          <w:marRight w:val="0"/>
          <w:marTop w:val="0"/>
          <w:marBottom w:val="0"/>
          <w:divBdr>
            <w:top w:val="none" w:sz="0" w:space="0" w:color="auto"/>
            <w:left w:val="none" w:sz="0" w:space="0" w:color="auto"/>
            <w:bottom w:val="none" w:sz="0" w:space="0" w:color="auto"/>
            <w:right w:val="none" w:sz="0" w:space="0" w:color="auto"/>
          </w:divBdr>
        </w:div>
        <w:div w:id="1473211069">
          <w:marLeft w:val="0"/>
          <w:marRight w:val="0"/>
          <w:marTop w:val="0"/>
          <w:marBottom w:val="0"/>
          <w:divBdr>
            <w:top w:val="none" w:sz="0" w:space="0" w:color="auto"/>
            <w:left w:val="none" w:sz="0" w:space="0" w:color="auto"/>
            <w:bottom w:val="none" w:sz="0" w:space="0" w:color="auto"/>
            <w:right w:val="none" w:sz="0" w:space="0" w:color="auto"/>
          </w:divBdr>
        </w:div>
        <w:div w:id="241112528">
          <w:marLeft w:val="0"/>
          <w:marRight w:val="0"/>
          <w:marTop w:val="0"/>
          <w:marBottom w:val="0"/>
          <w:divBdr>
            <w:top w:val="none" w:sz="0" w:space="0" w:color="auto"/>
            <w:left w:val="none" w:sz="0" w:space="0" w:color="auto"/>
            <w:bottom w:val="none" w:sz="0" w:space="0" w:color="auto"/>
            <w:right w:val="none" w:sz="0" w:space="0" w:color="auto"/>
          </w:divBdr>
        </w:div>
        <w:div w:id="1479764098">
          <w:marLeft w:val="0"/>
          <w:marRight w:val="0"/>
          <w:marTop w:val="0"/>
          <w:marBottom w:val="0"/>
          <w:divBdr>
            <w:top w:val="none" w:sz="0" w:space="0" w:color="auto"/>
            <w:left w:val="none" w:sz="0" w:space="0" w:color="auto"/>
            <w:bottom w:val="none" w:sz="0" w:space="0" w:color="auto"/>
            <w:right w:val="none" w:sz="0" w:space="0" w:color="auto"/>
          </w:divBdr>
        </w:div>
        <w:div w:id="1542400978">
          <w:marLeft w:val="0"/>
          <w:marRight w:val="0"/>
          <w:marTop w:val="0"/>
          <w:marBottom w:val="0"/>
          <w:divBdr>
            <w:top w:val="none" w:sz="0" w:space="0" w:color="auto"/>
            <w:left w:val="none" w:sz="0" w:space="0" w:color="auto"/>
            <w:bottom w:val="none" w:sz="0" w:space="0" w:color="auto"/>
            <w:right w:val="none" w:sz="0" w:space="0" w:color="auto"/>
          </w:divBdr>
        </w:div>
        <w:div w:id="527914109">
          <w:marLeft w:val="0"/>
          <w:marRight w:val="0"/>
          <w:marTop w:val="0"/>
          <w:marBottom w:val="0"/>
          <w:divBdr>
            <w:top w:val="none" w:sz="0" w:space="0" w:color="auto"/>
            <w:left w:val="none" w:sz="0" w:space="0" w:color="auto"/>
            <w:bottom w:val="none" w:sz="0" w:space="0" w:color="auto"/>
            <w:right w:val="none" w:sz="0" w:space="0" w:color="auto"/>
          </w:divBdr>
        </w:div>
        <w:div w:id="2000159607">
          <w:marLeft w:val="0"/>
          <w:marRight w:val="0"/>
          <w:marTop w:val="0"/>
          <w:marBottom w:val="0"/>
          <w:divBdr>
            <w:top w:val="none" w:sz="0" w:space="0" w:color="auto"/>
            <w:left w:val="none" w:sz="0" w:space="0" w:color="auto"/>
            <w:bottom w:val="none" w:sz="0" w:space="0" w:color="auto"/>
            <w:right w:val="none" w:sz="0" w:space="0" w:color="auto"/>
          </w:divBdr>
        </w:div>
        <w:div w:id="1761022684">
          <w:marLeft w:val="0"/>
          <w:marRight w:val="0"/>
          <w:marTop w:val="0"/>
          <w:marBottom w:val="0"/>
          <w:divBdr>
            <w:top w:val="none" w:sz="0" w:space="0" w:color="auto"/>
            <w:left w:val="none" w:sz="0" w:space="0" w:color="auto"/>
            <w:bottom w:val="none" w:sz="0" w:space="0" w:color="auto"/>
            <w:right w:val="none" w:sz="0" w:space="0" w:color="auto"/>
          </w:divBdr>
        </w:div>
        <w:div w:id="2130083198">
          <w:marLeft w:val="0"/>
          <w:marRight w:val="0"/>
          <w:marTop w:val="0"/>
          <w:marBottom w:val="0"/>
          <w:divBdr>
            <w:top w:val="none" w:sz="0" w:space="0" w:color="auto"/>
            <w:left w:val="none" w:sz="0" w:space="0" w:color="auto"/>
            <w:bottom w:val="none" w:sz="0" w:space="0" w:color="auto"/>
            <w:right w:val="none" w:sz="0" w:space="0" w:color="auto"/>
          </w:divBdr>
        </w:div>
        <w:div w:id="1801651068">
          <w:marLeft w:val="0"/>
          <w:marRight w:val="0"/>
          <w:marTop w:val="0"/>
          <w:marBottom w:val="0"/>
          <w:divBdr>
            <w:top w:val="none" w:sz="0" w:space="0" w:color="auto"/>
            <w:left w:val="none" w:sz="0" w:space="0" w:color="auto"/>
            <w:bottom w:val="none" w:sz="0" w:space="0" w:color="auto"/>
            <w:right w:val="none" w:sz="0" w:space="0" w:color="auto"/>
          </w:divBdr>
        </w:div>
        <w:div w:id="1180045334">
          <w:marLeft w:val="0"/>
          <w:marRight w:val="0"/>
          <w:marTop w:val="0"/>
          <w:marBottom w:val="0"/>
          <w:divBdr>
            <w:top w:val="none" w:sz="0" w:space="0" w:color="auto"/>
            <w:left w:val="none" w:sz="0" w:space="0" w:color="auto"/>
            <w:bottom w:val="none" w:sz="0" w:space="0" w:color="auto"/>
            <w:right w:val="none" w:sz="0" w:space="0" w:color="auto"/>
          </w:divBdr>
        </w:div>
        <w:div w:id="442500293">
          <w:marLeft w:val="0"/>
          <w:marRight w:val="0"/>
          <w:marTop w:val="0"/>
          <w:marBottom w:val="0"/>
          <w:divBdr>
            <w:top w:val="none" w:sz="0" w:space="0" w:color="auto"/>
            <w:left w:val="none" w:sz="0" w:space="0" w:color="auto"/>
            <w:bottom w:val="none" w:sz="0" w:space="0" w:color="auto"/>
            <w:right w:val="none" w:sz="0" w:space="0" w:color="auto"/>
          </w:divBdr>
        </w:div>
        <w:div w:id="685401420">
          <w:marLeft w:val="0"/>
          <w:marRight w:val="0"/>
          <w:marTop w:val="0"/>
          <w:marBottom w:val="0"/>
          <w:divBdr>
            <w:top w:val="none" w:sz="0" w:space="0" w:color="auto"/>
            <w:left w:val="none" w:sz="0" w:space="0" w:color="auto"/>
            <w:bottom w:val="none" w:sz="0" w:space="0" w:color="auto"/>
            <w:right w:val="none" w:sz="0" w:space="0" w:color="auto"/>
          </w:divBdr>
        </w:div>
        <w:div w:id="432016810">
          <w:marLeft w:val="0"/>
          <w:marRight w:val="0"/>
          <w:marTop w:val="0"/>
          <w:marBottom w:val="0"/>
          <w:divBdr>
            <w:top w:val="none" w:sz="0" w:space="0" w:color="auto"/>
            <w:left w:val="none" w:sz="0" w:space="0" w:color="auto"/>
            <w:bottom w:val="none" w:sz="0" w:space="0" w:color="auto"/>
            <w:right w:val="none" w:sz="0" w:space="0" w:color="auto"/>
          </w:divBdr>
        </w:div>
        <w:div w:id="1130903506">
          <w:marLeft w:val="0"/>
          <w:marRight w:val="0"/>
          <w:marTop w:val="0"/>
          <w:marBottom w:val="0"/>
          <w:divBdr>
            <w:top w:val="none" w:sz="0" w:space="0" w:color="auto"/>
            <w:left w:val="none" w:sz="0" w:space="0" w:color="auto"/>
            <w:bottom w:val="none" w:sz="0" w:space="0" w:color="auto"/>
            <w:right w:val="none" w:sz="0" w:space="0" w:color="auto"/>
          </w:divBdr>
        </w:div>
        <w:div w:id="923758250">
          <w:marLeft w:val="0"/>
          <w:marRight w:val="0"/>
          <w:marTop w:val="0"/>
          <w:marBottom w:val="0"/>
          <w:divBdr>
            <w:top w:val="none" w:sz="0" w:space="0" w:color="auto"/>
            <w:left w:val="none" w:sz="0" w:space="0" w:color="auto"/>
            <w:bottom w:val="none" w:sz="0" w:space="0" w:color="auto"/>
            <w:right w:val="none" w:sz="0" w:space="0" w:color="auto"/>
          </w:divBdr>
        </w:div>
        <w:div w:id="134612493">
          <w:marLeft w:val="0"/>
          <w:marRight w:val="0"/>
          <w:marTop w:val="0"/>
          <w:marBottom w:val="0"/>
          <w:divBdr>
            <w:top w:val="none" w:sz="0" w:space="0" w:color="auto"/>
            <w:left w:val="none" w:sz="0" w:space="0" w:color="auto"/>
            <w:bottom w:val="none" w:sz="0" w:space="0" w:color="auto"/>
            <w:right w:val="none" w:sz="0" w:space="0" w:color="auto"/>
          </w:divBdr>
        </w:div>
        <w:div w:id="1797790275">
          <w:marLeft w:val="0"/>
          <w:marRight w:val="0"/>
          <w:marTop w:val="0"/>
          <w:marBottom w:val="0"/>
          <w:divBdr>
            <w:top w:val="none" w:sz="0" w:space="0" w:color="auto"/>
            <w:left w:val="none" w:sz="0" w:space="0" w:color="auto"/>
            <w:bottom w:val="none" w:sz="0" w:space="0" w:color="auto"/>
            <w:right w:val="none" w:sz="0" w:space="0" w:color="auto"/>
          </w:divBdr>
        </w:div>
        <w:div w:id="1911423728">
          <w:marLeft w:val="0"/>
          <w:marRight w:val="0"/>
          <w:marTop w:val="0"/>
          <w:marBottom w:val="0"/>
          <w:divBdr>
            <w:top w:val="none" w:sz="0" w:space="0" w:color="auto"/>
            <w:left w:val="none" w:sz="0" w:space="0" w:color="auto"/>
            <w:bottom w:val="none" w:sz="0" w:space="0" w:color="auto"/>
            <w:right w:val="none" w:sz="0" w:space="0" w:color="auto"/>
          </w:divBdr>
        </w:div>
        <w:div w:id="2073114591">
          <w:marLeft w:val="0"/>
          <w:marRight w:val="0"/>
          <w:marTop w:val="0"/>
          <w:marBottom w:val="0"/>
          <w:divBdr>
            <w:top w:val="none" w:sz="0" w:space="0" w:color="auto"/>
            <w:left w:val="none" w:sz="0" w:space="0" w:color="auto"/>
            <w:bottom w:val="none" w:sz="0" w:space="0" w:color="auto"/>
            <w:right w:val="none" w:sz="0" w:space="0" w:color="auto"/>
          </w:divBdr>
        </w:div>
        <w:div w:id="67071599">
          <w:marLeft w:val="0"/>
          <w:marRight w:val="0"/>
          <w:marTop w:val="0"/>
          <w:marBottom w:val="0"/>
          <w:divBdr>
            <w:top w:val="none" w:sz="0" w:space="0" w:color="auto"/>
            <w:left w:val="none" w:sz="0" w:space="0" w:color="auto"/>
            <w:bottom w:val="none" w:sz="0" w:space="0" w:color="auto"/>
            <w:right w:val="none" w:sz="0" w:space="0" w:color="auto"/>
          </w:divBdr>
        </w:div>
        <w:div w:id="1640572780">
          <w:marLeft w:val="0"/>
          <w:marRight w:val="0"/>
          <w:marTop w:val="0"/>
          <w:marBottom w:val="0"/>
          <w:divBdr>
            <w:top w:val="none" w:sz="0" w:space="0" w:color="auto"/>
            <w:left w:val="none" w:sz="0" w:space="0" w:color="auto"/>
            <w:bottom w:val="none" w:sz="0" w:space="0" w:color="auto"/>
            <w:right w:val="none" w:sz="0" w:space="0" w:color="auto"/>
          </w:divBdr>
        </w:div>
        <w:div w:id="1509320973">
          <w:marLeft w:val="0"/>
          <w:marRight w:val="0"/>
          <w:marTop w:val="0"/>
          <w:marBottom w:val="0"/>
          <w:divBdr>
            <w:top w:val="none" w:sz="0" w:space="0" w:color="auto"/>
            <w:left w:val="none" w:sz="0" w:space="0" w:color="auto"/>
            <w:bottom w:val="none" w:sz="0" w:space="0" w:color="auto"/>
            <w:right w:val="none" w:sz="0" w:space="0" w:color="auto"/>
          </w:divBdr>
        </w:div>
        <w:div w:id="771896880">
          <w:marLeft w:val="0"/>
          <w:marRight w:val="0"/>
          <w:marTop w:val="0"/>
          <w:marBottom w:val="0"/>
          <w:divBdr>
            <w:top w:val="none" w:sz="0" w:space="0" w:color="auto"/>
            <w:left w:val="none" w:sz="0" w:space="0" w:color="auto"/>
            <w:bottom w:val="none" w:sz="0" w:space="0" w:color="auto"/>
            <w:right w:val="none" w:sz="0" w:space="0" w:color="auto"/>
          </w:divBdr>
        </w:div>
        <w:div w:id="2014260308">
          <w:marLeft w:val="0"/>
          <w:marRight w:val="0"/>
          <w:marTop w:val="0"/>
          <w:marBottom w:val="0"/>
          <w:divBdr>
            <w:top w:val="none" w:sz="0" w:space="0" w:color="auto"/>
            <w:left w:val="none" w:sz="0" w:space="0" w:color="auto"/>
            <w:bottom w:val="none" w:sz="0" w:space="0" w:color="auto"/>
            <w:right w:val="none" w:sz="0" w:space="0" w:color="auto"/>
          </w:divBdr>
        </w:div>
        <w:div w:id="627509664">
          <w:marLeft w:val="0"/>
          <w:marRight w:val="0"/>
          <w:marTop w:val="0"/>
          <w:marBottom w:val="0"/>
          <w:divBdr>
            <w:top w:val="none" w:sz="0" w:space="0" w:color="auto"/>
            <w:left w:val="none" w:sz="0" w:space="0" w:color="auto"/>
            <w:bottom w:val="none" w:sz="0" w:space="0" w:color="auto"/>
            <w:right w:val="none" w:sz="0" w:space="0" w:color="auto"/>
          </w:divBdr>
        </w:div>
        <w:div w:id="1213081645">
          <w:marLeft w:val="0"/>
          <w:marRight w:val="0"/>
          <w:marTop w:val="0"/>
          <w:marBottom w:val="0"/>
          <w:divBdr>
            <w:top w:val="none" w:sz="0" w:space="0" w:color="auto"/>
            <w:left w:val="none" w:sz="0" w:space="0" w:color="auto"/>
            <w:bottom w:val="none" w:sz="0" w:space="0" w:color="auto"/>
            <w:right w:val="none" w:sz="0" w:space="0" w:color="auto"/>
          </w:divBdr>
        </w:div>
        <w:div w:id="1568344571">
          <w:marLeft w:val="0"/>
          <w:marRight w:val="0"/>
          <w:marTop w:val="0"/>
          <w:marBottom w:val="0"/>
          <w:divBdr>
            <w:top w:val="none" w:sz="0" w:space="0" w:color="auto"/>
            <w:left w:val="none" w:sz="0" w:space="0" w:color="auto"/>
            <w:bottom w:val="none" w:sz="0" w:space="0" w:color="auto"/>
            <w:right w:val="none" w:sz="0" w:space="0" w:color="auto"/>
          </w:divBdr>
        </w:div>
        <w:div w:id="1892426250">
          <w:marLeft w:val="0"/>
          <w:marRight w:val="0"/>
          <w:marTop w:val="0"/>
          <w:marBottom w:val="0"/>
          <w:divBdr>
            <w:top w:val="none" w:sz="0" w:space="0" w:color="auto"/>
            <w:left w:val="none" w:sz="0" w:space="0" w:color="auto"/>
            <w:bottom w:val="none" w:sz="0" w:space="0" w:color="auto"/>
            <w:right w:val="none" w:sz="0" w:space="0" w:color="auto"/>
          </w:divBdr>
        </w:div>
        <w:div w:id="1689285806">
          <w:marLeft w:val="0"/>
          <w:marRight w:val="0"/>
          <w:marTop w:val="0"/>
          <w:marBottom w:val="0"/>
          <w:divBdr>
            <w:top w:val="none" w:sz="0" w:space="0" w:color="auto"/>
            <w:left w:val="none" w:sz="0" w:space="0" w:color="auto"/>
            <w:bottom w:val="none" w:sz="0" w:space="0" w:color="auto"/>
            <w:right w:val="none" w:sz="0" w:space="0" w:color="auto"/>
          </w:divBdr>
        </w:div>
        <w:div w:id="1938561722">
          <w:marLeft w:val="0"/>
          <w:marRight w:val="0"/>
          <w:marTop w:val="0"/>
          <w:marBottom w:val="0"/>
          <w:divBdr>
            <w:top w:val="none" w:sz="0" w:space="0" w:color="auto"/>
            <w:left w:val="none" w:sz="0" w:space="0" w:color="auto"/>
            <w:bottom w:val="none" w:sz="0" w:space="0" w:color="auto"/>
            <w:right w:val="none" w:sz="0" w:space="0" w:color="auto"/>
          </w:divBdr>
        </w:div>
        <w:div w:id="573931067">
          <w:marLeft w:val="0"/>
          <w:marRight w:val="0"/>
          <w:marTop w:val="0"/>
          <w:marBottom w:val="0"/>
          <w:divBdr>
            <w:top w:val="none" w:sz="0" w:space="0" w:color="auto"/>
            <w:left w:val="none" w:sz="0" w:space="0" w:color="auto"/>
            <w:bottom w:val="none" w:sz="0" w:space="0" w:color="auto"/>
            <w:right w:val="none" w:sz="0" w:space="0" w:color="auto"/>
          </w:divBdr>
        </w:div>
        <w:div w:id="1924484219">
          <w:marLeft w:val="0"/>
          <w:marRight w:val="0"/>
          <w:marTop w:val="0"/>
          <w:marBottom w:val="0"/>
          <w:divBdr>
            <w:top w:val="none" w:sz="0" w:space="0" w:color="auto"/>
            <w:left w:val="none" w:sz="0" w:space="0" w:color="auto"/>
            <w:bottom w:val="none" w:sz="0" w:space="0" w:color="auto"/>
            <w:right w:val="none" w:sz="0" w:space="0" w:color="auto"/>
          </w:divBdr>
        </w:div>
        <w:div w:id="1958025837">
          <w:marLeft w:val="0"/>
          <w:marRight w:val="0"/>
          <w:marTop w:val="0"/>
          <w:marBottom w:val="0"/>
          <w:divBdr>
            <w:top w:val="none" w:sz="0" w:space="0" w:color="auto"/>
            <w:left w:val="none" w:sz="0" w:space="0" w:color="auto"/>
            <w:bottom w:val="none" w:sz="0" w:space="0" w:color="auto"/>
            <w:right w:val="none" w:sz="0" w:space="0" w:color="auto"/>
          </w:divBdr>
        </w:div>
        <w:div w:id="405108734">
          <w:marLeft w:val="0"/>
          <w:marRight w:val="0"/>
          <w:marTop w:val="0"/>
          <w:marBottom w:val="0"/>
          <w:divBdr>
            <w:top w:val="none" w:sz="0" w:space="0" w:color="auto"/>
            <w:left w:val="none" w:sz="0" w:space="0" w:color="auto"/>
            <w:bottom w:val="none" w:sz="0" w:space="0" w:color="auto"/>
            <w:right w:val="none" w:sz="0" w:space="0" w:color="auto"/>
          </w:divBdr>
        </w:div>
        <w:div w:id="1354188447">
          <w:marLeft w:val="0"/>
          <w:marRight w:val="0"/>
          <w:marTop w:val="0"/>
          <w:marBottom w:val="0"/>
          <w:divBdr>
            <w:top w:val="none" w:sz="0" w:space="0" w:color="auto"/>
            <w:left w:val="none" w:sz="0" w:space="0" w:color="auto"/>
            <w:bottom w:val="none" w:sz="0" w:space="0" w:color="auto"/>
            <w:right w:val="none" w:sz="0" w:space="0" w:color="auto"/>
          </w:divBdr>
        </w:div>
        <w:div w:id="21826233">
          <w:marLeft w:val="0"/>
          <w:marRight w:val="0"/>
          <w:marTop w:val="0"/>
          <w:marBottom w:val="0"/>
          <w:divBdr>
            <w:top w:val="none" w:sz="0" w:space="0" w:color="auto"/>
            <w:left w:val="none" w:sz="0" w:space="0" w:color="auto"/>
            <w:bottom w:val="none" w:sz="0" w:space="0" w:color="auto"/>
            <w:right w:val="none" w:sz="0" w:space="0" w:color="auto"/>
          </w:divBdr>
        </w:div>
        <w:div w:id="1821918428">
          <w:marLeft w:val="0"/>
          <w:marRight w:val="0"/>
          <w:marTop w:val="0"/>
          <w:marBottom w:val="0"/>
          <w:divBdr>
            <w:top w:val="none" w:sz="0" w:space="0" w:color="auto"/>
            <w:left w:val="none" w:sz="0" w:space="0" w:color="auto"/>
            <w:bottom w:val="none" w:sz="0" w:space="0" w:color="auto"/>
            <w:right w:val="none" w:sz="0" w:space="0" w:color="auto"/>
          </w:divBdr>
        </w:div>
        <w:div w:id="1453868014">
          <w:marLeft w:val="0"/>
          <w:marRight w:val="0"/>
          <w:marTop w:val="0"/>
          <w:marBottom w:val="0"/>
          <w:divBdr>
            <w:top w:val="none" w:sz="0" w:space="0" w:color="auto"/>
            <w:left w:val="none" w:sz="0" w:space="0" w:color="auto"/>
            <w:bottom w:val="none" w:sz="0" w:space="0" w:color="auto"/>
            <w:right w:val="none" w:sz="0" w:space="0" w:color="auto"/>
          </w:divBdr>
        </w:div>
        <w:div w:id="800148343">
          <w:marLeft w:val="0"/>
          <w:marRight w:val="0"/>
          <w:marTop w:val="0"/>
          <w:marBottom w:val="0"/>
          <w:divBdr>
            <w:top w:val="none" w:sz="0" w:space="0" w:color="auto"/>
            <w:left w:val="none" w:sz="0" w:space="0" w:color="auto"/>
            <w:bottom w:val="none" w:sz="0" w:space="0" w:color="auto"/>
            <w:right w:val="none" w:sz="0" w:space="0" w:color="auto"/>
          </w:divBdr>
        </w:div>
        <w:div w:id="935869603">
          <w:marLeft w:val="0"/>
          <w:marRight w:val="0"/>
          <w:marTop w:val="0"/>
          <w:marBottom w:val="0"/>
          <w:divBdr>
            <w:top w:val="none" w:sz="0" w:space="0" w:color="auto"/>
            <w:left w:val="none" w:sz="0" w:space="0" w:color="auto"/>
            <w:bottom w:val="none" w:sz="0" w:space="0" w:color="auto"/>
            <w:right w:val="none" w:sz="0" w:space="0" w:color="auto"/>
          </w:divBdr>
        </w:div>
        <w:div w:id="1111700555">
          <w:marLeft w:val="0"/>
          <w:marRight w:val="0"/>
          <w:marTop w:val="0"/>
          <w:marBottom w:val="0"/>
          <w:divBdr>
            <w:top w:val="none" w:sz="0" w:space="0" w:color="auto"/>
            <w:left w:val="none" w:sz="0" w:space="0" w:color="auto"/>
            <w:bottom w:val="none" w:sz="0" w:space="0" w:color="auto"/>
            <w:right w:val="none" w:sz="0" w:space="0" w:color="auto"/>
          </w:divBdr>
        </w:div>
        <w:div w:id="1194852824">
          <w:marLeft w:val="0"/>
          <w:marRight w:val="0"/>
          <w:marTop w:val="0"/>
          <w:marBottom w:val="0"/>
          <w:divBdr>
            <w:top w:val="none" w:sz="0" w:space="0" w:color="auto"/>
            <w:left w:val="none" w:sz="0" w:space="0" w:color="auto"/>
            <w:bottom w:val="none" w:sz="0" w:space="0" w:color="auto"/>
            <w:right w:val="none" w:sz="0" w:space="0" w:color="auto"/>
          </w:divBdr>
        </w:div>
        <w:div w:id="1120297589">
          <w:marLeft w:val="0"/>
          <w:marRight w:val="0"/>
          <w:marTop w:val="0"/>
          <w:marBottom w:val="0"/>
          <w:divBdr>
            <w:top w:val="none" w:sz="0" w:space="0" w:color="auto"/>
            <w:left w:val="none" w:sz="0" w:space="0" w:color="auto"/>
            <w:bottom w:val="none" w:sz="0" w:space="0" w:color="auto"/>
            <w:right w:val="none" w:sz="0" w:space="0" w:color="auto"/>
          </w:divBdr>
        </w:div>
        <w:div w:id="1457522546">
          <w:marLeft w:val="0"/>
          <w:marRight w:val="0"/>
          <w:marTop w:val="0"/>
          <w:marBottom w:val="0"/>
          <w:divBdr>
            <w:top w:val="none" w:sz="0" w:space="0" w:color="auto"/>
            <w:left w:val="none" w:sz="0" w:space="0" w:color="auto"/>
            <w:bottom w:val="none" w:sz="0" w:space="0" w:color="auto"/>
            <w:right w:val="none" w:sz="0" w:space="0" w:color="auto"/>
          </w:divBdr>
        </w:div>
        <w:div w:id="1041124938">
          <w:marLeft w:val="0"/>
          <w:marRight w:val="0"/>
          <w:marTop w:val="0"/>
          <w:marBottom w:val="0"/>
          <w:divBdr>
            <w:top w:val="none" w:sz="0" w:space="0" w:color="auto"/>
            <w:left w:val="none" w:sz="0" w:space="0" w:color="auto"/>
            <w:bottom w:val="none" w:sz="0" w:space="0" w:color="auto"/>
            <w:right w:val="none" w:sz="0" w:space="0" w:color="auto"/>
          </w:divBdr>
        </w:div>
        <w:div w:id="479662449">
          <w:marLeft w:val="0"/>
          <w:marRight w:val="0"/>
          <w:marTop w:val="0"/>
          <w:marBottom w:val="0"/>
          <w:divBdr>
            <w:top w:val="none" w:sz="0" w:space="0" w:color="auto"/>
            <w:left w:val="none" w:sz="0" w:space="0" w:color="auto"/>
            <w:bottom w:val="none" w:sz="0" w:space="0" w:color="auto"/>
            <w:right w:val="none" w:sz="0" w:space="0" w:color="auto"/>
          </w:divBdr>
        </w:div>
        <w:div w:id="232083512">
          <w:marLeft w:val="0"/>
          <w:marRight w:val="0"/>
          <w:marTop w:val="0"/>
          <w:marBottom w:val="0"/>
          <w:divBdr>
            <w:top w:val="none" w:sz="0" w:space="0" w:color="auto"/>
            <w:left w:val="none" w:sz="0" w:space="0" w:color="auto"/>
            <w:bottom w:val="none" w:sz="0" w:space="0" w:color="auto"/>
            <w:right w:val="none" w:sz="0" w:space="0" w:color="auto"/>
          </w:divBdr>
        </w:div>
        <w:div w:id="84234827">
          <w:marLeft w:val="0"/>
          <w:marRight w:val="0"/>
          <w:marTop w:val="0"/>
          <w:marBottom w:val="0"/>
          <w:divBdr>
            <w:top w:val="none" w:sz="0" w:space="0" w:color="auto"/>
            <w:left w:val="none" w:sz="0" w:space="0" w:color="auto"/>
            <w:bottom w:val="none" w:sz="0" w:space="0" w:color="auto"/>
            <w:right w:val="none" w:sz="0" w:space="0" w:color="auto"/>
          </w:divBdr>
        </w:div>
        <w:div w:id="368533558">
          <w:marLeft w:val="0"/>
          <w:marRight w:val="0"/>
          <w:marTop w:val="0"/>
          <w:marBottom w:val="0"/>
          <w:divBdr>
            <w:top w:val="none" w:sz="0" w:space="0" w:color="auto"/>
            <w:left w:val="none" w:sz="0" w:space="0" w:color="auto"/>
            <w:bottom w:val="none" w:sz="0" w:space="0" w:color="auto"/>
            <w:right w:val="none" w:sz="0" w:space="0" w:color="auto"/>
          </w:divBdr>
        </w:div>
        <w:div w:id="577060304">
          <w:marLeft w:val="0"/>
          <w:marRight w:val="0"/>
          <w:marTop w:val="0"/>
          <w:marBottom w:val="0"/>
          <w:divBdr>
            <w:top w:val="none" w:sz="0" w:space="0" w:color="auto"/>
            <w:left w:val="none" w:sz="0" w:space="0" w:color="auto"/>
            <w:bottom w:val="none" w:sz="0" w:space="0" w:color="auto"/>
            <w:right w:val="none" w:sz="0" w:space="0" w:color="auto"/>
          </w:divBdr>
        </w:div>
        <w:div w:id="2113932736">
          <w:marLeft w:val="0"/>
          <w:marRight w:val="0"/>
          <w:marTop w:val="0"/>
          <w:marBottom w:val="0"/>
          <w:divBdr>
            <w:top w:val="none" w:sz="0" w:space="0" w:color="auto"/>
            <w:left w:val="none" w:sz="0" w:space="0" w:color="auto"/>
            <w:bottom w:val="none" w:sz="0" w:space="0" w:color="auto"/>
            <w:right w:val="none" w:sz="0" w:space="0" w:color="auto"/>
          </w:divBdr>
        </w:div>
        <w:div w:id="2024353364">
          <w:marLeft w:val="0"/>
          <w:marRight w:val="0"/>
          <w:marTop w:val="0"/>
          <w:marBottom w:val="0"/>
          <w:divBdr>
            <w:top w:val="none" w:sz="0" w:space="0" w:color="auto"/>
            <w:left w:val="none" w:sz="0" w:space="0" w:color="auto"/>
            <w:bottom w:val="none" w:sz="0" w:space="0" w:color="auto"/>
            <w:right w:val="none" w:sz="0" w:space="0" w:color="auto"/>
          </w:divBdr>
        </w:div>
        <w:div w:id="971400816">
          <w:marLeft w:val="0"/>
          <w:marRight w:val="0"/>
          <w:marTop w:val="0"/>
          <w:marBottom w:val="0"/>
          <w:divBdr>
            <w:top w:val="none" w:sz="0" w:space="0" w:color="auto"/>
            <w:left w:val="none" w:sz="0" w:space="0" w:color="auto"/>
            <w:bottom w:val="none" w:sz="0" w:space="0" w:color="auto"/>
            <w:right w:val="none" w:sz="0" w:space="0" w:color="auto"/>
          </w:divBdr>
        </w:div>
        <w:div w:id="729546834">
          <w:marLeft w:val="0"/>
          <w:marRight w:val="0"/>
          <w:marTop w:val="0"/>
          <w:marBottom w:val="0"/>
          <w:divBdr>
            <w:top w:val="none" w:sz="0" w:space="0" w:color="auto"/>
            <w:left w:val="none" w:sz="0" w:space="0" w:color="auto"/>
            <w:bottom w:val="none" w:sz="0" w:space="0" w:color="auto"/>
            <w:right w:val="none" w:sz="0" w:space="0" w:color="auto"/>
          </w:divBdr>
        </w:div>
        <w:div w:id="1842236972">
          <w:marLeft w:val="0"/>
          <w:marRight w:val="0"/>
          <w:marTop w:val="0"/>
          <w:marBottom w:val="0"/>
          <w:divBdr>
            <w:top w:val="none" w:sz="0" w:space="0" w:color="auto"/>
            <w:left w:val="none" w:sz="0" w:space="0" w:color="auto"/>
            <w:bottom w:val="none" w:sz="0" w:space="0" w:color="auto"/>
            <w:right w:val="none" w:sz="0" w:space="0" w:color="auto"/>
          </w:divBdr>
        </w:div>
        <w:div w:id="171603932">
          <w:marLeft w:val="0"/>
          <w:marRight w:val="0"/>
          <w:marTop w:val="0"/>
          <w:marBottom w:val="0"/>
          <w:divBdr>
            <w:top w:val="none" w:sz="0" w:space="0" w:color="auto"/>
            <w:left w:val="none" w:sz="0" w:space="0" w:color="auto"/>
            <w:bottom w:val="none" w:sz="0" w:space="0" w:color="auto"/>
            <w:right w:val="none" w:sz="0" w:space="0" w:color="auto"/>
          </w:divBdr>
        </w:div>
        <w:div w:id="1788306932">
          <w:marLeft w:val="0"/>
          <w:marRight w:val="0"/>
          <w:marTop w:val="0"/>
          <w:marBottom w:val="0"/>
          <w:divBdr>
            <w:top w:val="none" w:sz="0" w:space="0" w:color="auto"/>
            <w:left w:val="none" w:sz="0" w:space="0" w:color="auto"/>
            <w:bottom w:val="none" w:sz="0" w:space="0" w:color="auto"/>
            <w:right w:val="none" w:sz="0" w:space="0" w:color="auto"/>
          </w:divBdr>
        </w:div>
        <w:div w:id="915745487">
          <w:marLeft w:val="0"/>
          <w:marRight w:val="0"/>
          <w:marTop w:val="0"/>
          <w:marBottom w:val="0"/>
          <w:divBdr>
            <w:top w:val="none" w:sz="0" w:space="0" w:color="auto"/>
            <w:left w:val="none" w:sz="0" w:space="0" w:color="auto"/>
            <w:bottom w:val="none" w:sz="0" w:space="0" w:color="auto"/>
            <w:right w:val="none" w:sz="0" w:space="0" w:color="auto"/>
          </w:divBdr>
        </w:div>
        <w:div w:id="1503427282">
          <w:marLeft w:val="0"/>
          <w:marRight w:val="0"/>
          <w:marTop w:val="0"/>
          <w:marBottom w:val="0"/>
          <w:divBdr>
            <w:top w:val="none" w:sz="0" w:space="0" w:color="auto"/>
            <w:left w:val="none" w:sz="0" w:space="0" w:color="auto"/>
            <w:bottom w:val="none" w:sz="0" w:space="0" w:color="auto"/>
            <w:right w:val="none" w:sz="0" w:space="0" w:color="auto"/>
          </w:divBdr>
        </w:div>
        <w:div w:id="1519463065">
          <w:marLeft w:val="0"/>
          <w:marRight w:val="0"/>
          <w:marTop w:val="0"/>
          <w:marBottom w:val="0"/>
          <w:divBdr>
            <w:top w:val="none" w:sz="0" w:space="0" w:color="auto"/>
            <w:left w:val="none" w:sz="0" w:space="0" w:color="auto"/>
            <w:bottom w:val="none" w:sz="0" w:space="0" w:color="auto"/>
            <w:right w:val="none" w:sz="0" w:space="0" w:color="auto"/>
          </w:divBdr>
        </w:div>
        <w:div w:id="1140615293">
          <w:marLeft w:val="0"/>
          <w:marRight w:val="0"/>
          <w:marTop w:val="0"/>
          <w:marBottom w:val="0"/>
          <w:divBdr>
            <w:top w:val="none" w:sz="0" w:space="0" w:color="auto"/>
            <w:left w:val="none" w:sz="0" w:space="0" w:color="auto"/>
            <w:bottom w:val="none" w:sz="0" w:space="0" w:color="auto"/>
            <w:right w:val="none" w:sz="0" w:space="0" w:color="auto"/>
          </w:divBdr>
        </w:div>
        <w:div w:id="811750437">
          <w:marLeft w:val="0"/>
          <w:marRight w:val="0"/>
          <w:marTop w:val="0"/>
          <w:marBottom w:val="0"/>
          <w:divBdr>
            <w:top w:val="none" w:sz="0" w:space="0" w:color="auto"/>
            <w:left w:val="none" w:sz="0" w:space="0" w:color="auto"/>
            <w:bottom w:val="none" w:sz="0" w:space="0" w:color="auto"/>
            <w:right w:val="none" w:sz="0" w:space="0" w:color="auto"/>
          </w:divBdr>
        </w:div>
        <w:div w:id="615988773">
          <w:marLeft w:val="0"/>
          <w:marRight w:val="0"/>
          <w:marTop w:val="0"/>
          <w:marBottom w:val="0"/>
          <w:divBdr>
            <w:top w:val="none" w:sz="0" w:space="0" w:color="auto"/>
            <w:left w:val="none" w:sz="0" w:space="0" w:color="auto"/>
            <w:bottom w:val="none" w:sz="0" w:space="0" w:color="auto"/>
            <w:right w:val="none" w:sz="0" w:space="0" w:color="auto"/>
          </w:divBdr>
        </w:div>
        <w:div w:id="619454789">
          <w:marLeft w:val="0"/>
          <w:marRight w:val="0"/>
          <w:marTop w:val="0"/>
          <w:marBottom w:val="0"/>
          <w:divBdr>
            <w:top w:val="none" w:sz="0" w:space="0" w:color="auto"/>
            <w:left w:val="none" w:sz="0" w:space="0" w:color="auto"/>
            <w:bottom w:val="none" w:sz="0" w:space="0" w:color="auto"/>
            <w:right w:val="none" w:sz="0" w:space="0" w:color="auto"/>
          </w:divBdr>
        </w:div>
        <w:div w:id="1491092931">
          <w:marLeft w:val="0"/>
          <w:marRight w:val="0"/>
          <w:marTop w:val="0"/>
          <w:marBottom w:val="0"/>
          <w:divBdr>
            <w:top w:val="none" w:sz="0" w:space="0" w:color="auto"/>
            <w:left w:val="none" w:sz="0" w:space="0" w:color="auto"/>
            <w:bottom w:val="none" w:sz="0" w:space="0" w:color="auto"/>
            <w:right w:val="none" w:sz="0" w:space="0" w:color="auto"/>
          </w:divBdr>
        </w:div>
        <w:div w:id="338047937">
          <w:marLeft w:val="0"/>
          <w:marRight w:val="0"/>
          <w:marTop w:val="0"/>
          <w:marBottom w:val="0"/>
          <w:divBdr>
            <w:top w:val="none" w:sz="0" w:space="0" w:color="auto"/>
            <w:left w:val="none" w:sz="0" w:space="0" w:color="auto"/>
            <w:bottom w:val="none" w:sz="0" w:space="0" w:color="auto"/>
            <w:right w:val="none" w:sz="0" w:space="0" w:color="auto"/>
          </w:divBdr>
        </w:div>
        <w:div w:id="1546989885">
          <w:marLeft w:val="0"/>
          <w:marRight w:val="0"/>
          <w:marTop w:val="0"/>
          <w:marBottom w:val="0"/>
          <w:divBdr>
            <w:top w:val="none" w:sz="0" w:space="0" w:color="auto"/>
            <w:left w:val="none" w:sz="0" w:space="0" w:color="auto"/>
            <w:bottom w:val="none" w:sz="0" w:space="0" w:color="auto"/>
            <w:right w:val="none" w:sz="0" w:space="0" w:color="auto"/>
          </w:divBdr>
        </w:div>
      </w:divsChild>
    </w:div>
    <w:div w:id="1735081643">
      <w:bodyDiv w:val="1"/>
      <w:marLeft w:val="0"/>
      <w:marRight w:val="0"/>
      <w:marTop w:val="0"/>
      <w:marBottom w:val="0"/>
      <w:divBdr>
        <w:top w:val="none" w:sz="0" w:space="0" w:color="auto"/>
        <w:left w:val="none" w:sz="0" w:space="0" w:color="auto"/>
        <w:bottom w:val="none" w:sz="0" w:space="0" w:color="auto"/>
        <w:right w:val="none" w:sz="0" w:space="0" w:color="auto"/>
      </w:divBdr>
    </w:div>
    <w:div w:id="1760561104">
      <w:bodyDiv w:val="1"/>
      <w:marLeft w:val="0"/>
      <w:marRight w:val="0"/>
      <w:marTop w:val="0"/>
      <w:marBottom w:val="0"/>
      <w:divBdr>
        <w:top w:val="none" w:sz="0" w:space="0" w:color="auto"/>
        <w:left w:val="none" w:sz="0" w:space="0" w:color="auto"/>
        <w:bottom w:val="none" w:sz="0" w:space="0" w:color="auto"/>
        <w:right w:val="none" w:sz="0" w:space="0" w:color="auto"/>
      </w:divBdr>
    </w:div>
    <w:div w:id="1771660030">
      <w:bodyDiv w:val="1"/>
      <w:marLeft w:val="0"/>
      <w:marRight w:val="0"/>
      <w:marTop w:val="0"/>
      <w:marBottom w:val="0"/>
      <w:divBdr>
        <w:top w:val="none" w:sz="0" w:space="0" w:color="auto"/>
        <w:left w:val="none" w:sz="0" w:space="0" w:color="auto"/>
        <w:bottom w:val="none" w:sz="0" w:space="0" w:color="auto"/>
        <w:right w:val="none" w:sz="0" w:space="0" w:color="auto"/>
      </w:divBdr>
    </w:div>
    <w:div w:id="1817213725">
      <w:bodyDiv w:val="1"/>
      <w:marLeft w:val="0"/>
      <w:marRight w:val="0"/>
      <w:marTop w:val="0"/>
      <w:marBottom w:val="0"/>
      <w:divBdr>
        <w:top w:val="none" w:sz="0" w:space="0" w:color="auto"/>
        <w:left w:val="none" w:sz="0" w:space="0" w:color="auto"/>
        <w:bottom w:val="none" w:sz="0" w:space="0" w:color="auto"/>
        <w:right w:val="none" w:sz="0" w:space="0" w:color="auto"/>
      </w:divBdr>
    </w:div>
    <w:div w:id="1833568583">
      <w:bodyDiv w:val="1"/>
      <w:marLeft w:val="0"/>
      <w:marRight w:val="0"/>
      <w:marTop w:val="0"/>
      <w:marBottom w:val="0"/>
      <w:divBdr>
        <w:top w:val="none" w:sz="0" w:space="0" w:color="auto"/>
        <w:left w:val="none" w:sz="0" w:space="0" w:color="auto"/>
        <w:bottom w:val="none" w:sz="0" w:space="0" w:color="auto"/>
        <w:right w:val="none" w:sz="0" w:space="0" w:color="auto"/>
      </w:divBdr>
    </w:div>
    <w:div w:id="1933853320">
      <w:bodyDiv w:val="1"/>
      <w:marLeft w:val="0"/>
      <w:marRight w:val="0"/>
      <w:marTop w:val="0"/>
      <w:marBottom w:val="0"/>
      <w:divBdr>
        <w:top w:val="none" w:sz="0" w:space="0" w:color="auto"/>
        <w:left w:val="none" w:sz="0" w:space="0" w:color="auto"/>
        <w:bottom w:val="none" w:sz="0" w:space="0" w:color="auto"/>
        <w:right w:val="none" w:sz="0" w:space="0" w:color="auto"/>
      </w:divBdr>
    </w:div>
    <w:div w:id="1934588109">
      <w:bodyDiv w:val="1"/>
      <w:marLeft w:val="0"/>
      <w:marRight w:val="0"/>
      <w:marTop w:val="0"/>
      <w:marBottom w:val="0"/>
      <w:divBdr>
        <w:top w:val="none" w:sz="0" w:space="0" w:color="auto"/>
        <w:left w:val="none" w:sz="0" w:space="0" w:color="auto"/>
        <w:bottom w:val="none" w:sz="0" w:space="0" w:color="auto"/>
        <w:right w:val="none" w:sz="0" w:space="0" w:color="auto"/>
      </w:divBdr>
    </w:div>
    <w:div w:id="1936093791">
      <w:bodyDiv w:val="1"/>
      <w:marLeft w:val="0"/>
      <w:marRight w:val="0"/>
      <w:marTop w:val="0"/>
      <w:marBottom w:val="0"/>
      <w:divBdr>
        <w:top w:val="none" w:sz="0" w:space="0" w:color="auto"/>
        <w:left w:val="none" w:sz="0" w:space="0" w:color="auto"/>
        <w:bottom w:val="none" w:sz="0" w:space="0" w:color="auto"/>
        <w:right w:val="none" w:sz="0" w:space="0" w:color="auto"/>
      </w:divBdr>
    </w:div>
    <w:div w:id="1943881484">
      <w:bodyDiv w:val="1"/>
      <w:marLeft w:val="0"/>
      <w:marRight w:val="0"/>
      <w:marTop w:val="0"/>
      <w:marBottom w:val="0"/>
      <w:divBdr>
        <w:top w:val="none" w:sz="0" w:space="0" w:color="auto"/>
        <w:left w:val="none" w:sz="0" w:space="0" w:color="auto"/>
        <w:bottom w:val="none" w:sz="0" w:space="0" w:color="auto"/>
        <w:right w:val="none" w:sz="0" w:space="0" w:color="auto"/>
      </w:divBdr>
    </w:div>
    <w:div w:id="196314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youtube.com/@JamieOngVoiceCreatorStudio" TargetMode="External"/><Relationship Id="rId26" Type="http://schemas.openxmlformats.org/officeDocument/2006/relationships/hyperlink" Target="https://www.youtube.com/watch?v=BJkCzVTJR2I" TargetMode="External"/><Relationship Id="rId39" Type="http://schemas.openxmlformats.org/officeDocument/2006/relationships/fontTable" Target="fontTable.xml"/><Relationship Id="rId21" Type="http://schemas.openxmlformats.org/officeDocument/2006/relationships/hyperlink" Target="https://www.youtube.com/watch?v=TYOP5ZRr32c" TargetMode="External"/><Relationship Id="rId34" Type="http://schemas.openxmlformats.org/officeDocument/2006/relationships/hyperlink" Target="https://www.vocevista.co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08/eb024320" TargetMode="External"/><Relationship Id="rId20" Type="http://schemas.openxmlformats.org/officeDocument/2006/relationships/hyperlink" Target="https://www.youtube.com/@MichaelAzarMusic" TargetMode="External"/><Relationship Id="rId29" Type="http://schemas.openxmlformats.org/officeDocument/2006/relationships/hyperlink" Target="https://www.youtube.com/@TotalSingin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tube.com/watch?v=mnA-1FLhUro" TargetMode="External"/><Relationship Id="rId32" Type="http://schemas.openxmlformats.org/officeDocument/2006/relationships/hyperlink" Target="https://www.youtube.com/watch?v=Lauub6iMVfo" TargetMode="External"/><Relationship Id="rId37" Type="http://schemas.openxmlformats.org/officeDocument/2006/relationships/image" Target="media/image7.png"/><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youtube.com/watch?v=rnlNIZnFAAE" TargetMode="External"/><Relationship Id="rId23" Type="http://schemas.openxmlformats.org/officeDocument/2006/relationships/hyperlink" Target="https://www.youtube.com/watch?v=hRlBLZjcHg0" TargetMode="External"/><Relationship Id="rId28" Type="http://schemas.openxmlformats.org/officeDocument/2006/relationships/hyperlink" Target="https://www.youtube.com/watch?v=DmG3aliyz_w"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youtube.com/watch?v=ky8H9ulqNhQ" TargetMode="External"/><Relationship Id="rId31" Type="http://schemas.openxmlformats.org/officeDocument/2006/relationships/hyperlink" Target="https://www.youtube.com/@Ronnisopran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channel/UCdGxWN0N9QIMuoiabOvh1hQ" TargetMode="External"/><Relationship Id="rId27" Type="http://schemas.openxmlformats.org/officeDocument/2006/relationships/hyperlink" Target="https://www.youtube.com/@KerriHo" TargetMode="External"/><Relationship Id="rId30" Type="http://schemas.openxmlformats.org/officeDocument/2006/relationships/hyperlink" Target="https://www.youtube.com/watch?v=bmXrqjay6Iw"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youtube.com/watch?v=fCBK15DZZO0" TargetMode="External"/><Relationship Id="rId25" Type="http://schemas.openxmlformats.org/officeDocument/2006/relationships/hyperlink" Target="https://www.youtube.com/watch?v=bBKH3sNeikg" TargetMode="External"/><Relationship Id="rId33" Type="http://schemas.openxmlformats.org/officeDocument/2006/relationships/hyperlink" Target="https://www.youtube.com/watch?v=BYwfwiTm30I"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D2B10CA145448EADB61D3596D8B279"/>
        <w:category>
          <w:name w:val="General"/>
          <w:gallery w:val="placeholder"/>
        </w:category>
        <w:types>
          <w:type w:val="bbPlcHdr"/>
        </w:types>
        <w:behaviors>
          <w:behavior w:val="content"/>
        </w:behaviors>
        <w:guid w:val="{2A5E43E9-1187-4411-A76B-430CB9E7E6AA}"/>
      </w:docPartPr>
      <w:docPartBody>
        <w:p w:rsidR="006D0427" w:rsidRDefault="004E0A3E" w:rsidP="004E0A3E">
          <w:pPr>
            <w:pStyle w:val="5FD2B10CA145448EADB61D3596D8B279"/>
          </w:pPr>
          <w:r w:rsidRPr="00C84099">
            <w:rPr>
              <w:rStyle w:val="PlaceholderText"/>
            </w:rPr>
            <w:t>Click or tap here to enter text.</w:t>
          </w:r>
        </w:p>
      </w:docPartBody>
    </w:docPart>
    <w:docPart>
      <w:docPartPr>
        <w:name w:val="88ED67BA0E064685A30714B73AE0EA47"/>
        <w:category>
          <w:name w:val="General"/>
          <w:gallery w:val="placeholder"/>
        </w:category>
        <w:types>
          <w:type w:val="bbPlcHdr"/>
        </w:types>
        <w:behaviors>
          <w:behavior w:val="content"/>
        </w:behaviors>
        <w:guid w:val="{34EF06E1-499E-4404-BC2A-F791E8E2295A}"/>
      </w:docPartPr>
      <w:docPartBody>
        <w:p w:rsidR="006D0427" w:rsidRDefault="004E0A3E" w:rsidP="004E0A3E">
          <w:pPr>
            <w:pStyle w:val="88ED67BA0E064685A30714B73AE0EA47"/>
          </w:pPr>
          <w:r w:rsidRPr="00C84099">
            <w:rPr>
              <w:rStyle w:val="PlaceholderText"/>
            </w:rPr>
            <w:t>Click or tap here to enter text.</w:t>
          </w:r>
        </w:p>
      </w:docPartBody>
    </w:docPart>
    <w:docPart>
      <w:docPartPr>
        <w:name w:val="1E7E63B8BECD4C9C8766FD2000EC96F9"/>
        <w:category>
          <w:name w:val="General"/>
          <w:gallery w:val="placeholder"/>
        </w:category>
        <w:types>
          <w:type w:val="bbPlcHdr"/>
        </w:types>
        <w:behaviors>
          <w:behavior w:val="content"/>
        </w:behaviors>
        <w:guid w:val="{FA9DE05B-4ED0-47FF-907E-856A9D5D34EE}"/>
      </w:docPartPr>
      <w:docPartBody>
        <w:p w:rsidR="006D0427" w:rsidRDefault="004E0A3E" w:rsidP="004E0A3E">
          <w:pPr>
            <w:pStyle w:val="1E7E63B8BECD4C9C8766FD2000EC96F9"/>
          </w:pPr>
          <w:r w:rsidRPr="00C84099">
            <w:rPr>
              <w:rStyle w:val="PlaceholderText"/>
            </w:rPr>
            <w:t>Click or tap here to enter text.</w:t>
          </w:r>
        </w:p>
      </w:docPartBody>
    </w:docPart>
    <w:docPart>
      <w:docPartPr>
        <w:name w:val="81AB57D3C00D48E29B5D686D907DFFB3"/>
        <w:category>
          <w:name w:val="General"/>
          <w:gallery w:val="placeholder"/>
        </w:category>
        <w:types>
          <w:type w:val="bbPlcHdr"/>
        </w:types>
        <w:behaviors>
          <w:behavior w:val="content"/>
        </w:behaviors>
        <w:guid w:val="{009E5413-68FC-4109-BF80-A95DE41A3D72}"/>
      </w:docPartPr>
      <w:docPartBody>
        <w:p w:rsidR="006D0427" w:rsidRDefault="004E0A3E" w:rsidP="004E0A3E">
          <w:pPr>
            <w:pStyle w:val="81AB57D3C00D48E29B5D686D907DFFB3"/>
          </w:pPr>
          <w:r w:rsidRPr="00C84099">
            <w:rPr>
              <w:rStyle w:val="PlaceholderText"/>
            </w:rPr>
            <w:t>Click or tap here to enter text.</w:t>
          </w:r>
        </w:p>
      </w:docPartBody>
    </w:docPart>
    <w:docPart>
      <w:docPartPr>
        <w:name w:val="752CF419C96E45C481305EFFC6F9453B"/>
        <w:category>
          <w:name w:val="General"/>
          <w:gallery w:val="placeholder"/>
        </w:category>
        <w:types>
          <w:type w:val="bbPlcHdr"/>
        </w:types>
        <w:behaviors>
          <w:behavior w:val="content"/>
        </w:behaviors>
        <w:guid w:val="{CF3C2F03-EF74-41E8-8D48-A9BA1BF7B8BE}"/>
      </w:docPartPr>
      <w:docPartBody>
        <w:p w:rsidR="006D0427" w:rsidRDefault="004E0A3E" w:rsidP="004E0A3E">
          <w:pPr>
            <w:pStyle w:val="752CF419C96E45C481305EFFC6F9453B"/>
          </w:pPr>
          <w:r w:rsidRPr="00966237">
            <w:rPr>
              <w:rStyle w:val="PlaceholderText"/>
            </w:rPr>
            <w:t>Click or tap here to enter text.</w:t>
          </w:r>
        </w:p>
      </w:docPartBody>
    </w:docPart>
    <w:docPart>
      <w:docPartPr>
        <w:name w:val="D5CC07E9E15945F2A4D602838A22BF4F"/>
        <w:category>
          <w:name w:val="General"/>
          <w:gallery w:val="placeholder"/>
        </w:category>
        <w:types>
          <w:type w:val="bbPlcHdr"/>
        </w:types>
        <w:behaviors>
          <w:behavior w:val="content"/>
        </w:behaviors>
        <w:guid w:val="{7BDE5542-FD3F-416A-AB45-0506D8347EEF}"/>
      </w:docPartPr>
      <w:docPartBody>
        <w:p w:rsidR="00042905" w:rsidRDefault="004F1A6E" w:rsidP="004F1A6E">
          <w:pPr>
            <w:pStyle w:val="D5CC07E9E15945F2A4D602838A22BF4F"/>
          </w:pPr>
          <w:r w:rsidRPr="0096623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Segoe UI">
    <w:panose1 w:val="020B0502040204020203"/>
    <w:charset w:val="A1"/>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A3E"/>
    <w:rsid w:val="00042905"/>
    <w:rsid w:val="00153FE1"/>
    <w:rsid w:val="00360396"/>
    <w:rsid w:val="004D79F5"/>
    <w:rsid w:val="004E0A3E"/>
    <w:rsid w:val="004F1A6E"/>
    <w:rsid w:val="006D0427"/>
    <w:rsid w:val="007E74A3"/>
    <w:rsid w:val="00D67AB2"/>
    <w:rsid w:val="00E250FE"/>
    <w:rsid w:val="00EF0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1A6E"/>
    <w:rPr>
      <w:color w:val="808080"/>
    </w:rPr>
  </w:style>
  <w:style w:type="paragraph" w:customStyle="1" w:styleId="5FD2B10CA145448EADB61D3596D8B279">
    <w:name w:val="5FD2B10CA145448EADB61D3596D8B279"/>
    <w:rsid w:val="004E0A3E"/>
  </w:style>
  <w:style w:type="paragraph" w:customStyle="1" w:styleId="88ED67BA0E064685A30714B73AE0EA47">
    <w:name w:val="88ED67BA0E064685A30714B73AE0EA47"/>
    <w:rsid w:val="004E0A3E"/>
  </w:style>
  <w:style w:type="paragraph" w:customStyle="1" w:styleId="1E7E63B8BECD4C9C8766FD2000EC96F9">
    <w:name w:val="1E7E63B8BECD4C9C8766FD2000EC96F9"/>
    <w:rsid w:val="004E0A3E"/>
  </w:style>
  <w:style w:type="paragraph" w:customStyle="1" w:styleId="81AB57D3C00D48E29B5D686D907DFFB3">
    <w:name w:val="81AB57D3C00D48E29B5D686D907DFFB3"/>
    <w:rsid w:val="004E0A3E"/>
  </w:style>
  <w:style w:type="paragraph" w:customStyle="1" w:styleId="752CF419C96E45C481305EFFC6F9453B">
    <w:name w:val="752CF419C96E45C481305EFFC6F9453B"/>
    <w:rsid w:val="004E0A3E"/>
  </w:style>
  <w:style w:type="paragraph" w:customStyle="1" w:styleId="D5CC07E9E15945F2A4D602838A22BF4F">
    <w:name w:val="D5CC07E9E15945F2A4D602838A22BF4F"/>
    <w:rsid w:val="004F1A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AF0A7B-CA76-4EA7-95A5-BF4ED37F3A95}">
  <we:reference id="wa104382081" version="1.55.1.0" store="el-GR" storeType="OMEX"/>
  <we:alternateReferences>
    <we:reference id="wa104382081" version="1.55.1.0" store="" storeType="OMEX"/>
  </we:alternateReferences>
  <we:properties>
    <we:property name="MENDELEY_CITATIONS" value="[{&quot;citationID&quot;:&quot;MENDELEY_CITATION_bbcdca04-6f21-45c1-8fa1-fcd4c1d4475e&quot;,&quot;properties&quot;:{&quot;noteIndex&quot;:0},&quot;isEdited&quot;:false,&quot;manualOverride&quot;:{&quot;isManuallyOverridden&quot;:false,&quot;citeprocText&quot;:&quot;(Xiao and Watson, 2019)&quot;,&quot;manualOverrideText&quot;:&quot;&quot;},&quot;citationTag&quot;:&quot;MENDELEY_CITATION_v3_eyJjaXRhdGlvbklEIjoiTUVOREVMRVlfQ0lUQVRJT05fYmJjZGNhMDQtNmYyMS00NWMxLThmYTEtZmNkNGMxZDQ0NzVlIiwicHJvcGVydGllcyI6eyJub3RlSW5kZXgiOjB9LCJpc0VkaXRlZCI6ZmFsc2UsIm1hbnVhbE92ZXJyaWRlIjp7ImlzTWFudWFsbHlPdmVycmlkZGVuIjpmYWxzZSwiY2l0ZXByb2NUZXh0IjoiKFhpYW8gYW5kIFdhdHNvbiwgMjAxOSkiLCJtYW51YWxPdmVycmlkZVRleHQiOiIifSwiY2l0YXRpb25JdGVtcyI6W3siaWQiOiI5NjRjZDdhZi04N2M4LTNmMTUtOWFjMS0xZTNkZGQ1ZGE3OTciLCJpdGVtRGF0YSI6eyJ0eXBlIjoiYXJ0aWNsZSIsImlkIjoiOTY0Y2Q3YWYtODdjOC0zZjE1LTlhYzEtMWUzZGRkNWRhNzk3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&quot;,&quot;citationItems&quot;:[{&quot;id&quot;:&quot;964cd7af-87c8-3f15-9ac1-1e3ddd5da797&quot;,&quot;itemData&quot;:{&quot;type&quot;:&quot;article&quot;,&quot;id&quot;:&quot;964cd7af-87c8-3f15-9ac1-1e3ddd5da797&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DOI&quot;:&quot;10.1177/0739456X17723971&quot;,&quot;ISSN&quot;:&quot;15526577&quot;,&quot;issued&quot;:{&quot;date-parts&quot;:[[2019,3,1]]},&quot;page&quot;:&quot;93-112&quot;,&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publisher&quot;:&quot;SAGE Publications Inc.&quot;,&quot;issue&quot;:&quot;1&quot;,&quot;volume&quot;:&quot;39&quot;,&quot;container-title-short&quot;:&quot;J Plan Educ Res&quot;},&quot;isTemporary&quot;:false}]},{&quot;citationID&quot;:&quot;MENDELEY_CITATION_74c0914f-c5fb-4155-a30a-eeb6c4947de8&quot;,&quot;properties&quot;:{&quot;noteIndex&quot;:0},&quot;isEdited&quot;:false,&quot;manualOverride&quot;:{&quot;isManuallyOverridden&quot;:true,&quot;citeprocText&quot;:&quot;(Cooper, 1982)&quot;,&quot;manualOverrideText&quot;:&quot;Cooper’s (1982, p.294)&quot;},&quot;citationTag&quot;:&quot;MENDELEY_CITATION_v3_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&quot;,&quot;citationItems&quot;:[{&quot;id&quot;:&quot;a7da52da-754a-32f0-9db8-6ac2d906e4bf&quot;,&quot;itemData&quot;:{&quot;type&quot;:&quot;article-journal&quot;,&quot;id&quot;:&quot;a7da52da-754a-32f0-9db8-6ac2d906e4bf&quot;,&quot;title&quot;:&quot;Scientific Guidelines for Conducting Integrative Research Reviews&quot;,&quot;author&quot;:[{&quot;family&quot;:&quot;Cooper&quot;,&quot;given&quot;:&quot;Harris M&quot;,&quot;parse-names&quot;:false,&quot;dropping-particle&quot;:&quot;&quot;,&quot;non-dropping-particle&quot;:&quot;&quot;}],&quot;container-title&quot;:&quot;Review of Educational Research&quot;,&quot;container-title-short&quot;:&quot;Rev Educ Res&quot;,&quot;issued&quot;:{&quot;date-parts&quot;:[[1982]]},&quot;page&quot;:&quot;291-302&quot;,&quot;abstract&quot;:&quot;The inferences made in integrative research reviews are as central to the validity of behavioral science knowledge as those made in primary research. Therefore, research reviewers must pay the same attention to rigorous methodology that is required of primary researchers. This article conceptualizes the research review as a scientific inquiry involving five stages that parallel those of primary research. The functions, sources of variance, and potential threats to validity associated with each stage are described.&quot;,&quot;issue&quot;:&quot;2&quot;,&quot;volume&quot;:&quot;52&quot;},&quot;isTemporary&quot;:false}]},{&quot;citationID&quot;:&quot;MENDELEY_CITATION_13ca1bb3-51c1-4445-bd86-91b80014f2f8&quot;,&quot;properties&quot;:{&quot;noteIndex&quot;:0},&quot;isEdited&quot;:false,&quot;manualOverride&quot;:{&quot;citeprocText&quot;:&quot;(Hutchins, Larrouy-Maestri and Peretz, 2014a)&quot;,&quot;isManuallyOverridden&quot;:true,&quot;manualOverrideText&quot;:&quot;Hutchins, Larrouy-Maestri and Peretz, 2014&quot;},&quot;citationTag&quot;:&quot;MENDELEY_CITATION_v3_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&quot;,&quot;citationItems&quot;:[{&quot;id&quot;:&quot;2c96fe67-e8f2-5b6c-bd20-07ec7b1a7d0f&quot;,&quot;itemData&quot;:{&quot;DOI&quot;:&quot;10.3758/s13414-014-0732-1&quot;,&quot;ISSN&quot;:&quot;1943393X&quot;,&quot;PMID&quot;:&quot;25060548&quot;,&quot;abstract&quot;:&quot;The inability to vocally match a pitch can be caused by poor pitch perception or by poor vocal-motor control. Although previous studies have tried to examine the relationship between pitch perception and vocal production, they have failed to control for the timbre of the target to be matched. In the present study, we compare pitch-matching accuracy with an unfamiliar instrument (the slider) and with the voice, designed such that the slider plays back recordings of the participant’s own voice. We also measured pitch accuracy in singing a familiar melody (“Happy Birthday”) to assess the relationship between single-pitch-matching tasks and melodic singing. Our results showed that participants (all nonmusicians) were significantly better at matching recordings of their own voices with the slider than with their voice, indicating that vocal-motor control is an important limiting factor on singing ability. We also found significant correlations between the ability to sing a melody in tune and vocal pitch matching, but not pitch matching on the slider. Better melodic singers also tended to have higher quality voices (as measured by acoustic variables). These results provide important evidence about the role of vocal-motor control in poor singing ability and demonstrate that single-pitch-matching tasks can be useful in measuring general singing abilities.&quot;,&quot;author&quot;:[{&quot;dropping-particle&quot;:&quot;&quot;,&quot;family&quot;:&quot;Hutchins&quot;,&quot;given&quot;:&quot;Sean&quot;,&quot;non-dropping-particle&quot;:&quot;&quot;,&quot;parse-names&quot;:false,&quot;suffix&quot;:&quot;&quot;},{&quot;dropping-particle&quot;:&quot;&quot;,&quot;family&quot;:&quot;Larrouy-Maestri&quot;,&quot;given&quot;:&quot;Pauline&quot;,&quot;non-dropping-particle&quot;:&quot;&quot;,&quot;parse-names&quot;:false,&quot;suffix&quot;:&quot;&quot;},{&quot;dropping-particle&quot;:&quot;&quot;,&quot;family&quot;:&quot;Peretz&quot;,&quot;given&quot;:&quot;Isabelle&quot;,&quot;non-dropping-particle&quot;:&quot;&quot;,&quot;parse-names&quot;:false,&quot;suffix&quot;:&quot;&quot;}],&quot;container-title&quot;:&quot;Attention, Perception, and Psychophysics&quot;,&quot;id&quot;:&quot;2c96fe67-e8f2-5b6c-bd20-07ec7b1a7d0f&quot;,&quot;issue&quot;:&quot;8&quot;,&quot;issued&quot;:{&quot;date-parts&quot;:[[&quot;2014&quot;]]},&quot;page&quot;:&quot;2522-2530&quot;,&quot;title&quot;:&quot;Singing ability is rooted in vocal-motor control of pitch&quot;,&quot;type&quot;:&quot;article-journal&quot;,&quot;volume&quot;:&quot;76&quot;,&quot;container-title-short&quot;:&quot;Atten Percept Psychophys&quot;},&quot;uris&quot;:[&quot;http://www.mendeley.com/documents/?uuid=f3996b3a-3007-45b9-a10e-2ea7718ddf8e&quot;],&quot;isTemporary&quot;:false,&quot;legacyDesktopId&quot;:&quot;f3996b3a-3007-45b9-a10e-2ea7718ddf8e&quot;}]},{&quot;citationID&quot;:&quot;MENDELEY_CITATION_499b3db7-ddfd-457a-b5fa-cd161e35bfbe&quot;,&quot;properties&quot;:{&quot;noteIndex&quot;:0},&quot;isEdited&quot;:false,&quot;manualOverride&quot;:{&quot;citeprocText&quot;:&quot;(Pfordresher and Mantell, 2014)&quot;,&quot;isManuallyOverridden&quot;:true,&quot;manualOverrideText&quot;:&quot;Pfordresher and Mantell, 2014&quot;},&quot;citationTag&quot;:&quot;MENDELEY_CITATION_v3_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&quot;,&quot;citationItems&quot;:[{&quot;id&quot;:&quot;a09b126f-1f7f-5931-9065-88015317aa9d&quot;,&quot;itemData&quot;:{&quot;DOI&quot;:&quot;10.1016/j.cogpsych.2013.12.005&quot;,&quot;ISSN&quot;:&quot;00100285&quot;,&quot;PMID&quot;:&quot;24480454&quot;,&quot;abstract&quot;:&quot;Singing is a ubiquitous and culturally significant activity that humans engage in from an early age. Nevertheless, some individuals - termed poor-pitch singers - are unable to match target pitches within a musical semitone while singing. In the experiments reported here, we tested whether poor-pitch singing deficits would be reduced when individuals imitate recordings of themselves as opposed to recordings of other individuals. This prediction was based on the hypothesis that poor-pitch singers have not developed an abstract \&quot;inverse model\&quot; of the auditory-vocal system and instead must rely on sensorimotor associations that they have experienced directly, which is true for sequences an individual has already produced. In three experiments, participants, both accurate and poor-pitch singers, were better able to imitate sung recordings of themselves than sung recordings of other singers. However, this self-advantage was enhanced for poor-pitch singers. These effects were not a byproduct of self-recognition (Experiment 1), vocal timbre (Experiment 2), or the absolute pitch of target recordings (i.e., the advantage remains when recordings are transposed, Experiment 3). Results support the conceptualization of poor-pitch singing as an imitative deficit resulting from a deficient inverse model of the auditory-vocal system with respect to pitch. © 2014 Elsevier Inc.&quot;,&quot;author&quot;:[{&quot;dropping-particle&quot;:&quot;&quot;,&quot;family&quot;:&quot;Pfordresher&quot;,&quot;given&quot;:&quot;Peter Q.&quot;,&quot;non-dropping-particle&quot;:&quot;&quot;,&quot;parse-names&quot;:false,&quot;suffix&quot;:&quot;&quot;},{&quot;dropping-particle&quot;:&quot;&quot;,&quot;family&quot;:&quot;Mantell&quot;,&quot;given&quot;:&quot;James T.&quot;,&quot;non-dropping-particle&quot;:&quot;&quot;,&quot;parse-names&quot;:false,&quot;suffix&quot;:&quot;&quot;}],&quot;container-title&quot;:&quot;Cognitive Psychology&quot;,&quot;id&quot;:&quot;a09b126f-1f7f-5931-9065-88015317aa9d&quot;,&quot;issued&quot;:{&quot;date-parts&quot;:[[&quot;2014&quot;]]},&quot;page&quot;:&quot;31-57&quot;,&quot;publisher&quot;:&quot;Elsevier Inc.&quot;,&quot;title&quot;:&quot;Singing with yourself: Evidence for an inverse modeling account of poor-pitch singing&quot;,&quot;type&quot;:&quot;article-journal&quot;,&quot;volume&quot;:&quot;70&quot;,&quot;container-title-short&quot;:&quot;Cogn Psychol&quot;},&quot;uris&quot;:[&quot;http://www.mendeley.com/documents/?uuid=6548affb-00c4-4046-be9f-14c2550c67a7&quot;],&quot;isTemporary&quot;:false,&quot;legacyDesktopId&quot;:&quot;6548affb-00c4-4046-be9f-14c2550c67a7&quot;}]},{&quot;citationID&quot;:&quot;MENDELEY_CITATION_a50b30dc-c259-4892-a98b-4c19c7efd4d3&quot;,&quot;properties&quot;:{&quot;noteIndex&quot;:0},&quot;isEdited&quot;:false,&quot;manualOverride&quot;:{&quot;citeprocText&quot;:&quot;(Edmonds and Howard, 2023)&quot;,&quot;isManuallyOverridden&quot;:true,&quot;manualOverrideText&quot;:&quot;Edmonds and Howard, 2023)&quot;},&quot;citationTag&quot;:&quot;MENDELEY_CITATION_v3_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&quot;,&quot;citationItems&quot;:[{&quot;id&quot;:&quot;08186bb3-f855-55da-8f21-89af8b1bd46c&quot;,&quot;itemData&quot;:{&quot;DOI&quot;:&quot;10.1016/j.jvoice.2022.11.026&quot;,&quot;ISSN&quot;:&quot;08921997&quot;,&quot;author&quot;:[{&quot;dropping-particle&quot;:&quot;&quot;,&quot;family&quot;:&quot;Edmonds&quot;,&quot;given&quot;:&quot;Thomas J.&quot;,&quot;non-dropping-particle&quot;:&quot;&quot;,&quot;parse-names&quot;:false,&quot;suffix&quot;:&quot;&quot;},{&quot;dropping-particle&quot;:&quot;&quot;,&quot;family&quot;:&quot;Howard&quot;,&quot;given&quot;:&quot;David M.&quot;,&quot;non-dropping-particle&quot;:&quot;&quot;,&quot;parse-names&quot;:false,&quot;suffix&quot;:&quot;&quot;}],&quot;container-title&quot;:&quot;Journal of Voice&quot;,&quot;id&quot;:&quot;08186bb3-f855-55da-8f21-89af8b1bd46c&quot;,&quot;issued&quot;:{&quot;date-parts&quot;:[[&quot;2023&quot;,&quot;1&quot;]]},&quot;title&quot;:&quot;An Investigation in the Measurable Differences between Pitch Perception in the Voice and Pitch Perception of External Sound Sources&quot;,&quot;type&quot;:&quot;article-journal&quot;,&quot;container-title-short&quot;:&quot;&quot;},&quot;uris&quot;:[&quot;http://www.mendeley.com/documents/?uuid=4119df68-de3e-4735-b726-9c7ff5c1f2f7&quot;],&quot;isTemporary&quot;:false,&quot;legacyDesktopId&quot;:&quot;4119df68-de3e-4735-b726-9c7ff5c1f2f7&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b52ef8b8e9ad09bdfb91b7ba610a5682">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c8bb1c6fc1ec23e76b484fcd6cd965d"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BB9D6EA5-457B-4DCE-AFFB-D8F769682469}">
  <ds:schemaRefs>
    <ds:schemaRef ds:uri="http://schemas.openxmlformats.org/officeDocument/2006/bibliography"/>
  </ds:schemaRefs>
</ds:datastoreItem>
</file>

<file path=customXml/itemProps2.xml><?xml version="1.0" encoding="utf-8"?>
<ds:datastoreItem xmlns:ds="http://schemas.openxmlformats.org/officeDocument/2006/customXml" ds:itemID="{6F30EB13-976C-46B1-947A-42CF93E693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B683AD-0D49-4D17-A4E1-7EB0213A4790}">
  <ds:schemaRefs>
    <ds:schemaRef ds:uri="http://schemas.microsoft.com/sharepoint/v3/contenttype/forms"/>
  </ds:schemaRefs>
</ds:datastoreItem>
</file>

<file path=customXml/itemProps4.xml><?xml version="1.0" encoding="utf-8"?>
<ds:datastoreItem xmlns:ds="http://schemas.openxmlformats.org/officeDocument/2006/customXml" ds:itemID="{7576EEC6-3BA6-41EF-AD8F-930848F7FCB5}">
  <ds:schemaRefs>
    <ds:schemaRef ds:uri="http://schemas.microsoft.com/office/2006/metadata/properties"/>
    <ds:schemaRef ds:uri="http://schemas.microsoft.com/office/infopath/2007/PartnerControls"/>
    <ds:schemaRef ds:uri="86807d6d-212c-47c2-9ccb-06e47adbafa4"/>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43</Pages>
  <Words>13085</Words>
  <Characters>70663</Characters>
  <Application>Microsoft Office Word</Application>
  <DocSecurity>0</DocSecurity>
  <Lines>588</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Tsipa (2016787)</dc:creator>
  <cp:keywords/>
  <dc:description/>
  <cp:lastModifiedBy>Anna Tsipa (2016787)</cp:lastModifiedBy>
  <cp:revision>91</cp:revision>
  <dcterms:created xsi:type="dcterms:W3CDTF">2023-11-27T14:10:00Z</dcterms:created>
  <dcterms:modified xsi:type="dcterms:W3CDTF">2023-11-30T15:17:00Z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