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A42453" w14:textId="77777777" w:rsidR="00BF5D8B" w:rsidRPr="00BF5D8B" w:rsidRDefault="00BF5D8B" w:rsidP="00BF5D8B">
      <w:pPr>
        <w:pBdr>
          <w:bottom w:val="single" w:sz="12" w:space="2" w:color="E3C8E1"/>
        </w:pBdr>
        <w:shd w:val="clear" w:color="auto" w:fill="FFFFFF"/>
        <w:spacing w:after="225" w:line="240" w:lineRule="auto"/>
        <w:textAlignment w:val="baseline"/>
        <w:outlineLvl w:val="0"/>
        <w:rPr>
          <w:rFonts w:ascii="Arial" w:eastAsia="Times New Roman" w:hAnsi="Arial" w:cs="Arial"/>
          <w:b/>
          <w:bCs/>
          <w:color w:val="6A207F"/>
          <w:kern w:val="36"/>
          <w:sz w:val="43"/>
          <w:szCs w:val="43"/>
          <w:lang w:eastAsia="en-GB"/>
        </w:rPr>
      </w:pPr>
      <w:r w:rsidRPr="00BF5D8B">
        <w:rPr>
          <w:rFonts w:ascii="Arial" w:eastAsia="Times New Roman" w:hAnsi="Arial" w:cs="Arial"/>
          <w:b/>
          <w:bCs/>
          <w:color w:val="6A207F"/>
          <w:kern w:val="36"/>
          <w:sz w:val="43"/>
          <w:szCs w:val="43"/>
          <w:lang w:eastAsia="en-GB"/>
        </w:rPr>
        <w:t>Disability Engagement Group</w:t>
      </w:r>
    </w:p>
    <w:p w14:paraId="212100F5" w14:textId="3E692FC2" w:rsidR="00BF5D8B" w:rsidRDefault="00BF5D8B" w:rsidP="00BF5D8B">
      <w:pPr>
        <w:spacing w:after="0" w:line="240" w:lineRule="auto"/>
        <w:textAlignment w:val="baseline"/>
        <w:rPr>
          <w:rFonts w:ascii="Arial" w:eastAsia="Times New Roman" w:hAnsi="Arial" w:cs="Arial"/>
          <w:color w:val="000000"/>
          <w:sz w:val="20"/>
          <w:szCs w:val="20"/>
          <w:lang w:eastAsia="en-GB"/>
        </w:rPr>
      </w:pPr>
      <w:r>
        <w:rPr>
          <w:rFonts w:ascii="Arial" w:eastAsia="Times New Roman" w:hAnsi="Arial" w:cs="Arial"/>
          <w:color w:val="000000"/>
          <w:sz w:val="20"/>
          <w:szCs w:val="20"/>
          <w:lang w:eastAsia="en-GB"/>
        </w:rPr>
        <w:t>Case Study Focus Groups</w:t>
      </w:r>
      <w:bookmarkStart w:id="0" w:name="_GoBack"/>
      <w:bookmarkEnd w:id="0"/>
    </w:p>
    <w:p w14:paraId="34108754" w14:textId="77777777" w:rsidR="00BF5D8B" w:rsidRDefault="00BF5D8B" w:rsidP="00BF5D8B">
      <w:pPr>
        <w:spacing w:after="0" w:line="240" w:lineRule="auto"/>
        <w:textAlignment w:val="baseline"/>
        <w:rPr>
          <w:rFonts w:ascii="Arial" w:eastAsia="Times New Roman" w:hAnsi="Arial" w:cs="Arial"/>
          <w:color w:val="642560"/>
          <w:lang w:eastAsia="en-GB"/>
        </w:rPr>
      </w:pPr>
    </w:p>
    <w:p w14:paraId="12BE9E2D" w14:textId="0A2E7A25" w:rsidR="00BF5D8B" w:rsidRPr="00BF5D8B" w:rsidRDefault="00BF5D8B" w:rsidP="00BF5D8B">
      <w:pPr>
        <w:spacing w:after="0" w:line="240" w:lineRule="auto"/>
        <w:textAlignment w:val="baseline"/>
        <w:rPr>
          <w:rFonts w:ascii="Arial" w:eastAsia="Times New Roman" w:hAnsi="Arial" w:cs="Arial"/>
          <w:color w:val="642560"/>
          <w:lang w:eastAsia="en-GB"/>
        </w:rPr>
      </w:pPr>
      <w:proofErr w:type="spellStart"/>
      <w:r w:rsidRPr="00BF5D8B">
        <w:rPr>
          <w:rFonts w:ascii="Arial" w:eastAsia="Times New Roman" w:hAnsi="Arial" w:cs="Arial"/>
          <w:color w:val="642560"/>
          <w:lang w:eastAsia="en-GB"/>
        </w:rPr>
        <w:t>Hina</w:t>
      </w:r>
      <w:proofErr w:type="spellEnd"/>
      <w:r w:rsidRPr="00BF5D8B">
        <w:rPr>
          <w:rFonts w:ascii="Arial" w:eastAsia="Times New Roman" w:hAnsi="Arial" w:cs="Arial"/>
          <w:color w:val="642560"/>
          <w:lang w:eastAsia="en-GB"/>
        </w:rPr>
        <w:t xml:space="preserve"> Sheikh</w:t>
      </w:r>
    </w:p>
    <w:p w14:paraId="35C6E5FC" w14:textId="77777777" w:rsidR="00BF5D8B" w:rsidRPr="00BF5D8B" w:rsidRDefault="00BF5D8B" w:rsidP="00BF5D8B">
      <w:pPr>
        <w:spacing w:after="0" w:line="240" w:lineRule="auto"/>
        <w:textAlignment w:val="baseline"/>
        <w:rPr>
          <w:rFonts w:ascii="Arial" w:eastAsia="Times New Roman" w:hAnsi="Arial" w:cs="Arial"/>
          <w:b/>
          <w:bCs/>
          <w:color w:val="000000"/>
          <w:sz w:val="20"/>
          <w:szCs w:val="20"/>
          <w:lang w:eastAsia="en-GB"/>
        </w:rPr>
      </w:pPr>
      <w:r w:rsidRPr="00BF5D8B">
        <w:rPr>
          <w:rFonts w:ascii="Arial" w:eastAsia="Times New Roman" w:hAnsi="Arial" w:cs="Arial"/>
          <w:b/>
          <w:bCs/>
          <w:color w:val="000000"/>
          <w:sz w:val="20"/>
          <w:szCs w:val="20"/>
          <w:lang w:eastAsia="en-GB"/>
        </w:rPr>
        <w:t>Equality and Diversity Manager</w:t>
      </w:r>
    </w:p>
    <w:p w14:paraId="2A71D2E2" w14:textId="77777777" w:rsidR="00BF5D8B" w:rsidRPr="00BF5D8B" w:rsidRDefault="00BF5D8B" w:rsidP="00BF5D8B">
      <w:pPr>
        <w:spacing w:after="0" w:line="240" w:lineRule="auto"/>
        <w:textAlignment w:val="baseline"/>
        <w:rPr>
          <w:rFonts w:ascii="Arial" w:eastAsia="Times New Roman" w:hAnsi="Arial" w:cs="Arial"/>
          <w:b/>
          <w:bCs/>
          <w:color w:val="642560"/>
          <w:lang w:eastAsia="en-GB"/>
        </w:rPr>
      </w:pPr>
      <w:r w:rsidRPr="00BF5D8B">
        <w:rPr>
          <w:rFonts w:ascii="Arial" w:eastAsia="Times New Roman" w:hAnsi="Arial" w:cs="Arial"/>
          <w:b/>
          <w:bCs/>
          <w:color w:val="642560"/>
          <w:lang w:eastAsia="en-GB"/>
        </w:rPr>
        <w:t>Summary</w:t>
      </w:r>
    </w:p>
    <w:p w14:paraId="6BB3F5E0" w14:textId="77777777" w:rsidR="00BF5D8B" w:rsidRPr="00BF5D8B" w:rsidRDefault="00BF5D8B" w:rsidP="00BF5D8B">
      <w:pPr>
        <w:spacing w:after="150" w:line="240" w:lineRule="auto"/>
        <w:textAlignment w:val="baseline"/>
        <w:rPr>
          <w:rFonts w:ascii="Arial" w:eastAsia="Times New Roman" w:hAnsi="Arial" w:cs="Arial"/>
          <w:color w:val="000000"/>
          <w:sz w:val="20"/>
          <w:szCs w:val="20"/>
          <w:lang w:eastAsia="en-GB"/>
        </w:rPr>
      </w:pPr>
      <w:r w:rsidRPr="00BF5D8B">
        <w:rPr>
          <w:rFonts w:ascii="Arial" w:eastAsia="Times New Roman" w:hAnsi="Arial" w:cs="Arial"/>
          <w:color w:val="000000"/>
          <w:sz w:val="20"/>
          <w:szCs w:val="20"/>
          <w:lang w:eastAsia="en-GB"/>
        </w:rPr>
        <w:t>A group was set up to give local disabled people and their representatives an active role in decisions made by NHS Lanarkshire. This has allowed them to influence future priorities.</w:t>
      </w:r>
    </w:p>
    <w:p w14:paraId="71EC810B" w14:textId="77777777" w:rsidR="00BF5D8B" w:rsidRPr="00BF5D8B" w:rsidRDefault="00BF5D8B" w:rsidP="00BF5D8B">
      <w:pPr>
        <w:spacing w:after="0" w:line="240" w:lineRule="auto"/>
        <w:textAlignment w:val="baseline"/>
        <w:rPr>
          <w:rFonts w:ascii="Arial" w:eastAsia="Times New Roman" w:hAnsi="Arial" w:cs="Arial"/>
          <w:b/>
          <w:bCs/>
          <w:color w:val="642560"/>
          <w:lang w:eastAsia="en-GB"/>
        </w:rPr>
      </w:pPr>
      <w:r w:rsidRPr="00BF5D8B">
        <w:rPr>
          <w:rFonts w:ascii="Arial" w:eastAsia="Times New Roman" w:hAnsi="Arial" w:cs="Arial"/>
          <w:b/>
          <w:bCs/>
          <w:color w:val="642560"/>
          <w:lang w:eastAsia="en-GB"/>
        </w:rPr>
        <w:t>Dates</w:t>
      </w:r>
    </w:p>
    <w:p w14:paraId="191F67C7" w14:textId="77777777" w:rsidR="00BF5D8B" w:rsidRPr="00BF5D8B" w:rsidRDefault="00BF5D8B" w:rsidP="00BF5D8B">
      <w:pPr>
        <w:spacing w:after="0" w:line="240" w:lineRule="auto"/>
        <w:textAlignment w:val="baseline"/>
        <w:rPr>
          <w:rFonts w:ascii="Arial" w:eastAsia="Times New Roman" w:hAnsi="Arial" w:cs="Arial"/>
          <w:color w:val="000000"/>
          <w:sz w:val="20"/>
          <w:szCs w:val="20"/>
          <w:lang w:eastAsia="en-GB"/>
        </w:rPr>
      </w:pPr>
      <w:r w:rsidRPr="00BF5D8B">
        <w:rPr>
          <w:rFonts w:ascii="Arial" w:eastAsia="Times New Roman" w:hAnsi="Arial" w:cs="Arial"/>
          <w:b/>
          <w:bCs/>
          <w:color w:val="000000"/>
          <w:sz w:val="20"/>
          <w:szCs w:val="20"/>
          <w:bdr w:val="none" w:sz="0" w:space="0" w:color="auto" w:frame="1"/>
          <w:lang w:eastAsia="en-GB"/>
        </w:rPr>
        <w:t>Start Date: </w:t>
      </w:r>
      <w:r w:rsidRPr="00BF5D8B">
        <w:rPr>
          <w:rFonts w:ascii="Arial" w:eastAsia="Times New Roman" w:hAnsi="Arial" w:cs="Arial"/>
          <w:color w:val="000000"/>
          <w:sz w:val="20"/>
          <w:szCs w:val="20"/>
          <w:lang w:eastAsia="en-GB"/>
        </w:rPr>
        <w:t>February 2006</w:t>
      </w:r>
    </w:p>
    <w:p w14:paraId="64DCFC9B" w14:textId="77777777" w:rsidR="00BF5D8B" w:rsidRPr="00BF5D8B" w:rsidRDefault="00BF5D8B" w:rsidP="00BF5D8B">
      <w:pPr>
        <w:spacing w:after="150" w:line="240" w:lineRule="auto"/>
        <w:textAlignment w:val="baseline"/>
        <w:rPr>
          <w:rFonts w:ascii="Arial" w:eastAsia="Times New Roman" w:hAnsi="Arial" w:cs="Arial"/>
          <w:color w:val="000000"/>
          <w:sz w:val="20"/>
          <w:szCs w:val="20"/>
          <w:lang w:eastAsia="en-GB"/>
        </w:rPr>
      </w:pPr>
      <w:r w:rsidRPr="00BF5D8B">
        <w:rPr>
          <w:rFonts w:ascii="Arial" w:eastAsia="Times New Roman" w:hAnsi="Arial" w:cs="Arial"/>
          <w:b/>
          <w:bCs/>
          <w:color w:val="000000"/>
          <w:sz w:val="20"/>
          <w:szCs w:val="20"/>
          <w:bdr w:val="none" w:sz="0" w:space="0" w:color="auto" w:frame="1"/>
          <w:lang w:eastAsia="en-GB"/>
        </w:rPr>
        <w:t>End Date: </w:t>
      </w:r>
      <w:r w:rsidRPr="00BF5D8B">
        <w:rPr>
          <w:rFonts w:ascii="Arial" w:eastAsia="Times New Roman" w:hAnsi="Arial" w:cs="Arial"/>
          <w:color w:val="000000"/>
          <w:sz w:val="20"/>
          <w:szCs w:val="20"/>
          <w:lang w:eastAsia="en-GB"/>
        </w:rPr>
        <w:t>March 2010</w:t>
      </w:r>
    </w:p>
    <w:p w14:paraId="0CD3B2CF" w14:textId="77777777" w:rsidR="00BF5D8B" w:rsidRPr="00BF5D8B" w:rsidRDefault="00BF5D8B" w:rsidP="00BF5D8B">
      <w:pPr>
        <w:spacing w:after="0" w:line="240" w:lineRule="auto"/>
        <w:textAlignment w:val="baseline"/>
        <w:rPr>
          <w:rFonts w:ascii="Arial" w:eastAsia="Times New Roman" w:hAnsi="Arial" w:cs="Arial"/>
          <w:b/>
          <w:bCs/>
          <w:color w:val="642560"/>
          <w:lang w:eastAsia="en-GB"/>
        </w:rPr>
      </w:pPr>
      <w:r w:rsidRPr="00BF5D8B">
        <w:rPr>
          <w:rFonts w:ascii="Arial" w:eastAsia="Times New Roman" w:hAnsi="Arial" w:cs="Arial"/>
          <w:b/>
          <w:bCs/>
          <w:color w:val="642560"/>
          <w:lang w:eastAsia="en-GB"/>
        </w:rPr>
        <w:t>Location</w:t>
      </w:r>
    </w:p>
    <w:p w14:paraId="307F6347" w14:textId="77777777" w:rsidR="00BF5D8B" w:rsidRPr="00BF5D8B" w:rsidRDefault="00BF5D8B" w:rsidP="00BF5D8B">
      <w:pPr>
        <w:spacing w:after="150" w:line="240" w:lineRule="auto"/>
        <w:textAlignment w:val="baseline"/>
        <w:rPr>
          <w:rFonts w:ascii="Arial" w:eastAsia="Times New Roman" w:hAnsi="Arial" w:cs="Arial"/>
          <w:color w:val="000000"/>
          <w:sz w:val="20"/>
          <w:szCs w:val="20"/>
          <w:lang w:eastAsia="en-GB"/>
        </w:rPr>
      </w:pPr>
      <w:r w:rsidRPr="00BF5D8B">
        <w:rPr>
          <w:rFonts w:ascii="Arial" w:eastAsia="Times New Roman" w:hAnsi="Arial" w:cs="Arial"/>
          <w:color w:val="000000"/>
          <w:sz w:val="20"/>
          <w:szCs w:val="20"/>
          <w:lang w:eastAsia="en-GB"/>
        </w:rPr>
        <w:t>Lanarkshire</w:t>
      </w:r>
    </w:p>
    <w:p w14:paraId="2210577D" w14:textId="77777777" w:rsidR="00BF5D8B" w:rsidRPr="00BF5D8B" w:rsidRDefault="00BF5D8B" w:rsidP="00BF5D8B">
      <w:pPr>
        <w:spacing w:after="0" w:line="240" w:lineRule="auto"/>
        <w:textAlignment w:val="baseline"/>
        <w:rPr>
          <w:rFonts w:ascii="Arial" w:eastAsia="Times New Roman" w:hAnsi="Arial" w:cs="Arial"/>
          <w:b/>
          <w:bCs/>
          <w:color w:val="642560"/>
          <w:lang w:eastAsia="en-GB"/>
        </w:rPr>
      </w:pPr>
      <w:r w:rsidRPr="00BF5D8B">
        <w:rPr>
          <w:rFonts w:ascii="Arial" w:eastAsia="Times New Roman" w:hAnsi="Arial" w:cs="Arial"/>
          <w:b/>
          <w:bCs/>
          <w:color w:val="642560"/>
          <w:lang w:eastAsia="en-GB"/>
        </w:rPr>
        <w:t>Sector</w:t>
      </w:r>
    </w:p>
    <w:p w14:paraId="67F90ED4" w14:textId="77777777" w:rsidR="00BF5D8B" w:rsidRPr="00BF5D8B" w:rsidRDefault="00BF5D8B" w:rsidP="00BF5D8B">
      <w:pPr>
        <w:spacing w:after="150" w:line="240" w:lineRule="auto"/>
        <w:textAlignment w:val="baseline"/>
        <w:rPr>
          <w:rFonts w:ascii="Arial" w:eastAsia="Times New Roman" w:hAnsi="Arial" w:cs="Arial"/>
          <w:color w:val="000000"/>
          <w:sz w:val="20"/>
          <w:szCs w:val="20"/>
          <w:lang w:eastAsia="en-GB"/>
        </w:rPr>
      </w:pPr>
      <w:r w:rsidRPr="00BF5D8B">
        <w:rPr>
          <w:rFonts w:ascii="Arial" w:eastAsia="Times New Roman" w:hAnsi="Arial" w:cs="Arial"/>
          <w:color w:val="000000"/>
          <w:sz w:val="20"/>
          <w:szCs w:val="20"/>
          <w:lang w:eastAsia="en-GB"/>
        </w:rPr>
        <w:t>Acute care, Primary care</w:t>
      </w:r>
    </w:p>
    <w:p w14:paraId="58BAD29A" w14:textId="77777777" w:rsidR="00BF5D8B" w:rsidRPr="00BF5D8B" w:rsidRDefault="00BF5D8B" w:rsidP="00BF5D8B">
      <w:pPr>
        <w:shd w:val="clear" w:color="auto" w:fill="FFFFFF"/>
        <w:spacing w:after="0" w:line="240" w:lineRule="auto"/>
        <w:textAlignment w:val="baseline"/>
        <w:rPr>
          <w:rFonts w:ascii="Arial" w:eastAsia="Times New Roman" w:hAnsi="Arial" w:cs="Arial"/>
          <w:b/>
          <w:bCs/>
          <w:color w:val="642560"/>
          <w:lang w:eastAsia="en-GB"/>
        </w:rPr>
      </w:pPr>
      <w:r w:rsidRPr="00BF5D8B">
        <w:rPr>
          <w:rFonts w:ascii="Arial" w:eastAsia="Times New Roman" w:hAnsi="Arial" w:cs="Arial"/>
          <w:b/>
          <w:bCs/>
          <w:color w:val="642560"/>
          <w:lang w:eastAsia="en-GB"/>
        </w:rPr>
        <w:t>Target groups</w:t>
      </w:r>
    </w:p>
    <w:p w14:paraId="122E33E4" w14:textId="77777777" w:rsidR="00BF5D8B" w:rsidRPr="00BF5D8B" w:rsidRDefault="00BF5D8B" w:rsidP="00BF5D8B">
      <w:pPr>
        <w:spacing w:after="150" w:line="240" w:lineRule="auto"/>
        <w:textAlignment w:val="baseline"/>
        <w:rPr>
          <w:rFonts w:ascii="Arial" w:eastAsia="Times New Roman" w:hAnsi="Arial" w:cs="Arial"/>
          <w:color w:val="000000"/>
          <w:sz w:val="20"/>
          <w:szCs w:val="20"/>
          <w:lang w:eastAsia="en-GB"/>
        </w:rPr>
      </w:pPr>
      <w:r w:rsidRPr="00BF5D8B">
        <w:rPr>
          <w:rFonts w:ascii="Arial" w:eastAsia="Times New Roman" w:hAnsi="Arial" w:cs="Arial"/>
          <w:color w:val="000000"/>
          <w:sz w:val="20"/>
          <w:szCs w:val="20"/>
          <w:lang w:eastAsia="en-GB"/>
        </w:rPr>
        <w:t>Asylum seekers and refugees, Black and minority ethnic people, Carers, Faith groups, Gypsy travellers, Homeless people, In-migrants, Lesbian, Gay, Bisexual and Transsexual, Men, Mental health, Older people, People with disabilities, Poverty, Women</w:t>
      </w:r>
    </w:p>
    <w:p w14:paraId="1189726B" w14:textId="77777777" w:rsidR="00BF5D8B" w:rsidRPr="00BF5D8B" w:rsidRDefault="00BF5D8B" w:rsidP="00BF5D8B">
      <w:pPr>
        <w:shd w:val="clear" w:color="auto" w:fill="FFFFFF"/>
        <w:spacing w:after="0" w:line="240" w:lineRule="auto"/>
        <w:textAlignment w:val="baseline"/>
        <w:rPr>
          <w:rFonts w:ascii="Arial" w:eastAsia="Times New Roman" w:hAnsi="Arial" w:cs="Arial"/>
          <w:b/>
          <w:bCs/>
          <w:color w:val="642560"/>
          <w:lang w:eastAsia="en-GB"/>
        </w:rPr>
      </w:pPr>
      <w:r w:rsidRPr="00BF5D8B">
        <w:rPr>
          <w:rFonts w:ascii="Arial" w:eastAsia="Times New Roman" w:hAnsi="Arial" w:cs="Arial"/>
          <w:b/>
          <w:bCs/>
          <w:color w:val="642560"/>
          <w:lang w:eastAsia="en-GB"/>
        </w:rPr>
        <w:t>Methods Used</w:t>
      </w:r>
    </w:p>
    <w:p w14:paraId="60F73C60" w14:textId="77777777" w:rsidR="00BF5D8B" w:rsidRPr="00BF5D8B" w:rsidRDefault="00BF5D8B" w:rsidP="00BF5D8B">
      <w:pPr>
        <w:spacing w:after="150" w:line="240" w:lineRule="auto"/>
        <w:textAlignment w:val="baseline"/>
        <w:rPr>
          <w:rFonts w:ascii="Arial" w:eastAsia="Times New Roman" w:hAnsi="Arial" w:cs="Arial"/>
          <w:color w:val="000000"/>
          <w:sz w:val="20"/>
          <w:szCs w:val="20"/>
          <w:lang w:eastAsia="en-GB"/>
        </w:rPr>
      </w:pPr>
      <w:hyperlink r:id="rId5" w:history="1">
        <w:r w:rsidRPr="00BF5D8B">
          <w:rPr>
            <w:rFonts w:ascii="Arial" w:eastAsia="Times New Roman" w:hAnsi="Arial" w:cs="Arial"/>
            <w:color w:val="000000"/>
            <w:sz w:val="20"/>
            <w:szCs w:val="20"/>
            <w:u w:val="single"/>
            <w:bdr w:val="none" w:sz="0" w:space="0" w:color="auto" w:frame="1"/>
            <w:lang w:eastAsia="en-GB"/>
          </w:rPr>
          <w:t>Comment Cards</w:t>
        </w:r>
      </w:hyperlink>
      <w:r w:rsidRPr="00BF5D8B">
        <w:rPr>
          <w:rFonts w:ascii="Arial" w:eastAsia="Times New Roman" w:hAnsi="Arial" w:cs="Arial"/>
          <w:color w:val="000000"/>
          <w:sz w:val="20"/>
          <w:szCs w:val="20"/>
          <w:lang w:eastAsia="en-GB"/>
        </w:rPr>
        <w:t>, </w:t>
      </w:r>
      <w:hyperlink r:id="rId6" w:history="1">
        <w:r w:rsidRPr="00BF5D8B">
          <w:rPr>
            <w:rFonts w:ascii="Arial" w:eastAsia="Times New Roman" w:hAnsi="Arial" w:cs="Arial"/>
            <w:color w:val="000000"/>
            <w:sz w:val="20"/>
            <w:szCs w:val="20"/>
            <w:u w:val="single"/>
            <w:bdr w:val="none" w:sz="0" w:space="0" w:color="auto" w:frame="1"/>
            <w:lang w:eastAsia="en-GB"/>
          </w:rPr>
          <w:t>Displays and Exhibitions</w:t>
        </w:r>
      </w:hyperlink>
      <w:r w:rsidRPr="00BF5D8B">
        <w:rPr>
          <w:rFonts w:ascii="Arial" w:eastAsia="Times New Roman" w:hAnsi="Arial" w:cs="Arial"/>
          <w:color w:val="000000"/>
          <w:sz w:val="20"/>
          <w:szCs w:val="20"/>
          <w:lang w:eastAsia="en-GB"/>
        </w:rPr>
        <w:t>, </w:t>
      </w:r>
      <w:hyperlink r:id="rId7" w:history="1">
        <w:r w:rsidRPr="00BF5D8B">
          <w:rPr>
            <w:rFonts w:ascii="Arial" w:eastAsia="Times New Roman" w:hAnsi="Arial" w:cs="Arial"/>
            <w:color w:val="000000"/>
            <w:sz w:val="20"/>
            <w:szCs w:val="20"/>
            <w:u w:val="single"/>
            <w:bdr w:val="none" w:sz="0" w:space="0" w:color="auto" w:frame="1"/>
            <w:lang w:eastAsia="en-GB"/>
          </w:rPr>
          <w:t>Focus Groups</w:t>
        </w:r>
      </w:hyperlink>
      <w:r w:rsidRPr="00BF5D8B">
        <w:rPr>
          <w:rFonts w:ascii="Arial" w:eastAsia="Times New Roman" w:hAnsi="Arial" w:cs="Arial"/>
          <w:color w:val="000000"/>
          <w:sz w:val="20"/>
          <w:szCs w:val="20"/>
          <w:lang w:eastAsia="en-GB"/>
        </w:rPr>
        <w:t>, Person-Centred Planning, </w:t>
      </w:r>
      <w:hyperlink r:id="rId8" w:history="1">
        <w:r w:rsidRPr="00BF5D8B">
          <w:rPr>
            <w:rFonts w:ascii="Arial" w:eastAsia="Times New Roman" w:hAnsi="Arial" w:cs="Arial"/>
            <w:color w:val="000000"/>
            <w:sz w:val="20"/>
            <w:szCs w:val="20"/>
            <w:u w:val="single"/>
            <w:bdr w:val="none" w:sz="0" w:space="0" w:color="auto" w:frame="1"/>
            <w:lang w:eastAsia="en-GB"/>
          </w:rPr>
          <w:t>Round-Table Workshops</w:t>
        </w:r>
      </w:hyperlink>
      <w:r w:rsidRPr="00BF5D8B">
        <w:rPr>
          <w:rFonts w:ascii="Arial" w:eastAsia="Times New Roman" w:hAnsi="Arial" w:cs="Arial"/>
          <w:color w:val="000000"/>
          <w:sz w:val="20"/>
          <w:szCs w:val="20"/>
          <w:lang w:eastAsia="en-GB"/>
        </w:rPr>
        <w:t>, </w:t>
      </w:r>
      <w:hyperlink r:id="rId9" w:history="1">
        <w:r w:rsidRPr="00BF5D8B">
          <w:rPr>
            <w:rFonts w:ascii="Arial" w:eastAsia="Times New Roman" w:hAnsi="Arial" w:cs="Arial"/>
            <w:color w:val="000000"/>
            <w:sz w:val="20"/>
            <w:szCs w:val="20"/>
            <w:u w:val="single"/>
            <w:bdr w:val="none" w:sz="0" w:space="0" w:color="auto" w:frame="1"/>
            <w:lang w:eastAsia="en-GB"/>
          </w:rPr>
          <w:t>Surveys and Questionnaires</w:t>
        </w:r>
      </w:hyperlink>
    </w:p>
    <w:p w14:paraId="07D40FFC" w14:textId="77777777" w:rsidR="00BF5D8B" w:rsidRPr="00BF5D8B" w:rsidRDefault="00BF5D8B" w:rsidP="00BF5D8B">
      <w:pPr>
        <w:shd w:val="clear" w:color="auto" w:fill="FFFFFF"/>
        <w:spacing w:after="0" w:line="240" w:lineRule="auto"/>
        <w:textAlignment w:val="baseline"/>
        <w:rPr>
          <w:rFonts w:ascii="Arial" w:eastAsia="Times New Roman" w:hAnsi="Arial" w:cs="Arial"/>
          <w:b/>
          <w:bCs/>
          <w:color w:val="642560"/>
          <w:lang w:eastAsia="en-GB"/>
        </w:rPr>
      </w:pPr>
      <w:r w:rsidRPr="00BF5D8B">
        <w:rPr>
          <w:rFonts w:ascii="Arial" w:eastAsia="Times New Roman" w:hAnsi="Arial" w:cs="Arial"/>
          <w:b/>
          <w:bCs/>
          <w:color w:val="642560"/>
          <w:lang w:eastAsia="en-GB"/>
        </w:rPr>
        <w:t>Aims and objectives</w:t>
      </w:r>
    </w:p>
    <w:p w14:paraId="6D75F99B" w14:textId="77777777" w:rsidR="00BF5D8B" w:rsidRPr="00BF5D8B" w:rsidRDefault="00BF5D8B" w:rsidP="00BF5D8B">
      <w:pPr>
        <w:spacing w:after="150" w:line="240" w:lineRule="auto"/>
        <w:textAlignment w:val="baseline"/>
        <w:rPr>
          <w:rFonts w:ascii="Arial" w:eastAsia="Times New Roman" w:hAnsi="Arial" w:cs="Arial"/>
          <w:color w:val="000000"/>
          <w:sz w:val="20"/>
          <w:szCs w:val="20"/>
          <w:lang w:eastAsia="en-GB"/>
        </w:rPr>
      </w:pPr>
      <w:r w:rsidRPr="00BF5D8B">
        <w:rPr>
          <w:rFonts w:ascii="Arial" w:eastAsia="Times New Roman" w:hAnsi="Arial" w:cs="Arial"/>
          <w:color w:val="000000"/>
          <w:sz w:val="20"/>
          <w:szCs w:val="20"/>
          <w:lang w:eastAsia="en-GB"/>
        </w:rPr>
        <w:t>To establish a group that will help set priorities for the NHS Lanarkshire and partner organisations to promote equality for disabled people in Lanarkshire; and to develop proposals on longer term mechanisms for engagement with the disability sector.</w:t>
      </w:r>
    </w:p>
    <w:p w14:paraId="61F59EF3" w14:textId="77777777" w:rsidR="00BF5D8B" w:rsidRPr="00BF5D8B" w:rsidRDefault="00BF5D8B" w:rsidP="00BF5D8B">
      <w:pPr>
        <w:shd w:val="clear" w:color="auto" w:fill="FFFFFF"/>
        <w:spacing w:after="0" w:line="240" w:lineRule="auto"/>
        <w:textAlignment w:val="baseline"/>
        <w:rPr>
          <w:rFonts w:ascii="Arial" w:eastAsia="Times New Roman" w:hAnsi="Arial" w:cs="Arial"/>
          <w:b/>
          <w:bCs/>
          <w:color w:val="642560"/>
          <w:lang w:eastAsia="en-GB"/>
        </w:rPr>
      </w:pPr>
      <w:r w:rsidRPr="00BF5D8B">
        <w:rPr>
          <w:rFonts w:ascii="Arial" w:eastAsia="Times New Roman" w:hAnsi="Arial" w:cs="Arial"/>
          <w:b/>
          <w:bCs/>
          <w:color w:val="642560"/>
          <w:lang w:eastAsia="en-GB"/>
        </w:rPr>
        <w:t>What we did</w:t>
      </w:r>
    </w:p>
    <w:p w14:paraId="26DFC2FF" w14:textId="77777777" w:rsidR="00BF5D8B" w:rsidRPr="00BF5D8B" w:rsidRDefault="00BF5D8B" w:rsidP="00BF5D8B">
      <w:pPr>
        <w:spacing w:after="150" w:line="240" w:lineRule="auto"/>
        <w:textAlignment w:val="baseline"/>
        <w:rPr>
          <w:rFonts w:ascii="Arial" w:eastAsia="Times New Roman" w:hAnsi="Arial" w:cs="Arial"/>
          <w:color w:val="000000"/>
          <w:sz w:val="20"/>
          <w:szCs w:val="20"/>
          <w:lang w:eastAsia="en-GB"/>
        </w:rPr>
      </w:pPr>
      <w:r w:rsidRPr="00BF5D8B">
        <w:rPr>
          <w:rFonts w:ascii="Arial" w:eastAsia="Times New Roman" w:hAnsi="Arial" w:cs="Arial"/>
          <w:color w:val="000000"/>
          <w:sz w:val="20"/>
          <w:szCs w:val="20"/>
          <w:lang w:eastAsia="en-GB"/>
        </w:rPr>
        <w:t xml:space="preserve">The Disability Engagement Group was set up as an over-arching group which will work with NHS Lanarkshire and its partners in meeting the requirements of its Disability Equality Scheme. The core of the group is made up of representatives from key organisation of and for disabled people, including Lanarkshire community-based groups which represent their speciality area of disability and </w:t>
      </w:r>
      <w:proofErr w:type="gramStart"/>
      <w:r w:rsidRPr="00BF5D8B">
        <w:rPr>
          <w:rFonts w:ascii="Arial" w:eastAsia="Times New Roman" w:hAnsi="Arial" w:cs="Arial"/>
          <w:color w:val="000000"/>
          <w:sz w:val="20"/>
          <w:szCs w:val="20"/>
          <w:lang w:eastAsia="en-GB"/>
        </w:rPr>
        <w:t>are able to</w:t>
      </w:r>
      <w:proofErr w:type="gramEnd"/>
      <w:r w:rsidRPr="00BF5D8B">
        <w:rPr>
          <w:rFonts w:ascii="Arial" w:eastAsia="Times New Roman" w:hAnsi="Arial" w:cs="Arial"/>
          <w:color w:val="000000"/>
          <w:sz w:val="20"/>
          <w:szCs w:val="20"/>
          <w:lang w:eastAsia="en-GB"/>
        </w:rPr>
        <w:t xml:space="preserve"> demonstrate active involvement with service users and providers, at both local and national level. </w:t>
      </w:r>
      <w:r w:rsidRPr="00BF5D8B">
        <w:rPr>
          <w:rFonts w:ascii="Arial" w:eastAsia="Times New Roman" w:hAnsi="Arial" w:cs="Arial"/>
          <w:color w:val="000000"/>
          <w:sz w:val="20"/>
          <w:szCs w:val="20"/>
          <w:lang w:eastAsia="en-GB"/>
        </w:rPr>
        <w:br/>
      </w:r>
      <w:r w:rsidRPr="00BF5D8B">
        <w:rPr>
          <w:rFonts w:ascii="Arial" w:eastAsia="Times New Roman" w:hAnsi="Arial" w:cs="Arial"/>
          <w:color w:val="000000"/>
          <w:sz w:val="20"/>
          <w:szCs w:val="20"/>
          <w:lang w:eastAsia="en-GB"/>
        </w:rPr>
        <w:br/>
        <w:t>NHS Lanarkshire has an open invitation approach to individuals and target group representatives. Group members meet quarterly to identify and report on the progress of work carried out. NHS Lanarkshire has ensured that additional support and learning needs are identified and met to enable full participation, such as interpreters. Support is given for time-limited pieces of work looking at different areas of services and premises, which have included patient information and communications.</w:t>
      </w:r>
    </w:p>
    <w:p w14:paraId="714867A2" w14:textId="77777777" w:rsidR="00BF5D8B" w:rsidRPr="00BF5D8B" w:rsidRDefault="00BF5D8B" w:rsidP="00BF5D8B">
      <w:pPr>
        <w:shd w:val="clear" w:color="auto" w:fill="FFFFFF"/>
        <w:spacing w:after="0" w:line="240" w:lineRule="auto"/>
        <w:textAlignment w:val="baseline"/>
        <w:rPr>
          <w:rFonts w:ascii="Arial" w:eastAsia="Times New Roman" w:hAnsi="Arial" w:cs="Arial"/>
          <w:b/>
          <w:bCs/>
          <w:color w:val="642560"/>
          <w:lang w:eastAsia="en-GB"/>
        </w:rPr>
      </w:pPr>
      <w:r w:rsidRPr="00BF5D8B">
        <w:rPr>
          <w:rFonts w:ascii="Arial" w:eastAsia="Times New Roman" w:hAnsi="Arial" w:cs="Arial"/>
          <w:b/>
          <w:bCs/>
          <w:color w:val="642560"/>
          <w:lang w:eastAsia="en-GB"/>
        </w:rPr>
        <w:t>Evaluation</w:t>
      </w:r>
    </w:p>
    <w:p w14:paraId="01BC9822" w14:textId="77777777" w:rsidR="00BF5D8B" w:rsidRPr="00BF5D8B" w:rsidRDefault="00BF5D8B" w:rsidP="00BF5D8B">
      <w:pPr>
        <w:spacing w:after="150" w:line="240" w:lineRule="auto"/>
        <w:textAlignment w:val="baseline"/>
        <w:rPr>
          <w:rFonts w:ascii="Arial" w:eastAsia="Times New Roman" w:hAnsi="Arial" w:cs="Arial"/>
          <w:color w:val="000000"/>
          <w:sz w:val="20"/>
          <w:szCs w:val="20"/>
          <w:lang w:eastAsia="en-GB"/>
        </w:rPr>
      </w:pPr>
      <w:r w:rsidRPr="00BF5D8B">
        <w:rPr>
          <w:rFonts w:ascii="Arial" w:eastAsia="Times New Roman" w:hAnsi="Arial" w:cs="Arial"/>
          <w:color w:val="000000"/>
          <w:sz w:val="20"/>
          <w:szCs w:val="20"/>
          <w:lang w:eastAsia="en-GB"/>
        </w:rPr>
        <w:t>The Disability Engagement Group submits an annual report to the NHS Lanarkshire’s Equality, Diversity and Spirituality Committee and presents bespoke pieces of work to the Board’s Equality, Diversity and Spirituality steering group. Members take a proactive approach due to limited time commitments. </w:t>
      </w:r>
      <w:r w:rsidRPr="00BF5D8B">
        <w:rPr>
          <w:rFonts w:ascii="Arial" w:eastAsia="Times New Roman" w:hAnsi="Arial" w:cs="Arial"/>
          <w:color w:val="000000"/>
          <w:sz w:val="20"/>
          <w:szCs w:val="20"/>
          <w:lang w:eastAsia="en-GB"/>
        </w:rPr>
        <w:br/>
      </w:r>
      <w:r w:rsidRPr="00BF5D8B">
        <w:rPr>
          <w:rFonts w:ascii="Arial" w:eastAsia="Times New Roman" w:hAnsi="Arial" w:cs="Arial"/>
          <w:color w:val="000000"/>
          <w:sz w:val="20"/>
          <w:szCs w:val="20"/>
          <w:lang w:eastAsia="en-GB"/>
        </w:rPr>
        <w:br/>
        <w:t>Group members carry out specific work which has been identified as an area of concern by members of their communities. For example, an audit was taken of the audiology department’s premises and key recommendations were made. The Board is addressing these and has submitted a report with an update on the changes sought. </w:t>
      </w:r>
      <w:r w:rsidRPr="00BF5D8B">
        <w:rPr>
          <w:rFonts w:ascii="Arial" w:eastAsia="Times New Roman" w:hAnsi="Arial" w:cs="Arial"/>
          <w:color w:val="000000"/>
          <w:sz w:val="20"/>
          <w:szCs w:val="20"/>
          <w:lang w:eastAsia="en-GB"/>
        </w:rPr>
        <w:br/>
      </w:r>
      <w:r w:rsidRPr="00BF5D8B">
        <w:rPr>
          <w:rFonts w:ascii="Arial" w:eastAsia="Times New Roman" w:hAnsi="Arial" w:cs="Arial"/>
          <w:color w:val="000000"/>
          <w:sz w:val="20"/>
          <w:szCs w:val="20"/>
          <w:lang w:eastAsia="en-GB"/>
        </w:rPr>
        <w:br/>
        <w:t>The group is also involved in the development of a Communications Strategy for NHS Lanarkshire.</w:t>
      </w:r>
    </w:p>
    <w:p w14:paraId="3B250194" w14:textId="77777777" w:rsidR="00BF5D8B" w:rsidRPr="00BF5D8B" w:rsidRDefault="00BF5D8B" w:rsidP="00BF5D8B">
      <w:pPr>
        <w:spacing w:after="0" w:line="240" w:lineRule="auto"/>
        <w:textAlignment w:val="baseline"/>
        <w:rPr>
          <w:rFonts w:ascii="Arial" w:eastAsia="Times New Roman" w:hAnsi="Arial" w:cs="Arial"/>
          <w:b/>
          <w:bCs/>
          <w:color w:val="5F115A"/>
          <w:lang w:eastAsia="en-GB"/>
        </w:rPr>
      </w:pPr>
      <w:r w:rsidRPr="00BF5D8B">
        <w:rPr>
          <w:rFonts w:ascii="Arial" w:eastAsia="Times New Roman" w:hAnsi="Arial" w:cs="Arial"/>
          <w:b/>
          <w:bCs/>
          <w:color w:val="5F115A"/>
          <w:lang w:eastAsia="en-GB"/>
        </w:rPr>
        <w:lastRenderedPageBreak/>
        <w:t>Useful Links</w:t>
      </w:r>
    </w:p>
    <w:p w14:paraId="15BA7193" w14:textId="77777777" w:rsidR="00BF5D8B" w:rsidRPr="00BF5D8B" w:rsidRDefault="00BF5D8B" w:rsidP="00BF5D8B">
      <w:pPr>
        <w:spacing w:line="240" w:lineRule="auto"/>
        <w:textAlignment w:val="baseline"/>
        <w:rPr>
          <w:rFonts w:ascii="Arial" w:eastAsia="Times New Roman" w:hAnsi="Arial" w:cs="Arial"/>
          <w:color w:val="000000"/>
          <w:sz w:val="18"/>
          <w:szCs w:val="18"/>
          <w:lang w:eastAsia="en-GB"/>
        </w:rPr>
      </w:pPr>
      <w:hyperlink r:id="rId10" w:tgtFrame="_blank" w:history="1">
        <w:r w:rsidRPr="00BF5D8B">
          <w:rPr>
            <w:rFonts w:ascii="Arial" w:eastAsia="Times New Roman" w:hAnsi="Arial" w:cs="Arial"/>
            <w:color w:val="000000"/>
            <w:sz w:val="18"/>
            <w:szCs w:val="18"/>
            <w:u w:val="single"/>
            <w:bdr w:val="none" w:sz="0" w:space="0" w:color="auto" w:frame="1"/>
            <w:lang w:eastAsia="en-GB"/>
          </w:rPr>
          <w:t>NHS Lanarkshire</w:t>
        </w:r>
      </w:hyperlink>
      <w:r w:rsidRPr="00BF5D8B">
        <w:rPr>
          <w:rFonts w:ascii="Arial" w:eastAsia="Times New Roman" w:hAnsi="Arial" w:cs="Arial"/>
          <w:color w:val="000000"/>
          <w:sz w:val="18"/>
          <w:szCs w:val="18"/>
          <w:lang w:eastAsia="en-GB"/>
        </w:rPr>
        <w:br/>
      </w:r>
      <w:hyperlink r:id="rId11" w:tgtFrame="_blank" w:history="1">
        <w:r w:rsidRPr="00BF5D8B">
          <w:rPr>
            <w:rFonts w:ascii="Arial" w:eastAsia="Times New Roman" w:hAnsi="Arial" w:cs="Arial"/>
            <w:color w:val="000000"/>
            <w:sz w:val="18"/>
            <w:szCs w:val="18"/>
            <w:u w:val="single"/>
            <w:bdr w:val="none" w:sz="0" w:space="0" w:color="auto" w:frame="1"/>
            <w:lang w:eastAsia="en-GB"/>
          </w:rPr>
          <w:t>National Standards for Community Engagement</w:t>
        </w:r>
      </w:hyperlink>
      <w:r w:rsidRPr="00BF5D8B">
        <w:rPr>
          <w:rFonts w:ascii="Arial" w:eastAsia="Times New Roman" w:hAnsi="Arial" w:cs="Arial"/>
          <w:color w:val="000000"/>
          <w:sz w:val="18"/>
          <w:szCs w:val="18"/>
          <w:lang w:eastAsia="en-GB"/>
        </w:rPr>
        <w:br/>
      </w:r>
      <w:hyperlink r:id="rId12" w:tgtFrame="_blank" w:history="1">
        <w:r w:rsidRPr="00BF5D8B">
          <w:rPr>
            <w:rFonts w:ascii="Arial" w:eastAsia="Times New Roman" w:hAnsi="Arial" w:cs="Arial"/>
            <w:color w:val="000000"/>
            <w:sz w:val="18"/>
            <w:szCs w:val="18"/>
            <w:u w:val="single"/>
            <w:bdr w:val="none" w:sz="0" w:space="0" w:color="auto" w:frame="1"/>
            <w:lang w:eastAsia="en-GB"/>
          </w:rPr>
          <w:t>Equality Act (2010)</w:t>
        </w:r>
      </w:hyperlink>
    </w:p>
    <w:p w14:paraId="6DF2CA9A" w14:textId="77777777" w:rsidR="00CE7070" w:rsidRDefault="00BF5D8B"/>
    <w:sectPr w:rsidR="00CE70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EF46029"/>
    <w:multiLevelType w:val="multilevel"/>
    <w:tmpl w:val="9F029A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5D8B"/>
    <w:rsid w:val="009850B8"/>
    <w:rsid w:val="00BF5D8B"/>
    <w:rsid w:val="00F549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33A0CC"/>
  <w15:chartTrackingRefBased/>
  <w15:docId w15:val="{3DD52EC7-7487-43A5-B37E-8C86367688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9353284">
      <w:bodyDiv w:val="1"/>
      <w:marLeft w:val="0"/>
      <w:marRight w:val="0"/>
      <w:marTop w:val="0"/>
      <w:marBottom w:val="0"/>
      <w:divBdr>
        <w:top w:val="none" w:sz="0" w:space="0" w:color="auto"/>
        <w:left w:val="none" w:sz="0" w:space="0" w:color="auto"/>
        <w:bottom w:val="none" w:sz="0" w:space="0" w:color="auto"/>
        <w:right w:val="none" w:sz="0" w:space="0" w:color="auto"/>
      </w:divBdr>
      <w:divsChild>
        <w:div w:id="1547062594">
          <w:marLeft w:val="0"/>
          <w:marRight w:val="0"/>
          <w:marTop w:val="0"/>
          <w:marBottom w:val="0"/>
          <w:divBdr>
            <w:top w:val="single" w:sz="6" w:space="11" w:color="642560"/>
            <w:left w:val="single" w:sz="6" w:space="0" w:color="642560"/>
            <w:bottom w:val="single" w:sz="6" w:space="0" w:color="642560"/>
            <w:right w:val="single" w:sz="6" w:space="0" w:color="642560"/>
          </w:divBdr>
          <w:divsChild>
            <w:div w:id="1835564477">
              <w:marLeft w:val="225"/>
              <w:marRight w:val="0"/>
              <w:marTop w:val="0"/>
              <w:marBottom w:val="0"/>
              <w:divBdr>
                <w:top w:val="none" w:sz="0" w:space="0" w:color="auto"/>
                <w:left w:val="none" w:sz="0" w:space="0" w:color="auto"/>
                <w:bottom w:val="none" w:sz="0" w:space="0" w:color="auto"/>
                <w:right w:val="none" w:sz="0" w:space="0" w:color="auto"/>
              </w:divBdr>
              <w:divsChild>
                <w:div w:id="718284500">
                  <w:marLeft w:val="0"/>
                  <w:marRight w:val="0"/>
                  <w:marTop w:val="0"/>
                  <w:marBottom w:val="0"/>
                  <w:divBdr>
                    <w:top w:val="none" w:sz="0" w:space="0" w:color="auto"/>
                    <w:left w:val="none" w:sz="0" w:space="0" w:color="auto"/>
                    <w:bottom w:val="none" w:sz="0" w:space="0" w:color="auto"/>
                    <w:right w:val="none" w:sz="0" w:space="0" w:color="auto"/>
                  </w:divBdr>
                  <w:divsChild>
                    <w:div w:id="953249454">
                      <w:marLeft w:val="0"/>
                      <w:marRight w:val="150"/>
                      <w:marTop w:val="0"/>
                      <w:marBottom w:val="0"/>
                      <w:divBdr>
                        <w:top w:val="none" w:sz="0" w:space="0" w:color="auto"/>
                        <w:left w:val="none" w:sz="0" w:space="0" w:color="auto"/>
                        <w:bottom w:val="single" w:sz="48" w:space="0" w:color="FFFFFF"/>
                        <w:right w:val="none" w:sz="0" w:space="0" w:color="auto"/>
                      </w:divBdr>
                      <w:divsChild>
                        <w:div w:id="1033918924">
                          <w:marLeft w:val="0"/>
                          <w:marRight w:val="0"/>
                          <w:marTop w:val="0"/>
                          <w:marBottom w:val="150"/>
                          <w:divBdr>
                            <w:top w:val="single" w:sz="6" w:space="0" w:color="642560"/>
                            <w:left w:val="single" w:sz="6" w:space="0" w:color="642560"/>
                            <w:bottom w:val="single" w:sz="6" w:space="0" w:color="642560"/>
                            <w:right w:val="single" w:sz="6" w:space="0" w:color="642560"/>
                          </w:divBdr>
                          <w:divsChild>
                            <w:div w:id="549616975">
                              <w:marLeft w:val="0"/>
                              <w:marRight w:val="0"/>
                              <w:marTop w:val="0"/>
                              <w:marBottom w:val="0"/>
                              <w:divBdr>
                                <w:top w:val="none" w:sz="0" w:space="0" w:color="auto"/>
                                <w:left w:val="none" w:sz="0" w:space="0" w:color="auto"/>
                                <w:bottom w:val="none" w:sz="0" w:space="0" w:color="auto"/>
                                <w:right w:val="none" w:sz="0" w:space="0" w:color="auto"/>
                              </w:divBdr>
                              <w:divsChild>
                                <w:div w:id="880746175">
                                  <w:marLeft w:val="0"/>
                                  <w:marRight w:val="0"/>
                                  <w:marTop w:val="0"/>
                                  <w:marBottom w:val="0"/>
                                  <w:divBdr>
                                    <w:top w:val="none" w:sz="0" w:space="0" w:color="auto"/>
                                    <w:left w:val="none" w:sz="0" w:space="0" w:color="auto"/>
                                    <w:bottom w:val="none" w:sz="0" w:space="0" w:color="auto"/>
                                    <w:right w:val="none" w:sz="0" w:space="0" w:color="auto"/>
                                  </w:divBdr>
                                  <w:divsChild>
                                    <w:div w:id="255596799">
                                      <w:marLeft w:val="225"/>
                                      <w:marRight w:val="0"/>
                                      <w:marTop w:val="225"/>
                                      <w:marBottom w:val="0"/>
                                      <w:divBdr>
                                        <w:top w:val="none" w:sz="0" w:space="4" w:color="auto"/>
                                        <w:left w:val="none" w:sz="0" w:space="0" w:color="auto"/>
                                        <w:bottom w:val="dotted" w:sz="6" w:space="4" w:color="E6E6E6"/>
                                        <w:right w:val="none" w:sz="0" w:space="0" w:color="auto"/>
                                      </w:divBdr>
                                    </w:div>
                                    <w:div w:id="150605753">
                                      <w:marLeft w:val="225"/>
                                      <w:marRight w:val="0"/>
                                      <w:marTop w:val="0"/>
                                      <w:marBottom w:val="0"/>
                                      <w:divBdr>
                                        <w:top w:val="none" w:sz="0" w:space="4" w:color="auto"/>
                                        <w:left w:val="none" w:sz="0" w:space="0" w:color="auto"/>
                                        <w:bottom w:val="dotted" w:sz="6" w:space="4" w:color="E6E6E6"/>
                                        <w:right w:val="none" w:sz="0" w:space="0" w:color="auto"/>
                                      </w:divBdr>
                                    </w:div>
                                  </w:divsChild>
                                </w:div>
                              </w:divsChild>
                            </w:div>
                            <w:div w:id="633677409">
                              <w:marLeft w:val="150"/>
                              <w:marRight w:val="150"/>
                              <w:marTop w:val="150"/>
                              <w:marBottom w:val="150"/>
                              <w:divBdr>
                                <w:top w:val="dotted" w:sz="6" w:space="0" w:color="E6E6E6"/>
                                <w:left w:val="dotted" w:sz="6" w:space="0" w:color="E6E6E6"/>
                                <w:bottom w:val="dotted" w:sz="6" w:space="0" w:color="E6E6E6"/>
                                <w:right w:val="dotted" w:sz="6" w:space="0" w:color="E6E6E6"/>
                              </w:divBdr>
                              <w:divsChild>
                                <w:div w:id="1639333083">
                                  <w:marLeft w:val="0"/>
                                  <w:marRight w:val="0"/>
                                  <w:marTop w:val="0"/>
                                  <w:marBottom w:val="0"/>
                                  <w:divBdr>
                                    <w:top w:val="none" w:sz="0" w:space="0" w:color="auto"/>
                                    <w:left w:val="none" w:sz="0" w:space="0" w:color="auto"/>
                                    <w:bottom w:val="none" w:sz="0" w:space="0" w:color="auto"/>
                                    <w:right w:val="none" w:sz="0" w:space="0" w:color="auto"/>
                                  </w:divBdr>
                                </w:div>
                              </w:divsChild>
                            </w:div>
                            <w:div w:id="2092579819">
                              <w:marLeft w:val="150"/>
                              <w:marRight w:val="150"/>
                              <w:marTop w:val="150"/>
                              <w:marBottom w:val="150"/>
                              <w:divBdr>
                                <w:top w:val="dotted" w:sz="6" w:space="0" w:color="E6E6E6"/>
                                <w:left w:val="dotted" w:sz="6" w:space="0" w:color="E6E6E6"/>
                                <w:bottom w:val="dotted" w:sz="6" w:space="0" w:color="E6E6E6"/>
                                <w:right w:val="dotted" w:sz="6" w:space="0" w:color="E6E6E6"/>
                              </w:divBdr>
                              <w:divsChild>
                                <w:div w:id="2097051943">
                                  <w:marLeft w:val="0"/>
                                  <w:marRight w:val="0"/>
                                  <w:marTop w:val="0"/>
                                  <w:marBottom w:val="0"/>
                                  <w:divBdr>
                                    <w:top w:val="none" w:sz="0" w:space="0" w:color="auto"/>
                                    <w:left w:val="none" w:sz="0" w:space="0" w:color="auto"/>
                                    <w:bottom w:val="none" w:sz="0" w:space="0" w:color="auto"/>
                                    <w:right w:val="none" w:sz="0" w:space="0" w:color="auto"/>
                                  </w:divBdr>
                                </w:div>
                                <w:div w:id="1940871661">
                                  <w:marLeft w:val="0"/>
                                  <w:marRight w:val="0"/>
                                  <w:marTop w:val="0"/>
                                  <w:marBottom w:val="0"/>
                                  <w:divBdr>
                                    <w:top w:val="none" w:sz="0" w:space="0" w:color="auto"/>
                                    <w:left w:val="none" w:sz="0" w:space="0" w:color="auto"/>
                                    <w:bottom w:val="none" w:sz="0" w:space="0" w:color="auto"/>
                                    <w:right w:val="none" w:sz="0" w:space="0" w:color="auto"/>
                                  </w:divBdr>
                                </w:div>
                                <w:div w:id="131874226">
                                  <w:marLeft w:val="0"/>
                                  <w:marRight w:val="0"/>
                                  <w:marTop w:val="0"/>
                                  <w:marBottom w:val="0"/>
                                  <w:divBdr>
                                    <w:top w:val="none" w:sz="0" w:space="0" w:color="auto"/>
                                    <w:left w:val="none" w:sz="0" w:space="0" w:color="auto"/>
                                    <w:bottom w:val="none" w:sz="0" w:space="0" w:color="auto"/>
                                    <w:right w:val="none" w:sz="0" w:space="0" w:color="auto"/>
                                  </w:divBdr>
                                </w:div>
                              </w:divsChild>
                            </w:div>
                            <w:div w:id="1952055743">
                              <w:marLeft w:val="150"/>
                              <w:marRight w:val="150"/>
                              <w:marTop w:val="150"/>
                              <w:marBottom w:val="150"/>
                              <w:divBdr>
                                <w:top w:val="dotted" w:sz="6" w:space="0" w:color="E6E6E6"/>
                                <w:left w:val="dotted" w:sz="6" w:space="0" w:color="E6E6E6"/>
                                <w:bottom w:val="dotted" w:sz="6" w:space="0" w:color="E6E6E6"/>
                                <w:right w:val="dotted" w:sz="6" w:space="0" w:color="E6E6E6"/>
                              </w:divBdr>
                              <w:divsChild>
                                <w:div w:id="1116484768">
                                  <w:marLeft w:val="0"/>
                                  <w:marRight w:val="0"/>
                                  <w:marTop w:val="0"/>
                                  <w:marBottom w:val="0"/>
                                  <w:divBdr>
                                    <w:top w:val="none" w:sz="0" w:space="0" w:color="auto"/>
                                    <w:left w:val="none" w:sz="0" w:space="0" w:color="auto"/>
                                    <w:bottom w:val="none" w:sz="0" w:space="0" w:color="auto"/>
                                    <w:right w:val="none" w:sz="0" w:space="0" w:color="auto"/>
                                  </w:divBdr>
                                </w:div>
                              </w:divsChild>
                            </w:div>
                            <w:div w:id="1106538705">
                              <w:marLeft w:val="150"/>
                              <w:marRight w:val="150"/>
                              <w:marTop w:val="150"/>
                              <w:marBottom w:val="150"/>
                              <w:divBdr>
                                <w:top w:val="dotted" w:sz="6" w:space="0" w:color="E6E6E6"/>
                                <w:left w:val="dotted" w:sz="6" w:space="0" w:color="E6E6E6"/>
                                <w:bottom w:val="dotted" w:sz="6" w:space="0" w:color="E6E6E6"/>
                                <w:right w:val="dotted" w:sz="6" w:space="0" w:color="E6E6E6"/>
                              </w:divBdr>
                              <w:divsChild>
                                <w:div w:id="275911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409561">
                          <w:marLeft w:val="0"/>
                          <w:marRight w:val="0"/>
                          <w:marTop w:val="0"/>
                          <w:marBottom w:val="150"/>
                          <w:divBdr>
                            <w:top w:val="single" w:sz="6" w:space="0" w:color="E6E6E6"/>
                            <w:left w:val="single" w:sz="6" w:space="0" w:color="E6E6E6"/>
                            <w:bottom w:val="single" w:sz="6" w:space="0" w:color="E6E6E6"/>
                            <w:right w:val="single" w:sz="6" w:space="0" w:color="E6E6E6"/>
                          </w:divBdr>
                          <w:divsChild>
                            <w:div w:id="117915957">
                              <w:marLeft w:val="0"/>
                              <w:marRight w:val="0"/>
                              <w:marTop w:val="0"/>
                              <w:marBottom w:val="0"/>
                              <w:divBdr>
                                <w:top w:val="none" w:sz="0" w:space="0" w:color="auto"/>
                                <w:left w:val="none" w:sz="0" w:space="0" w:color="auto"/>
                                <w:bottom w:val="none" w:sz="0" w:space="0" w:color="auto"/>
                                <w:right w:val="none" w:sz="0" w:space="0" w:color="auto"/>
                              </w:divBdr>
                            </w:div>
                          </w:divsChild>
                        </w:div>
                        <w:div w:id="99766310">
                          <w:marLeft w:val="0"/>
                          <w:marRight w:val="0"/>
                          <w:marTop w:val="0"/>
                          <w:marBottom w:val="150"/>
                          <w:divBdr>
                            <w:top w:val="single" w:sz="6" w:space="0" w:color="E6E6E6"/>
                            <w:left w:val="single" w:sz="6" w:space="0" w:color="E6E6E6"/>
                            <w:bottom w:val="single" w:sz="6" w:space="0" w:color="E6E6E6"/>
                            <w:right w:val="single" w:sz="6" w:space="0" w:color="E6E6E6"/>
                          </w:divBdr>
                          <w:divsChild>
                            <w:div w:id="1492402104">
                              <w:marLeft w:val="0"/>
                              <w:marRight w:val="0"/>
                              <w:marTop w:val="0"/>
                              <w:marBottom w:val="0"/>
                              <w:divBdr>
                                <w:top w:val="none" w:sz="0" w:space="0" w:color="auto"/>
                                <w:left w:val="none" w:sz="0" w:space="0" w:color="auto"/>
                                <w:bottom w:val="none" w:sz="0" w:space="0" w:color="auto"/>
                                <w:right w:val="none" w:sz="0" w:space="0" w:color="auto"/>
                              </w:divBdr>
                            </w:div>
                          </w:divsChild>
                        </w:div>
                        <w:div w:id="1940718379">
                          <w:marLeft w:val="0"/>
                          <w:marRight w:val="0"/>
                          <w:marTop w:val="0"/>
                          <w:marBottom w:val="150"/>
                          <w:divBdr>
                            <w:top w:val="single" w:sz="6" w:space="0" w:color="E6E6E6"/>
                            <w:left w:val="single" w:sz="6" w:space="0" w:color="E6E6E6"/>
                            <w:bottom w:val="single" w:sz="6" w:space="0" w:color="E6E6E6"/>
                            <w:right w:val="single" w:sz="6" w:space="0" w:color="E6E6E6"/>
                          </w:divBdr>
                          <w:divsChild>
                            <w:div w:id="1882596975">
                              <w:marLeft w:val="0"/>
                              <w:marRight w:val="0"/>
                              <w:marTop w:val="0"/>
                              <w:marBottom w:val="0"/>
                              <w:divBdr>
                                <w:top w:val="none" w:sz="0" w:space="0" w:color="auto"/>
                                <w:left w:val="none" w:sz="0" w:space="0" w:color="auto"/>
                                <w:bottom w:val="none" w:sz="0" w:space="0" w:color="auto"/>
                                <w:right w:val="none" w:sz="0" w:space="0" w:color="auto"/>
                              </w:divBdr>
                            </w:div>
                          </w:divsChild>
                        </w:div>
                        <w:div w:id="542400303">
                          <w:marLeft w:val="0"/>
                          <w:marRight w:val="0"/>
                          <w:marTop w:val="0"/>
                          <w:marBottom w:val="150"/>
                          <w:divBdr>
                            <w:top w:val="single" w:sz="6" w:space="0" w:color="E6E6E6"/>
                            <w:left w:val="single" w:sz="6" w:space="0" w:color="E6E6E6"/>
                            <w:bottom w:val="single" w:sz="6" w:space="0" w:color="E6E6E6"/>
                            <w:right w:val="single" w:sz="6" w:space="0" w:color="E6E6E6"/>
                          </w:divBdr>
                          <w:divsChild>
                            <w:div w:id="356977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2094653">
                      <w:marLeft w:val="0"/>
                      <w:marRight w:val="0"/>
                      <w:marTop w:val="0"/>
                      <w:marBottom w:val="0"/>
                      <w:divBdr>
                        <w:top w:val="none" w:sz="0" w:space="0" w:color="auto"/>
                        <w:left w:val="none" w:sz="0" w:space="0" w:color="auto"/>
                        <w:bottom w:val="single" w:sz="48" w:space="0" w:color="FFFFFF"/>
                        <w:right w:val="none" w:sz="0" w:space="0" w:color="auto"/>
                      </w:divBdr>
                      <w:divsChild>
                        <w:div w:id="2054578801">
                          <w:marLeft w:val="0"/>
                          <w:marRight w:val="0"/>
                          <w:marTop w:val="0"/>
                          <w:marBottom w:val="150"/>
                          <w:divBdr>
                            <w:top w:val="single" w:sz="6" w:space="0" w:color="E6E6E6"/>
                            <w:left w:val="single" w:sz="6" w:space="0" w:color="E6E6E6"/>
                            <w:bottom w:val="single" w:sz="6" w:space="0" w:color="E6E6E6"/>
                            <w:right w:val="single" w:sz="6" w:space="0" w:color="E6E6E6"/>
                          </w:divBdr>
                          <w:divsChild>
                            <w:div w:id="633097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4748002">
                  <w:marLeft w:val="0"/>
                  <w:marRight w:val="0"/>
                  <w:marTop w:val="0"/>
                  <w:marBottom w:val="0"/>
                  <w:divBdr>
                    <w:top w:val="none" w:sz="0" w:space="0" w:color="auto"/>
                    <w:left w:val="none" w:sz="0" w:space="0" w:color="auto"/>
                    <w:bottom w:val="none" w:sz="0" w:space="0" w:color="auto"/>
                    <w:right w:val="none" w:sz="0" w:space="0" w:color="auto"/>
                  </w:divBdr>
                  <w:divsChild>
                    <w:div w:id="948584837">
                      <w:marLeft w:val="225"/>
                      <w:marRight w:val="225"/>
                      <w:marTop w:val="225"/>
                      <w:marBottom w:val="225"/>
                      <w:divBdr>
                        <w:top w:val="single" w:sz="6" w:space="0" w:color="C9CCD3"/>
                        <w:left w:val="single" w:sz="6" w:space="0" w:color="C9CCD3"/>
                        <w:bottom w:val="none" w:sz="0" w:space="0" w:color="auto"/>
                        <w:right w:val="single" w:sz="6" w:space="0" w:color="C9CCD3"/>
                      </w:divBdr>
                      <w:divsChild>
                        <w:div w:id="938217326">
                          <w:marLeft w:val="0"/>
                          <w:marRight w:val="0"/>
                          <w:marTop w:val="0"/>
                          <w:marBottom w:val="0"/>
                          <w:divBdr>
                            <w:top w:val="none" w:sz="0" w:space="4" w:color="auto"/>
                            <w:left w:val="none" w:sz="0" w:space="4" w:color="auto"/>
                            <w:bottom w:val="single" w:sz="6" w:space="4" w:color="C9CCD3"/>
                            <w:right w:val="none" w:sz="0" w:space="4" w:color="auto"/>
                          </w:divBdr>
                        </w:div>
                        <w:div w:id="124783341">
                          <w:marLeft w:val="0"/>
                          <w:marRight w:val="0"/>
                          <w:marTop w:val="0"/>
                          <w:marBottom w:val="0"/>
                          <w:divBdr>
                            <w:top w:val="none" w:sz="0" w:space="8" w:color="auto"/>
                            <w:left w:val="none" w:sz="0" w:space="8" w:color="auto"/>
                            <w:bottom w:val="single" w:sz="6" w:space="8" w:color="C9CCD3"/>
                            <w:right w:val="none" w:sz="0" w:space="8"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cottishhealthcouncil.org/patient__public_participation/participation_toolkit/round-table_workshops.aspx"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scottishhealthcouncil.org/SHC/default.aspx?page=5402" TargetMode="External"/><Relationship Id="rId12" Type="http://schemas.openxmlformats.org/officeDocument/2006/relationships/hyperlink" Target="http://www.direct.gov.uk/en/DisabledPeople/RightsAndObligations/DisabilityRights/DG_400106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cottishhealthcouncil.org/patient__public_participation/participation_toolkit/displays_and_exhibitions.aspx" TargetMode="External"/><Relationship Id="rId11" Type="http://schemas.openxmlformats.org/officeDocument/2006/relationships/hyperlink" Target="http://www.scdc.org.uk/national-standards-community-engagement/" TargetMode="External"/><Relationship Id="rId5" Type="http://schemas.openxmlformats.org/officeDocument/2006/relationships/hyperlink" Target="http://www.scottishhealthcouncil.org/patient__public_participation/participation_toolkit/comments_cards.aspx" TargetMode="External"/><Relationship Id="rId10" Type="http://schemas.openxmlformats.org/officeDocument/2006/relationships/hyperlink" Target="http://www.nhslanarkshire.org.uk/" TargetMode="External"/><Relationship Id="rId4" Type="http://schemas.openxmlformats.org/officeDocument/2006/relationships/webSettings" Target="webSettings.xml"/><Relationship Id="rId9" Type="http://schemas.openxmlformats.org/officeDocument/2006/relationships/hyperlink" Target="http://www.scottishhealthcouncil.org/patient__public_participation/participation_toolkit/surveys_and_questionnaires.asp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564</Words>
  <Characters>3219</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Williams</dc:creator>
  <cp:keywords/>
  <dc:description/>
  <cp:lastModifiedBy>Shelley Williams</cp:lastModifiedBy>
  <cp:revision>1</cp:revision>
  <dcterms:created xsi:type="dcterms:W3CDTF">2018-02-15T08:37:00Z</dcterms:created>
  <dcterms:modified xsi:type="dcterms:W3CDTF">2018-02-15T08:40:00Z</dcterms:modified>
</cp:coreProperties>
</file>