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2DE72" w14:textId="1B6F1852" w:rsidR="00AF3AB1" w:rsidRDefault="00D745D5">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Camelia Ungureanu 1816236</w:t>
      </w:r>
    </w:p>
    <w:p w14:paraId="6BFC59E8" w14:textId="77777777" w:rsidR="00AF3AB1" w:rsidRDefault="00AF3AB1">
      <w:pPr>
        <w:pStyle w:val="Normal1"/>
        <w:spacing w:line="360" w:lineRule="auto"/>
        <w:jc w:val="both"/>
        <w:rPr>
          <w:rFonts w:ascii="Times New Roman" w:eastAsia="Times New Roman" w:hAnsi="Times New Roman" w:cs="Times New Roman"/>
          <w:b/>
          <w:sz w:val="32"/>
          <w:szCs w:val="32"/>
        </w:rPr>
      </w:pPr>
    </w:p>
    <w:p w14:paraId="4B1216B6" w14:textId="77777777" w:rsidR="00AF3AB1" w:rsidRDefault="00AF3AB1">
      <w:pPr>
        <w:pStyle w:val="Normal1"/>
        <w:spacing w:line="360" w:lineRule="auto"/>
        <w:jc w:val="both"/>
        <w:rPr>
          <w:rFonts w:ascii="Times New Roman" w:eastAsia="Times New Roman" w:hAnsi="Times New Roman" w:cs="Times New Roman"/>
          <w:b/>
          <w:sz w:val="32"/>
          <w:szCs w:val="32"/>
        </w:rPr>
      </w:pPr>
    </w:p>
    <w:p w14:paraId="0FFE2EE5" w14:textId="77777777" w:rsidR="00AF3AB1" w:rsidRDefault="00AF3AB1">
      <w:pPr>
        <w:pStyle w:val="Normal1"/>
        <w:spacing w:line="360" w:lineRule="auto"/>
        <w:jc w:val="both"/>
        <w:rPr>
          <w:rFonts w:ascii="Times New Roman" w:eastAsia="Times New Roman" w:hAnsi="Times New Roman" w:cs="Times New Roman"/>
          <w:b/>
          <w:sz w:val="32"/>
          <w:szCs w:val="32"/>
        </w:rPr>
      </w:pPr>
    </w:p>
    <w:p w14:paraId="2559B473" w14:textId="77777777" w:rsidR="00AF3AB1" w:rsidRDefault="00AF3AB1">
      <w:pPr>
        <w:pStyle w:val="Normal1"/>
        <w:spacing w:line="360" w:lineRule="auto"/>
        <w:jc w:val="both"/>
        <w:rPr>
          <w:rFonts w:ascii="Times New Roman" w:eastAsia="Times New Roman" w:hAnsi="Times New Roman" w:cs="Times New Roman"/>
          <w:b/>
          <w:sz w:val="32"/>
          <w:szCs w:val="32"/>
        </w:rPr>
      </w:pPr>
    </w:p>
    <w:p w14:paraId="7D6C6E86" w14:textId="77777777" w:rsidR="00AF3AB1" w:rsidRDefault="00AF3AB1">
      <w:pPr>
        <w:pStyle w:val="Normal1"/>
        <w:spacing w:line="360" w:lineRule="auto"/>
        <w:jc w:val="both"/>
        <w:rPr>
          <w:rFonts w:ascii="Times New Roman" w:eastAsia="Times New Roman" w:hAnsi="Times New Roman" w:cs="Times New Roman"/>
          <w:b/>
          <w:sz w:val="32"/>
          <w:szCs w:val="32"/>
        </w:rPr>
      </w:pPr>
    </w:p>
    <w:p w14:paraId="43D90736" w14:textId="77777777" w:rsidR="00AF3AB1" w:rsidRDefault="00AF3AB1">
      <w:pPr>
        <w:pStyle w:val="Normal1"/>
        <w:spacing w:line="360" w:lineRule="auto"/>
        <w:jc w:val="both"/>
        <w:rPr>
          <w:rFonts w:ascii="Times New Roman" w:eastAsia="Times New Roman" w:hAnsi="Times New Roman" w:cs="Times New Roman"/>
          <w:b/>
          <w:sz w:val="32"/>
          <w:szCs w:val="32"/>
        </w:rPr>
      </w:pPr>
    </w:p>
    <w:p w14:paraId="77F67842" w14:textId="77777777" w:rsidR="00AF3AB1" w:rsidRDefault="00AF3AB1">
      <w:pPr>
        <w:pStyle w:val="Normal1"/>
        <w:spacing w:line="360" w:lineRule="auto"/>
        <w:jc w:val="both"/>
        <w:rPr>
          <w:rFonts w:ascii="Times New Roman" w:eastAsia="Times New Roman" w:hAnsi="Times New Roman" w:cs="Times New Roman"/>
          <w:b/>
          <w:sz w:val="32"/>
          <w:szCs w:val="32"/>
        </w:rPr>
      </w:pPr>
    </w:p>
    <w:p w14:paraId="45706D6B" w14:textId="77777777" w:rsidR="00AF3AB1" w:rsidRDefault="00AF3AB1">
      <w:pPr>
        <w:pStyle w:val="Normal1"/>
        <w:spacing w:line="360" w:lineRule="auto"/>
        <w:jc w:val="both"/>
        <w:rPr>
          <w:rFonts w:ascii="Times New Roman" w:eastAsia="Times New Roman" w:hAnsi="Times New Roman" w:cs="Times New Roman"/>
          <w:b/>
          <w:sz w:val="32"/>
          <w:szCs w:val="32"/>
        </w:rPr>
      </w:pPr>
    </w:p>
    <w:p w14:paraId="05227C04" w14:textId="77777777" w:rsidR="00AF3AB1" w:rsidRDefault="00AF3AB1">
      <w:pPr>
        <w:pStyle w:val="Normal1"/>
        <w:spacing w:line="360" w:lineRule="auto"/>
        <w:jc w:val="both"/>
        <w:rPr>
          <w:rFonts w:ascii="Times New Roman" w:eastAsia="Times New Roman" w:hAnsi="Times New Roman" w:cs="Times New Roman"/>
          <w:b/>
          <w:sz w:val="32"/>
          <w:szCs w:val="32"/>
        </w:rPr>
      </w:pPr>
    </w:p>
    <w:p w14:paraId="16FC4646" w14:textId="77777777" w:rsidR="00AF3AB1" w:rsidRDefault="00AF3AB1">
      <w:pPr>
        <w:pStyle w:val="Normal1"/>
        <w:spacing w:line="360" w:lineRule="auto"/>
        <w:jc w:val="both"/>
        <w:rPr>
          <w:rFonts w:ascii="Times New Roman" w:eastAsia="Times New Roman" w:hAnsi="Times New Roman" w:cs="Times New Roman"/>
          <w:b/>
          <w:sz w:val="32"/>
          <w:szCs w:val="32"/>
        </w:rPr>
      </w:pPr>
    </w:p>
    <w:p w14:paraId="6720B455" w14:textId="77777777" w:rsidR="00AF3AB1" w:rsidRDefault="00AF3AB1">
      <w:pPr>
        <w:pStyle w:val="Normal1"/>
        <w:spacing w:line="360" w:lineRule="auto"/>
        <w:jc w:val="both"/>
        <w:rPr>
          <w:rFonts w:ascii="Times New Roman" w:eastAsia="Times New Roman" w:hAnsi="Times New Roman" w:cs="Times New Roman"/>
          <w:b/>
          <w:sz w:val="32"/>
          <w:szCs w:val="32"/>
        </w:rPr>
      </w:pPr>
    </w:p>
    <w:p w14:paraId="6CB316F7" w14:textId="77777777" w:rsidR="00AF3AB1" w:rsidRDefault="00AF3AB1">
      <w:pPr>
        <w:pStyle w:val="Normal1"/>
        <w:spacing w:line="360" w:lineRule="auto"/>
        <w:jc w:val="both"/>
        <w:rPr>
          <w:rFonts w:ascii="Times New Roman" w:eastAsia="Times New Roman" w:hAnsi="Times New Roman" w:cs="Times New Roman"/>
          <w:b/>
          <w:sz w:val="32"/>
          <w:szCs w:val="32"/>
        </w:rPr>
      </w:pPr>
    </w:p>
    <w:p w14:paraId="54979905" w14:textId="77777777" w:rsidR="00D745D5" w:rsidRDefault="00D745D5" w:rsidP="00D745D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COACHING and MENTORING </w:t>
      </w:r>
    </w:p>
    <w:p w14:paraId="2D84E5C3" w14:textId="7471F60D" w:rsidR="00AF3AB1" w:rsidRDefault="00D745D5" w:rsidP="00D745D5">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SKILLS FOR THE WORKPLACE</w:t>
      </w:r>
      <w:r>
        <w:t xml:space="preserve"> </w:t>
      </w:r>
      <w:r w:rsidR="009A71CC">
        <w:br w:type="page"/>
      </w:r>
    </w:p>
    <w:p w14:paraId="5E6F3032" w14:textId="77777777" w:rsidR="00AF3AB1" w:rsidRDefault="009A71CC" w:rsidP="00630007">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6A98DD81" w14:textId="77777777" w:rsidR="006F57EE" w:rsidRPr="00B15141" w:rsidRDefault="009A71C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Coaching, as well as mentoring, is an important process of teaching students with particular knowledge of subjects in a respective manner. Both two entities of coaching and mentoring are entitled to several learning interrogations as per organizational fields of context similarly. Critical evaluation of mentoring and steps of coaching is observed and differentiated as per merits and demerits respectively. Whereas, theories of </w:t>
      </w:r>
      <w:r w:rsidR="00A46CC2" w:rsidRPr="00B15141">
        <w:rPr>
          <w:rFonts w:ascii="Times New Roman" w:eastAsia="Times New Roman" w:hAnsi="Times New Roman" w:cs="Times New Roman"/>
          <w:sz w:val="24"/>
          <w:szCs w:val="24"/>
        </w:rPr>
        <w:t>Clutter-ba</w:t>
      </w:r>
      <w:r w:rsidR="00B52A0A" w:rsidRPr="00B15141">
        <w:rPr>
          <w:rFonts w:ascii="Times New Roman" w:eastAsia="Times New Roman" w:hAnsi="Times New Roman" w:cs="Times New Roman"/>
          <w:sz w:val="24"/>
          <w:szCs w:val="24"/>
        </w:rPr>
        <w:t>ck</w:t>
      </w:r>
      <w:r w:rsidRPr="00B15141">
        <w:rPr>
          <w:rFonts w:ascii="Times New Roman" w:eastAsia="Times New Roman" w:hAnsi="Times New Roman" w:cs="Times New Roman"/>
          <w:sz w:val="24"/>
          <w:szCs w:val="24"/>
        </w:rPr>
        <w:t xml:space="preserve"> styles related to four motives of helping in nature</w:t>
      </w:r>
      <w:r w:rsidR="0085357A" w:rsidRPr="00B15141">
        <w:rPr>
          <w:rFonts w:ascii="Times New Roman" w:eastAsia="Times New Roman" w:hAnsi="Times New Roman" w:cs="Times New Roman"/>
          <w:sz w:val="24"/>
          <w:szCs w:val="24"/>
        </w:rPr>
        <w:t xml:space="preserve"> under coaching objectives</w:t>
      </w:r>
      <w:r w:rsidRPr="00B15141">
        <w:rPr>
          <w:rFonts w:ascii="Times New Roman" w:eastAsia="Times New Roman" w:hAnsi="Times New Roman" w:cs="Times New Roman"/>
          <w:sz w:val="24"/>
          <w:szCs w:val="24"/>
        </w:rPr>
        <w:t xml:space="preserve"> are also used to demonstrate the character as well its purposes. However, tangible as well as non-tangible coaching benefits related to employer and also employee mentoring are taken into consideration</w:t>
      </w:r>
      <w:r w:rsidR="00070124" w:rsidRPr="00B15141">
        <w:rPr>
          <w:rFonts w:ascii="Times New Roman" w:eastAsia="Times New Roman" w:hAnsi="Times New Roman" w:cs="Times New Roman"/>
          <w:sz w:val="24"/>
          <w:szCs w:val="24"/>
        </w:rPr>
        <w:t xml:space="preserve"> to make the processes more sustainable</w:t>
      </w:r>
      <w:r w:rsidRPr="00B15141">
        <w:rPr>
          <w:rFonts w:ascii="Times New Roman" w:eastAsia="Times New Roman" w:hAnsi="Times New Roman" w:cs="Times New Roman"/>
          <w:sz w:val="24"/>
          <w:szCs w:val="24"/>
        </w:rPr>
        <w:t>.</w:t>
      </w:r>
      <w:r w:rsidR="00AE0B2B" w:rsidRPr="00B15141">
        <w:rPr>
          <w:rFonts w:ascii="Times New Roman" w:eastAsia="Times New Roman" w:hAnsi="Times New Roman" w:cs="Times New Roman"/>
          <w:sz w:val="24"/>
          <w:szCs w:val="24"/>
        </w:rPr>
        <w:t xml:space="preserve"> Thus, effective</w:t>
      </w:r>
      <w:r w:rsidRPr="00B15141">
        <w:rPr>
          <w:rFonts w:ascii="Times New Roman" w:eastAsia="Times New Roman" w:hAnsi="Times New Roman" w:cs="Times New Roman"/>
          <w:sz w:val="24"/>
          <w:szCs w:val="24"/>
        </w:rPr>
        <w:t xml:space="preserve"> change type of management and its resilience is also established in this report </w:t>
      </w:r>
      <w:r w:rsidR="00AE0B2B" w:rsidRPr="00B15141">
        <w:rPr>
          <w:rFonts w:ascii="Times New Roman" w:eastAsia="Times New Roman" w:hAnsi="Times New Roman" w:cs="Times New Roman"/>
          <w:sz w:val="24"/>
          <w:szCs w:val="24"/>
        </w:rPr>
        <w:t xml:space="preserve">after </w:t>
      </w:r>
      <w:r w:rsidR="00F8519D" w:rsidRPr="00B15141">
        <w:rPr>
          <w:rFonts w:ascii="Times New Roman" w:eastAsia="Times New Roman" w:hAnsi="Times New Roman" w:cs="Times New Roman"/>
          <w:sz w:val="24"/>
          <w:szCs w:val="24"/>
        </w:rPr>
        <w:t>the C</w:t>
      </w:r>
      <w:r w:rsidR="00AE0B2B" w:rsidRPr="00B15141">
        <w:rPr>
          <w:rFonts w:ascii="Times New Roman" w:eastAsia="Times New Roman" w:hAnsi="Times New Roman" w:cs="Times New Roman"/>
          <w:sz w:val="24"/>
          <w:szCs w:val="24"/>
        </w:rPr>
        <w:t xml:space="preserve">lutter-back </w:t>
      </w:r>
      <w:r w:rsidR="00AE0D8E" w:rsidRPr="00B15141">
        <w:rPr>
          <w:rFonts w:ascii="Times New Roman" w:eastAsia="Times New Roman" w:hAnsi="Times New Roman" w:cs="Times New Roman"/>
          <w:sz w:val="24"/>
          <w:szCs w:val="24"/>
        </w:rPr>
        <w:t>rule</w:t>
      </w:r>
      <w:r w:rsidR="00AE0B2B" w:rsidRPr="00B15141">
        <w:rPr>
          <w:rFonts w:ascii="Times New Roman" w:eastAsia="Times New Roman" w:hAnsi="Times New Roman" w:cs="Times New Roman"/>
          <w:sz w:val="24"/>
          <w:szCs w:val="24"/>
        </w:rPr>
        <w:t xml:space="preserve"> </w:t>
      </w:r>
      <w:r w:rsidRPr="00B15141">
        <w:rPr>
          <w:rFonts w:ascii="Times New Roman" w:eastAsia="Times New Roman" w:hAnsi="Times New Roman" w:cs="Times New Roman"/>
          <w:sz w:val="24"/>
          <w:szCs w:val="24"/>
        </w:rPr>
        <w:t>with a perfect term briefing and evaluation</w:t>
      </w:r>
      <w:r w:rsidR="00563204" w:rsidRPr="00B15141">
        <w:rPr>
          <w:rFonts w:ascii="Times New Roman" w:eastAsia="Times New Roman" w:hAnsi="Times New Roman" w:cs="Times New Roman"/>
          <w:sz w:val="24"/>
          <w:szCs w:val="24"/>
        </w:rPr>
        <w:t xml:space="preserve"> is entitled</w:t>
      </w:r>
      <w:r w:rsidRPr="00B15141">
        <w:rPr>
          <w:rFonts w:ascii="Times New Roman" w:eastAsia="Times New Roman" w:hAnsi="Times New Roman" w:cs="Times New Roman"/>
          <w:sz w:val="24"/>
          <w:szCs w:val="24"/>
        </w:rPr>
        <w:t>. Gibb's reflection type of cycle is used as a framework based on which the whole scenario depends. The different types of skills needed for mentoring and tutoring are also discussed in the parti</w:t>
      </w:r>
      <w:r w:rsidR="007667B0" w:rsidRPr="00B15141">
        <w:rPr>
          <w:rFonts w:ascii="Times New Roman" w:eastAsia="Times New Roman" w:hAnsi="Times New Roman" w:cs="Times New Roman"/>
          <w:sz w:val="24"/>
          <w:szCs w:val="24"/>
        </w:rPr>
        <w:t xml:space="preserve">cular report which results in a positive outcome in the coming future and promotes the usage in a potentially advanced manner. Thus, the respective positive results will help every new person to get </w:t>
      </w:r>
      <w:r w:rsidR="00E74E8C" w:rsidRPr="00B15141">
        <w:rPr>
          <w:rFonts w:ascii="Times New Roman" w:eastAsia="Times New Roman" w:hAnsi="Times New Roman" w:cs="Times New Roman"/>
          <w:sz w:val="24"/>
          <w:szCs w:val="24"/>
        </w:rPr>
        <w:t>reliable and safe experiences</w:t>
      </w:r>
      <w:r w:rsidR="007667B0" w:rsidRPr="00B15141">
        <w:rPr>
          <w:rFonts w:ascii="Times New Roman" w:eastAsia="Times New Roman" w:hAnsi="Times New Roman" w:cs="Times New Roman"/>
          <w:sz w:val="24"/>
          <w:szCs w:val="24"/>
        </w:rPr>
        <w:t xml:space="preserve"> easily for mentoring and coaching </w:t>
      </w:r>
      <w:r w:rsidR="00A17298" w:rsidRPr="00B15141">
        <w:rPr>
          <w:rFonts w:ascii="Times New Roman" w:eastAsia="Times New Roman" w:hAnsi="Times New Roman" w:cs="Times New Roman"/>
          <w:sz w:val="24"/>
          <w:szCs w:val="24"/>
        </w:rPr>
        <w:t>guidance</w:t>
      </w:r>
      <w:r w:rsidR="007667B0" w:rsidRPr="00B15141">
        <w:rPr>
          <w:rFonts w:ascii="Times New Roman" w:eastAsia="Times New Roman" w:hAnsi="Times New Roman" w:cs="Times New Roman"/>
          <w:sz w:val="24"/>
          <w:szCs w:val="24"/>
        </w:rPr>
        <w:t xml:space="preserve"> respectively.</w:t>
      </w:r>
    </w:p>
    <w:p w14:paraId="05769AEC" w14:textId="77777777" w:rsidR="006F57EE" w:rsidRPr="00B15141" w:rsidRDefault="009A71CC">
      <w:pP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br w:type="page"/>
      </w:r>
    </w:p>
    <w:sdt>
      <w:sdtPr>
        <w:rPr>
          <w:rFonts w:ascii="Times New Roman" w:eastAsia="Arial" w:hAnsi="Times New Roman" w:cs="Times New Roman"/>
          <w:b w:val="0"/>
          <w:bCs w:val="0"/>
          <w:color w:val="auto"/>
          <w:sz w:val="24"/>
          <w:szCs w:val="24"/>
          <w:lang w:val="en-IN" w:eastAsia="en-IN"/>
        </w:rPr>
        <w:id w:val="45303284"/>
        <w:docPartObj>
          <w:docPartGallery w:val="Table of Contents"/>
          <w:docPartUnique/>
        </w:docPartObj>
      </w:sdtPr>
      <w:sdtContent>
        <w:p w14:paraId="32220948" w14:textId="77777777" w:rsidR="006F57EE" w:rsidRPr="00B15141" w:rsidRDefault="009A71CC" w:rsidP="0001304D">
          <w:pPr>
            <w:pStyle w:val="TOCHeading"/>
            <w:spacing w:line="360" w:lineRule="auto"/>
            <w:jc w:val="center"/>
            <w:rPr>
              <w:rFonts w:ascii="Times New Roman" w:hAnsi="Times New Roman" w:cs="Times New Roman"/>
              <w:color w:val="auto"/>
              <w:sz w:val="24"/>
              <w:szCs w:val="24"/>
            </w:rPr>
          </w:pPr>
          <w:r w:rsidRPr="00B15141">
            <w:rPr>
              <w:rFonts w:ascii="Times New Roman" w:hAnsi="Times New Roman" w:cs="Times New Roman"/>
              <w:color w:val="auto"/>
            </w:rPr>
            <w:t>Table of Contents</w:t>
          </w:r>
        </w:p>
        <w:p w14:paraId="5E64E429" w14:textId="37332542" w:rsidR="00B02502" w:rsidRDefault="00D93370">
          <w:pPr>
            <w:pStyle w:val="TOC1"/>
            <w:tabs>
              <w:tab w:val="right" w:leader="dot" w:pos="9350"/>
            </w:tabs>
            <w:rPr>
              <w:rFonts w:asciiTheme="minorHAnsi" w:eastAsiaTheme="minorEastAsia" w:hAnsiTheme="minorHAnsi" w:cstheme="minorBidi"/>
              <w:noProof/>
              <w:lang w:val="en-US" w:eastAsia="en-US"/>
            </w:rPr>
          </w:pPr>
          <w:r w:rsidRPr="00B15141">
            <w:rPr>
              <w:rFonts w:ascii="Times New Roman" w:hAnsi="Times New Roman" w:cs="Times New Roman"/>
              <w:sz w:val="24"/>
              <w:szCs w:val="24"/>
            </w:rPr>
            <w:fldChar w:fldCharType="begin"/>
          </w:r>
          <w:r w:rsidR="006F57EE" w:rsidRPr="00B15141">
            <w:rPr>
              <w:rFonts w:ascii="Times New Roman" w:hAnsi="Times New Roman" w:cs="Times New Roman"/>
              <w:sz w:val="24"/>
              <w:szCs w:val="24"/>
            </w:rPr>
            <w:instrText xml:space="preserve"> TOC \o "1-3" \h \z \u </w:instrText>
          </w:r>
          <w:r w:rsidRPr="00B15141">
            <w:rPr>
              <w:rFonts w:ascii="Times New Roman" w:hAnsi="Times New Roman" w:cs="Times New Roman"/>
              <w:sz w:val="24"/>
              <w:szCs w:val="24"/>
            </w:rPr>
            <w:fldChar w:fldCharType="separate"/>
          </w:r>
          <w:hyperlink w:anchor="_Toc128397480" w:history="1">
            <w:r w:rsidR="00B02502" w:rsidRPr="00653213">
              <w:rPr>
                <w:rStyle w:val="Hyperlink"/>
                <w:noProof/>
              </w:rPr>
              <w:t>Introduction</w:t>
            </w:r>
            <w:r w:rsidR="00B02502">
              <w:rPr>
                <w:noProof/>
                <w:webHidden/>
              </w:rPr>
              <w:tab/>
            </w:r>
            <w:r w:rsidR="00B02502">
              <w:rPr>
                <w:noProof/>
                <w:webHidden/>
              </w:rPr>
              <w:fldChar w:fldCharType="begin"/>
            </w:r>
            <w:r w:rsidR="00B02502">
              <w:rPr>
                <w:noProof/>
                <w:webHidden/>
              </w:rPr>
              <w:instrText xml:space="preserve"> PAGEREF _Toc128397480 \h </w:instrText>
            </w:r>
            <w:r w:rsidR="00B02502">
              <w:rPr>
                <w:noProof/>
                <w:webHidden/>
              </w:rPr>
            </w:r>
            <w:r w:rsidR="00B02502">
              <w:rPr>
                <w:noProof/>
                <w:webHidden/>
              </w:rPr>
              <w:fldChar w:fldCharType="separate"/>
            </w:r>
            <w:r w:rsidR="00B02502">
              <w:rPr>
                <w:noProof/>
                <w:webHidden/>
              </w:rPr>
              <w:t>4</w:t>
            </w:r>
            <w:r w:rsidR="00B02502">
              <w:rPr>
                <w:noProof/>
                <w:webHidden/>
              </w:rPr>
              <w:fldChar w:fldCharType="end"/>
            </w:r>
          </w:hyperlink>
        </w:p>
        <w:p w14:paraId="5F91E28B" w14:textId="59E260A4" w:rsidR="00B02502" w:rsidRDefault="00000000">
          <w:pPr>
            <w:pStyle w:val="TOC1"/>
            <w:tabs>
              <w:tab w:val="right" w:leader="dot" w:pos="9350"/>
            </w:tabs>
            <w:rPr>
              <w:rFonts w:asciiTheme="minorHAnsi" w:eastAsiaTheme="minorEastAsia" w:hAnsiTheme="minorHAnsi" w:cstheme="minorBidi"/>
              <w:noProof/>
              <w:lang w:val="en-US" w:eastAsia="en-US"/>
            </w:rPr>
          </w:pPr>
          <w:hyperlink w:anchor="_Toc128397481" w:history="1">
            <w:r w:rsidR="00B02502" w:rsidRPr="00653213">
              <w:rPr>
                <w:rStyle w:val="Hyperlink"/>
                <w:noProof/>
              </w:rPr>
              <w:t>Main Findings</w:t>
            </w:r>
            <w:r w:rsidR="00B02502">
              <w:rPr>
                <w:noProof/>
                <w:webHidden/>
              </w:rPr>
              <w:tab/>
            </w:r>
            <w:r w:rsidR="00B02502">
              <w:rPr>
                <w:noProof/>
                <w:webHidden/>
              </w:rPr>
              <w:fldChar w:fldCharType="begin"/>
            </w:r>
            <w:r w:rsidR="00B02502">
              <w:rPr>
                <w:noProof/>
                <w:webHidden/>
              </w:rPr>
              <w:instrText xml:space="preserve"> PAGEREF _Toc128397481 \h </w:instrText>
            </w:r>
            <w:r w:rsidR="00B02502">
              <w:rPr>
                <w:noProof/>
                <w:webHidden/>
              </w:rPr>
            </w:r>
            <w:r w:rsidR="00B02502">
              <w:rPr>
                <w:noProof/>
                <w:webHidden/>
              </w:rPr>
              <w:fldChar w:fldCharType="separate"/>
            </w:r>
            <w:r w:rsidR="00B02502">
              <w:rPr>
                <w:noProof/>
                <w:webHidden/>
              </w:rPr>
              <w:t>4</w:t>
            </w:r>
            <w:r w:rsidR="00B02502">
              <w:rPr>
                <w:noProof/>
                <w:webHidden/>
              </w:rPr>
              <w:fldChar w:fldCharType="end"/>
            </w:r>
          </w:hyperlink>
        </w:p>
        <w:p w14:paraId="7AACCCAD" w14:textId="248DD734" w:rsidR="00B02502" w:rsidRDefault="00000000">
          <w:pPr>
            <w:pStyle w:val="TOC1"/>
            <w:tabs>
              <w:tab w:val="right" w:leader="dot" w:pos="9350"/>
            </w:tabs>
            <w:rPr>
              <w:rFonts w:asciiTheme="minorHAnsi" w:eastAsiaTheme="minorEastAsia" w:hAnsiTheme="minorHAnsi" w:cstheme="minorBidi"/>
              <w:noProof/>
              <w:lang w:val="en-US" w:eastAsia="en-US"/>
            </w:rPr>
          </w:pPr>
          <w:hyperlink w:anchor="_Toc128397482" w:history="1">
            <w:r w:rsidR="00B02502" w:rsidRPr="00653213">
              <w:rPr>
                <w:rStyle w:val="Hyperlink"/>
                <w:noProof/>
              </w:rPr>
              <w:t>References</w:t>
            </w:r>
            <w:r w:rsidR="00B02502">
              <w:rPr>
                <w:noProof/>
                <w:webHidden/>
              </w:rPr>
              <w:tab/>
            </w:r>
            <w:r w:rsidR="00B02502">
              <w:rPr>
                <w:noProof/>
                <w:webHidden/>
              </w:rPr>
              <w:fldChar w:fldCharType="begin"/>
            </w:r>
            <w:r w:rsidR="00B02502">
              <w:rPr>
                <w:noProof/>
                <w:webHidden/>
              </w:rPr>
              <w:instrText xml:space="preserve"> PAGEREF _Toc128397482 \h </w:instrText>
            </w:r>
            <w:r w:rsidR="00B02502">
              <w:rPr>
                <w:noProof/>
                <w:webHidden/>
              </w:rPr>
            </w:r>
            <w:r w:rsidR="00B02502">
              <w:rPr>
                <w:noProof/>
                <w:webHidden/>
              </w:rPr>
              <w:fldChar w:fldCharType="separate"/>
            </w:r>
            <w:r w:rsidR="00B02502">
              <w:rPr>
                <w:noProof/>
                <w:webHidden/>
              </w:rPr>
              <w:t>15</w:t>
            </w:r>
            <w:r w:rsidR="00B02502">
              <w:rPr>
                <w:noProof/>
                <w:webHidden/>
              </w:rPr>
              <w:fldChar w:fldCharType="end"/>
            </w:r>
          </w:hyperlink>
        </w:p>
        <w:p w14:paraId="58600507" w14:textId="5235156A" w:rsidR="006F57EE" w:rsidRPr="00B15141" w:rsidRDefault="00D93370" w:rsidP="0001304D">
          <w:pPr>
            <w:spacing w:line="360" w:lineRule="auto"/>
            <w:rPr>
              <w:rFonts w:ascii="Times New Roman" w:hAnsi="Times New Roman" w:cs="Times New Roman"/>
              <w:sz w:val="24"/>
              <w:szCs w:val="24"/>
            </w:rPr>
          </w:pPr>
          <w:r w:rsidRPr="00B15141">
            <w:rPr>
              <w:rFonts w:ascii="Times New Roman" w:hAnsi="Times New Roman" w:cs="Times New Roman"/>
              <w:sz w:val="24"/>
              <w:szCs w:val="24"/>
            </w:rPr>
            <w:fldChar w:fldCharType="end"/>
          </w:r>
        </w:p>
      </w:sdtContent>
    </w:sdt>
    <w:p w14:paraId="76ADD19B" w14:textId="77777777" w:rsidR="00AF3AB1" w:rsidRPr="00B15141" w:rsidRDefault="009A71CC" w:rsidP="00A264DA">
      <w:pPr>
        <w:pStyle w:val="Normal1"/>
        <w:spacing w:line="360" w:lineRule="auto"/>
        <w:jc w:val="center"/>
        <w:rPr>
          <w:rFonts w:ascii="Times New Roman" w:eastAsia="Times New Roman" w:hAnsi="Times New Roman" w:cs="Times New Roman"/>
          <w:b/>
          <w:sz w:val="24"/>
          <w:szCs w:val="24"/>
        </w:rPr>
      </w:pPr>
      <w:r w:rsidRPr="00B15141">
        <w:rPr>
          <w:rFonts w:ascii="Times New Roman" w:hAnsi="Times New Roman" w:cs="Times New Roman"/>
          <w:sz w:val="24"/>
          <w:szCs w:val="24"/>
        </w:rPr>
        <w:br w:type="page"/>
      </w:r>
    </w:p>
    <w:p w14:paraId="054F0F03" w14:textId="77777777" w:rsidR="00AF3AB1" w:rsidRPr="00B15141" w:rsidRDefault="009A71CC" w:rsidP="006F57EE">
      <w:pPr>
        <w:pStyle w:val="Heading1"/>
      </w:pPr>
      <w:bookmarkStart w:id="0" w:name="_Toc128397480"/>
      <w:r w:rsidRPr="00B15141">
        <w:lastRenderedPageBreak/>
        <w:t>Introduction</w:t>
      </w:r>
      <w:bookmarkEnd w:id="0"/>
    </w:p>
    <w:p w14:paraId="44FFA88D"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 xml:space="preserve">Here, in this report, mentorship and tutoring, as well as coaching </w:t>
      </w:r>
      <w:r w:rsidR="00D51972" w:rsidRPr="00B15141">
        <w:rPr>
          <w:rFonts w:ascii="Times New Roman" w:eastAsia="Times New Roman" w:hAnsi="Times New Roman" w:cs="Times New Roman"/>
          <w:sz w:val="24"/>
          <w:szCs w:val="24"/>
        </w:rPr>
        <w:t>skills</w:t>
      </w:r>
      <w:r w:rsidR="00630007" w:rsidRPr="00B15141">
        <w:rPr>
          <w:rFonts w:ascii="Times New Roman" w:eastAsia="Times New Roman" w:hAnsi="Times New Roman" w:cs="Times New Roman"/>
          <w:sz w:val="24"/>
          <w:szCs w:val="24"/>
        </w:rPr>
        <w:t xml:space="preserve"> are used as a topic to be a focus</w:t>
      </w:r>
      <w:r w:rsidRPr="00B15141">
        <w:rPr>
          <w:rFonts w:ascii="Times New Roman" w:eastAsia="Times New Roman" w:hAnsi="Times New Roman" w:cs="Times New Roman"/>
          <w:sz w:val="24"/>
          <w:szCs w:val="24"/>
        </w:rPr>
        <w:t xml:space="preserve"> in several manners considering the future of the students in deve</w:t>
      </w:r>
      <w:r w:rsidR="00630007" w:rsidRPr="00B15141">
        <w:rPr>
          <w:rFonts w:ascii="Times New Roman" w:eastAsia="Times New Roman" w:hAnsi="Times New Roman" w:cs="Times New Roman"/>
          <w:sz w:val="24"/>
          <w:szCs w:val="24"/>
        </w:rPr>
        <w:t>lopment structure as well. The G</w:t>
      </w:r>
      <w:r w:rsidRPr="00B15141">
        <w:rPr>
          <w:rFonts w:ascii="Times New Roman" w:eastAsia="Times New Roman" w:hAnsi="Times New Roman" w:cs="Times New Roman"/>
          <w:sz w:val="24"/>
          <w:szCs w:val="24"/>
        </w:rPr>
        <w:t>ibbs model is also used for creating an effective method of learning structure in demand by the customer similarly. The standards, ethics, work criteria, and other factors also change a tutor to a perfect coach in a specific manner. Students gain perfect knowledge from a good teacher having experience gathered from teaching in international schools similarly</w:t>
      </w:r>
      <w:r w:rsidR="00840A49" w:rsidRPr="00B15141">
        <w:rPr>
          <w:rFonts w:ascii="Times New Roman" w:eastAsia="Times New Roman" w:hAnsi="Times New Roman" w:cs="Times New Roman"/>
          <w:sz w:val="24"/>
          <w:szCs w:val="24"/>
        </w:rPr>
        <w:t xml:space="preserve"> (</w:t>
      </w:r>
      <w:r w:rsidR="00840A49" w:rsidRPr="00B15141">
        <w:rPr>
          <w:rFonts w:ascii="Times New Roman" w:hAnsi="Times New Roman" w:cs="Times New Roman"/>
          <w:sz w:val="24"/>
          <w:szCs w:val="24"/>
          <w:shd w:val="clear" w:color="auto" w:fill="FFFFFF"/>
        </w:rPr>
        <w:t>Turner and Hawkins, 2018</w:t>
      </w:r>
      <w:r w:rsidR="00840A49"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There is various effectiveness in all findings observed similarly and thus creates a major event with relation to organizational c</w:t>
      </w:r>
      <w:r w:rsidR="00C64CF0" w:rsidRPr="00B15141">
        <w:rPr>
          <w:rFonts w:ascii="Times New Roman" w:eastAsia="Times New Roman" w:hAnsi="Times New Roman" w:cs="Times New Roman"/>
          <w:sz w:val="24"/>
          <w:szCs w:val="24"/>
        </w:rPr>
        <w:t>ontext simultaneously. An increase in mentoring method</w:t>
      </w:r>
      <w:r w:rsidR="00694AAF" w:rsidRPr="00B15141">
        <w:rPr>
          <w:rFonts w:ascii="Times New Roman" w:eastAsia="Times New Roman" w:hAnsi="Times New Roman" w:cs="Times New Roman"/>
          <w:sz w:val="24"/>
          <w:szCs w:val="24"/>
        </w:rPr>
        <w:t>s,</w:t>
      </w:r>
      <w:r w:rsidR="00C64CF0" w:rsidRPr="00B15141">
        <w:rPr>
          <w:rFonts w:ascii="Times New Roman" w:eastAsia="Times New Roman" w:hAnsi="Times New Roman" w:cs="Times New Roman"/>
          <w:sz w:val="24"/>
          <w:szCs w:val="24"/>
        </w:rPr>
        <w:t xml:space="preserve"> among workplaces, is </w:t>
      </w:r>
      <w:r w:rsidR="00D51972" w:rsidRPr="00B15141">
        <w:rPr>
          <w:rFonts w:ascii="Times New Roman" w:eastAsia="Times New Roman" w:hAnsi="Times New Roman" w:cs="Times New Roman"/>
          <w:sz w:val="24"/>
          <w:szCs w:val="24"/>
          <w:lang w:val="en-GB"/>
        </w:rPr>
        <w:t>empanelled</w:t>
      </w:r>
      <w:r w:rsidR="00C64CF0" w:rsidRPr="00B15141">
        <w:rPr>
          <w:rFonts w:ascii="Times New Roman" w:eastAsia="Times New Roman" w:hAnsi="Times New Roman" w:cs="Times New Roman"/>
          <w:sz w:val="24"/>
          <w:szCs w:val="24"/>
        </w:rPr>
        <w:t xml:space="preserve"> </w:t>
      </w:r>
      <w:r w:rsidR="006B64A6" w:rsidRPr="00B15141">
        <w:rPr>
          <w:rFonts w:ascii="Times New Roman" w:eastAsia="Times New Roman" w:hAnsi="Times New Roman" w:cs="Times New Roman"/>
          <w:sz w:val="24"/>
          <w:szCs w:val="24"/>
        </w:rPr>
        <w:t>when the other similar</w:t>
      </w:r>
      <w:r w:rsidRPr="00B15141">
        <w:rPr>
          <w:rFonts w:ascii="Times New Roman" w:eastAsia="Times New Roman" w:hAnsi="Times New Roman" w:cs="Times New Roman"/>
          <w:sz w:val="24"/>
          <w:szCs w:val="24"/>
        </w:rPr>
        <w:t xml:space="preserve"> structures are impacted thoroughly as per heavy methods effectively applied in the</w:t>
      </w:r>
      <w:r w:rsidR="00BC23D1" w:rsidRPr="00B15141">
        <w:rPr>
          <w:rFonts w:ascii="Times New Roman" w:eastAsia="Times New Roman" w:hAnsi="Times New Roman" w:cs="Times New Roman"/>
          <w:sz w:val="24"/>
          <w:szCs w:val="24"/>
        </w:rPr>
        <w:t xml:space="preserve"> particular</w:t>
      </w:r>
      <w:r w:rsidRPr="00B15141">
        <w:rPr>
          <w:rFonts w:ascii="Times New Roman" w:eastAsia="Times New Roman" w:hAnsi="Times New Roman" w:cs="Times New Roman"/>
          <w:sz w:val="24"/>
          <w:szCs w:val="24"/>
        </w:rPr>
        <w:t xml:space="preserve"> workplace. This in turn increases the growth and development as per the critical findings that occurred in the whole era similarly. The tutors are termed as coaches and increase their knowledge easily</w:t>
      </w:r>
      <w:r w:rsidR="00493E25" w:rsidRPr="00B15141">
        <w:rPr>
          <w:rFonts w:ascii="Times New Roman" w:eastAsia="Times New Roman" w:hAnsi="Times New Roman" w:cs="Times New Roman"/>
          <w:sz w:val="24"/>
          <w:szCs w:val="24"/>
        </w:rPr>
        <w:t xml:space="preserve"> and </w:t>
      </w:r>
      <w:r w:rsidR="006D296E" w:rsidRPr="00B15141">
        <w:rPr>
          <w:rFonts w:ascii="Times New Roman" w:eastAsia="Times New Roman" w:hAnsi="Times New Roman" w:cs="Times New Roman"/>
          <w:sz w:val="24"/>
          <w:szCs w:val="24"/>
        </w:rPr>
        <w:t>respectively taught the person</w:t>
      </w:r>
      <w:r w:rsidR="00493E25" w:rsidRPr="00B15141">
        <w:rPr>
          <w:rFonts w:ascii="Times New Roman" w:eastAsia="Times New Roman" w:hAnsi="Times New Roman" w:cs="Times New Roman"/>
          <w:sz w:val="24"/>
          <w:szCs w:val="24"/>
        </w:rPr>
        <w:t xml:space="preserve"> easy </w:t>
      </w:r>
      <w:r w:rsidRPr="00B15141">
        <w:rPr>
          <w:rFonts w:ascii="Times New Roman" w:eastAsia="Times New Roman" w:hAnsi="Times New Roman" w:cs="Times New Roman"/>
          <w:sz w:val="24"/>
          <w:szCs w:val="24"/>
        </w:rPr>
        <w:t xml:space="preserve">ways of memorizing things as well. Thus, mentors and coaches are not the same people in a particular field similarly. Both are reserving and teaching a person </w:t>
      </w:r>
      <w:r w:rsidR="00962BE1" w:rsidRPr="00B15141">
        <w:rPr>
          <w:rFonts w:ascii="Times New Roman" w:eastAsia="Times New Roman" w:hAnsi="Times New Roman" w:cs="Times New Roman"/>
          <w:sz w:val="24"/>
          <w:szCs w:val="24"/>
        </w:rPr>
        <w:t xml:space="preserve">with </w:t>
      </w:r>
      <w:r w:rsidRPr="00B15141">
        <w:rPr>
          <w:rFonts w:ascii="Times New Roman" w:eastAsia="Times New Roman" w:hAnsi="Times New Roman" w:cs="Times New Roman"/>
          <w:sz w:val="24"/>
          <w:szCs w:val="24"/>
        </w:rPr>
        <w:t>new techniques to survive but not serving in a similar manner.</w:t>
      </w:r>
    </w:p>
    <w:p w14:paraId="1EF2077C" w14:textId="77777777" w:rsidR="00AF3AB1" w:rsidRPr="00B15141" w:rsidRDefault="009A71CC" w:rsidP="006F57EE">
      <w:pPr>
        <w:pStyle w:val="Heading1"/>
      </w:pPr>
      <w:bookmarkStart w:id="1" w:name="_Toc128397481"/>
      <w:r w:rsidRPr="00B15141">
        <w:t xml:space="preserve">Main </w:t>
      </w:r>
      <w:r w:rsidR="001E5C48" w:rsidRPr="00B15141">
        <w:t>Findings</w:t>
      </w:r>
      <w:bookmarkEnd w:id="1"/>
      <w:r w:rsidR="001E5C48" w:rsidRPr="00B15141">
        <w:t xml:space="preserve"> </w:t>
      </w:r>
    </w:p>
    <w:p w14:paraId="4615E6DB"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Coaching is an important skill or structure of a particular entity with the help of which the detailed intervention regarding learning is entertained in a major manner. The coaching is defined in a very easy manner consisting of the ways and a development type of form with the help of which any person who was already experienced is termed as a coach similarly. In addition to this, the coach itself supports a leader who</w:t>
      </w:r>
      <w:r w:rsidR="0008356B" w:rsidRPr="00B15141">
        <w:rPr>
          <w:rFonts w:ascii="Times New Roman" w:eastAsia="Times New Roman" w:hAnsi="Times New Roman" w:cs="Times New Roman"/>
          <w:sz w:val="24"/>
          <w:szCs w:val="24"/>
        </w:rPr>
        <w:t xml:space="preserve"> may become a learner</w:t>
      </w:r>
      <w:r w:rsidRPr="00B15141">
        <w:rPr>
          <w:rFonts w:ascii="Times New Roman" w:eastAsia="Times New Roman" w:hAnsi="Times New Roman" w:cs="Times New Roman"/>
          <w:sz w:val="24"/>
          <w:szCs w:val="24"/>
        </w:rPr>
        <w:t xml:space="preserve"> in gathering or achievi</w:t>
      </w:r>
      <w:r w:rsidR="0008356B" w:rsidRPr="00B15141">
        <w:rPr>
          <w:rFonts w:ascii="Times New Roman" w:eastAsia="Times New Roman" w:hAnsi="Times New Roman" w:cs="Times New Roman"/>
          <w:sz w:val="24"/>
          <w:szCs w:val="24"/>
        </w:rPr>
        <w:t>ng the professional type of goal along with</w:t>
      </w:r>
      <w:r w:rsidRPr="00B15141">
        <w:rPr>
          <w:rFonts w:ascii="Times New Roman" w:eastAsia="Times New Roman" w:hAnsi="Times New Roman" w:cs="Times New Roman"/>
          <w:sz w:val="24"/>
          <w:szCs w:val="24"/>
        </w:rPr>
        <w:t xml:space="preserve"> spec</w:t>
      </w:r>
      <w:r w:rsidR="00FE578B" w:rsidRPr="00B15141">
        <w:rPr>
          <w:rFonts w:ascii="Times New Roman" w:eastAsia="Times New Roman" w:hAnsi="Times New Roman" w:cs="Times New Roman"/>
          <w:sz w:val="24"/>
          <w:szCs w:val="24"/>
        </w:rPr>
        <w:t>ific types of personnel are learned by the guidance in form of</w:t>
      </w:r>
      <w:r w:rsidRPr="00B15141">
        <w:rPr>
          <w:rFonts w:ascii="Times New Roman" w:eastAsia="Times New Roman" w:hAnsi="Times New Roman" w:cs="Times New Roman"/>
          <w:sz w:val="24"/>
          <w:szCs w:val="24"/>
        </w:rPr>
        <w:t xml:space="preserve"> training similarly</w:t>
      </w:r>
      <w:r w:rsidR="00E7172C" w:rsidRPr="00B15141">
        <w:rPr>
          <w:rFonts w:ascii="Times New Roman" w:eastAsia="Times New Roman" w:hAnsi="Times New Roman" w:cs="Times New Roman"/>
          <w:sz w:val="24"/>
          <w:szCs w:val="24"/>
        </w:rPr>
        <w:t xml:space="preserve"> (</w:t>
      </w:r>
      <w:r w:rsidR="00E7172C" w:rsidRPr="00B15141">
        <w:rPr>
          <w:rFonts w:ascii="Times New Roman" w:hAnsi="Times New Roman" w:cs="Times New Roman"/>
          <w:sz w:val="24"/>
          <w:szCs w:val="24"/>
          <w:shd w:val="clear" w:color="auto" w:fill="FFFFFF"/>
        </w:rPr>
        <w:t>Hamilton, et al. 2020</w:t>
      </w:r>
      <w:r w:rsidR="00E7172C"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Various types of models of coaching are fond art performance, success type of coaching, and leadership type of c</w:t>
      </w:r>
      <w:r w:rsidR="00AA0C5B" w:rsidRPr="00B15141">
        <w:rPr>
          <w:rFonts w:ascii="Times New Roman" w:eastAsia="Times New Roman" w:hAnsi="Times New Roman" w:cs="Times New Roman"/>
          <w:sz w:val="24"/>
          <w:szCs w:val="24"/>
        </w:rPr>
        <w:t>oaching development different</w:t>
      </w:r>
      <w:r w:rsidRPr="00B15141">
        <w:rPr>
          <w:rFonts w:ascii="Times New Roman" w:eastAsia="Times New Roman" w:hAnsi="Times New Roman" w:cs="Times New Roman"/>
          <w:sz w:val="24"/>
          <w:szCs w:val="24"/>
        </w:rPr>
        <w:t>ly. For example, Education coaching is freely practiced in a major way to improve the education and knowledge level of students in simple ways.</w:t>
      </w:r>
    </w:p>
    <w:p w14:paraId="51462BFC"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lastRenderedPageBreak/>
        <w:drawing>
          <wp:inline distT="114300" distB="114300" distL="114300" distR="114300" wp14:anchorId="28AD5931" wp14:editId="1D4369A5">
            <wp:extent cx="4581525" cy="21050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a:stretch>
                      <a:fillRect/>
                    </a:stretch>
                  </pic:blipFill>
                  <pic:spPr>
                    <a:xfrm>
                      <a:off x="0" y="0"/>
                      <a:ext cx="4581525" cy="2105025"/>
                    </a:xfrm>
                    <a:prstGeom prst="rect">
                      <a:avLst/>
                    </a:prstGeom>
                  </pic:spPr>
                </pic:pic>
              </a:graphicData>
            </a:graphic>
          </wp:inline>
        </w:drawing>
      </w:r>
      <w:r w:rsidRPr="00B15141">
        <w:rPr>
          <w:rFonts w:ascii="Times New Roman" w:eastAsia="Times New Roman" w:hAnsi="Times New Roman" w:cs="Times New Roman"/>
          <w:sz w:val="24"/>
          <w:szCs w:val="24"/>
        </w:rPr>
        <w:t xml:space="preserve">  </w:t>
      </w:r>
    </w:p>
    <w:p w14:paraId="0C1246E1"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 xml:space="preserve">Figure 1: Steps of coaching levels </w:t>
      </w:r>
    </w:p>
    <w:p w14:paraId="3435E188"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(Source:</w:t>
      </w:r>
      <w:r w:rsidR="00D67FCF" w:rsidRPr="00B15141">
        <w:rPr>
          <w:rFonts w:ascii="Times New Roman" w:hAnsi="Times New Roman" w:cs="Times New Roman"/>
          <w:sz w:val="24"/>
          <w:szCs w:val="24"/>
          <w:shd w:val="clear" w:color="auto" w:fill="FFFFFF"/>
        </w:rPr>
        <w:t xml:space="preserve"> Jia, et al. 2020</w:t>
      </w:r>
      <w:r w:rsidRPr="00B15141">
        <w:rPr>
          <w:rFonts w:ascii="Times New Roman" w:eastAsia="Times New Roman" w:hAnsi="Times New Roman" w:cs="Times New Roman"/>
          <w:sz w:val="24"/>
          <w:szCs w:val="24"/>
        </w:rPr>
        <w:t>)</w:t>
      </w:r>
    </w:p>
    <w:p w14:paraId="1219F64D"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The above figure has the observations of several seven stages or steps related to coaching illustrated properly in a simultaneous manner. The steps are also termed as the first one is the outcome of any knowledge should be good and situation handling should be taught respectively in major ways. Various options of knowledge areas selection to be given or to be chosen by the students for effective usage should be enhanced easily. The fourth stage is also termed as goals which need to be set out easily and the coach should also force every player to fix their own goals in mind structure and never get missed whatever happens during the game as well</w:t>
      </w:r>
      <w:r w:rsidR="00FD6B4E" w:rsidRPr="00B15141">
        <w:rPr>
          <w:rFonts w:ascii="Times New Roman" w:eastAsia="Times New Roman" w:hAnsi="Times New Roman" w:cs="Times New Roman"/>
          <w:sz w:val="24"/>
          <w:szCs w:val="24"/>
        </w:rPr>
        <w:t xml:space="preserve"> (</w:t>
      </w:r>
      <w:r w:rsidR="00FD6B4E" w:rsidRPr="00B15141">
        <w:rPr>
          <w:rFonts w:ascii="Times New Roman" w:hAnsi="Times New Roman" w:cs="Times New Roman"/>
          <w:sz w:val="24"/>
          <w:szCs w:val="24"/>
          <w:shd w:val="clear" w:color="auto" w:fill="FFFFFF"/>
        </w:rPr>
        <w:t>Julia, et al. 2020</w:t>
      </w:r>
      <w:r w:rsidR="00FD6B4E"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Coaching also use</w:t>
      </w:r>
      <w:r w:rsidR="00943D06" w:rsidRPr="00B15141">
        <w:rPr>
          <w:rFonts w:ascii="Times New Roman" w:eastAsia="Times New Roman" w:hAnsi="Times New Roman" w:cs="Times New Roman"/>
          <w:sz w:val="24"/>
          <w:szCs w:val="24"/>
        </w:rPr>
        <w:t>s a technique in making a person</w:t>
      </w:r>
      <w:r w:rsidRPr="00B15141">
        <w:rPr>
          <w:rFonts w:ascii="Times New Roman" w:eastAsia="Times New Roman" w:hAnsi="Times New Roman" w:cs="Times New Roman"/>
          <w:sz w:val="24"/>
          <w:szCs w:val="24"/>
        </w:rPr>
        <w:t xml:space="preserve"> ready to meet competitive exams as well as its effective strategies in a respective manner. There </w:t>
      </w:r>
      <w:r w:rsidR="00B52A0A" w:rsidRPr="00B15141">
        <w:rPr>
          <w:rFonts w:ascii="Times New Roman" w:eastAsia="Times New Roman" w:hAnsi="Times New Roman" w:cs="Times New Roman"/>
          <w:sz w:val="24"/>
          <w:szCs w:val="24"/>
        </w:rPr>
        <w:t>is</w:t>
      </w:r>
      <w:r w:rsidRPr="00B15141">
        <w:rPr>
          <w:rFonts w:ascii="Times New Roman" w:eastAsia="Times New Roman" w:hAnsi="Times New Roman" w:cs="Times New Roman"/>
          <w:sz w:val="24"/>
          <w:szCs w:val="24"/>
        </w:rPr>
        <w:t xml:space="preserve"> leadership maintains seven stages of coaching are as follows: outcome, goals, situational, reviews, steps, the type spiral, and Action similarly.</w:t>
      </w:r>
    </w:p>
    <w:p w14:paraId="090A9DED"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Mentoring is also an important factor in knowledge gain and potential development in a similar manner. In addition to this, mentoring itself is a type of relationship that is protected in nature and barely supports experimentation as well as learning and on other hand helped several individuals with the potential factors to develop easily. In this process, both mentors, as well as mentees, have a vital need for their type of developm</w:t>
      </w:r>
      <w:r w:rsidR="006D352F" w:rsidRPr="00B15141">
        <w:rPr>
          <w:rFonts w:ascii="Times New Roman" w:eastAsia="Times New Roman" w:hAnsi="Times New Roman" w:cs="Times New Roman"/>
          <w:sz w:val="24"/>
          <w:szCs w:val="24"/>
        </w:rPr>
        <w:t>ent</w:t>
      </w:r>
      <w:r w:rsidR="001C6DE8" w:rsidRPr="00B15141">
        <w:rPr>
          <w:rFonts w:ascii="Times New Roman" w:eastAsia="Times New Roman" w:hAnsi="Times New Roman" w:cs="Times New Roman"/>
          <w:sz w:val="24"/>
          <w:szCs w:val="24"/>
        </w:rPr>
        <w:t xml:space="preserve"> (</w:t>
      </w:r>
      <w:r w:rsidR="001C6DE8" w:rsidRPr="00B15141">
        <w:rPr>
          <w:rFonts w:ascii="Times New Roman" w:hAnsi="Times New Roman" w:cs="Times New Roman"/>
          <w:sz w:val="24"/>
          <w:szCs w:val="24"/>
          <w:shd w:val="clear" w:color="auto" w:fill="FFFFFF"/>
        </w:rPr>
        <w:t>Ryder, and Downs, 2022</w:t>
      </w:r>
      <w:r w:rsidR="001C6DE8" w:rsidRPr="00B15141">
        <w:rPr>
          <w:rFonts w:ascii="Times New Roman" w:eastAsia="Times New Roman" w:hAnsi="Times New Roman" w:cs="Times New Roman"/>
          <w:sz w:val="24"/>
          <w:szCs w:val="24"/>
        </w:rPr>
        <w:t>)</w:t>
      </w:r>
      <w:r w:rsidR="006D352F" w:rsidRPr="00B15141">
        <w:rPr>
          <w:rFonts w:ascii="Times New Roman" w:eastAsia="Times New Roman" w:hAnsi="Times New Roman" w:cs="Times New Roman"/>
          <w:sz w:val="24"/>
          <w:szCs w:val="24"/>
        </w:rPr>
        <w:t>. However, successful</w:t>
      </w:r>
      <w:r w:rsidRPr="00B15141">
        <w:rPr>
          <w:rFonts w:ascii="Times New Roman" w:eastAsia="Times New Roman" w:hAnsi="Times New Roman" w:cs="Times New Roman"/>
          <w:sz w:val="24"/>
          <w:szCs w:val="24"/>
        </w:rPr>
        <w:t xml:space="preserve"> mentoring is observed in c</w:t>
      </w:r>
      <w:r w:rsidR="006D352F" w:rsidRPr="00B15141">
        <w:rPr>
          <w:rFonts w:ascii="Times New Roman" w:eastAsia="Times New Roman" w:hAnsi="Times New Roman" w:cs="Times New Roman"/>
          <w:sz w:val="24"/>
          <w:szCs w:val="24"/>
        </w:rPr>
        <w:t>onfidentiality as well as trust</w:t>
      </w:r>
      <w:r w:rsidR="004F7D2C" w:rsidRPr="00B15141">
        <w:rPr>
          <w:rFonts w:ascii="Times New Roman" w:eastAsia="Times New Roman" w:hAnsi="Times New Roman" w:cs="Times New Roman"/>
          <w:sz w:val="24"/>
          <w:szCs w:val="24"/>
        </w:rPr>
        <w:t xml:space="preserve"> in similar ways</w:t>
      </w:r>
      <w:r w:rsidR="006D352F" w:rsidRPr="00B15141">
        <w:rPr>
          <w:rFonts w:ascii="Times New Roman" w:eastAsia="Times New Roman" w:hAnsi="Times New Roman" w:cs="Times New Roman"/>
          <w:sz w:val="24"/>
          <w:szCs w:val="24"/>
        </w:rPr>
        <w:t xml:space="preserve">. </w:t>
      </w:r>
      <w:r w:rsidRPr="00B15141">
        <w:rPr>
          <w:rFonts w:ascii="Times New Roman" w:eastAsia="Times New Roman" w:hAnsi="Times New Roman" w:cs="Times New Roman"/>
          <w:sz w:val="24"/>
          <w:szCs w:val="24"/>
        </w:rPr>
        <w:t>For example, mentoring is doing an individual job in a specific shadow in a respective manner.</w:t>
      </w:r>
    </w:p>
    <w:p w14:paraId="7759382E"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lastRenderedPageBreak/>
        <w:drawing>
          <wp:inline distT="114300" distB="114300" distL="114300" distR="114300" wp14:anchorId="3E38A54D" wp14:editId="1E2A43F5">
            <wp:extent cx="4514850" cy="24384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2"/>
                    <a:stretch>
                      <a:fillRect/>
                    </a:stretch>
                  </pic:blipFill>
                  <pic:spPr>
                    <a:xfrm>
                      <a:off x="0" y="0"/>
                      <a:ext cx="4514850" cy="2438400"/>
                    </a:xfrm>
                    <a:prstGeom prst="rect">
                      <a:avLst/>
                    </a:prstGeom>
                  </pic:spPr>
                </pic:pic>
              </a:graphicData>
            </a:graphic>
          </wp:inline>
        </w:drawing>
      </w:r>
      <w:r w:rsidRPr="00B15141">
        <w:rPr>
          <w:rFonts w:ascii="Times New Roman" w:eastAsia="Times New Roman" w:hAnsi="Times New Roman" w:cs="Times New Roman"/>
          <w:sz w:val="24"/>
          <w:szCs w:val="24"/>
        </w:rPr>
        <w:t xml:space="preserve">    </w:t>
      </w:r>
    </w:p>
    <w:p w14:paraId="34CD278F"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Figure</w:t>
      </w:r>
      <w:r w:rsidR="00B53E68" w:rsidRPr="00B15141">
        <w:rPr>
          <w:rFonts w:ascii="Times New Roman" w:eastAsia="Times New Roman" w:hAnsi="Times New Roman" w:cs="Times New Roman"/>
          <w:b/>
          <w:sz w:val="24"/>
          <w:szCs w:val="24"/>
        </w:rPr>
        <w:t xml:space="preserve"> 2</w:t>
      </w:r>
      <w:r w:rsidRPr="00B15141">
        <w:rPr>
          <w:rFonts w:ascii="Times New Roman" w:eastAsia="Times New Roman" w:hAnsi="Times New Roman" w:cs="Times New Roman"/>
          <w:b/>
          <w:sz w:val="24"/>
          <w:szCs w:val="24"/>
        </w:rPr>
        <w:t>: Mentoring process in Organizations</w:t>
      </w:r>
    </w:p>
    <w:p w14:paraId="3D7373B0"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(Source:</w:t>
      </w:r>
      <w:r w:rsidR="00D226EF" w:rsidRPr="00B15141">
        <w:rPr>
          <w:rFonts w:ascii="Times New Roman" w:eastAsia="Times New Roman" w:hAnsi="Times New Roman" w:cs="Times New Roman"/>
          <w:sz w:val="24"/>
          <w:szCs w:val="24"/>
        </w:rPr>
        <w:t xml:space="preserve"> </w:t>
      </w:r>
      <w:r w:rsidR="00D226EF" w:rsidRPr="00B15141">
        <w:rPr>
          <w:rFonts w:ascii="Times New Roman" w:hAnsi="Times New Roman" w:cs="Times New Roman"/>
          <w:sz w:val="24"/>
          <w:szCs w:val="24"/>
          <w:shd w:val="clear" w:color="auto" w:fill="FFFFFF"/>
        </w:rPr>
        <w:t>Cooper, et al. 2019</w:t>
      </w:r>
      <w:r w:rsidRPr="00B15141">
        <w:rPr>
          <w:rFonts w:ascii="Times New Roman" w:eastAsia="Times New Roman" w:hAnsi="Times New Roman" w:cs="Times New Roman"/>
          <w:sz w:val="24"/>
          <w:szCs w:val="24"/>
        </w:rPr>
        <w:t>)</w:t>
      </w:r>
    </w:p>
    <w:p w14:paraId="1129FF82"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There are key</w:t>
      </w:r>
      <w:r w:rsidR="003951C4" w:rsidRPr="00B15141">
        <w:rPr>
          <w:rFonts w:ascii="Times New Roman" w:eastAsia="Times New Roman" w:hAnsi="Times New Roman" w:cs="Times New Roman"/>
          <w:sz w:val="24"/>
          <w:szCs w:val="24"/>
        </w:rPr>
        <w:t>s</w:t>
      </w:r>
      <w:r w:rsidRPr="00B15141">
        <w:rPr>
          <w:rFonts w:ascii="Times New Roman" w:eastAsia="Times New Roman" w:hAnsi="Times New Roman" w:cs="Times New Roman"/>
          <w:sz w:val="24"/>
          <w:szCs w:val="24"/>
        </w:rPr>
        <w:t xml:space="preserve"> available differences in coaching as well as mentoring similarly are:</w:t>
      </w:r>
    </w:p>
    <w:p w14:paraId="133BC62B" w14:textId="77777777" w:rsidR="00AF3AB1" w:rsidRPr="00B15141" w:rsidRDefault="009A71CC">
      <w:pPr>
        <w:pStyle w:val="Normal1"/>
        <w:numPr>
          <w:ilvl w:val="0"/>
          <w:numId w:val="2"/>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Coaching is a type of expert help to an individual trainee as a matter of performance improvement, whereas, mentoring creates a specific activity where a single person itself guides a second person in a similar method of usage.</w:t>
      </w:r>
    </w:p>
    <w:p w14:paraId="772E0BFA" w14:textId="77777777" w:rsidR="00AF3AB1" w:rsidRPr="00B15141" w:rsidRDefault="009A71CC">
      <w:pPr>
        <w:pStyle w:val="Normal1"/>
        <w:numPr>
          <w:ilvl w:val="0"/>
          <w:numId w:val="2"/>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Whereas coaching is situated as a task-oriented concern but mentoring has a process of driving or making relationships in a major manner.</w:t>
      </w:r>
    </w:p>
    <w:p w14:paraId="3C8E640A" w14:textId="77777777" w:rsidR="00AF3AB1" w:rsidRPr="00B15141" w:rsidRDefault="009A71CC">
      <w:pPr>
        <w:pStyle w:val="Normal1"/>
        <w:numPr>
          <w:ilvl w:val="0"/>
          <w:numId w:val="2"/>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 xml:space="preserve">Coaching continues for a time frame in shorter periods and on the other hand, mentoring carries up to longer time frames as well. </w:t>
      </w:r>
    </w:p>
    <w:p w14:paraId="3DA0B4F7" w14:textId="77777777" w:rsidR="00AF3AB1" w:rsidRPr="00B15141" w:rsidRDefault="009A71CC">
      <w:pPr>
        <w:pStyle w:val="Normal1"/>
        <w:numPr>
          <w:ilvl w:val="0"/>
          <w:numId w:val="2"/>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Mentoring is not a well-structured teaching process whereas coaching is a well-structured and properly planned process of teaching steps</w:t>
      </w:r>
      <w:r w:rsidR="007D1E33" w:rsidRPr="00B15141">
        <w:rPr>
          <w:rFonts w:ascii="Times New Roman" w:eastAsia="Times New Roman" w:hAnsi="Times New Roman" w:cs="Times New Roman"/>
          <w:sz w:val="24"/>
          <w:szCs w:val="24"/>
        </w:rPr>
        <w:t xml:space="preserve"> (</w:t>
      </w:r>
      <w:r w:rsidR="007D1E33" w:rsidRPr="00B15141">
        <w:rPr>
          <w:rFonts w:ascii="Times New Roman" w:hAnsi="Times New Roman" w:cs="Times New Roman"/>
          <w:sz w:val="24"/>
          <w:szCs w:val="24"/>
          <w:shd w:val="clear" w:color="auto" w:fill="FFFFFF"/>
        </w:rPr>
        <w:t>Loft</w:t>
      </w:r>
      <w:r w:rsidR="0041572B" w:rsidRPr="00B15141">
        <w:rPr>
          <w:rFonts w:ascii="Times New Roman" w:hAnsi="Times New Roman" w:cs="Times New Roman"/>
          <w:sz w:val="24"/>
          <w:szCs w:val="24"/>
          <w:shd w:val="clear" w:color="auto" w:fill="FFFFFF"/>
        </w:rPr>
        <w:t>-</w:t>
      </w:r>
      <w:r w:rsidR="007D1E33" w:rsidRPr="00B15141">
        <w:rPr>
          <w:rFonts w:ascii="Times New Roman" w:hAnsi="Times New Roman" w:cs="Times New Roman"/>
          <w:sz w:val="24"/>
          <w:szCs w:val="24"/>
          <w:shd w:val="clear" w:color="auto" w:fill="FFFFFF"/>
        </w:rPr>
        <w:t>house, 2019</w:t>
      </w:r>
      <w:r w:rsidR="007D1E33"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w:t>
      </w:r>
    </w:p>
    <w:p w14:paraId="594B3FB2" w14:textId="77777777" w:rsidR="00AF3AB1" w:rsidRPr="00B15141" w:rsidRDefault="009A71CC">
      <w:pPr>
        <w:pStyle w:val="Normal1"/>
        <w:numPr>
          <w:ilvl w:val="0"/>
          <w:numId w:val="2"/>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Coach always trains as a coach and on the other side mentor is termed as the mentoring process of teaching similarly.</w:t>
      </w:r>
    </w:p>
    <w:p w14:paraId="36D772F2" w14:textId="77777777" w:rsidR="00AF3AB1" w:rsidRPr="00B15141" w:rsidRDefault="009A71CC">
      <w:pPr>
        <w:pStyle w:val="Normal1"/>
        <w:numPr>
          <w:ilvl w:val="0"/>
          <w:numId w:val="2"/>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 xml:space="preserve">Coaching only focuses on building the improvement of individual performance and on the other hand, Mentoring provides career development with the full and overall growth of the whole employee simultaneously. </w:t>
      </w:r>
    </w:p>
    <w:p w14:paraId="02617B3F"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Tangible benefits occurring in terms of coaching and mentoring are related to cash vouchers, merchandise benefits, and gift vouchers as well but the intangible benefits are concerning employee management in stres</w:t>
      </w:r>
      <w:r w:rsidR="00F26CBF" w:rsidRPr="00B15141">
        <w:rPr>
          <w:rFonts w:ascii="Times New Roman" w:eastAsia="Times New Roman" w:hAnsi="Times New Roman" w:cs="Times New Roman"/>
          <w:sz w:val="24"/>
          <w:szCs w:val="24"/>
        </w:rPr>
        <w:t>s, and employee engagement program</w:t>
      </w:r>
      <w:r w:rsidRPr="00B15141">
        <w:rPr>
          <w:rFonts w:ascii="Times New Roman" w:eastAsia="Times New Roman" w:hAnsi="Times New Roman" w:cs="Times New Roman"/>
          <w:sz w:val="24"/>
          <w:szCs w:val="24"/>
        </w:rPr>
        <w:t xml:space="preserve"> involvement</w:t>
      </w:r>
      <w:r w:rsidR="00C72980" w:rsidRPr="00B15141">
        <w:rPr>
          <w:rFonts w:ascii="Times New Roman" w:eastAsia="Times New Roman" w:hAnsi="Times New Roman" w:cs="Times New Roman"/>
          <w:sz w:val="24"/>
          <w:szCs w:val="24"/>
        </w:rPr>
        <w:t xml:space="preserve"> (</w:t>
      </w:r>
      <w:r w:rsidR="00E2290A" w:rsidRPr="00B15141">
        <w:rPr>
          <w:rFonts w:ascii="Times New Roman" w:hAnsi="Times New Roman" w:cs="Times New Roman"/>
          <w:sz w:val="24"/>
          <w:szCs w:val="24"/>
          <w:shd w:val="clear" w:color="auto" w:fill="FFFFFF"/>
        </w:rPr>
        <w:t>Julia, et al. 2020</w:t>
      </w:r>
      <w:r w:rsidR="00C72980"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w:t>
      </w:r>
    </w:p>
    <w:p w14:paraId="70C1BE61"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lastRenderedPageBreak/>
        <w:t>Line managers are also schematic structural mannered staff in the respective managerial level higher than the wor</w:t>
      </w:r>
      <w:r w:rsidR="00A16494" w:rsidRPr="00B15141">
        <w:rPr>
          <w:rFonts w:ascii="Times New Roman" w:eastAsia="Times New Roman" w:hAnsi="Times New Roman" w:cs="Times New Roman"/>
          <w:sz w:val="24"/>
          <w:szCs w:val="24"/>
        </w:rPr>
        <w:t xml:space="preserve">king staff. The various </w:t>
      </w:r>
      <w:r w:rsidR="000F51A0" w:rsidRPr="00B15141">
        <w:rPr>
          <w:rFonts w:ascii="Times New Roman" w:eastAsia="Times New Roman" w:hAnsi="Times New Roman" w:cs="Times New Roman"/>
          <w:sz w:val="24"/>
          <w:szCs w:val="24"/>
        </w:rPr>
        <w:t>works</w:t>
      </w:r>
      <w:r w:rsidR="00A16494" w:rsidRPr="00B15141">
        <w:rPr>
          <w:rFonts w:ascii="Times New Roman" w:eastAsia="Times New Roman" w:hAnsi="Times New Roman" w:cs="Times New Roman"/>
          <w:sz w:val="24"/>
          <w:szCs w:val="24"/>
        </w:rPr>
        <w:t xml:space="preserve"> </w:t>
      </w:r>
      <w:r w:rsidR="0012239D" w:rsidRPr="00B15141">
        <w:rPr>
          <w:rFonts w:ascii="Times New Roman" w:eastAsia="Times New Roman" w:hAnsi="Times New Roman" w:cs="Times New Roman"/>
          <w:sz w:val="24"/>
          <w:szCs w:val="24"/>
        </w:rPr>
        <w:t>Performa</w:t>
      </w:r>
      <w:r w:rsidRPr="00B15141">
        <w:rPr>
          <w:rFonts w:ascii="Times New Roman" w:eastAsia="Times New Roman" w:hAnsi="Times New Roman" w:cs="Times New Roman"/>
          <w:sz w:val="24"/>
          <w:szCs w:val="24"/>
        </w:rPr>
        <w:t xml:space="preserve"> by managers are</w:t>
      </w:r>
      <w:r w:rsidR="000F51A0" w:rsidRPr="00B15141">
        <w:rPr>
          <w:rFonts w:ascii="Times New Roman" w:eastAsia="Times New Roman" w:hAnsi="Times New Roman" w:cs="Times New Roman"/>
          <w:sz w:val="24"/>
          <w:szCs w:val="24"/>
        </w:rPr>
        <w:t xml:space="preserve"> inclusive of the below-mentioned activities</w:t>
      </w:r>
      <w:r w:rsidRPr="00B15141">
        <w:rPr>
          <w:rFonts w:ascii="Times New Roman" w:eastAsia="Times New Roman" w:hAnsi="Times New Roman" w:cs="Times New Roman"/>
          <w:sz w:val="24"/>
          <w:szCs w:val="24"/>
        </w:rPr>
        <w:t>:</w:t>
      </w:r>
    </w:p>
    <w:p w14:paraId="53B18CAB" w14:textId="77777777" w:rsidR="00AF3AB1" w:rsidRPr="00B15141" w:rsidRDefault="009A71CC">
      <w:pPr>
        <w:pStyle w:val="Normal1"/>
        <w:numPr>
          <w:ilvl w:val="0"/>
          <w:numId w:val="1"/>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Dealing daily with customers as well as clients.</w:t>
      </w:r>
    </w:p>
    <w:p w14:paraId="5D6E6F96" w14:textId="77777777" w:rsidR="00AF3AB1" w:rsidRPr="00B15141" w:rsidRDefault="009A71CC">
      <w:pPr>
        <w:pStyle w:val="Normal1"/>
        <w:numPr>
          <w:ilvl w:val="0"/>
          <w:numId w:val="1"/>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Daily</w:t>
      </w:r>
      <w:r w:rsidR="001E5C48" w:rsidRPr="00B15141">
        <w:rPr>
          <w:rFonts w:ascii="Times New Roman" w:eastAsia="Times New Roman" w:hAnsi="Times New Roman" w:cs="Times New Roman"/>
          <w:sz w:val="24"/>
          <w:szCs w:val="24"/>
        </w:rPr>
        <w:t xml:space="preserve"> managem</w:t>
      </w:r>
      <w:r w:rsidR="003B20BC" w:rsidRPr="00B15141">
        <w:rPr>
          <w:rFonts w:ascii="Times New Roman" w:eastAsia="Times New Roman" w:hAnsi="Times New Roman" w:cs="Times New Roman"/>
          <w:sz w:val="24"/>
          <w:szCs w:val="24"/>
        </w:rPr>
        <w:t>ent</w:t>
      </w:r>
      <w:r w:rsidR="00BE45EF" w:rsidRPr="00B15141">
        <w:rPr>
          <w:rFonts w:ascii="Times New Roman" w:eastAsia="Times New Roman" w:hAnsi="Times New Roman" w:cs="Times New Roman"/>
          <w:sz w:val="24"/>
          <w:szCs w:val="24"/>
        </w:rPr>
        <w:t xml:space="preserve"> of per day wages</w:t>
      </w:r>
      <w:r w:rsidR="003B20BC" w:rsidRPr="00B15141">
        <w:rPr>
          <w:rFonts w:ascii="Times New Roman" w:eastAsia="Times New Roman" w:hAnsi="Times New Roman" w:cs="Times New Roman"/>
          <w:sz w:val="24"/>
          <w:szCs w:val="24"/>
        </w:rPr>
        <w:t xml:space="preserve"> of people is necessary to be managed</w:t>
      </w:r>
      <w:r w:rsidR="001E5C48" w:rsidRPr="00B15141">
        <w:rPr>
          <w:rFonts w:ascii="Times New Roman" w:eastAsia="Times New Roman" w:hAnsi="Times New Roman" w:cs="Times New Roman"/>
          <w:sz w:val="24"/>
          <w:szCs w:val="24"/>
        </w:rPr>
        <w:t>.</w:t>
      </w:r>
    </w:p>
    <w:p w14:paraId="70BBA3CF" w14:textId="77777777" w:rsidR="00AF3AB1" w:rsidRPr="00B15141" w:rsidRDefault="009A71CC">
      <w:pPr>
        <w:pStyle w:val="Normal1"/>
        <w:numPr>
          <w:ilvl w:val="0"/>
          <w:numId w:val="1"/>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 xml:space="preserve">Technical presence </w:t>
      </w:r>
      <w:r w:rsidR="00C311F6" w:rsidRPr="00B15141">
        <w:rPr>
          <w:rFonts w:ascii="Times New Roman" w:eastAsia="Times New Roman" w:hAnsi="Times New Roman" w:cs="Times New Roman"/>
          <w:sz w:val="24"/>
          <w:szCs w:val="24"/>
        </w:rPr>
        <w:t xml:space="preserve">for super expertise activities </w:t>
      </w:r>
      <w:r w:rsidRPr="00B15141">
        <w:rPr>
          <w:rFonts w:ascii="Times New Roman" w:eastAsia="Times New Roman" w:hAnsi="Times New Roman" w:cs="Times New Roman"/>
          <w:sz w:val="24"/>
          <w:szCs w:val="24"/>
        </w:rPr>
        <w:t xml:space="preserve">will also </w:t>
      </w:r>
      <w:r w:rsidR="00C311F6" w:rsidRPr="00B15141">
        <w:rPr>
          <w:rFonts w:ascii="Times New Roman" w:eastAsia="Times New Roman" w:hAnsi="Times New Roman" w:cs="Times New Roman"/>
          <w:sz w:val="24"/>
          <w:szCs w:val="24"/>
        </w:rPr>
        <w:t xml:space="preserve">need to </w:t>
      </w:r>
      <w:r w:rsidRPr="00B15141">
        <w:rPr>
          <w:rFonts w:ascii="Times New Roman" w:eastAsia="Times New Roman" w:hAnsi="Times New Roman" w:cs="Times New Roman"/>
          <w:sz w:val="24"/>
          <w:szCs w:val="24"/>
        </w:rPr>
        <w:t>perform ethical terms in advance.</w:t>
      </w:r>
    </w:p>
    <w:p w14:paraId="69881FA0" w14:textId="77777777" w:rsidR="00AF3AB1" w:rsidRPr="00B15141" w:rsidRDefault="009A71CC">
      <w:pPr>
        <w:pStyle w:val="Normal1"/>
        <w:numPr>
          <w:ilvl w:val="0"/>
          <w:numId w:val="1"/>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Quality checks are performed and work-level monitoring is also done accordingly.</w:t>
      </w:r>
    </w:p>
    <w:p w14:paraId="26323ED4" w14:textId="77777777" w:rsidR="00AF3AB1" w:rsidRPr="00B15141" w:rsidRDefault="009A71CC">
      <w:pPr>
        <w:pStyle w:val="Normal1"/>
        <w:numPr>
          <w:ilvl w:val="0"/>
          <w:numId w:val="1"/>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Rotational work schemes and allocated work environments will make the work values interesting respectively.</w:t>
      </w:r>
    </w:p>
    <w:p w14:paraId="70A10E99" w14:textId="77777777" w:rsidR="00AF3AB1" w:rsidRPr="00B15141" w:rsidRDefault="009A71CC">
      <w:pPr>
        <w:pStyle w:val="Normal1"/>
        <w:numPr>
          <w:ilvl w:val="0"/>
          <w:numId w:val="1"/>
        </w:numPr>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Operational costs should be manageable in a similar manner.</w:t>
      </w:r>
    </w:p>
    <w:p w14:paraId="6DB9FDA3"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The benefits of line managers are also important in terms of making the effects linearly. The manner of line managers for operation is creating vast effects in the technological manner of bonding as well</w:t>
      </w:r>
      <w:r w:rsidR="00400AE2" w:rsidRPr="00B15141">
        <w:rPr>
          <w:rFonts w:ascii="Times New Roman" w:eastAsia="Times New Roman" w:hAnsi="Times New Roman" w:cs="Times New Roman"/>
          <w:sz w:val="24"/>
          <w:szCs w:val="24"/>
        </w:rPr>
        <w:t xml:space="preserve"> (</w:t>
      </w:r>
      <w:proofErr w:type="spellStart"/>
      <w:r w:rsidR="00400AE2" w:rsidRPr="00B15141">
        <w:rPr>
          <w:rFonts w:ascii="Times New Roman" w:hAnsi="Times New Roman" w:cs="Times New Roman"/>
          <w:sz w:val="24"/>
          <w:szCs w:val="24"/>
          <w:shd w:val="clear" w:color="auto" w:fill="FFFFFF"/>
        </w:rPr>
        <w:t>Bachkirova</w:t>
      </w:r>
      <w:proofErr w:type="spellEnd"/>
      <w:r w:rsidR="00400AE2" w:rsidRPr="00B15141">
        <w:rPr>
          <w:rFonts w:ascii="Times New Roman" w:hAnsi="Times New Roman" w:cs="Times New Roman"/>
          <w:sz w:val="24"/>
          <w:szCs w:val="24"/>
          <w:shd w:val="clear" w:color="auto" w:fill="FFFFFF"/>
        </w:rPr>
        <w:t>, et al. 2021</w:t>
      </w:r>
      <w:r w:rsidR="00400AE2"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Line managers' involvement will enhance the stress level improvement in the team level of work performed as well. Their whole-time support to their respective team will make the team work efficiently without any tension respectively as line managers are termed as gatekeepers for all lower stages of staff problems in major ways.</w:t>
      </w:r>
    </w:p>
    <w:p w14:paraId="13445260"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drawing>
          <wp:inline distT="114300" distB="114300" distL="114300" distR="114300" wp14:anchorId="567DBE55" wp14:editId="30FBA2CA">
            <wp:extent cx="4333875" cy="18383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a:stretch>
                      <a:fillRect/>
                    </a:stretch>
                  </pic:blipFill>
                  <pic:spPr>
                    <a:xfrm>
                      <a:off x="0" y="0"/>
                      <a:ext cx="4333875" cy="1838325"/>
                    </a:xfrm>
                    <a:prstGeom prst="rect">
                      <a:avLst/>
                    </a:prstGeom>
                  </pic:spPr>
                </pic:pic>
              </a:graphicData>
            </a:graphic>
          </wp:inline>
        </w:drawing>
      </w:r>
    </w:p>
    <w:p w14:paraId="3F18DF9A"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 xml:space="preserve">Figure </w:t>
      </w:r>
      <w:r w:rsidR="00B53E68" w:rsidRPr="00B15141">
        <w:rPr>
          <w:rFonts w:ascii="Times New Roman" w:eastAsia="Times New Roman" w:hAnsi="Times New Roman" w:cs="Times New Roman"/>
          <w:b/>
          <w:sz w:val="24"/>
          <w:szCs w:val="24"/>
        </w:rPr>
        <w:t>3</w:t>
      </w:r>
      <w:r w:rsidRPr="00B15141">
        <w:rPr>
          <w:rFonts w:ascii="Times New Roman" w:eastAsia="Times New Roman" w:hAnsi="Times New Roman" w:cs="Times New Roman"/>
          <w:b/>
          <w:sz w:val="24"/>
          <w:szCs w:val="24"/>
        </w:rPr>
        <w:t>:</w:t>
      </w:r>
      <w:r w:rsidR="00617F6E" w:rsidRPr="00B15141">
        <w:rPr>
          <w:rFonts w:ascii="Times New Roman" w:eastAsia="Times New Roman" w:hAnsi="Times New Roman" w:cs="Times New Roman"/>
          <w:b/>
          <w:sz w:val="24"/>
          <w:szCs w:val="24"/>
        </w:rPr>
        <w:t xml:space="preserve"> </w:t>
      </w:r>
      <w:r w:rsidRPr="00B15141">
        <w:rPr>
          <w:rFonts w:ascii="Times New Roman" w:eastAsia="Times New Roman" w:hAnsi="Times New Roman" w:cs="Times New Roman"/>
          <w:b/>
          <w:sz w:val="24"/>
          <w:szCs w:val="24"/>
        </w:rPr>
        <w:t>Line manager process in Organization</w:t>
      </w:r>
    </w:p>
    <w:p w14:paraId="3846EFA9"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(Source:</w:t>
      </w:r>
      <w:r w:rsidR="004B6C6A" w:rsidRPr="00B15141">
        <w:rPr>
          <w:rFonts w:ascii="Times New Roman" w:hAnsi="Times New Roman" w:cs="Times New Roman"/>
          <w:sz w:val="24"/>
          <w:szCs w:val="24"/>
          <w:shd w:val="clear" w:color="auto" w:fill="FFFFFF"/>
        </w:rPr>
        <w:t xml:space="preserve"> Burgess, et al. 2018</w:t>
      </w:r>
      <w:r w:rsidRPr="00B15141">
        <w:rPr>
          <w:rFonts w:ascii="Times New Roman" w:eastAsia="Times New Roman" w:hAnsi="Times New Roman" w:cs="Times New Roman"/>
          <w:sz w:val="24"/>
          <w:szCs w:val="24"/>
        </w:rPr>
        <w:t>)</w:t>
      </w:r>
    </w:p>
    <w:p w14:paraId="146502A2"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The above figure shows the line managers' se</w:t>
      </w:r>
      <w:r w:rsidR="00A765C6" w:rsidRPr="00B15141">
        <w:rPr>
          <w:rFonts w:ascii="Times New Roman" w:eastAsia="Times New Roman" w:hAnsi="Times New Roman" w:cs="Times New Roman"/>
          <w:sz w:val="24"/>
          <w:szCs w:val="24"/>
        </w:rPr>
        <w:t>ries and table of confrontation</w:t>
      </w:r>
      <w:r w:rsidRPr="00B15141">
        <w:rPr>
          <w:rFonts w:ascii="Times New Roman" w:eastAsia="Times New Roman" w:hAnsi="Times New Roman" w:cs="Times New Roman"/>
          <w:sz w:val="24"/>
          <w:szCs w:val="24"/>
        </w:rPr>
        <w:t xml:space="preserve"> in an easy manner. Different number</w:t>
      </w:r>
      <w:r w:rsidR="00044CC5" w:rsidRPr="00B15141">
        <w:rPr>
          <w:rFonts w:ascii="Times New Roman" w:eastAsia="Times New Roman" w:hAnsi="Times New Roman" w:cs="Times New Roman"/>
          <w:sz w:val="24"/>
          <w:szCs w:val="24"/>
        </w:rPr>
        <w:t>s</w:t>
      </w:r>
      <w:r w:rsidRPr="00B15141">
        <w:rPr>
          <w:rFonts w:ascii="Times New Roman" w:eastAsia="Times New Roman" w:hAnsi="Times New Roman" w:cs="Times New Roman"/>
          <w:sz w:val="24"/>
          <w:szCs w:val="24"/>
        </w:rPr>
        <w:t xml:space="preserve"> of assistant managers are taken into consideration under these line managers respectively. There are various types o</w:t>
      </w:r>
      <w:r w:rsidR="0098023C" w:rsidRPr="00B15141">
        <w:rPr>
          <w:rFonts w:ascii="Times New Roman" w:eastAsia="Times New Roman" w:hAnsi="Times New Roman" w:cs="Times New Roman"/>
          <w:sz w:val="24"/>
          <w:szCs w:val="24"/>
        </w:rPr>
        <w:t xml:space="preserve">f drawbacks under the line action </w:t>
      </w:r>
      <w:r w:rsidRPr="00B15141">
        <w:rPr>
          <w:rFonts w:ascii="Times New Roman" w:eastAsia="Times New Roman" w:hAnsi="Times New Roman" w:cs="Times New Roman"/>
          <w:sz w:val="24"/>
          <w:szCs w:val="24"/>
        </w:rPr>
        <w:t>of an organization</w:t>
      </w:r>
      <w:r w:rsidR="0098023C" w:rsidRPr="00B15141">
        <w:rPr>
          <w:rFonts w:ascii="Times New Roman" w:eastAsia="Times New Roman" w:hAnsi="Times New Roman" w:cs="Times New Roman"/>
          <w:sz w:val="24"/>
          <w:szCs w:val="24"/>
        </w:rPr>
        <w:t xml:space="preserve"> having</w:t>
      </w:r>
      <w:r w:rsidRPr="00B15141">
        <w:rPr>
          <w:rFonts w:ascii="Times New Roman" w:eastAsia="Times New Roman" w:hAnsi="Times New Roman" w:cs="Times New Roman"/>
          <w:sz w:val="24"/>
          <w:szCs w:val="24"/>
        </w:rPr>
        <w:t xml:space="preserve"> a lack of Coordination type of techniques, excess types of advertisements, lack of specific specialization concerning services as well, lack of individual initiative, and unstable performances </w:t>
      </w:r>
      <w:r w:rsidRPr="00B15141">
        <w:rPr>
          <w:rFonts w:ascii="Times New Roman" w:eastAsia="Times New Roman" w:hAnsi="Times New Roman" w:cs="Times New Roman"/>
          <w:sz w:val="24"/>
          <w:szCs w:val="24"/>
        </w:rPr>
        <w:lastRenderedPageBreak/>
        <w:t>as well</w:t>
      </w:r>
      <w:r w:rsidR="0098023C" w:rsidRPr="00B15141">
        <w:rPr>
          <w:rFonts w:ascii="Times New Roman" w:eastAsia="Times New Roman" w:hAnsi="Times New Roman" w:cs="Times New Roman"/>
          <w:sz w:val="24"/>
          <w:szCs w:val="24"/>
        </w:rPr>
        <w:t xml:space="preserve"> which need to be measured and minimized</w:t>
      </w:r>
      <w:r w:rsidR="00A40F05" w:rsidRPr="00B15141">
        <w:rPr>
          <w:rFonts w:ascii="Times New Roman" w:eastAsia="Times New Roman" w:hAnsi="Times New Roman" w:cs="Times New Roman"/>
          <w:sz w:val="24"/>
          <w:szCs w:val="24"/>
        </w:rPr>
        <w:t xml:space="preserve"> (</w:t>
      </w:r>
      <w:proofErr w:type="spellStart"/>
      <w:r w:rsidR="00A40F05" w:rsidRPr="00B15141">
        <w:rPr>
          <w:rFonts w:ascii="Times New Roman" w:hAnsi="Times New Roman" w:cs="Times New Roman"/>
          <w:sz w:val="24"/>
          <w:szCs w:val="24"/>
          <w:shd w:val="clear" w:color="auto" w:fill="FFFFFF"/>
        </w:rPr>
        <w:t>Sekerin</w:t>
      </w:r>
      <w:proofErr w:type="spellEnd"/>
      <w:r w:rsidR="00A40F05" w:rsidRPr="00B15141">
        <w:rPr>
          <w:rFonts w:ascii="Times New Roman" w:hAnsi="Times New Roman" w:cs="Times New Roman"/>
          <w:sz w:val="24"/>
          <w:szCs w:val="24"/>
          <w:shd w:val="clear" w:color="auto" w:fill="FFFFFF"/>
        </w:rPr>
        <w:t>, et al. 2018</w:t>
      </w:r>
      <w:r w:rsidR="00A40F05"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Various skills such as efforts on particular abilities are emphasized, feedback as per the front and back movement</w:t>
      </w:r>
      <w:r w:rsidR="002A75B4" w:rsidRPr="00B15141">
        <w:rPr>
          <w:rFonts w:ascii="Times New Roman" w:eastAsia="Times New Roman" w:hAnsi="Times New Roman" w:cs="Times New Roman"/>
          <w:sz w:val="24"/>
          <w:szCs w:val="24"/>
        </w:rPr>
        <w:t xml:space="preserve"> as considered and </w:t>
      </w:r>
      <w:r w:rsidR="000B1CBD" w:rsidRPr="00B15141">
        <w:rPr>
          <w:rFonts w:ascii="Times New Roman" w:eastAsia="Times New Roman" w:hAnsi="Times New Roman" w:cs="Times New Roman"/>
          <w:sz w:val="24"/>
          <w:szCs w:val="24"/>
        </w:rPr>
        <w:t>empanelled</w:t>
      </w:r>
      <w:r w:rsidR="00044CC5" w:rsidRPr="00B15141">
        <w:rPr>
          <w:rFonts w:ascii="Times New Roman" w:eastAsia="Times New Roman" w:hAnsi="Times New Roman" w:cs="Times New Roman"/>
          <w:sz w:val="24"/>
          <w:szCs w:val="24"/>
        </w:rPr>
        <w:t>, always help together</w:t>
      </w:r>
      <w:r w:rsidRPr="00B15141">
        <w:rPr>
          <w:rFonts w:ascii="Times New Roman" w:eastAsia="Times New Roman" w:hAnsi="Times New Roman" w:cs="Times New Roman"/>
          <w:sz w:val="24"/>
          <w:szCs w:val="24"/>
        </w:rPr>
        <w:t xml:space="preserve"> with a method of maintaining time and i</w:t>
      </w:r>
      <w:r w:rsidR="00E85E8E" w:rsidRPr="00B15141">
        <w:rPr>
          <w:rFonts w:ascii="Times New Roman" w:eastAsia="Times New Roman" w:hAnsi="Times New Roman" w:cs="Times New Roman"/>
          <w:sz w:val="24"/>
          <w:szCs w:val="24"/>
        </w:rPr>
        <w:t>ts management structures in a similar manner</w:t>
      </w:r>
      <w:r w:rsidRPr="00B15141">
        <w:rPr>
          <w:rFonts w:ascii="Times New Roman" w:eastAsia="Times New Roman" w:hAnsi="Times New Roman" w:cs="Times New Roman"/>
          <w:sz w:val="24"/>
          <w:szCs w:val="24"/>
        </w:rPr>
        <w:t xml:space="preserve">. Feedback should be followed and accomplishments taken should be based on celebration respectively under </w:t>
      </w:r>
      <w:r w:rsidR="00E85E8E" w:rsidRPr="00B15141">
        <w:rPr>
          <w:rFonts w:ascii="Times New Roman" w:eastAsia="Times New Roman" w:hAnsi="Times New Roman" w:cs="Times New Roman"/>
          <w:sz w:val="24"/>
          <w:szCs w:val="24"/>
        </w:rPr>
        <w:t>practices of coaching as well as</w:t>
      </w:r>
      <w:r w:rsidRPr="00B15141">
        <w:rPr>
          <w:rFonts w:ascii="Times New Roman" w:eastAsia="Times New Roman" w:hAnsi="Times New Roman" w:cs="Times New Roman"/>
          <w:sz w:val="24"/>
          <w:szCs w:val="24"/>
        </w:rPr>
        <w:t xml:space="preserve"> mentoring processes</w:t>
      </w:r>
      <w:r w:rsidR="004D1E2E" w:rsidRPr="00B15141">
        <w:rPr>
          <w:rFonts w:ascii="Times New Roman" w:eastAsia="Times New Roman" w:hAnsi="Times New Roman" w:cs="Times New Roman"/>
          <w:sz w:val="24"/>
          <w:szCs w:val="24"/>
        </w:rPr>
        <w:t xml:space="preserve"> (</w:t>
      </w:r>
      <w:r w:rsidR="00AC0FF8" w:rsidRPr="00B15141">
        <w:rPr>
          <w:rFonts w:ascii="Times New Roman" w:hAnsi="Times New Roman" w:cs="Times New Roman"/>
          <w:sz w:val="24"/>
          <w:szCs w:val="24"/>
          <w:shd w:val="clear" w:color="auto" w:fill="FFFFFF"/>
        </w:rPr>
        <w:t>Burgess, et al. 2018</w:t>
      </w:r>
      <w:r w:rsidR="004D1E2E"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w:t>
      </w:r>
    </w:p>
    <w:p w14:paraId="0222CB56"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Resilience type of coaching, as well as mentoring, is</w:t>
      </w:r>
      <w:r w:rsidR="002454D9" w:rsidRPr="00B15141">
        <w:rPr>
          <w:rFonts w:ascii="Times New Roman" w:eastAsia="Times New Roman" w:hAnsi="Times New Roman" w:cs="Times New Roman"/>
          <w:sz w:val="24"/>
          <w:szCs w:val="24"/>
        </w:rPr>
        <w:t xml:space="preserve"> a similar matter of focus</w:t>
      </w:r>
      <w:r w:rsidRPr="00B15141">
        <w:rPr>
          <w:rFonts w:ascii="Times New Roman" w:eastAsia="Times New Roman" w:hAnsi="Times New Roman" w:cs="Times New Roman"/>
          <w:sz w:val="24"/>
          <w:szCs w:val="24"/>
        </w:rPr>
        <w:t xml:space="preserve"> on the motive of building assets for the personal manner of usage respectively. Thus, resilience skills can be built with a growth process as a growth structure that needs to be made abundant in nature. The coaching process under the method of resilience is a form of ability for adapting and reacting as per life challenges and then easily turn into the momentum of front areas with a motive to achieve goals achievement</w:t>
      </w:r>
      <w:r w:rsidR="00FC357F" w:rsidRPr="00B15141">
        <w:rPr>
          <w:rFonts w:ascii="Times New Roman" w:eastAsia="Times New Roman" w:hAnsi="Times New Roman" w:cs="Times New Roman"/>
          <w:sz w:val="24"/>
          <w:szCs w:val="24"/>
        </w:rPr>
        <w:t xml:space="preserve"> (</w:t>
      </w:r>
      <w:r w:rsidR="00FC357F" w:rsidRPr="00B15141">
        <w:rPr>
          <w:rFonts w:ascii="Times New Roman" w:hAnsi="Times New Roman" w:cs="Times New Roman"/>
          <w:sz w:val="24"/>
          <w:szCs w:val="24"/>
          <w:shd w:val="clear" w:color="auto" w:fill="FFFFFF"/>
        </w:rPr>
        <w:t>Waldren, et al. 2021</w:t>
      </w:r>
      <w:r w:rsidR="00FC357F"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In addition to this, resilience is made up of five factors in major ways Self-caring, Particular purposes, Mindfulness as well as Self-aware, and relationship in a positive manner. </w:t>
      </w:r>
    </w:p>
    <w:p w14:paraId="0BDF447D"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drawing>
          <wp:inline distT="114300" distB="114300" distL="114300" distR="114300" wp14:anchorId="40A0E60A" wp14:editId="77A5F27C">
            <wp:extent cx="4552950" cy="23622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4"/>
                    <a:stretch>
                      <a:fillRect/>
                    </a:stretch>
                  </pic:blipFill>
                  <pic:spPr>
                    <a:xfrm>
                      <a:off x="0" y="0"/>
                      <a:ext cx="4552950" cy="2362200"/>
                    </a:xfrm>
                    <a:prstGeom prst="rect">
                      <a:avLst/>
                    </a:prstGeom>
                  </pic:spPr>
                </pic:pic>
              </a:graphicData>
            </a:graphic>
          </wp:inline>
        </w:drawing>
      </w:r>
    </w:p>
    <w:p w14:paraId="0F532344"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 xml:space="preserve">Figure </w:t>
      </w:r>
      <w:r w:rsidR="00B53E68" w:rsidRPr="00B15141">
        <w:rPr>
          <w:rFonts w:ascii="Times New Roman" w:eastAsia="Times New Roman" w:hAnsi="Times New Roman" w:cs="Times New Roman"/>
          <w:b/>
          <w:sz w:val="24"/>
          <w:szCs w:val="24"/>
        </w:rPr>
        <w:t>4</w:t>
      </w:r>
      <w:r w:rsidRPr="00B15141">
        <w:rPr>
          <w:rFonts w:ascii="Times New Roman" w:eastAsia="Times New Roman" w:hAnsi="Times New Roman" w:cs="Times New Roman"/>
          <w:b/>
          <w:sz w:val="24"/>
          <w:szCs w:val="24"/>
        </w:rPr>
        <w:t>: Role and results of resilience in the workforce</w:t>
      </w:r>
    </w:p>
    <w:p w14:paraId="037CA67D"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(Source:</w:t>
      </w:r>
      <w:r w:rsidR="00D50B08" w:rsidRPr="00B15141">
        <w:rPr>
          <w:rFonts w:ascii="Times New Roman" w:hAnsi="Times New Roman" w:cs="Times New Roman"/>
          <w:sz w:val="24"/>
          <w:szCs w:val="24"/>
          <w:shd w:val="clear" w:color="auto" w:fill="FFFFFF"/>
        </w:rPr>
        <w:t xml:space="preserve"> Chen, et al. 2018</w:t>
      </w:r>
      <w:r w:rsidRPr="00B15141">
        <w:rPr>
          <w:rFonts w:ascii="Times New Roman" w:eastAsia="Times New Roman" w:hAnsi="Times New Roman" w:cs="Times New Roman"/>
          <w:sz w:val="24"/>
          <w:szCs w:val="24"/>
        </w:rPr>
        <w:t>)</w:t>
      </w:r>
    </w:p>
    <w:p w14:paraId="600BB5E1"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Change management is also a major event in making coaching a successful method of potential advancement. In coaching, this management is also named as change coaching in leadership manner which helps to manage and cope with strengths and weaknesses of the leader and then apply new chances of changing the environment of workforce changes in respect to place as well.</w:t>
      </w:r>
    </w:p>
    <w:p w14:paraId="3C4D5E3B"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lastRenderedPageBreak/>
        <w:drawing>
          <wp:inline distT="114300" distB="114300" distL="114300" distR="114300" wp14:anchorId="34546B9E" wp14:editId="25B16DE2">
            <wp:extent cx="3381375" cy="28956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5"/>
                    <a:stretch>
                      <a:fillRect/>
                    </a:stretch>
                  </pic:blipFill>
                  <pic:spPr>
                    <a:xfrm>
                      <a:off x="0" y="0"/>
                      <a:ext cx="3381375" cy="2895600"/>
                    </a:xfrm>
                    <a:prstGeom prst="rect">
                      <a:avLst/>
                    </a:prstGeom>
                  </pic:spPr>
                </pic:pic>
              </a:graphicData>
            </a:graphic>
          </wp:inline>
        </w:drawing>
      </w:r>
    </w:p>
    <w:p w14:paraId="7F24C55C"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 xml:space="preserve">Figure </w:t>
      </w:r>
      <w:r w:rsidR="00B53E68" w:rsidRPr="00B15141">
        <w:rPr>
          <w:rFonts w:ascii="Times New Roman" w:eastAsia="Times New Roman" w:hAnsi="Times New Roman" w:cs="Times New Roman"/>
          <w:b/>
          <w:sz w:val="24"/>
          <w:szCs w:val="24"/>
        </w:rPr>
        <w:t>5</w:t>
      </w:r>
      <w:r w:rsidRPr="00B15141">
        <w:rPr>
          <w:rFonts w:ascii="Times New Roman" w:eastAsia="Times New Roman" w:hAnsi="Times New Roman" w:cs="Times New Roman"/>
          <w:b/>
          <w:sz w:val="24"/>
          <w:szCs w:val="24"/>
        </w:rPr>
        <w:t>: Role of mentoring during change management</w:t>
      </w:r>
    </w:p>
    <w:p w14:paraId="642D650A"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There are different types, as well as five types of change management techniques evolved for adaptive and evaluation techniques, which are technologies, social work culture, environment structure, technologies and political influences, and economical phenomenon. The existing drivers in the force of the marketplace for work are taken into consideration are social and technological factors similarly. The emerging factors in the growth structure are political and economic techniques in a major manner</w:t>
      </w:r>
      <w:r w:rsidR="00A5345F" w:rsidRPr="00B15141">
        <w:rPr>
          <w:rFonts w:ascii="Times New Roman" w:eastAsia="Times New Roman" w:hAnsi="Times New Roman" w:cs="Times New Roman"/>
          <w:sz w:val="24"/>
          <w:szCs w:val="24"/>
        </w:rPr>
        <w:t xml:space="preserve"> (</w:t>
      </w:r>
      <w:r w:rsidR="00A5345F" w:rsidRPr="00B15141">
        <w:rPr>
          <w:rFonts w:ascii="Times New Roman" w:hAnsi="Times New Roman" w:cs="Times New Roman"/>
          <w:sz w:val="24"/>
          <w:szCs w:val="24"/>
          <w:shd w:val="clear" w:color="auto" w:fill="FFFFFF"/>
        </w:rPr>
        <w:t>Hund, et al. 2018</w:t>
      </w:r>
      <w:r w:rsidR="00A5345F"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w:t>
      </w:r>
      <w:r w:rsidR="004A12C7" w:rsidRPr="00B15141">
        <w:rPr>
          <w:rFonts w:ascii="Times New Roman" w:eastAsia="Times New Roman" w:hAnsi="Times New Roman" w:cs="Times New Roman"/>
          <w:sz w:val="24"/>
          <w:szCs w:val="24"/>
        </w:rPr>
        <w:t xml:space="preserve">This makes the environment </w:t>
      </w:r>
      <w:r w:rsidRPr="00B15141">
        <w:rPr>
          <w:rFonts w:ascii="Times New Roman" w:eastAsia="Times New Roman" w:hAnsi="Times New Roman" w:cs="Times New Roman"/>
          <w:sz w:val="24"/>
          <w:szCs w:val="24"/>
        </w:rPr>
        <w:t xml:space="preserve">happy and coaching as well as mentoring will become more after and easier in manner. The poor type of workforce management is taken </w:t>
      </w:r>
      <w:r w:rsidR="000920E8" w:rsidRPr="00B15141">
        <w:rPr>
          <w:rFonts w:ascii="Times New Roman" w:eastAsia="Times New Roman" w:hAnsi="Times New Roman" w:cs="Times New Roman"/>
          <w:sz w:val="24"/>
          <w:szCs w:val="24"/>
        </w:rPr>
        <w:t xml:space="preserve">into consideration to make </w:t>
      </w:r>
      <w:r w:rsidRPr="00B15141">
        <w:rPr>
          <w:rFonts w:ascii="Times New Roman" w:eastAsia="Times New Roman" w:hAnsi="Times New Roman" w:cs="Times New Roman"/>
          <w:sz w:val="24"/>
          <w:szCs w:val="24"/>
        </w:rPr>
        <w:t>effective decisions and similarly make values. Hence, the impact on the respective workforce is reduced in the terms of usage to demands of regular ethics and ethnicity as well. Various impacts are occurring during the start of the mentoring and coaching process but after the change management is used the impacts have been reduced to a greater extent nowadays</w:t>
      </w:r>
      <w:r w:rsidR="00103C50" w:rsidRPr="00B15141">
        <w:rPr>
          <w:rFonts w:ascii="Times New Roman" w:eastAsia="Times New Roman" w:hAnsi="Times New Roman" w:cs="Times New Roman"/>
          <w:sz w:val="24"/>
          <w:szCs w:val="24"/>
        </w:rPr>
        <w:t xml:space="preserve"> (</w:t>
      </w:r>
      <w:r w:rsidR="00A73B1E" w:rsidRPr="00B15141">
        <w:rPr>
          <w:rFonts w:ascii="Times New Roman" w:hAnsi="Times New Roman" w:cs="Times New Roman"/>
          <w:sz w:val="24"/>
          <w:szCs w:val="24"/>
          <w:shd w:val="clear" w:color="auto" w:fill="FFFFFF"/>
        </w:rPr>
        <w:t>Sterk, et al. 2022</w:t>
      </w:r>
      <w:r w:rsidR="00103C50"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w:t>
      </w:r>
    </w:p>
    <w:p w14:paraId="3C8A1F61"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lastRenderedPageBreak/>
        <w:drawing>
          <wp:inline distT="114300" distB="114300" distL="114300" distR="114300" wp14:anchorId="22D136A5" wp14:editId="4F2A0C9E">
            <wp:extent cx="3333750" cy="2324100"/>
            <wp:effectExtent l="1905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6"/>
                    <a:stretch>
                      <a:fillRect/>
                    </a:stretch>
                  </pic:blipFill>
                  <pic:spPr>
                    <a:xfrm>
                      <a:off x="0" y="0"/>
                      <a:ext cx="3334705" cy="2324766"/>
                    </a:xfrm>
                    <a:prstGeom prst="rect">
                      <a:avLst/>
                    </a:prstGeom>
                  </pic:spPr>
                </pic:pic>
              </a:graphicData>
            </a:graphic>
          </wp:inline>
        </w:drawing>
      </w:r>
    </w:p>
    <w:p w14:paraId="19E2918D"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 xml:space="preserve">Figure </w:t>
      </w:r>
      <w:r w:rsidR="00B53E68" w:rsidRPr="00B15141">
        <w:rPr>
          <w:rFonts w:ascii="Times New Roman" w:eastAsia="Times New Roman" w:hAnsi="Times New Roman" w:cs="Times New Roman"/>
          <w:b/>
          <w:sz w:val="24"/>
          <w:szCs w:val="24"/>
        </w:rPr>
        <w:t>6</w:t>
      </w:r>
      <w:r w:rsidRPr="00B15141">
        <w:rPr>
          <w:rFonts w:ascii="Times New Roman" w:eastAsia="Times New Roman" w:hAnsi="Times New Roman" w:cs="Times New Roman"/>
          <w:b/>
          <w:sz w:val="24"/>
          <w:szCs w:val="24"/>
        </w:rPr>
        <w:t>: Resilience building during change management</w:t>
      </w:r>
    </w:p>
    <w:p w14:paraId="23F68260"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(Source:</w:t>
      </w:r>
      <w:r w:rsidR="006D7836" w:rsidRPr="00B15141">
        <w:rPr>
          <w:rFonts w:ascii="Times New Roman" w:hAnsi="Times New Roman" w:cs="Times New Roman"/>
          <w:sz w:val="24"/>
          <w:szCs w:val="24"/>
          <w:shd w:val="clear" w:color="auto" w:fill="FFFFFF"/>
        </w:rPr>
        <w:t xml:space="preserve"> Baker, et al. 2021</w:t>
      </w:r>
      <w:r w:rsidRPr="00B15141">
        <w:rPr>
          <w:rFonts w:ascii="Times New Roman" w:eastAsia="Times New Roman" w:hAnsi="Times New Roman" w:cs="Times New Roman"/>
          <w:sz w:val="24"/>
          <w:szCs w:val="24"/>
        </w:rPr>
        <w:t>)</w:t>
      </w:r>
    </w:p>
    <w:p w14:paraId="42F46089"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Building resilience is an important structure of the workforce in several ways but the main effects are observed effectively in the methods of change management concerning workforce potential advancement</w:t>
      </w:r>
      <w:r w:rsidR="00795140" w:rsidRPr="00B15141">
        <w:rPr>
          <w:rFonts w:ascii="Times New Roman" w:eastAsia="Times New Roman" w:hAnsi="Times New Roman" w:cs="Times New Roman"/>
          <w:sz w:val="24"/>
          <w:szCs w:val="24"/>
        </w:rPr>
        <w:t xml:space="preserve"> as a coaching objective</w:t>
      </w:r>
      <w:r w:rsidRPr="00B15141">
        <w:rPr>
          <w:rFonts w:ascii="Times New Roman" w:eastAsia="Times New Roman" w:hAnsi="Times New Roman" w:cs="Times New Roman"/>
          <w:sz w:val="24"/>
          <w:szCs w:val="24"/>
        </w:rPr>
        <w:t>. In addition to this, resilience increases the chances of self-confidence increase and control of events relating to life, improving relations between employee and employer in several ways</w:t>
      </w:r>
      <w:r w:rsidR="00AE46F5" w:rsidRPr="00B15141">
        <w:rPr>
          <w:rFonts w:ascii="Times New Roman" w:eastAsia="Times New Roman" w:hAnsi="Times New Roman" w:cs="Times New Roman"/>
          <w:sz w:val="24"/>
          <w:szCs w:val="24"/>
        </w:rPr>
        <w:t xml:space="preserve"> </w:t>
      </w:r>
      <w:r w:rsidR="00A35356" w:rsidRPr="00B15141">
        <w:rPr>
          <w:rFonts w:ascii="Times New Roman" w:eastAsia="Times New Roman" w:hAnsi="Times New Roman" w:cs="Times New Roman"/>
          <w:sz w:val="24"/>
          <w:szCs w:val="24"/>
        </w:rPr>
        <w:t xml:space="preserve">after mentoring the person individually </w:t>
      </w:r>
      <w:r w:rsidR="00AE46F5" w:rsidRPr="00B15141">
        <w:rPr>
          <w:rFonts w:ascii="Times New Roman" w:eastAsia="Times New Roman" w:hAnsi="Times New Roman" w:cs="Times New Roman"/>
          <w:sz w:val="24"/>
          <w:szCs w:val="24"/>
        </w:rPr>
        <w:t>(</w:t>
      </w:r>
      <w:r w:rsidR="00AE46F5" w:rsidRPr="00B15141">
        <w:rPr>
          <w:rFonts w:ascii="Times New Roman" w:hAnsi="Times New Roman" w:cs="Times New Roman"/>
          <w:sz w:val="24"/>
          <w:szCs w:val="24"/>
          <w:shd w:val="clear" w:color="auto" w:fill="FFFFFF"/>
        </w:rPr>
        <w:t>Padek, et al. 2018</w:t>
      </w:r>
      <w:r w:rsidR="00AE46F5"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For example, the Corona pandemic has shown various faces of murmured manner. The Hong Kong companies in the stake market have rebounded in the form of offering services to customers who are already stakeholders and have been informed about the issue earl</w:t>
      </w:r>
      <w:r w:rsidR="005C369B" w:rsidRPr="00B15141">
        <w:rPr>
          <w:rFonts w:ascii="Times New Roman" w:eastAsia="Times New Roman" w:hAnsi="Times New Roman" w:cs="Times New Roman"/>
          <w:sz w:val="24"/>
          <w:szCs w:val="24"/>
        </w:rPr>
        <w:t>ier. An atonal</w:t>
      </w:r>
      <w:r w:rsidRPr="00B15141">
        <w:rPr>
          <w:rFonts w:ascii="Times New Roman" w:eastAsia="Times New Roman" w:hAnsi="Times New Roman" w:cs="Times New Roman"/>
          <w:sz w:val="24"/>
          <w:szCs w:val="24"/>
        </w:rPr>
        <w:t xml:space="preserve"> firm in Spain has respectively manufactured masks and </w:t>
      </w:r>
      <w:r w:rsidR="00150A72" w:rsidRPr="00B15141">
        <w:rPr>
          <w:rFonts w:ascii="Times New Roman" w:eastAsia="Times New Roman" w:hAnsi="Times New Roman" w:cs="Times New Roman"/>
          <w:sz w:val="24"/>
          <w:szCs w:val="24"/>
        </w:rPr>
        <w:t>sanitizers</w:t>
      </w:r>
      <w:r w:rsidRPr="00B15141">
        <w:rPr>
          <w:rFonts w:ascii="Times New Roman" w:eastAsia="Times New Roman" w:hAnsi="Times New Roman" w:cs="Times New Roman"/>
          <w:sz w:val="24"/>
          <w:szCs w:val="24"/>
        </w:rPr>
        <w:t xml:space="preserve"> for the patients a</w:t>
      </w:r>
      <w:r w:rsidR="005C369B" w:rsidRPr="00B15141">
        <w:rPr>
          <w:rFonts w:ascii="Times New Roman" w:eastAsia="Times New Roman" w:hAnsi="Times New Roman" w:cs="Times New Roman"/>
          <w:sz w:val="24"/>
          <w:szCs w:val="24"/>
        </w:rPr>
        <w:t>nd ICU units which helped as a mentor in that difficult situation</w:t>
      </w:r>
      <w:r w:rsidR="008065F6" w:rsidRPr="00B15141">
        <w:rPr>
          <w:rFonts w:ascii="Times New Roman" w:eastAsia="Times New Roman" w:hAnsi="Times New Roman" w:cs="Times New Roman"/>
          <w:sz w:val="24"/>
          <w:szCs w:val="24"/>
        </w:rPr>
        <w:t xml:space="preserve"> (</w:t>
      </w:r>
      <w:r w:rsidR="008065F6" w:rsidRPr="00B15141">
        <w:rPr>
          <w:rFonts w:ascii="Times New Roman" w:hAnsi="Times New Roman" w:cs="Times New Roman"/>
          <w:sz w:val="24"/>
          <w:szCs w:val="24"/>
          <w:shd w:val="clear" w:color="auto" w:fill="FFFFFF"/>
        </w:rPr>
        <w:t>Browne, 2021</w:t>
      </w:r>
      <w:r w:rsidR="008065F6"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This company </w:t>
      </w:r>
      <w:r w:rsidR="00963D08" w:rsidRPr="00B15141">
        <w:rPr>
          <w:rFonts w:ascii="Times New Roman" w:eastAsia="Times New Roman" w:hAnsi="Times New Roman" w:cs="Times New Roman"/>
          <w:sz w:val="24"/>
          <w:szCs w:val="24"/>
        </w:rPr>
        <w:t>has</w:t>
      </w:r>
      <w:r w:rsidRPr="00B15141">
        <w:rPr>
          <w:rFonts w:ascii="Times New Roman" w:eastAsia="Times New Roman" w:hAnsi="Times New Roman" w:cs="Times New Roman"/>
          <w:sz w:val="24"/>
          <w:szCs w:val="24"/>
        </w:rPr>
        <w:t xml:space="preserve"> a thermal power plant but rather it is </w:t>
      </w:r>
      <w:r w:rsidR="00B21CBD" w:rsidRPr="00B15141">
        <w:rPr>
          <w:rFonts w:ascii="Times New Roman" w:eastAsia="Times New Roman" w:hAnsi="Times New Roman" w:cs="Times New Roman"/>
          <w:sz w:val="24"/>
          <w:szCs w:val="24"/>
        </w:rPr>
        <w:t xml:space="preserve">operative </w:t>
      </w:r>
      <w:r w:rsidRPr="00B15141">
        <w:rPr>
          <w:rFonts w:ascii="Times New Roman" w:eastAsia="Times New Roman" w:hAnsi="Times New Roman" w:cs="Times New Roman"/>
          <w:sz w:val="24"/>
          <w:szCs w:val="24"/>
        </w:rPr>
        <w:t>for effective migration from the pandemic as soon as possible</w:t>
      </w:r>
      <w:r w:rsidR="00922A22" w:rsidRPr="00B15141">
        <w:rPr>
          <w:rFonts w:ascii="Times New Roman" w:eastAsia="Times New Roman" w:hAnsi="Times New Roman" w:cs="Times New Roman"/>
          <w:sz w:val="24"/>
          <w:szCs w:val="24"/>
        </w:rPr>
        <w:t xml:space="preserve"> to help more person</w:t>
      </w:r>
      <w:r w:rsidR="0005684C" w:rsidRPr="00B15141">
        <w:rPr>
          <w:rFonts w:ascii="Times New Roman" w:eastAsia="Times New Roman" w:hAnsi="Times New Roman" w:cs="Times New Roman"/>
          <w:sz w:val="24"/>
          <w:szCs w:val="24"/>
        </w:rPr>
        <w:t>s</w:t>
      </w:r>
      <w:r w:rsidR="00922A22" w:rsidRPr="00B15141">
        <w:rPr>
          <w:rFonts w:ascii="Times New Roman" w:eastAsia="Times New Roman" w:hAnsi="Times New Roman" w:cs="Times New Roman"/>
          <w:sz w:val="24"/>
          <w:szCs w:val="24"/>
        </w:rPr>
        <w:t xml:space="preserve"> by coaching methods respectively</w:t>
      </w:r>
      <w:r w:rsidRPr="00B15141">
        <w:rPr>
          <w:rFonts w:ascii="Times New Roman" w:eastAsia="Times New Roman" w:hAnsi="Times New Roman" w:cs="Times New Roman"/>
          <w:sz w:val="24"/>
          <w:szCs w:val="24"/>
        </w:rPr>
        <w:t xml:space="preserve">. </w:t>
      </w:r>
    </w:p>
    <w:p w14:paraId="3428426F"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According to the views of having a Coach, I have the view of teaching football; games to the students who are best in football and all are ready to build up the whole scenario in a winning position. These students are brighter in every season and always shaping their body structure and will remain motivated in the factors of minimizing the issues as well. As an executive coach the responsibility of winning every team member to the match is very important and matters, otherwise shame of responsibilities is observed similarly to my capabilities</w:t>
      </w:r>
      <w:r w:rsidR="007C7EC2" w:rsidRPr="00B15141">
        <w:rPr>
          <w:rFonts w:ascii="Times New Roman" w:eastAsia="Times New Roman" w:hAnsi="Times New Roman" w:cs="Times New Roman"/>
          <w:sz w:val="24"/>
          <w:szCs w:val="24"/>
        </w:rPr>
        <w:t xml:space="preserve"> (</w:t>
      </w:r>
      <w:r w:rsidR="007C7EC2" w:rsidRPr="00B15141">
        <w:rPr>
          <w:rFonts w:ascii="Times New Roman" w:hAnsi="Times New Roman" w:cs="Times New Roman"/>
          <w:sz w:val="24"/>
          <w:szCs w:val="24"/>
          <w:shd w:val="clear" w:color="auto" w:fill="FFFFFF"/>
        </w:rPr>
        <w:t>Turner and Hawkins, 2018</w:t>
      </w:r>
      <w:r w:rsidR="007C7EC2"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Thus, the effects of the own criteria are to be maintained in reflective model usage similarly.</w:t>
      </w:r>
    </w:p>
    <w:p w14:paraId="07896DED"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noProof/>
          <w:sz w:val="24"/>
          <w:szCs w:val="24"/>
        </w:rPr>
        <w:lastRenderedPageBreak/>
        <w:drawing>
          <wp:inline distT="114300" distB="114300" distL="114300" distR="114300" wp14:anchorId="1B32D77A" wp14:editId="08812124">
            <wp:extent cx="3652838" cy="3478061"/>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7"/>
                    <a:stretch>
                      <a:fillRect/>
                    </a:stretch>
                  </pic:blipFill>
                  <pic:spPr>
                    <a:xfrm>
                      <a:off x="0" y="0"/>
                      <a:ext cx="3652838" cy="3478061"/>
                    </a:xfrm>
                    <a:prstGeom prst="rect">
                      <a:avLst/>
                    </a:prstGeom>
                  </pic:spPr>
                </pic:pic>
              </a:graphicData>
            </a:graphic>
          </wp:inline>
        </w:drawing>
      </w:r>
      <w:r w:rsidRPr="00B15141">
        <w:rPr>
          <w:rFonts w:ascii="Times New Roman" w:eastAsia="Times New Roman" w:hAnsi="Times New Roman" w:cs="Times New Roman"/>
          <w:sz w:val="24"/>
          <w:szCs w:val="24"/>
        </w:rPr>
        <w:t xml:space="preserve"> </w:t>
      </w:r>
    </w:p>
    <w:p w14:paraId="3E4AC928" w14:textId="77777777" w:rsidR="00AF3AB1" w:rsidRPr="00B15141" w:rsidRDefault="009A71CC">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 xml:space="preserve">Figure </w:t>
      </w:r>
      <w:r w:rsidR="00B53E68" w:rsidRPr="00B15141">
        <w:rPr>
          <w:rFonts w:ascii="Times New Roman" w:eastAsia="Times New Roman" w:hAnsi="Times New Roman" w:cs="Times New Roman"/>
          <w:b/>
          <w:sz w:val="24"/>
          <w:szCs w:val="24"/>
        </w:rPr>
        <w:t>7</w:t>
      </w:r>
      <w:r w:rsidRPr="00B15141">
        <w:rPr>
          <w:rFonts w:ascii="Times New Roman" w:eastAsia="Times New Roman" w:hAnsi="Times New Roman" w:cs="Times New Roman"/>
          <w:b/>
          <w:sz w:val="24"/>
          <w:szCs w:val="24"/>
        </w:rPr>
        <w:t>:</w:t>
      </w:r>
      <w:r w:rsidR="00B53E68" w:rsidRPr="00B15141">
        <w:rPr>
          <w:rFonts w:ascii="Times New Roman" w:eastAsia="Times New Roman" w:hAnsi="Times New Roman" w:cs="Times New Roman"/>
          <w:b/>
          <w:sz w:val="24"/>
          <w:szCs w:val="24"/>
        </w:rPr>
        <w:t xml:space="preserve"> </w:t>
      </w:r>
      <w:r w:rsidRPr="00B15141">
        <w:rPr>
          <w:rFonts w:ascii="Times New Roman" w:eastAsia="Times New Roman" w:hAnsi="Times New Roman" w:cs="Times New Roman"/>
          <w:b/>
          <w:sz w:val="24"/>
          <w:szCs w:val="24"/>
        </w:rPr>
        <w:t>Gibbs model of Reflection.</w:t>
      </w:r>
    </w:p>
    <w:p w14:paraId="5613D5E0" w14:textId="77777777" w:rsidR="00AF3AB1" w:rsidRPr="00B15141" w:rsidRDefault="009A71CC">
      <w:pPr>
        <w:pStyle w:val="Normal1"/>
        <w:spacing w:line="360" w:lineRule="auto"/>
        <w:jc w:val="center"/>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(Source: Created by Learner)</w:t>
      </w:r>
    </w:p>
    <w:p w14:paraId="5200E41E" w14:textId="77777777" w:rsidR="00AF3AB1"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The model of Gibbs's reflection is used similarly to enhance the work issues and their effects respectively. The six stages similarly consist of the reflective cycle to increase the work structure and potential development effectively respectively</w:t>
      </w:r>
      <w:r w:rsidR="00E426B3" w:rsidRPr="00B15141">
        <w:rPr>
          <w:rFonts w:ascii="Times New Roman" w:eastAsia="Times New Roman" w:hAnsi="Times New Roman" w:cs="Times New Roman"/>
          <w:sz w:val="24"/>
          <w:szCs w:val="24"/>
        </w:rPr>
        <w:t xml:space="preserve"> (</w:t>
      </w:r>
      <w:r w:rsidR="00E426B3" w:rsidRPr="00B15141">
        <w:rPr>
          <w:rFonts w:ascii="Times New Roman" w:hAnsi="Times New Roman" w:cs="Times New Roman"/>
          <w:sz w:val="24"/>
          <w:szCs w:val="24"/>
          <w:shd w:val="clear" w:color="auto" w:fill="FFFFFF"/>
        </w:rPr>
        <w:t>Oscar, 2020</w:t>
      </w:r>
      <w:r w:rsidR="00E426B3" w:rsidRPr="00B15141">
        <w:rPr>
          <w:rFonts w:ascii="Times New Roman" w:eastAsia="Times New Roman" w:hAnsi="Times New Roman" w:cs="Times New Roman"/>
          <w:sz w:val="24"/>
          <w:szCs w:val="24"/>
        </w:rPr>
        <w:t>)</w:t>
      </w:r>
      <w:r w:rsidRPr="00B15141">
        <w:rPr>
          <w:rFonts w:ascii="Times New Roman" w:eastAsia="Times New Roman" w:hAnsi="Times New Roman" w:cs="Times New Roman"/>
          <w:sz w:val="24"/>
          <w:szCs w:val="24"/>
        </w:rPr>
        <w:t xml:space="preserve">. The particular model of reflection is taken into consideration for effective results and nominal investments in the respective planning structure as well. As per the </w:t>
      </w:r>
      <w:r w:rsidR="006F7B0C" w:rsidRPr="00B15141">
        <w:rPr>
          <w:rFonts w:ascii="Times New Roman" w:eastAsia="Times New Roman" w:hAnsi="Times New Roman" w:cs="Times New Roman"/>
          <w:sz w:val="24"/>
          <w:szCs w:val="24"/>
        </w:rPr>
        <w:t>Gibbs</w:t>
      </w:r>
      <w:r w:rsidRPr="00B15141">
        <w:rPr>
          <w:rFonts w:ascii="Times New Roman" w:eastAsia="Times New Roman" w:hAnsi="Times New Roman" w:cs="Times New Roman"/>
          <w:sz w:val="24"/>
          <w:szCs w:val="24"/>
        </w:rPr>
        <w:t xml:space="preserve"> model, the six stages are descriptive nature, feeling type, evaluation techniques, again a description of values, and Action Plan related to lastly conclusion in a respective manner. </w:t>
      </w:r>
    </w:p>
    <w:p w14:paraId="073C2267" w14:textId="718F536C" w:rsidR="00AF3AB1" w:rsidRPr="00B15141" w:rsidRDefault="00AF3AB1">
      <w:pPr>
        <w:pStyle w:val="Normal1"/>
        <w:spacing w:line="360" w:lineRule="auto"/>
        <w:jc w:val="center"/>
        <w:rPr>
          <w:rFonts w:ascii="Times New Roman" w:eastAsia="Times New Roman" w:hAnsi="Times New Roman" w:cs="Times New Roman"/>
          <w:sz w:val="24"/>
          <w:szCs w:val="24"/>
        </w:rPr>
      </w:pPr>
    </w:p>
    <w:p w14:paraId="0E106435" w14:textId="77777777" w:rsidR="00B02502" w:rsidRDefault="009A71CC" w:rsidP="00B02502">
      <w:pPr>
        <w:pStyle w:val="Normal1"/>
        <w:spacing w:line="360" w:lineRule="auto"/>
        <w:jc w:val="center"/>
        <w:rPr>
          <w:rFonts w:ascii="Times New Roman" w:eastAsia="Times New Roman" w:hAnsi="Times New Roman" w:cs="Times New Roman"/>
          <w:b/>
          <w:sz w:val="24"/>
          <w:szCs w:val="24"/>
        </w:rPr>
      </w:pPr>
      <w:r w:rsidRPr="00B15141">
        <w:rPr>
          <w:rFonts w:ascii="Times New Roman" w:eastAsia="Times New Roman" w:hAnsi="Times New Roman" w:cs="Times New Roman"/>
          <w:b/>
          <w:sz w:val="24"/>
          <w:szCs w:val="24"/>
        </w:rPr>
        <w:t>Personal Developed plan</w:t>
      </w:r>
    </w:p>
    <w:p w14:paraId="42EF4CE4" w14:textId="77777777" w:rsidR="00B02502" w:rsidRDefault="00B02502" w:rsidP="00B02502">
      <w:pPr>
        <w:pStyle w:val="Normal1"/>
        <w:spacing w:line="360" w:lineRule="auto"/>
        <w:jc w:val="center"/>
        <w:rPr>
          <w:rFonts w:ascii="Times New Roman" w:eastAsia="Times New Roman" w:hAnsi="Times New Roman" w:cs="Times New Roman"/>
          <w:b/>
          <w:sz w:val="24"/>
          <w:szCs w:val="24"/>
        </w:rPr>
      </w:pPr>
    </w:p>
    <w:p w14:paraId="71659666" w14:textId="77777777" w:rsidR="00B02502" w:rsidRPr="00440B5B" w:rsidRDefault="00B02502" w:rsidP="00B02502">
      <w:r w:rsidRPr="00440B5B">
        <w:t>Reflection</w:t>
      </w:r>
    </w:p>
    <w:p w14:paraId="6147C382" w14:textId="77777777" w:rsidR="00B02502" w:rsidRPr="00440B5B" w:rsidRDefault="00B02502" w:rsidP="00B02502"/>
    <w:p w14:paraId="19244731" w14:textId="77777777" w:rsidR="00B02502" w:rsidRPr="00440B5B" w:rsidRDefault="00B02502" w:rsidP="00B02502">
      <w:pPr>
        <w:rPr>
          <w:lang w:val="en" w:eastAsia="en-US"/>
        </w:rPr>
      </w:pPr>
      <w:r w:rsidRPr="00440B5B">
        <w:rPr>
          <w:lang w:val="en" w:eastAsia="en-US"/>
        </w:rPr>
        <w:t xml:space="preserve">According to the vision of being a coach in the classroom exercise, I understood that being a coach is not only about solving the problem, but it means listening to your coach, empathizing with him, trying to find the problem with a few different questions, and finally, to you find a solution to the problem. In my coaching exercise, I had to help my coach Ionela, who was unsure about my proposal to be a manager. She had a little trouble with some of her classmates because she was younger than them, and they had the language barrier. After a few questions, </w:t>
      </w:r>
      <w:r w:rsidRPr="00440B5B">
        <w:rPr>
          <w:lang w:val="en" w:eastAsia="en-US"/>
        </w:rPr>
        <w:lastRenderedPageBreak/>
        <w:t>I got her to tell them how she felt when they were rude to her, suggested she talk to them during breaks, and if they didn't cooperate move them to different groups. In the end I gave her another week to think about my proposal.</w:t>
      </w:r>
    </w:p>
    <w:p w14:paraId="1FCBEB09" w14:textId="77777777" w:rsidR="00B02502" w:rsidRPr="00440B5B" w:rsidRDefault="00B02502" w:rsidP="00B02502">
      <w:pPr>
        <w:rPr>
          <w:rFonts w:ascii="Times New Roman" w:hAnsi="Times New Roman" w:cs="Times New Roman"/>
        </w:rPr>
      </w:pPr>
    </w:p>
    <w:p w14:paraId="6D046FA4" w14:textId="77777777" w:rsidR="00B02502" w:rsidRDefault="00B02502" w:rsidP="00B025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model of Gibbs reflection is used in a similar manner to enhance with the work issues and its effects in a respective manner. There are six stages that consist of the reflective cycle in a similar manner to increase the work structure and potential development in an effective manner respectively (</w:t>
      </w:r>
      <w:r>
        <w:rPr>
          <w:rFonts w:ascii="Times New Roman" w:hAnsi="Times New Roman" w:cs="Times New Roman"/>
          <w:sz w:val="24"/>
          <w:szCs w:val="24"/>
          <w:shd w:val="clear" w:color="auto" w:fill="FFFFFF"/>
        </w:rPr>
        <w:t>Oscar,</w:t>
      </w:r>
      <w:r w:rsidRPr="007460C4">
        <w:rPr>
          <w:rFonts w:ascii="Times New Roman" w:hAnsi="Times New Roman" w:cs="Times New Roman"/>
          <w:sz w:val="24"/>
          <w:szCs w:val="24"/>
          <w:shd w:val="clear" w:color="auto" w:fill="FFFFFF"/>
        </w:rPr>
        <w:t xml:space="preserve"> 2020</w:t>
      </w:r>
      <w:r>
        <w:rPr>
          <w:rFonts w:ascii="Times New Roman" w:eastAsia="Times New Roman" w:hAnsi="Times New Roman" w:cs="Times New Roman"/>
          <w:sz w:val="24"/>
          <w:szCs w:val="24"/>
        </w:rPr>
        <w:t xml:space="preserve">). Particular model of reflection is taken into consideration for effective results and nominal investments in the respective planning structure as well. As per the Gibbs model the six stages are descriptive nature, feeling type, evaluation techniques, again description of values and Action Plan related to lastly conclusion in a respective manner. </w:t>
      </w:r>
    </w:p>
    <w:p w14:paraId="5E3BC955" w14:textId="77777777" w:rsidR="00B02502" w:rsidRPr="00B02502" w:rsidRDefault="00B02502" w:rsidP="00B02502">
      <w:pPr>
        <w:pStyle w:val="Normal1"/>
        <w:spacing w:line="360" w:lineRule="auto"/>
        <w:jc w:val="both"/>
        <w:rPr>
          <w:rFonts w:ascii="Times New Roman" w:eastAsia="Times New Roman" w:hAnsi="Times New Roman" w:cs="Times New Roman"/>
          <w:b/>
          <w:bCs/>
          <w:sz w:val="24"/>
          <w:szCs w:val="24"/>
        </w:rPr>
      </w:pPr>
    </w:p>
    <w:p w14:paraId="36A7AB4E" w14:textId="6A60FE03" w:rsidR="00B02502" w:rsidRDefault="00B02502" w:rsidP="00B02502">
      <w:pPr>
        <w:pStyle w:val="Normal1"/>
        <w:spacing w:line="360" w:lineRule="auto"/>
        <w:jc w:val="center"/>
        <w:rPr>
          <w:rFonts w:ascii="Times New Roman" w:eastAsia="Times New Roman" w:hAnsi="Times New Roman" w:cs="Times New Roman"/>
          <w:b/>
          <w:bCs/>
          <w:sz w:val="24"/>
          <w:szCs w:val="24"/>
        </w:rPr>
      </w:pPr>
      <w:r w:rsidRPr="00B02502">
        <w:rPr>
          <w:rFonts w:ascii="Times New Roman" w:eastAsia="Times New Roman" w:hAnsi="Times New Roman" w:cs="Times New Roman"/>
          <w:b/>
          <w:bCs/>
          <w:sz w:val="24"/>
          <w:szCs w:val="24"/>
        </w:rPr>
        <w:t>Personal Development Plan</w:t>
      </w:r>
    </w:p>
    <w:p w14:paraId="25FDB40D" w14:textId="77777777" w:rsidR="00B02502" w:rsidRPr="00B02502" w:rsidRDefault="00B02502" w:rsidP="00B02502">
      <w:pPr>
        <w:pStyle w:val="Normal1"/>
        <w:spacing w:line="360" w:lineRule="auto"/>
        <w:jc w:val="center"/>
        <w:rPr>
          <w:rFonts w:ascii="Times New Roman" w:eastAsia="Times New Roman" w:hAnsi="Times New Roman" w:cs="Times New Roman"/>
          <w:b/>
          <w:bCs/>
          <w:sz w:val="24"/>
          <w:szCs w:val="24"/>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0"/>
        <w:gridCol w:w="1965"/>
        <w:gridCol w:w="2184"/>
        <w:gridCol w:w="2074"/>
        <w:gridCol w:w="2074"/>
      </w:tblGrid>
      <w:tr w:rsidR="00B02502" w14:paraId="382DBD36" w14:textId="77777777" w:rsidTr="005A5A42">
        <w:trPr>
          <w:trHeight w:val="386"/>
        </w:trPr>
        <w:tc>
          <w:tcPr>
            <w:tcW w:w="1830" w:type="dxa"/>
          </w:tcPr>
          <w:p w14:paraId="5963989D" w14:textId="77777777" w:rsidR="00B02502" w:rsidRDefault="00B02502" w:rsidP="005A5A42">
            <w:pPr>
              <w:jc w:val="center"/>
              <w:rPr>
                <w:sz w:val="16"/>
              </w:rPr>
            </w:pPr>
            <w:r>
              <w:rPr>
                <w:sz w:val="16"/>
              </w:rPr>
              <w:t>What do I want/need to learn?</w:t>
            </w:r>
          </w:p>
        </w:tc>
        <w:tc>
          <w:tcPr>
            <w:tcW w:w="1965" w:type="dxa"/>
          </w:tcPr>
          <w:p w14:paraId="5CE2B199" w14:textId="77777777" w:rsidR="00B02502" w:rsidRDefault="00B02502" w:rsidP="005A5A42">
            <w:pPr>
              <w:jc w:val="center"/>
              <w:rPr>
                <w:sz w:val="16"/>
              </w:rPr>
            </w:pPr>
            <w:r>
              <w:rPr>
                <w:sz w:val="16"/>
              </w:rPr>
              <w:t>What will I do to achieve this?</w:t>
            </w:r>
          </w:p>
        </w:tc>
        <w:tc>
          <w:tcPr>
            <w:tcW w:w="2184" w:type="dxa"/>
          </w:tcPr>
          <w:p w14:paraId="7FC4305E" w14:textId="77777777" w:rsidR="00B02502" w:rsidRDefault="00B02502" w:rsidP="005A5A42">
            <w:pPr>
              <w:jc w:val="center"/>
              <w:rPr>
                <w:sz w:val="16"/>
              </w:rPr>
            </w:pPr>
            <w:r>
              <w:rPr>
                <w:sz w:val="16"/>
              </w:rPr>
              <w:t>What resources or support will I need?</w:t>
            </w:r>
          </w:p>
        </w:tc>
        <w:tc>
          <w:tcPr>
            <w:tcW w:w="2074" w:type="dxa"/>
          </w:tcPr>
          <w:p w14:paraId="248074AB" w14:textId="77777777" w:rsidR="00B02502" w:rsidRDefault="00B02502" w:rsidP="005A5A42">
            <w:pPr>
              <w:jc w:val="center"/>
              <w:rPr>
                <w:sz w:val="16"/>
              </w:rPr>
            </w:pPr>
            <w:r>
              <w:rPr>
                <w:sz w:val="16"/>
              </w:rPr>
              <w:t>What will my success criteria be?</w:t>
            </w:r>
          </w:p>
        </w:tc>
        <w:tc>
          <w:tcPr>
            <w:tcW w:w="2074" w:type="dxa"/>
          </w:tcPr>
          <w:p w14:paraId="6F089AF6" w14:textId="77777777" w:rsidR="00B02502" w:rsidRDefault="00B02502" w:rsidP="005A5A42">
            <w:pPr>
              <w:jc w:val="center"/>
              <w:rPr>
                <w:sz w:val="16"/>
              </w:rPr>
            </w:pPr>
            <w:r>
              <w:rPr>
                <w:sz w:val="16"/>
              </w:rPr>
              <w:t>Target dates for review and completion</w:t>
            </w:r>
          </w:p>
        </w:tc>
      </w:tr>
      <w:tr w:rsidR="00B02502" w14:paraId="360A3084" w14:textId="77777777" w:rsidTr="005A5A42">
        <w:trPr>
          <w:trHeight w:val="1438"/>
        </w:trPr>
        <w:tc>
          <w:tcPr>
            <w:tcW w:w="1830" w:type="dxa"/>
          </w:tcPr>
          <w:p w14:paraId="4DC0A58C" w14:textId="77777777" w:rsidR="00B02502" w:rsidRDefault="00B02502" w:rsidP="005A5A42">
            <w:pPr>
              <w:rPr>
                <w:sz w:val="16"/>
              </w:rPr>
            </w:pPr>
          </w:p>
          <w:p w14:paraId="729BB908" w14:textId="77777777" w:rsidR="00B02502" w:rsidRDefault="00B02502" w:rsidP="005A5A42">
            <w:pPr>
              <w:rPr>
                <w:sz w:val="16"/>
              </w:rPr>
            </w:pPr>
          </w:p>
          <w:p w14:paraId="5B166B8E" w14:textId="77777777" w:rsidR="00B02502" w:rsidRPr="00153B85" w:rsidRDefault="00B02502" w:rsidP="005A5A42">
            <w:pPr>
              <w:rPr>
                <w:szCs w:val="24"/>
              </w:rPr>
            </w:pPr>
            <w:r w:rsidRPr="00153B85">
              <w:rPr>
                <w:szCs w:val="24"/>
              </w:rPr>
              <w:t>Show more of my positive attributes and redirect negative reactions.</w:t>
            </w:r>
          </w:p>
          <w:p w14:paraId="062905F9" w14:textId="77777777" w:rsidR="00B02502" w:rsidRDefault="00B02502" w:rsidP="005A5A42">
            <w:pPr>
              <w:rPr>
                <w:sz w:val="16"/>
              </w:rPr>
            </w:pPr>
          </w:p>
          <w:p w14:paraId="6ED6DDB2" w14:textId="77777777" w:rsidR="00B02502" w:rsidRDefault="00B02502" w:rsidP="005A5A42">
            <w:pPr>
              <w:rPr>
                <w:sz w:val="16"/>
              </w:rPr>
            </w:pPr>
          </w:p>
        </w:tc>
        <w:tc>
          <w:tcPr>
            <w:tcW w:w="1965" w:type="dxa"/>
          </w:tcPr>
          <w:p w14:paraId="4403F75D" w14:textId="77777777" w:rsidR="00B02502" w:rsidRPr="00FE66BD" w:rsidRDefault="00B02502" w:rsidP="00B02502">
            <w:pPr>
              <w:numPr>
                <w:ilvl w:val="0"/>
                <w:numId w:val="3"/>
              </w:numPr>
            </w:pPr>
            <w:r w:rsidRPr="00FE66BD">
              <w:t>Do not mentally disengage</w:t>
            </w:r>
          </w:p>
          <w:p w14:paraId="673594CE" w14:textId="77777777" w:rsidR="00B02502" w:rsidRPr="00FE66BD" w:rsidRDefault="00B02502" w:rsidP="00B02502">
            <w:pPr>
              <w:numPr>
                <w:ilvl w:val="0"/>
                <w:numId w:val="3"/>
              </w:numPr>
            </w:pPr>
            <w:r w:rsidRPr="00FE66BD">
              <w:t>Ask, is this my best work.</w:t>
            </w:r>
          </w:p>
          <w:p w14:paraId="0D9AA3DE" w14:textId="77777777" w:rsidR="00B02502" w:rsidRPr="00FE66BD" w:rsidRDefault="00B02502" w:rsidP="00B02502">
            <w:pPr>
              <w:numPr>
                <w:ilvl w:val="0"/>
                <w:numId w:val="3"/>
              </w:numPr>
            </w:pPr>
            <w:r w:rsidRPr="00FE66BD">
              <w:t>How I perceived in this moment?</w:t>
            </w:r>
          </w:p>
          <w:p w14:paraId="008D26E3" w14:textId="77777777" w:rsidR="00B02502" w:rsidRPr="00FE66BD" w:rsidRDefault="00B02502" w:rsidP="00B02502">
            <w:pPr>
              <w:numPr>
                <w:ilvl w:val="0"/>
                <w:numId w:val="3"/>
              </w:numPr>
            </w:pPr>
            <w:r w:rsidRPr="00FE66BD">
              <w:t>Remind myself that sometimes it is better to say nothing.</w:t>
            </w:r>
          </w:p>
          <w:p w14:paraId="42197E86" w14:textId="77777777" w:rsidR="00B02502" w:rsidRDefault="00B02502" w:rsidP="005A5A42">
            <w:pPr>
              <w:ind w:left="720"/>
              <w:rPr>
                <w:sz w:val="20"/>
              </w:rPr>
            </w:pPr>
          </w:p>
          <w:p w14:paraId="6717AD06" w14:textId="77777777" w:rsidR="00B02502" w:rsidRPr="00153B85" w:rsidRDefault="00B02502" w:rsidP="005A5A42">
            <w:pPr>
              <w:rPr>
                <w:sz w:val="20"/>
              </w:rPr>
            </w:pPr>
          </w:p>
          <w:p w14:paraId="1255BC63" w14:textId="77777777" w:rsidR="00B02502" w:rsidRDefault="00B02502" w:rsidP="005A5A42">
            <w:pPr>
              <w:rPr>
                <w:sz w:val="16"/>
              </w:rPr>
            </w:pPr>
          </w:p>
        </w:tc>
        <w:tc>
          <w:tcPr>
            <w:tcW w:w="2184" w:type="dxa"/>
          </w:tcPr>
          <w:p w14:paraId="7E28E971" w14:textId="77777777" w:rsidR="00B02502" w:rsidRPr="00D34881" w:rsidRDefault="00B02502" w:rsidP="005A5A42">
            <w:pPr>
              <w:rPr>
                <w:szCs w:val="24"/>
              </w:rPr>
            </w:pPr>
            <w:r w:rsidRPr="00D34881">
              <w:rPr>
                <w:szCs w:val="24"/>
              </w:rPr>
              <w:t>Professional supports from the</w:t>
            </w:r>
            <w:r>
              <w:rPr>
                <w:szCs w:val="24"/>
              </w:rPr>
              <w:t xml:space="preserve"> </w:t>
            </w:r>
            <w:r w:rsidRPr="00D34881">
              <w:rPr>
                <w:szCs w:val="24"/>
              </w:rPr>
              <w:t>university professors.</w:t>
            </w:r>
          </w:p>
        </w:tc>
        <w:tc>
          <w:tcPr>
            <w:tcW w:w="2074" w:type="dxa"/>
          </w:tcPr>
          <w:p w14:paraId="02909F32" w14:textId="77777777" w:rsidR="00B02502" w:rsidRPr="00D34881" w:rsidRDefault="00B02502" w:rsidP="00B02502">
            <w:pPr>
              <w:numPr>
                <w:ilvl w:val="0"/>
                <w:numId w:val="3"/>
              </w:numPr>
            </w:pPr>
            <w:r w:rsidRPr="00D34881">
              <w:t>Mental balance</w:t>
            </w:r>
          </w:p>
          <w:p w14:paraId="0138007C" w14:textId="77777777" w:rsidR="00B02502" w:rsidRPr="00D34881" w:rsidRDefault="00B02502" w:rsidP="00B02502">
            <w:pPr>
              <w:numPr>
                <w:ilvl w:val="0"/>
                <w:numId w:val="3"/>
              </w:numPr>
              <w:rPr>
                <w:sz w:val="16"/>
              </w:rPr>
            </w:pPr>
            <w:r w:rsidRPr="00D34881">
              <w:t>Best work practice</w:t>
            </w:r>
          </w:p>
          <w:p w14:paraId="5C7734D1" w14:textId="77777777" w:rsidR="00B02502" w:rsidRPr="00D34881" w:rsidRDefault="00B02502" w:rsidP="00B02502">
            <w:pPr>
              <w:numPr>
                <w:ilvl w:val="0"/>
                <w:numId w:val="3"/>
              </w:numPr>
            </w:pPr>
            <w:r w:rsidRPr="00D34881">
              <w:t>Thinking and reflection on the impact.</w:t>
            </w:r>
          </w:p>
          <w:p w14:paraId="6432275C" w14:textId="77777777" w:rsidR="00B02502" w:rsidRDefault="00B02502" w:rsidP="00B02502">
            <w:pPr>
              <w:numPr>
                <w:ilvl w:val="0"/>
                <w:numId w:val="3"/>
              </w:numPr>
              <w:rPr>
                <w:sz w:val="16"/>
              </w:rPr>
            </w:pPr>
            <w:proofErr w:type="spellStart"/>
            <w:r w:rsidRPr="00D34881">
              <w:t>Analyze</w:t>
            </w:r>
            <w:proofErr w:type="spellEnd"/>
            <w:r w:rsidRPr="00D34881">
              <w:t xml:space="preserve"> and then say anything.</w:t>
            </w:r>
          </w:p>
        </w:tc>
        <w:tc>
          <w:tcPr>
            <w:tcW w:w="2074" w:type="dxa"/>
          </w:tcPr>
          <w:p w14:paraId="731CE1AA" w14:textId="0D5747FE" w:rsidR="00B02502" w:rsidRPr="00153B85" w:rsidRDefault="00B02502" w:rsidP="005A5A42">
            <w:pPr>
              <w:rPr>
                <w:sz w:val="28"/>
                <w:szCs w:val="28"/>
              </w:rPr>
            </w:pPr>
            <w:r w:rsidRPr="00153B85">
              <w:rPr>
                <w:sz w:val="28"/>
                <w:szCs w:val="28"/>
              </w:rPr>
              <w:t xml:space="preserve">5 </w:t>
            </w:r>
            <w:r w:rsidRPr="00D34881">
              <w:rPr>
                <w:szCs w:val="24"/>
              </w:rPr>
              <w:t>da</w:t>
            </w:r>
            <w:r>
              <w:rPr>
                <w:szCs w:val="24"/>
              </w:rPr>
              <w:t>ys</w:t>
            </w:r>
          </w:p>
        </w:tc>
      </w:tr>
      <w:tr w:rsidR="00B02502" w14:paraId="1D6A2EA1" w14:textId="77777777" w:rsidTr="005A5A42">
        <w:trPr>
          <w:trHeight w:val="2045"/>
        </w:trPr>
        <w:tc>
          <w:tcPr>
            <w:tcW w:w="1830" w:type="dxa"/>
          </w:tcPr>
          <w:p w14:paraId="3FF4183C" w14:textId="77777777" w:rsidR="00B02502" w:rsidRDefault="00B02502" w:rsidP="005A5A42">
            <w:pPr>
              <w:rPr>
                <w:sz w:val="16"/>
              </w:rPr>
            </w:pPr>
          </w:p>
          <w:p w14:paraId="12529F4D" w14:textId="77777777" w:rsidR="00B02502" w:rsidRDefault="00B02502" w:rsidP="005A5A42">
            <w:pPr>
              <w:rPr>
                <w:sz w:val="16"/>
              </w:rPr>
            </w:pPr>
          </w:p>
          <w:p w14:paraId="06B5F6DD" w14:textId="77777777" w:rsidR="00B02502" w:rsidRDefault="00B02502" w:rsidP="005A5A42">
            <w:pPr>
              <w:jc w:val="center"/>
              <w:rPr>
                <w:sz w:val="16"/>
              </w:rPr>
            </w:pPr>
          </w:p>
          <w:p w14:paraId="0DCC1E02" w14:textId="77777777" w:rsidR="00B02502" w:rsidRPr="00153B85" w:rsidRDefault="00B02502" w:rsidP="005A5A42">
            <w:pPr>
              <w:rPr>
                <w:szCs w:val="24"/>
              </w:rPr>
            </w:pPr>
            <w:r w:rsidRPr="00153B85">
              <w:rPr>
                <w:szCs w:val="24"/>
              </w:rPr>
              <w:t>Work on effectively communicating my ideas and showing empathy.</w:t>
            </w:r>
          </w:p>
          <w:p w14:paraId="6AA7DC29" w14:textId="77777777" w:rsidR="00B02502" w:rsidRDefault="00B02502" w:rsidP="005A5A42">
            <w:pPr>
              <w:rPr>
                <w:sz w:val="16"/>
              </w:rPr>
            </w:pPr>
          </w:p>
          <w:p w14:paraId="44B5FBE4" w14:textId="77777777" w:rsidR="00B02502" w:rsidRDefault="00B02502" w:rsidP="005A5A42">
            <w:pPr>
              <w:rPr>
                <w:sz w:val="16"/>
              </w:rPr>
            </w:pPr>
          </w:p>
        </w:tc>
        <w:tc>
          <w:tcPr>
            <w:tcW w:w="1965" w:type="dxa"/>
          </w:tcPr>
          <w:p w14:paraId="148D425B" w14:textId="77777777" w:rsidR="00B02502" w:rsidRPr="00FE66BD" w:rsidRDefault="00B02502" w:rsidP="00B02502">
            <w:pPr>
              <w:numPr>
                <w:ilvl w:val="0"/>
                <w:numId w:val="4"/>
              </w:numPr>
            </w:pPr>
            <w:r w:rsidRPr="00FE66BD">
              <w:t>Light some fires use some context to set up the potential impacts</w:t>
            </w:r>
          </w:p>
        </w:tc>
        <w:tc>
          <w:tcPr>
            <w:tcW w:w="2184" w:type="dxa"/>
          </w:tcPr>
          <w:p w14:paraId="0A375F73" w14:textId="77777777" w:rsidR="00B02502" w:rsidRPr="0082042B" w:rsidRDefault="00B02502" w:rsidP="005A5A42">
            <w:pPr>
              <w:rPr>
                <w:szCs w:val="24"/>
              </w:rPr>
            </w:pPr>
            <w:r w:rsidRPr="0082042B">
              <w:rPr>
                <w:szCs w:val="24"/>
              </w:rPr>
              <w:t>Team discussions  and data</w:t>
            </w:r>
          </w:p>
        </w:tc>
        <w:tc>
          <w:tcPr>
            <w:tcW w:w="2074" w:type="dxa"/>
          </w:tcPr>
          <w:p w14:paraId="09556FB6" w14:textId="77777777" w:rsidR="00B02502" w:rsidRPr="0082042B" w:rsidRDefault="00B02502" w:rsidP="00B02502">
            <w:pPr>
              <w:numPr>
                <w:ilvl w:val="0"/>
                <w:numId w:val="6"/>
              </w:numPr>
            </w:pPr>
            <w:r w:rsidRPr="0082042B">
              <w:t>Potential experiences aging the same field</w:t>
            </w:r>
          </w:p>
        </w:tc>
        <w:tc>
          <w:tcPr>
            <w:tcW w:w="2074" w:type="dxa"/>
          </w:tcPr>
          <w:p w14:paraId="2DAB3DAF" w14:textId="77777777" w:rsidR="00B02502" w:rsidRPr="00D34881" w:rsidRDefault="00B02502" w:rsidP="005A5A42">
            <w:pPr>
              <w:rPr>
                <w:szCs w:val="24"/>
              </w:rPr>
            </w:pPr>
            <w:r w:rsidRPr="00D34881">
              <w:rPr>
                <w:szCs w:val="24"/>
              </w:rPr>
              <w:t>5 days</w:t>
            </w:r>
          </w:p>
        </w:tc>
      </w:tr>
      <w:tr w:rsidR="00B02502" w14:paraId="4BAD4EDB" w14:textId="77777777" w:rsidTr="005A5A42">
        <w:trPr>
          <w:trHeight w:val="1617"/>
        </w:trPr>
        <w:tc>
          <w:tcPr>
            <w:tcW w:w="1830" w:type="dxa"/>
          </w:tcPr>
          <w:p w14:paraId="0D8B97FB" w14:textId="77777777" w:rsidR="00B02502" w:rsidRDefault="00B02502" w:rsidP="005A5A42">
            <w:pPr>
              <w:rPr>
                <w:sz w:val="16"/>
              </w:rPr>
            </w:pPr>
          </w:p>
          <w:p w14:paraId="3F522238" w14:textId="77777777" w:rsidR="00B02502" w:rsidRDefault="00B02502" w:rsidP="005A5A42">
            <w:pPr>
              <w:rPr>
                <w:sz w:val="16"/>
              </w:rPr>
            </w:pPr>
          </w:p>
          <w:p w14:paraId="4CF7945C" w14:textId="77777777" w:rsidR="00B02502" w:rsidRPr="00153B85" w:rsidRDefault="00B02502" w:rsidP="005A5A42">
            <w:pPr>
              <w:rPr>
                <w:szCs w:val="24"/>
              </w:rPr>
            </w:pPr>
            <w:r w:rsidRPr="00153B85">
              <w:rPr>
                <w:szCs w:val="24"/>
              </w:rPr>
              <w:t>Create more frequent visibility and interaction  with executives</w:t>
            </w:r>
          </w:p>
          <w:p w14:paraId="51037B57" w14:textId="77777777" w:rsidR="00B02502" w:rsidRDefault="00B02502" w:rsidP="005A5A42">
            <w:pPr>
              <w:rPr>
                <w:sz w:val="16"/>
              </w:rPr>
            </w:pPr>
          </w:p>
          <w:p w14:paraId="0D9FA45B" w14:textId="77777777" w:rsidR="00B02502" w:rsidRDefault="00B02502" w:rsidP="005A5A42">
            <w:pPr>
              <w:rPr>
                <w:sz w:val="16"/>
              </w:rPr>
            </w:pPr>
          </w:p>
          <w:p w14:paraId="4070F22D" w14:textId="77777777" w:rsidR="00B02502" w:rsidRDefault="00B02502" w:rsidP="005A5A42">
            <w:pPr>
              <w:rPr>
                <w:sz w:val="16"/>
              </w:rPr>
            </w:pPr>
          </w:p>
        </w:tc>
        <w:tc>
          <w:tcPr>
            <w:tcW w:w="1965" w:type="dxa"/>
          </w:tcPr>
          <w:p w14:paraId="48078E40" w14:textId="77777777" w:rsidR="00B02502" w:rsidRPr="0082042B" w:rsidRDefault="00B02502" w:rsidP="00B02502">
            <w:pPr>
              <w:numPr>
                <w:ilvl w:val="0"/>
                <w:numId w:val="4"/>
              </w:numPr>
            </w:pPr>
            <w:r w:rsidRPr="0082042B">
              <w:t>Regional leader, sales execs</w:t>
            </w:r>
          </w:p>
          <w:p w14:paraId="64E90849" w14:textId="77777777" w:rsidR="00B02502" w:rsidRPr="0082042B" w:rsidRDefault="00B02502" w:rsidP="00B02502">
            <w:pPr>
              <w:numPr>
                <w:ilvl w:val="0"/>
                <w:numId w:val="4"/>
              </w:numPr>
            </w:pPr>
            <w:r w:rsidRPr="0082042B">
              <w:t>Bring big ideas to them.</w:t>
            </w:r>
          </w:p>
          <w:p w14:paraId="5AEFCCF5" w14:textId="77777777" w:rsidR="00B02502" w:rsidRDefault="00B02502" w:rsidP="00B02502">
            <w:pPr>
              <w:numPr>
                <w:ilvl w:val="0"/>
                <w:numId w:val="4"/>
              </w:numPr>
              <w:rPr>
                <w:sz w:val="16"/>
              </w:rPr>
            </w:pPr>
            <w:r w:rsidRPr="0082042B">
              <w:t>Declare my interest in taking the next step.</w:t>
            </w:r>
          </w:p>
        </w:tc>
        <w:tc>
          <w:tcPr>
            <w:tcW w:w="2184" w:type="dxa"/>
          </w:tcPr>
          <w:p w14:paraId="3C96B72F" w14:textId="77777777" w:rsidR="00B02502" w:rsidRPr="0082042B" w:rsidRDefault="00B02502" w:rsidP="005A5A42">
            <w:pPr>
              <w:rPr>
                <w:szCs w:val="24"/>
              </w:rPr>
            </w:pPr>
            <w:r w:rsidRPr="0082042B">
              <w:rPr>
                <w:szCs w:val="24"/>
              </w:rPr>
              <w:t>Executives meetings as a trial practices</w:t>
            </w:r>
          </w:p>
        </w:tc>
        <w:tc>
          <w:tcPr>
            <w:tcW w:w="2074" w:type="dxa"/>
          </w:tcPr>
          <w:p w14:paraId="7CFE5A4A" w14:textId="77777777" w:rsidR="00B02502" w:rsidRDefault="00B02502" w:rsidP="00B02502">
            <w:pPr>
              <w:numPr>
                <w:ilvl w:val="0"/>
                <w:numId w:val="7"/>
              </w:numPr>
            </w:pPr>
            <w:r w:rsidRPr="0082042B">
              <w:t>Sales experiences</w:t>
            </w:r>
          </w:p>
          <w:p w14:paraId="44DACF61" w14:textId="77777777" w:rsidR="00B02502" w:rsidRDefault="00B02502" w:rsidP="00B02502">
            <w:pPr>
              <w:numPr>
                <w:ilvl w:val="0"/>
                <w:numId w:val="7"/>
              </w:numPr>
            </w:pPr>
            <w:r>
              <w:t>Big ideas innovation</w:t>
            </w:r>
          </w:p>
          <w:p w14:paraId="195297E1" w14:textId="77777777" w:rsidR="00B02502" w:rsidRPr="0082042B" w:rsidRDefault="00B02502" w:rsidP="00B02502">
            <w:pPr>
              <w:numPr>
                <w:ilvl w:val="0"/>
                <w:numId w:val="7"/>
              </w:numPr>
            </w:pPr>
            <w:r>
              <w:t>New step involvement.</w:t>
            </w:r>
          </w:p>
          <w:p w14:paraId="10994BD6" w14:textId="77777777" w:rsidR="00B02502" w:rsidRDefault="00B02502" w:rsidP="005A5A42">
            <w:pPr>
              <w:rPr>
                <w:sz w:val="16"/>
              </w:rPr>
            </w:pPr>
          </w:p>
        </w:tc>
        <w:tc>
          <w:tcPr>
            <w:tcW w:w="2074" w:type="dxa"/>
          </w:tcPr>
          <w:p w14:paraId="63FF13F3" w14:textId="77777777" w:rsidR="00B02502" w:rsidRPr="00D34881" w:rsidRDefault="00B02502" w:rsidP="005A5A42">
            <w:pPr>
              <w:rPr>
                <w:szCs w:val="24"/>
              </w:rPr>
            </w:pPr>
            <w:r w:rsidRPr="00D34881">
              <w:rPr>
                <w:szCs w:val="24"/>
              </w:rPr>
              <w:t>6 days</w:t>
            </w:r>
          </w:p>
        </w:tc>
      </w:tr>
      <w:tr w:rsidR="00B02502" w14:paraId="2D0903B7" w14:textId="77777777" w:rsidTr="005A5A42">
        <w:trPr>
          <w:trHeight w:val="2143"/>
        </w:trPr>
        <w:tc>
          <w:tcPr>
            <w:tcW w:w="1830" w:type="dxa"/>
          </w:tcPr>
          <w:p w14:paraId="52B711E2" w14:textId="77777777" w:rsidR="00B02502" w:rsidRDefault="00B02502" w:rsidP="005A5A42">
            <w:pPr>
              <w:rPr>
                <w:sz w:val="16"/>
              </w:rPr>
            </w:pPr>
          </w:p>
          <w:p w14:paraId="5435DB46" w14:textId="77777777" w:rsidR="00B02502" w:rsidRPr="00153B85" w:rsidRDefault="00B02502" w:rsidP="005A5A42">
            <w:pPr>
              <w:rPr>
                <w:szCs w:val="24"/>
              </w:rPr>
            </w:pPr>
            <w:r w:rsidRPr="00153B85">
              <w:rPr>
                <w:szCs w:val="24"/>
              </w:rPr>
              <w:t xml:space="preserve">Strengthen my brand  </w:t>
            </w:r>
          </w:p>
          <w:p w14:paraId="3129F3E8" w14:textId="77777777" w:rsidR="00B02502" w:rsidRDefault="00B02502" w:rsidP="005A5A42">
            <w:pPr>
              <w:rPr>
                <w:sz w:val="16"/>
              </w:rPr>
            </w:pPr>
          </w:p>
          <w:p w14:paraId="317EDF34" w14:textId="77777777" w:rsidR="00B02502" w:rsidRDefault="00B02502" w:rsidP="005A5A42">
            <w:pPr>
              <w:rPr>
                <w:sz w:val="16"/>
              </w:rPr>
            </w:pPr>
          </w:p>
          <w:p w14:paraId="6B459226" w14:textId="77777777" w:rsidR="00B02502" w:rsidRDefault="00B02502" w:rsidP="005A5A42">
            <w:pPr>
              <w:rPr>
                <w:sz w:val="16"/>
              </w:rPr>
            </w:pPr>
          </w:p>
          <w:p w14:paraId="6704A7D9" w14:textId="77777777" w:rsidR="00B02502" w:rsidRDefault="00B02502" w:rsidP="005A5A42">
            <w:pPr>
              <w:rPr>
                <w:sz w:val="16"/>
              </w:rPr>
            </w:pPr>
          </w:p>
        </w:tc>
        <w:tc>
          <w:tcPr>
            <w:tcW w:w="1965" w:type="dxa"/>
          </w:tcPr>
          <w:p w14:paraId="38A82D56" w14:textId="77777777" w:rsidR="00B02502" w:rsidRPr="0082042B" w:rsidRDefault="00B02502" w:rsidP="00B02502">
            <w:pPr>
              <w:numPr>
                <w:ilvl w:val="0"/>
                <w:numId w:val="5"/>
              </w:numPr>
            </w:pPr>
            <w:r w:rsidRPr="0082042B">
              <w:t>Creating opportunities for strategic initiative</w:t>
            </w:r>
          </w:p>
          <w:p w14:paraId="26E01F99" w14:textId="77777777" w:rsidR="00B02502" w:rsidRDefault="00B02502" w:rsidP="00B02502">
            <w:pPr>
              <w:numPr>
                <w:ilvl w:val="0"/>
                <w:numId w:val="5"/>
              </w:numPr>
              <w:rPr>
                <w:sz w:val="16"/>
              </w:rPr>
            </w:pPr>
            <w:r w:rsidRPr="0082042B">
              <w:t>Leverage the team for transformational change.</w:t>
            </w:r>
          </w:p>
        </w:tc>
        <w:tc>
          <w:tcPr>
            <w:tcW w:w="2184" w:type="dxa"/>
          </w:tcPr>
          <w:p w14:paraId="7F2904DF" w14:textId="77777777" w:rsidR="00B02502" w:rsidRPr="004364A2" w:rsidRDefault="00B02502" w:rsidP="005A5A42">
            <w:pPr>
              <w:rPr>
                <w:szCs w:val="24"/>
              </w:rPr>
            </w:pPr>
            <w:r w:rsidRPr="004364A2">
              <w:rPr>
                <w:szCs w:val="24"/>
              </w:rPr>
              <w:t>Team support , professional supports</w:t>
            </w:r>
          </w:p>
        </w:tc>
        <w:tc>
          <w:tcPr>
            <w:tcW w:w="2074" w:type="dxa"/>
          </w:tcPr>
          <w:p w14:paraId="63ACEC79" w14:textId="77777777" w:rsidR="00B02502" w:rsidRPr="004C6960" w:rsidRDefault="00B02502" w:rsidP="00B02502">
            <w:pPr>
              <w:numPr>
                <w:ilvl w:val="0"/>
                <w:numId w:val="8"/>
              </w:numPr>
              <w:rPr>
                <w:sz w:val="16"/>
              </w:rPr>
            </w:pPr>
            <w:r w:rsidRPr="004C6960">
              <w:t>Development of strategic ideas.</w:t>
            </w:r>
          </w:p>
          <w:p w14:paraId="7BF8DBC2" w14:textId="77777777" w:rsidR="00B02502" w:rsidRPr="004C6960" w:rsidRDefault="00B02502" w:rsidP="00B02502">
            <w:pPr>
              <w:numPr>
                <w:ilvl w:val="0"/>
                <w:numId w:val="8"/>
              </w:numPr>
              <w:rPr>
                <w:sz w:val="16"/>
              </w:rPr>
            </w:pPr>
            <w:r>
              <w:t>Transformational change in similar ways.</w:t>
            </w:r>
          </w:p>
        </w:tc>
        <w:tc>
          <w:tcPr>
            <w:tcW w:w="2074" w:type="dxa"/>
          </w:tcPr>
          <w:p w14:paraId="1513A0B5" w14:textId="77777777" w:rsidR="00B02502" w:rsidRPr="00D34881" w:rsidRDefault="00B02502" w:rsidP="005A5A42">
            <w:pPr>
              <w:rPr>
                <w:szCs w:val="24"/>
              </w:rPr>
            </w:pPr>
            <w:r w:rsidRPr="00D34881">
              <w:rPr>
                <w:szCs w:val="24"/>
              </w:rPr>
              <w:t>7 days</w:t>
            </w:r>
          </w:p>
        </w:tc>
      </w:tr>
    </w:tbl>
    <w:p w14:paraId="59E0C713" w14:textId="25E0FA4E" w:rsidR="00AF3AB1" w:rsidRPr="00B15141" w:rsidRDefault="009A71CC" w:rsidP="00B02502">
      <w:pPr>
        <w:pStyle w:val="Normal1"/>
        <w:spacing w:line="360" w:lineRule="auto"/>
        <w:jc w:val="center"/>
      </w:pPr>
      <w:r w:rsidRPr="00B15141">
        <w:t>Conclusion</w:t>
      </w:r>
    </w:p>
    <w:p w14:paraId="1F421AF7" w14:textId="687185C1" w:rsidR="007460C4" w:rsidRPr="00B15141" w:rsidRDefault="009A71CC">
      <w:pPr>
        <w:pStyle w:val="Normal1"/>
        <w:spacing w:line="360" w:lineRule="auto"/>
        <w:jc w:val="both"/>
        <w:rPr>
          <w:rFonts w:ascii="Times New Roman" w:eastAsia="Times New Roman" w:hAnsi="Times New Roman" w:cs="Times New Roman"/>
          <w:sz w:val="24"/>
          <w:szCs w:val="24"/>
        </w:rPr>
      </w:pPr>
      <w:r w:rsidRPr="00B15141">
        <w:rPr>
          <w:rFonts w:ascii="Times New Roman" w:eastAsia="Times New Roman" w:hAnsi="Times New Roman" w:cs="Times New Roman"/>
          <w:sz w:val="24"/>
          <w:szCs w:val="24"/>
        </w:rPr>
        <w:t xml:space="preserve">Here in this report, it is concluded that the coach </w:t>
      </w:r>
      <w:proofErr w:type="spellStart"/>
      <w:r w:rsidRPr="00B15141">
        <w:rPr>
          <w:rFonts w:ascii="Times New Roman" w:eastAsia="Times New Roman" w:hAnsi="Times New Roman" w:cs="Times New Roman"/>
          <w:sz w:val="24"/>
          <w:szCs w:val="24"/>
        </w:rPr>
        <w:t>it</w:t>
      </w:r>
      <w:r w:rsidR="00B02502">
        <w:rPr>
          <w:rFonts w:ascii="Times New Roman" w:eastAsia="Times New Roman" w:hAnsi="Times New Roman" w:cs="Times New Roman"/>
          <w:sz w:val="24"/>
          <w:szCs w:val="24"/>
        </w:rPr>
        <w:t xml:space="preserve"> </w:t>
      </w:r>
      <w:r w:rsidRPr="00B15141">
        <w:rPr>
          <w:rFonts w:ascii="Times New Roman" w:eastAsia="Times New Roman" w:hAnsi="Times New Roman" w:cs="Times New Roman"/>
          <w:sz w:val="24"/>
          <w:szCs w:val="24"/>
        </w:rPr>
        <w:t>self</w:t>
      </w:r>
      <w:proofErr w:type="spellEnd"/>
      <w:r w:rsidRPr="00B15141">
        <w:rPr>
          <w:rFonts w:ascii="Times New Roman" w:eastAsia="Times New Roman" w:hAnsi="Times New Roman" w:cs="Times New Roman"/>
          <w:sz w:val="24"/>
          <w:szCs w:val="24"/>
        </w:rPr>
        <w:t xml:space="preserve"> trains the students for games and whereas meteor guides the student for their respective career growth as well. Thus, the effects of time management are seen in monitoring the particular student for the view or motive of making a vast and beautiful career for the respective students in a similar manner. The </w:t>
      </w:r>
      <w:r w:rsidR="00B52A0A" w:rsidRPr="00B15141">
        <w:rPr>
          <w:rFonts w:ascii="Times New Roman" w:eastAsia="Times New Roman" w:hAnsi="Times New Roman" w:cs="Times New Roman"/>
          <w:sz w:val="24"/>
          <w:szCs w:val="24"/>
        </w:rPr>
        <w:t>Gibbs</w:t>
      </w:r>
      <w:r w:rsidRPr="00B15141">
        <w:rPr>
          <w:rFonts w:ascii="Times New Roman" w:eastAsia="Times New Roman" w:hAnsi="Times New Roman" w:cs="Times New Roman"/>
          <w:sz w:val="24"/>
          <w:szCs w:val="24"/>
        </w:rPr>
        <w:t xml:space="preserve"> reflection model is also used in the form of reflection theories to create a positive impact </w:t>
      </w:r>
      <w:r w:rsidR="00CB54CE" w:rsidRPr="00B15141">
        <w:rPr>
          <w:rFonts w:ascii="Times New Roman" w:eastAsia="Times New Roman" w:hAnsi="Times New Roman" w:cs="Times New Roman"/>
          <w:sz w:val="24"/>
          <w:szCs w:val="24"/>
        </w:rPr>
        <w:t>concerning bringing more cultural and respective changes in a major manner</w:t>
      </w:r>
      <w:r w:rsidR="00FE6411" w:rsidRPr="00B15141">
        <w:rPr>
          <w:rFonts w:ascii="Times New Roman" w:eastAsia="Times New Roman" w:hAnsi="Times New Roman" w:cs="Times New Roman"/>
          <w:sz w:val="24"/>
          <w:szCs w:val="24"/>
        </w:rPr>
        <w:t>. The confrontation is taken i</w:t>
      </w:r>
      <w:r w:rsidRPr="00B15141">
        <w:rPr>
          <w:rFonts w:ascii="Times New Roman" w:eastAsia="Times New Roman" w:hAnsi="Times New Roman" w:cs="Times New Roman"/>
          <w:sz w:val="24"/>
          <w:szCs w:val="24"/>
        </w:rPr>
        <w:t xml:space="preserve">nto the matter for omissions as well as its resilience impacts on Coaching and also mentoring respectively. Hence, </w:t>
      </w:r>
      <w:r w:rsidRPr="00B15141">
        <w:rPr>
          <w:rFonts w:ascii="Times New Roman" w:eastAsia="Times New Roman" w:hAnsi="Times New Roman" w:cs="Times New Roman"/>
          <w:sz w:val="24"/>
          <w:szCs w:val="24"/>
        </w:rPr>
        <w:lastRenderedPageBreak/>
        <w:t>mentoring creates a positive impact on the students of universities in a measure</w:t>
      </w:r>
      <w:r w:rsidR="00FE6411" w:rsidRPr="00B15141">
        <w:rPr>
          <w:rFonts w:ascii="Times New Roman" w:eastAsia="Times New Roman" w:hAnsi="Times New Roman" w:cs="Times New Roman"/>
          <w:sz w:val="24"/>
          <w:szCs w:val="24"/>
        </w:rPr>
        <w:t>d way. Coaching has profound</w:t>
      </w:r>
      <w:r w:rsidRPr="00B15141">
        <w:rPr>
          <w:rFonts w:ascii="Times New Roman" w:eastAsia="Times New Roman" w:hAnsi="Times New Roman" w:cs="Times New Roman"/>
          <w:sz w:val="24"/>
          <w:szCs w:val="24"/>
        </w:rPr>
        <w:t xml:space="preserve"> adverse effects on the minds </w:t>
      </w:r>
      <w:r w:rsidR="00FE6411" w:rsidRPr="00B15141">
        <w:rPr>
          <w:rFonts w:ascii="Times New Roman" w:eastAsia="Times New Roman" w:hAnsi="Times New Roman" w:cs="Times New Roman"/>
          <w:sz w:val="24"/>
          <w:szCs w:val="24"/>
        </w:rPr>
        <w:t>in the form of techniques of teaching new structural methods in future advancement to make a better effective work environment.</w:t>
      </w:r>
    </w:p>
    <w:p w14:paraId="46114142" w14:textId="77777777" w:rsidR="007460C4" w:rsidRPr="00B15141" w:rsidRDefault="009A71CC" w:rsidP="006F57EE">
      <w:pPr>
        <w:pStyle w:val="Heading1"/>
        <w:rPr>
          <w:rFonts w:eastAsia="Times New Roman" w:cs="Times New Roman"/>
          <w:sz w:val="24"/>
          <w:szCs w:val="24"/>
        </w:rPr>
      </w:pPr>
      <w:r w:rsidRPr="00B15141">
        <w:rPr>
          <w:rFonts w:eastAsia="Times New Roman" w:cs="Times New Roman"/>
          <w:sz w:val="24"/>
          <w:szCs w:val="24"/>
        </w:rPr>
        <w:br w:type="page"/>
      </w:r>
      <w:bookmarkStart w:id="2" w:name="_Toc128397482"/>
      <w:r w:rsidRPr="00B15141">
        <w:lastRenderedPageBreak/>
        <w:t>References</w:t>
      </w:r>
      <w:bookmarkEnd w:id="2"/>
    </w:p>
    <w:p w14:paraId="128FCF65" w14:textId="77777777" w:rsidR="00152C53"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ADOM, D., 2022. Personal Reflection on Practice as a Basic and Senior High School Teacher Using Gibbs </w:t>
      </w:r>
      <w:proofErr w:type="spellStart"/>
      <w:r w:rsidRPr="00B15141">
        <w:rPr>
          <w:rFonts w:ascii="Times New Roman" w:hAnsi="Times New Roman" w:cs="Times New Roman"/>
          <w:sz w:val="24"/>
          <w:szCs w:val="24"/>
          <w:shd w:val="clear" w:color="auto" w:fill="FFFFFF"/>
        </w:rPr>
        <w:t>Refective</w:t>
      </w:r>
      <w:proofErr w:type="spellEnd"/>
      <w:r w:rsidRPr="00B15141">
        <w:rPr>
          <w:rFonts w:ascii="Times New Roman" w:hAnsi="Times New Roman" w:cs="Times New Roman"/>
          <w:sz w:val="24"/>
          <w:szCs w:val="24"/>
          <w:shd w:val="clear" w:color="auto" w:fill="FFFFFF"/>
        </w:rPr>
        <w:t xml:space="preserve"> Model: </w:t>
      </w:r>
      <w:r w:rsidRPr="00B15141">
        <w:rPr>
          <w:rFonts w:ascii="Times New Roman" w:hAnsi="Times New Roman" w:cs="Times New Roman"/>
          <w:i/>
          <w:sz w:val="24"/>
          <w:szCs w:val="24"/>
          <w:shd w:val="clear" w:color="auto" w:fill="FFFFFF"/>
        </w:rPr>
        <w:t>Universal Design for Learning (UDL) in Focus</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Reach</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35</w:t>
      </w:r>
      <w:r w:rsidRPr="00B15141">
        <w:rPr>
          <w:rFonts w:ascii="Times New Roman" w:hAnsi="Times New Roman" w:cs="Times New Roman"/>
          <w:sz w:val="24"/>
          <w:szCs w:val="24"/>
          <w:shd w:val="clear" w:color="auto" w:fill="FFFFFF"/>
        </w:rPr>
        <w:t>(1).</w:t>
      </w:r>
    </w:p>
    <w:p w14:paraId="321402B9"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proofErr w:type="spellStart"/>
      <w:r w:rsidRPr="00B15141">
        <w:rPr>
          <w:rFonts w:ascii="Times New Roman" w:hAnsi="Times New Roman" w:cs="Times New Roman"/>
          <w:sz w:val="24"/>
          <w:szCs w:val="24"/>
          <w:shd w:val="clear" w:color="auto" w:fill="FFFFFF"/>
        </w:rPr>
        <w:t>Bachkirova</w:t>
      </w:r>
      <w:proofErr w:type="spellEnd"/>
      <w:r w:rsidRPr="00B15141">
        <w:rPr>
          <w:rFonts w:ascii="Times New Roman" w:hAnsi="Times New Roman" w:cs="Times New Roman"/>
          <w:sz w:val="24"/>
          <w:szCs w:val="24"/>
          <w:shd w:val="clear" w:color="auto" w:fill="FFFFFF"/>
        </w:rPr>
        <w:t>, T., Jackson, P. and Clutterbuck, D., 2021. </w:t>
      </w:r>
      <w:r w:rsidRPr="00B15141">
        <w:rPr>
          <w:rFonts w:ascii="Times New Roman" w:hAnsi="Times New Roman" w:cs="Times New Roman"/>
          <w:i/>
          <w:iCs/>
          <w:sz w:val="24"/>
          <w:szCs w:val="24"/>
          <w:shd w:val="clear" w:color="auto" w:fill="FFFFFF"/>
        </w:rPr>
        <w:t>Coaching and Mentoring Supervision: Theory and Practice, 2e</w:t>
      </w:r>
      <w:r w:rsidRPr="00B15141">
        <w:rPr>
          <w:rFonts w:ascii="Times New Roman" w:hAnsi="Times New Roman" w:cs="Times New Roman"/>
          <w:sz w:val="24"/>
          <w:szCs w:val="24"/>
          <w:shd w:val="clear" w:color="auto" w:fill="FFFFFF"/>
        </w:rPr>
        <w:t>. McGraw-Hill Education (UK).</w:t>
      </w:r>
    </w:p>
    <w:p w14:paraId="44B9536A"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Baker, E.L., </w:t>
      </w:r>
      <w:proofErr w:type="spellStart"/>
      <w:r w:rsidRPr="00B15141">
        <w:rPr>
          <w:rFonts w:ascii="Times New Roman" w:hAnsi="Times New Roman" w:cs="Times New Roman"/>
          <w:sz w:val="24"/>
          <w:szCs w:val="24"/>
          <w:shd w:val="clear" w:color="auto" w:fill="FFFFFF"/>
        </w:rPr>
        <w:t>Hengelbrok</w:t>
      </w:r>
      <w:proofErr w:type="spellEnd"/>
      <w:r w:rsidRPr="00B15141">
        <w:rPr>
          <w:rFonts w:ascii="Times New Roman" w:hAnsi="Times New Roman" w:cs="Times New Roman"/>
          <w:sz w:val="24"/>
          <w:szCs w:val="24"/>
          <w:shd w:val="clear" w:color="auto" w:fill="FFFFFF"/>
        </w:rPr>
        <w:t>, H., Murphy, S.A. and Gilkey, R., 2021. Building a coaching culture—the roles of coaches, mentors, and sponsors. </w:t>
      </w:r>
      <w:r w:rsidRPr="00B15141">
        <w:rPr>
          <w:rFonts w:ascii="Times New Roman" w:hAnsi="Times New Roman" w:cs="Times New Roman"/>
          <w:i/>
          <w:iCs/>
          <w:sz w:val="24"/>
          <w:szCs w:val="24"/>
          <w:shd w:val="clear" w:color="auto" w:fill="FFFFFF"/>
        </w:rPr>
        <w:t>Journal of Public Health Management and Practice</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27</w:t>
      </w:r>
      <w:r w:rsidRPr="00B15141">
        <w:rPr>
          <w:rFonts w:ascii="Times New Roman" w:hAnsi="Times New Roman" w:cs="Times New Roman"/>
          <w:sz w:val="24"/>
          <w:szCs w:val="24"/>
          <w:shd w:val="clear" w:color="auto" w:fill="FFFFFF"/>
        </w:rPr>
        <w:t>(3), pp.325-328.</w:t>
      </w:r>
    </w:p>
    <w:p w14:paraId="14C1EC0B" w14:textId="77777777" w:rsidR="00DB6E5C" w:rsidRPr="00B15141" w:rsidRDefault="009A71CC" w:rsidP="00DB6E5C">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Browne, I., 2021. Exploring Reverse Mentoring;" Win-Win" Relationships in The Multi-Generational Workplace. </w:t>
      </w:r>
      <w:r w:rsidRPr="00B15141">
        <w:rPr>
          <w:rFonts w:ascii="Times New Roman" w:hAnsi="Times New Roman" w:cs="Times New Roman"/>
          <w:i/>
          <w:iCs/>
          <w:sz w:val="24"/>
          <w:szCs w:val="24"/>
          <w:shd w:val="clear" w:color="auto" w:fill="FFFFFF"/>
        </w:rPr>
        <w:t>International Journal of Evidence-Based Coaching &amp; Mentoring</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15</w:t>
      </w:r>
      <w:r w:rsidRPr="00B15141">
        <w:rPr>
          <w:rFonts w:ascii="Times New Roman" w:hAnsi="Times New Roman" w:cs="Times New Roman"/>
          <w:sz w:val="24"/>
          <w:szCs w:val="24"/>
          <w:shd w:val="clear" w:color="auto" w:fill="FFFFFF"/>
        </w:rPr>
        <w:t>.</w:t>
      </w:r>
    </w:p>
    <w:p w14:paraId="6E891000"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Burgess, A., van </w:t>
      </w:r>
      <w:proofErr w:type="spellStart"/>
      <w:r w:rsidRPr="00B15141">
        <w:rPr>
          <w:rFonts w:ascii="Times New Roman" w:hAnsi="Times New Roman" w:cs="Times New Roman"/>
          <w:sz w:val="24"/>
          <w:szCs w:val="24"/>
          <w:shd w:val="clear" w:color="auto" w:fill="FFFFFF"/>
        </w:rPr>
        <w:t>Diggele</w:t>
      </w:r>
      <w:proofErr w:type="spellEnd"/>
      <w:r w:rsidRPr="00B15141">
        <w:rPr>
          <w:rFonts w:ascii="Times New Roman" w:hAnsi="Times New Roman" w:cs="Times New Roman"/>
          <w:sz w:val="24"/>
          <w:szCs w:val="24"/>
          <w:shd w:val="clear" w:color="auto" w:fill="FFFFFF"/>
        </w:rPr>
        <w:t>, C. and Mellis, C., 2018. Mentorship in the health professions: a review. </w:t>
      </w:r>
      <w:r w:rsidRPr="00B15141">
        <w:rPr>
          <w:rFonts w:ascii="Times New Roman" w:hAnsi="Times New Roman" w:cs="Times New Roman"/>
          <w:i/>
          <w:iCs/>
          <w:sz w:val="24"/>
          <w:szCs w:val="24"/>
          <w:shd w:val="clear" w:color="auto" w:fill="FFFFFF"/>
        </w:rPr>
        <w:t>The clinical teacher</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15</w:t>
      </w:r>
      <w:r w:rsidRPr="00B15141">
        <w:rPr>
          <w:rFonts w:ascii="Times New Roman" w:hAnsi="Times New Roman" w:cs="Times New Roman"/>
          <w:sz w:val="24"/>
          <w:szCs w:val="24"/>
          <w:shd w:val="clear" w:color="auto" w:fill="FFFFFF"/>
        </w:rPr>
        <w:t>(3), pp.197-202.</w:t>
      </w:r>
    </w:p>
    <w:p w14:paraId="1B37BE12"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Chen, M., Zhang, S., </w:t>
      </w:r>
      <w:proofErr w:type="spellStart"/>
      <w:r w:rsidRPr="00B15141">
        <w:rPr>
          <w:rFonts w:ascii="Times New Roman" w:hAnsi="Times New Roman" w:cs="Times New Roman"/>
          <w:sz w:val="24"/>
          <w:szCs w:val="24"/>
          <w:shd w:val="clear" w:color="auto" w:fill="FFFFFF"/>
        </w:rPr>
        <w:t>Tenbhomer</w:t>
      </w:r>
      <w:proofErr w:type="spellEnd"/>
      <w:r w:rsidRPr="00B15141">
        <w:rPr>
          <w:rFonts w:ascii="Times New Roman" w:hAnsi="Times New Roman" w:cs="Times New Roman"/>
          <w:sz w:val="24"/>
          <w:szCs w:val="24"/>
          <w:shd w:val="clear" w:color="auto" w:fill="FFFFFF"/>
        </w:rPr>
        <w:t>, M. and Tate, D., 2018, May. Evaluation of learning and teaching practice for design-oriented engineering modules. In </w:t>
      </w:r>
      <w:r w:rsidRPr="00B15141">
        <w:rPr>
          <w:rFonts w:ascii="Times New Roman" w:hAnsi="Times New Roman" w:cs="Times New Roman"/>
          <w:i/>
          <w:iCs/>
          <w:sz w:val="24"/>
          <w:szCs w:val="24"/>
          <w:shd w:val="clear" w:color="auto" w:fill="FFFFFF"/>
        </w:rPr>
        <w:t>2018 4th International Conference on Humanities and Social Science Research (ICHSSR 2018)</w:t>
      </w:r>
      <w:r w:rsidRPr="00B15141">
        <w:rPr>
          <w:rFonts w:ascii="Times New Roman" w:hAnsi="Times New Roman" w:cs="Times New Roman"/>
          <w:sz w:val="24"/>
          <w:szCs w:val="24"/>
          <w:shd w:val="clear" w:color="auto" w:fill="FFFFFF"/>
        </w:rPr>
        <w:t> (pp. 763-768). Atlantis Press.</w:t>
      </w:r>
    </w:p>
    <w:p w14:paraId="44838BEF" w14:textId="77777777" w:rsidR="007460C4" w:rsidRPr="00B15141" w:rsidRDefault="009A71CC" w:rsidP="007460C4">
      <w:pPr>
        <w:spacing w:after="240" w:line="360" w:lineRule="auto"/>
        <w:jc w:val="both"/>
        <w:rPr>
          <w:rFonts w:ascii="Times New Roman" w:hAnsi="Times New Roman" w:cs="Times New Roman"/>
          <w:sz w:val="24"/>
          <w:szCs w:val="24"/>
        </w:rPr>
      </w:pPr>
      <w:r w:rsidRPr="00B15141">
        <w:rPr>
          <w:rFonts w:ascii="Times New Roman" w:hAnsi="Times New Roman" w:cs="Times New Roman"/>
          <w:sz w:val="24"/>
          <w:szCs w:val="24"/>
          <w:shd w:val="clear" w:color="auto" w:fill="FFFFFF"/>
        </w:rPr>
        <w:t>Cooper, J., Newman, J., Pallavi, G. and Yih, L., 2019. Elevate your medical writing team to success: Managing professional growth from internship to management. </w:t>
      </w:r>
      <w:r w:rsidRPr="00B15141">
        <w:rPr>
          <w:rFonts w:ascii="Times New Roman" w:hAnsi="Times New Roman" w:cs="Times New Roman"/>
          <w:i/>
          <w:iCs/>
          <w:sz w:val="24"/>
          <w:szCs w:val="24"/>
          <w:shd w:val="clear" w:color="auto" w:fill="FFFFFF"/>
        </w:rPr>
        <w:t>Medical Writing</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28</w:t>
      </w:r>
      <w:r w:rsidRPr="00B15141">
        <w:rPr>
          <w:rFonts w:ascii="Times New Roman" w:hAnsi="Times New Roman" w:cs="Times New Roman"/>
          <w:sz w:val="24"/>
          <w:szCs w:val="24"/>
          <w:shd w:val="clear" w:color="auto" w:fill="FFFFFF"/>
        </w:rPr>
        <w:t>(1).</w:t>
      </w:r>
    </w:p>
    <w:p w14:paraId="059C3009"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Darmawan, D., </w:t>
      </w:r>
      <w:proofErr w:type="spellStart"/>
      <w:r w:rsidRPr="00B15141">
        <w:rPr>
          <w:rFonts w:ascii="Times New Roman" w:hAnsi="Times New Roman" w:cs="Times New Roman"/>
          <w:sz w:val="24"/>
          <w:szCs w:val="24"/>
          <w:shd w:val="clear" w:color="auto" w:fill="FFFFFF"/>
        </w:rPr>
        <w:t>Mardikaningsih</w:t>
      </w:r>
      <w:proofErr w:type="spellEnd"/>
      <w:r w:rsidRPr="00B15141">
        <w:rPr>
          <w:rFonts w:ascii="Times New Roman" w:hAnsi="Times New Roman" w:cs="Times New Roman"/>
          <w:sz w:val="24"/>
          <w:szCs w:val="24"/>
          <w:shd w:val="clear" w:color="auto" w:fill="FFFFFF"/>
        </w:rPr>
        <w:t xml:space="preserve">, R., </w:t>
      </w:r>
      <w:proofErr w:type="spellStart"/>
      <w:r w:rsidRPr="00B15141">
        <w:rPr>
          <w:rFonts w:ascii="Times New Roman" w:hAnsi="Times New Roman" w:cs="Times New Roman"/>
          <w:sz w:val="24"/>
          <w:szCs w:val="24"/>
          <w:shd w:val="clear" w:color="auto" w:fill="FFFFFF"/>
        </w:rPr>
        <w:t>Sinambela</w:t>
      </w:r>
      <w:proofErr w:type="spellEnd"/>
      <w:r w:rsidRPr="00B15141">
        <w:rPr>
          <w:rFonts w:ascii="Times New Roman" w:hAnsi="Times New Roman" w:cs="Times New Roman"/>
          <w:sz w:val="24"/>
          <w:szCs w:val="24"/>
          <w:shd w:val="clear" w:color="auto" w:fill="FFFFFF"/>
        </w:rPr>
        <w:t xml:space="preserve">, E.A., Arifin, S., Putra, A.R., </w:t>
      </w:r>
      <w:proofErr w:type="spellStart"/>
      <w:r w:rsidRPr="00B15141">
        <w:rPr>
          <w:rFonts w:ascii="Times New Roman" w:hAnsi="Times New Roman" w:cs="Times New Roman"/>
          <w:sz w:val="24"/>
          <w:szCs w:val="24"/>
          <w:shd w:val="clear" w:color="auto" w:fill="FFFFFF"/>
        </w:rPr>
        <w:t>Hariani</w:t>
      </w:r>
      <w:proofErr w:type="spellEnd"/>
      <w:r w:rsidRPr="00B15141">
        <w:rPr>
          <w:rFonts w:ascii="Times New Roman" w:hAnsi="Times New Roman" w:cs="Times New Roman"/>
          <w:sz w:val="24"/>
          <w:szCs w:val="24"/>
          <w:shd w:val="clear" w:color="auto" w:fill="FFFFFF"/>
        </w:rPr>
        <w:t xml:space="preserve">, M., Irfan, M., Al Hakim, Y.R. and </w:t>
      </w:r>
      <w:proofErr w:type="spellStart"/>
      <w:r w:rsidRPr="00B15141">
        <w:rPr>
          <w:rFonts w:ascii="Times New Roman" w:hAnsi="Times New Roman" w:cs="Times New Roman"/>
          <w:sz w:val="24"/>
          <w:szCs w:val="24"/>
          <w:shd w:val="clear" w:color="auto" w:fill="FFFFFF"/>
        </w:rPr>
        <w:t>Issalillah</w:t>
      </w:r>
      <w:proofErr w:type="spellEnd"/>
      <w:r w:rsidRPr="00B15141">
        <w:rPr>
          <w:rFonts w:ascii="Times New Roman" w:hAnsi="Times New Roman" w:cs="Times New Roman"/>
          <w:sz w:val="24"/>
          <w:szCs w:val="24"/>
          <w:shd w:val="clear" w:color="auto" w:fill="FFFFFF"/>
        </w:rPr>
        <w:t>, F., 2020. The Quality of Human Resources, Job Performance and Employee Loyalty. </w:t>
      </w:r>
      <w:r w:rsidRPr="00B15141">
        <w:rPr>
          <w:rFonts w:ascii="Times New Roman" w:hAnsi="Times New Roman" w:cs="Times New Roman"/>
          <w:i/>
          <w:iCs/>
          <w:sz w:val="24"/>
          <w:szCs w:val="24"/>
          <w:shd w:val="clear" w:color="auto" w:fill="FFFFFF"/>
        </w:rPr>
        <w:t>International Journal of Psychosocial Rehabilitation</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24</w:t>
      </w:r>
      <w:r w:rsidRPr="00B15141">
        <w:rPr>
          <w:rFonts w:ascii="Times New Roman" w:hAnsi="Times New Roman" w:cs="Times New Roman"/>
          <w:sz w:val="24"/>
          <w:szCs w:val="24"/>
          <w:shd w:val="clear" w:color="auto" w:fill="FFFFFF"/>
        </w:rPr>
        <w:t>(3), pp.2580-2592.</w:t>
      </w:r>
    </w:p>
    <w:p w14:paraId="53EB8570" w14:textId="77777777" w:rsidR="00F04929"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De Cuyper, P., </w:t>
      </w:r>
      <w:proofErr w:type="spellStart"/>
      <w:r w:rsidRPr="00B15141">
        <w:rPr>
          <w:rFonts w:ascii="Times New Roman" w:hAnsi="Times New Roman" w:cs="Times New Roman"/>
          <w:sz w:val="24"/>
          <w:szCs w:val="24"/>
          <w:shd w:val="clear" w:color="auto" w:fill="FFFFFF"/>
        </w:rPr>
        <w:t>Vandermeerschen</w:t>
      </w:r>
      <w:proofErr w:type="spellEnd"/>
      <w:r w:rsidRPr="00B15141">
        <w:rPr>
          <w:rFonts w:ascii="Times New Roman" w:hAnsi="Times New Roman" w:cs="Times New Roman"/>
          <w:sz w:val="24"/>
          <w:szCs w:val="24"/>
          <w:shd w:val="clear" w:color="auto" w:fill="FFFFFF"/>
        </w:rPr>
        <w:t>, H. and Purkayastha, D., 2019. Migrant mentoring to work: defining an old-but-innovative instrument. </w:t>
      </w:r>
      <w:r w:rsidRPr="00B15141">
        <w:rPr>
          <w:rFonts w:ascii="Times New Roman" w:hAnsi="Times New Roman" w:cs="Times New Roman"/>
          <w:i/>
          <w:iCs/>
          <w:sz w:val="24"/>
          <w:szCs w:val="24"/>
          <w:shd w:val="clear" w:color="auto" w:fill="FFFFFF"/>
        </w:rPr>
        <w:t>International Journal of Evidence-Based Coaching and Mentoring</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17</w:t>
      </w:r>
      <w:r w:rsidRPr="00B15141">
        <w:rPr>
          <w:rFonts w:ascii="Times New Roman" w:hAnsi="Times New Roman" w:cs="Times New Roman"/>
          <w:sz w:val="24"/>
          <w:szCs w:val="24"/>
          <w:shd w:val="clear" w:color="auto" w:fill="FFFFFF"/>
        </w:rPr>
        <w:t>(2), pp.108-121.</w:t>
      </w:r>
    </w:p>
    <w:p w14:paraId="0D6AEE0F"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lastRenderedPageBreak/>
        <w:t>Dyrbye, L.N., Shanafelt, T.D., Gill, P.R., Satele, D.V. and West, C.P., 2019. Effect of a professional coaching intervention on the well-being and distress of physicians: a pilot randomized clinical trial. </w:t>
      </w:r>
      <w:r w:rsidRPr="00B15141">
        <w:rPr>
          <w:rFonts w:ascii="Times New Roman" w:hAnsi="Times New Roman" w:cs="Times New Roman"/>
          <w:i/>
          <w:iCs/>
          <w:sz w:val="24"/>
          <w:szCs w:val="24"/>
          <w:shd w:val="clear" w:color="auto" w:fill="FFFFFF"/>
        </w:rPr>
        <w:t>JAMA internal medicine</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179</w:t>
      </w:r>
      <w:r w:rsidRPr="00B15141">
        <w:rPr>
          <w:rFonts w:ascii="Times New Roman" w:hAnsi="Times New Roman" w:cs="Times New Roman"/>
          <w:sz w:val="24"/>
          <w:szCs w:val="24"/>
          <w:shd w:val="clear" w:color="auto" w:fill="FFFFFF"/>
        </w:rPr>
        <w:t>(10), pp.1406-1414.</w:t>
      </w:r>
    </w:p>
    <w:p w14:paraId="5A3B7D28"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Geier, N., </w:t>
      </w:r>
      <w:proofErr w:type="spellStart"/>
      <w:r w:rsidRPr="00B15141">
        <w:rPr>
          <w:rFonts w:ascii="Times New Roman" w:hAnsi="Times New Roman" w:cs="Times New Roman"/>
          <w:sz w:val="24"/>
          <w:szCs w:val="24"/>
          <w:shd w:val="clear" w:color="auto" w:fill="FFFFFF"/>
        </w:rPr>
        <w:t>Eigbrecht</w:t>
      </w:r>
      <w:proofErr w:type="spellEnd"/>
      <w:r w:rsidRPr="00B15141">
        <w:rPr>
          <w:rFonts w:ascii="Times New Roman" w:hAnsi="Times New Roman" w:cs="Times New Roman"/>
          <w:sz w:val="24"/>
          <w:szCs w:val="24"/>
          <w:shd w:val="clear" w:color="auto" w:fill="FFFFFF"/>
        </w:rPr>
        <w:t>, L. and Ehlers, U.D., 2022. REFLECTION OF EXPERIENTIAL LEARNING IN DUAL STUDY PROGRAMMES–A MODEL. </w:t>
      </w:r>
      <w:r w:rsidRPr="00B15141">
        <w:rPr>
          <w:rFonts w:ascii="Times New Roman" w:hAnsi="Times New Roman" w:cs="Times New Roman"/>
          <w:i/>
          <w:iCs/>
          <w:sz w:val="24"/>
          <w:szCs w:val="24"/>
          <w:shd w:val="clear" w:color="auto" w:fill="FFFFFF"/>
        </w:rPr>
        <w:t>Shaping the Digital Transformation of the Education Ecosystem in Europe</w:t>
      </w:r>
      <w:r w:rsidRPr="00B15141">
        <w:rPr>
          <w:rFonts w:ascii="Times New Roman" w:hAnsi="Times New Roman" w:cs="Times New Roman"/>
          <w:sz w:val="24"/>
          <w:szCs w:val="24"/>
          <w:shd w:val="clear" w:color="auto" w:fill="FFFFFF"/>
        </w:rPr>
        <w:t>, p.121.</w:t>
      </w:r>
    </w:p>
    <w:p w14:paraId="373D3ADA"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Hamilton, D.A., </w:t>
      </w:r>
      <w:proofErr w:type="spellStart"/>
      <w:r w:rsidRPr="00B15141">
        <w:rPr>
          <w:rFonts w:ascii="Times New Roman" w:hAnsi="Times New Roman" w:cs="Times New Roman"/>
          <w:sz w:val="24"/>
          <w:szCs w:val="24"/>
          <w:shd w:val="clear" w:color="auto" w:fill="FFFFFF"/>
        </w:rPr>
        <w:t>Silasi</w:t>
      </w:r>
      <w:proofErr w:type="spellEnd"/>
      <w:r w:rsidRPr="00B15141">
        <w:rPr>
          <w:rFonts w:ascii="Times New Roman" w:hAnsi="Times New Roman" w:cs="Times New Roman"/>
          <w:sz w:val="24"/>
          <w:szCs w:val="24"/>
          <w:shd w:val="clear" w:color="auto" w:fill="FFFFFF"/>
        </w:rPr>
        <w:t xml:space="preserve">, G., Magcalas, C.M., Pellis, S.M. and Kolb, B., 2020. Social and olfactory experiences modify </w:t>
      </w:r>
      <w:r w:rsidR="00473C69" w:rsidRPr="00B15141">
        <w:rPr>
          <w:rFonts w:ascii="Times New Roman" w:hAnsi="Times New Roman" w:cs="Times New Roman"/>
          <w:sz w:val="24"/>
          <w:szCs w:val="24"/>
          <w:shd w:val="clear" w:color="auto" w:fill="FFFFFF"/>
        </w:rPr>
        <w:t xml:space="preserve">mentorship </w:t>
      </w:r>
      <w:r w:rsidRPr="00B15141">
        <w:rPr>
          <w:rFonts w:ascii="Times New Roman" w:hAnsi="Times New Roman" w:cs="Times New Roman"/>
          <w:sz w:val="24"/>
          <w:szCs w:val="24"/>
          <w:shd w:val="clear" w:color="auto" w:fill="FFFFFF"/>
        </w:rPr>
        <w:t xml:space="preserve">neuronal morphology of the orbital frontal cortex. </w:t>
      </w:r>
      <w:proofErr w:type="spellStart"/>
      <w:r w:rsidRPr="00B15141">
        <w:rPr>
          <w:rFonts w:ascii="Times New Roman" w:hAnsi="Times New Roman" w:cs="Times New Roman"/>
          <w:i/>
          <w:iCs/>
          <w:sz w:val="24"/>
          <w:szCs w:val="24"/>
          <w:shd w:val="clear" w:color="auto" w:fill="FFFFFF"/>
        </w:rPr>
        <w:t>Behavioral</w:t>
      </w:r>
      <w:proofErr w:type="spellEnd"/>
      <w:r w:rsidRPr="00B15141">
        <w:rPr>
          <w:rFonts w:ascii="Times New Roman" w:hAnsi="Times New Roman" w:cs="Times New Roman"/>
          <w:i/>
          <w:iCs/>
          <w:sz w:val="24"/>
          <w:szCs w:val="24"/>
          <w:shd w:val="clear" w:color="auto" w:fill="FFFFFF"/>
        </w:rPr>
        <w:t xml:space="preserve"> Neuroscience</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134</w:t>
      </w:r>
      <w:r w:rsidRPr="00B15141">
        <w:rPr>
          <w:rFonts w:ascii="Times New Roman" w:hAnsi="Times New Roman" w:cs="Times New Roman"/>
          <w:sz w:val="24"/>
          <w:szCs w:val="24"/>
          <w:shd w:val="clear" w:color="auto" w:fill="FFFFFF"/>
        </w:rPr>
        <w:t>(1), p.59.</w:t>
      </w:r>
    </w:p>
    <w:p w14:paraId="4307966F"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Hund, A.K., Churchill, A.C., Faist, A.M., Havrilla, C.A., Love Stowell, S.M., McCreery, H.F., Ng, J., Pinzone, C.A. and Scordato, E.S., 2018. Transforming mentorship in STEM by training scientists to be better leaders. </w:t>
      </w:r>
      <w:r w:rsidRPr="00B15141">
        <w:rPr>
          <w:rFonts w:ascii="Times New Roman" w:hAnsi="Times New Roman" w:cs="Times New Roman"/>
          <w:i/>
          <w:iCs/>
          <w:sz w:val="24"/>
          <w:szCs w:val="24"/>
          <w:shd w:val="clear" w:color="auto" w:fill="FFFFFF"/>
        </w:rPr>
        <w:t>Ecology and evolution</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8</w:t>
      </w:r>
      <w:r w:rsidRPr="00B15141">
        <w:rPr>
          <w:rFonts w:ascii="Times New Roman" w:hAnsi="Times New Roman" w:cs="Times New Roman"/>
          <w:sz w:val="24"/>
          <w:szCs w:val="24"/>
          <w:shd w:val="clear" w:color="auto" w:fill="FFFFFF"/>
        </w:rPr>
        <w:t>(20), pp.9962-9974.</w:t>
      </w:r>
    </w:p>
    <w:p w14:paraId="152306FB" w14:textId="77777777" w:rsidR="002E3923" w:rsidRPr="00B15141" w:rsidRDefault="009A71CC" w:rsidP="002E3923">
      <w:pPr>
        <w:spacing w:after="240" w:line="360" w:lineRule="auto"/>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Jackson, S., 2019. Coaching women towards authenticity: an appropriate workplace environment. </w:t>
      </w:r>
      <w:r w:rsidRPr="00B15141">
        <w:rPr>
          <w:rFonts w:ascii="Times New Roman" w:hAnsi="Times New Roman" w:cs="Times New Roman"/>
          <w:i/>
          <w:iCs/>
          <w:sz w:val="24"/>
          <w:szCs w:val="24"/>
          <w:shd w:val="clear" w:color="auto" w:fill="FFFFFF"/>
        </w:rPr>
        <w:t>International Journal of Evidence-Based Coaching and Mentoring</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17</w:t>
      </w:r>
      <w:r w:rsidRPr="00B15141">
        <w:rPr>
          <w:rFonts w:ascii="Times New Roman" w:hAnsi="Times New Roman" w:cs="Times New Roman"/>
          <w:sz w:val="24"/>
          <w:szCs w:val="24"/>
          <w:shd w:val="clear" w:color="auto" w:fill="FFFFFF"/>
        </w:rPr>
        <w:t>(2), pp.64-78.</w:t>
      </w:r>
    </w:p>
    <w:p w14:paraId="7BCF78D0"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Julia, I., Oscar, M., Analía, L., </w:t>
      </w:r>
      <w:proofErr w:type="spellStart"/>
      <w:r w:rsidRPr="00B15141">
        <w:rPr>
          <w:rFonts w:ascii="Times New Roman" w:hAnsi="Times New Roman" w:cs="Times New Roman"/>
          <w:sz w:val="24"/>
          <w:szCs w:val="24"/>
          <w:shd w:val="clear" w:color="auto" w:fill="FFFFFF"/>
        </w:rPr>
        <w:t>Zocolo</w:t>
      </w:r>
      <w:proofErr w:type="spellEnd"/>
      <w:r w:rsidRPr="00B15141">
        <w:rPr>
          <w:rFonts w:ascii="Times New Roman" w:hAnsi="Times New Roman" w:cs="Times New Roman"/>
          <w:sz w:val="24"/>
          <w:szCs w:val="24"/>
          <w:shd w:val="clear" w:color="auto" w:fill="FFFFFF"/>
        </w:rPr>
        <w:t xml:space="preserve"> Guilherme, J. and Virginia, L., 2020. Biofertilization with Macrocystis </w:t>
      </w:r>
      <w:proofErr w:type="spellStart"/>
      <w:r w:rsidRPr="00B15141">
        <w:rPr>
          <w:rFonts w:ascii="Times New Roman" w:hAnsi="Times New Roman" w:cs="Times New Roman"/>
          <w:sz w:val="24"/>
          <w:szCs w:val="24"/>
          <w:shd w:val="clear" w:color="auto" w:fill="FFFFFF"/>
        </w:rPr>
        <w:t>pyri-fera</w:t>
      </w:r>
      <w:proofErr w:type="spellEnd"/>
      <w:r w:rsidRPr="00B15141">
        <w:rPr>
          <w:rFonts w:ascii="Times New Roman" w:hAnsi="Times New Roman" w:cs="Times New Roman"/>
          <w:sz w:val="24"/>
          <w:szCs w:val="24"/>
          <w:shd w:val="clear" w:color="auto" w:fill="FFFFFF"/>
        </w:rPr>
        <w:t xml:space="preserve"> algae extracts combined</w:t>
      </w:r>
      <w:r w:rsidR="009E06E7" w:rsidRPr="00B15141">
        <w:rPr>
          <w:rFonts w:ascii="Times New Roman" w:hAnsi="Times New Roman" w:cs="Times New Roman"/>
          <w:sz w:val="24"/>
          <w:szCs w:val="24"/>
          <w:shd w:val="clear" w:color="auto" w:fill="FFFFFF"/>
        </w:rPr>
        <w:t xml:space="preserve"> coaching</w:t>
      </w:r>
      <w:r w:rsidRPr="00B15141">
        <w:rPr>
          <w:rFonts w:ascii="Times New Roman" w:hAnsi="Times New Roman" w:cs="Times New Roman"/>
          <w:sz w:val="24"/>
          <w:szCs w:val="24"/>
          <w:shd w:val="clear" w:color="auto" w:fill="FFFFFF"/>
        </w:rPr>
        <w:t xml:space="preserve"> with PGPR-enhanced </w:t>
      </w:r>
      <w:r w:rsidR="00C43202" w:rsidRPr="00B15141">
        <w:rPr>
          <w:rFonts w:ascii="Times New Roman" w:hAnsi="Times New Roman" w:cs="Times New Roman"/>
          <w:sz w:val="24"/>
          <w:szCs w:val="24"/>
          <w:shd w:val="clear" w:color="auto" w:fill="FFFFFF"/>
        </w:rPr>
        <w:t xml:space="preserve">mentorship </w:t>
      </w:r>
      <w:r w:rsidRPr="00B15141">
        <w:rPr>
          <w:rFonts w:ascii="Times New Roman" w:hAnsi="Times New Roman" w:cs="Times New Roman"/>
          <w:sz w:val="24"/>
          <w:szCs w:val="24"/>
          <w:shd w:val="clear" w:color="auto" w:fill="FFFFFF"/>
        </w:rPr>
        <w:t xml:space="preserve">growth in </w:t>
      </w:r>
      <w:proofErr w:type="spellStart"/>
      <w:r w:rsidRPr="00B15141">
        <w:rPr>
          <w:rFonts w:ascii="Times New Roman" w:hAnsi="Times New Roman" w:cs="Times New Roman"/>
          <w:sz w:val="24"/>
          <w:szCs w:val="24"/>
          <w:shd w:val="clear" w:color="auto" w:fill="FFFFFF"/>
        </w:rPr>
        <w:t>Lactuca</w:t>
      </w:r>
      <w:proofErr w:type="spellEnd"/>
      <w:r w:rsidRPr="00B15141">
        <w:rPr>
          <w:rFonts w:ascii="Times New Roman" w:hAnsi="Times New Roman" w:cs="Times New Roman"/>
          <w:sz w:val="24"/>
          <w:szCs w:val="24"/>
          <w:shd w:val="clear" w:color="auto" w:fill="FFFFFF"/>
        </w:rPr>
        <w:t xml:space="preserve"> sativa seedlings. </w:t>
      </w:r>
      <w:r w:rsidRPr="00B15141">
        <w:rPr>
          <w:rFonts w:ascii="Times New Roman" w:hAnsi="Times New Roman" w:cs="Times New Roman"/>
          <w:i/>
          <w:iCs/>
          <w:sz w:val="24"/>
          <w:szCs w:val="24"/>
          <w:shd w:val="clear" w:color="auto" w:fill="FFFFFF"/>
        </w:rPr>
        <w:t>Journal of Applied Phycology</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32</w:t>
      </w:r>
      <w:r w:rsidRPr="00B15141">
        <w:rPr>
          <w:rFonts w:ascii="Times New Roman" w:hAnsi="Times New Roman" w:cs="Times New Roman"/>
          <w:sz w:val="24"/>
          <w:szCs w:val="24"/>
          <w:shd w:val="clear" w:color="auto" w:fill="FFFFFF"/>
        </w:rPr>
        <w:t>(6), pp.4361-4371.</w:t>
      </w:r>
    </w:p>
    <w:p w14:paraId="615AB527"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Lofthouse, R., 2019. Coaching in education: A professional development process in formation. </w:t>
      </w:r>
      <w:r w:rsidRPr="00B15141">
        <w:rPr>
          <w:rFonts w:ascii="Times New Roman" w:hAnsi="Times New Roman" w:cs="Times New Roman"/>
          <w:i/>
          <w:iCs/>
          <w:sz w:val="24"/>
          <w:szCs w:val="24"/>
          <w:shd w:val="clear" w:color="auto" w:fill="FFFFFF"/>
        </w:rPr>
        <w:t>Professional development in education</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45</w:t>
      </w:r>
      <w:r w:rsidRPr="00B15141">
        <w:rPr>
          <w:rFonts w:ascii="Times New Roman" w:hAnsi="Times New Roman" w:cs="Times New Roman"/>
          <w:sz w:val="24"/>
          <w:szCs w:val="24"/>
          <w:shd w:val="clear" w:color="auto" w:fill="FFFFFF"/>
        </w:rPr>
        <w:t>(1), pp.33-45.</w:t>
      </w:r>
    </w:p>
    <w:p w14:paraId="6FE48117" w14:textId="77777777" w:rsidR="001C3175"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Leeder, T.M., Russell, K. and Beaumont, L.C., 2019. “Learning the hard way”: Understanding the workplace learning of sports coach mentors. </w:t>
      </w:r>
      <w:r w:rsidRPr="00B15141">
        <w:rPr>
          <w:rFonts w:ascii="Times New Roman" w:hAnsi="Times New Roman" w:cs="Times New Roman"/>
          <w:i/>
          <w:iCs/>
          <w:sz w:val="24"/>
          <w:szCs w:val="24"/>
          <w:shd w:val="clear" w:color="auto" w:fill="FFFFFF"/>
        </w:rPr>
        <w:t>International Sport Coaching Journal</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6</w:t>
      </w:r>
      <w:r w:rsidRPr="00B15141">
        <w:rPr>
          <w:rFonts w:ascii="Times New Roman" w:hAnsi="Times New Roman" w:cs="Times New Roman"/>
          <w:sz w:val="24"/>
          <w:szCs w:val="24"/>
          <w:shd w:val="clear" w:color="auto" w:fill="FFFFFF"/>
        </w:rPr>
        <w:t>(3), pp.263-273.</w:t>
      </w:r>
    </w:p>
    <w:p w14:paraId="2C394D16"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proofErr w:type="spellStart"/>
      <w:r w:rsidRPr="00B15141">
        <w:rPr>
          <w:rFonts w:ascii="Times New Roman" w:hAnsi="Times New Roman" w:cs="Times New Roman"/>
          <w:sz w:val="24"/>
          <w:szCs w:val="24"/>
          <w:shd w:val="clear" w:color="auto" w:fill="FFFFFF"/>
        </w:rPr>
        <w:t>Milkievicz</w:t>
      </w:r>
      <w:proofErr w:type="spellEnd"/>
      <w:r w:rsidRPr="00B15141">
        <w:rPr>
          <w:rFonts w:ascii="Times New Roman" w:hAnsi="Times New Roman" w:cs="Times New Roman"/>
          <w:sz w:val="24"/>
          <w:szCs w:val="24"/>
          <w:shd w:val="clear" w:color="auto" w:fill="FFFFFF"/>
        </w:rPr>
        <w:t xml:space="preserve">, T., Badia, V., Souza, V.B., Longhi, D.A., Galvao, A.C. and da Silva </w:t>
      </w:r>
      <w:proofErr w:type="spellStart"/>
      <w:r w:rsidRPr="00B15141">
        <w:rPr>
          <w:rFonts w:ascii="Times New Roman" w:hAnsi="Times New Roman" w:cs="Times New Roman"/>
          <w:sz w:val="24"/>
          <w:szCs w:val="24"/>
          <w:shd w:val="clear" w:color="auto" w:fill="FFFFFF"/>
        </w:rPr>
        <w:t>Robazza</w:t>
      </w:r>
      <w:proofErr w:type="spellEnd"/>
      <w:r w:rsidRPr="00B15141">
        <w:rPr>
          <w:rFonts w:ascii="Times New Roman" w:hAnsi="Times New Roman" w:cs="Times New Roman"/>
          <w:sz w:val="24"/>
          <w:szCs w:val="24"/>
          <w:shd w:val="clear" w:color="auto" w:fill="FFFFFF"/>
        </w:rPr>
        <w:t>, W., 2020. Development of a general model to describe Salmonella spp. growth in chicken meat subjected to different temperature profiles. </w:t>
      </w:r>
      <w:r w:rsidRPr="00B15141">
        <w:rPr>
          <w:rFonts w:ascii="Times New Roman" w:hAnsi="Times New Roman" w:cs="Times New Roman"/>
          <w:i/>
          <w:iCs/>
          <w:sz w:val="24"/>
          <w:szCs w:val="24"/>
          <w:shd w:val="clear" w:color="auto" w:fill="FFFFFF"/>
        </w:rPr>
        <w:t>Food Control</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112</w:t>
      </w:r>
      <w:r w:rsidRPr="00B15141">
        <w:rPr>
          <w:rFonts w:ascii="Times New Roman" w:hAnsi="Times New Roman" w:cs="Times New Roman"/>
          <w:sz w:val="24"/>
          <w:szCs w:val="24"/>
          <w:shd w:val="clear" w:color="auto" w:fill="FFFFFF"/>
        </w:rPr>
        <w:t>, p.107151.</w:t>
      </w:r>
    </w:p>
    <w:p w14:paraId="2D4F170A"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lastRenderedPageBreak/>
        <w:t>Oscar, T.P., 2020. A predictive model</w:t>
      </w:r>
      <w:r w:rsidR="00C61707" w:rsidRPr="00B15141">
        <w:rPr>
          <w:rFonts w:ascii="Times New Roman" w:hAnsi="Times New Roman" w:cs="Times New Roman"/>
          <w:sz w:val="24"/>
          <w:szCs w:val="24"/>
          <w:shd w:val="clear" w:color="auto" w:fill="FFFFFF"/>
        </w:rPr>
        <w:t xml:space="preserve"> of coaching</w:t>
      </w:r>
      <w:r w:rsidRPr="00B15141">
        <w:rPr>
          <w:rFonts w:ascii="Times New Roman" w:hAnsi="Times New Roman" w:cs="Times New Roman"/>
          <w:sz w:val="24"/>
          <w:szCs w:val="24"/>
          <w:shd w:val="clear" w:color="auto" w:fill="FFFFFF"/>
        </w:rPr>
        <w:t xml:space="preserve"> for growth of Salmonella Newport on Romaine lettuce. </w:t>
      </w:r>
      <w:r w:rsidRPr="00B15141">
        <w:rPr>
          <w:rFonts w:ascii="Times New Roman" w:hAnsi="Times New Roman" w:cs="Times New Roman"/>
          <w:i/>
          <w:iCs/>
          <w:sz w:val="24"/>
          <w:szCs w:val="24"/>
          <w:shd w:val="clear" w:color="auto" w:fill="FFFFFF"/>
        </w:rPr>
        <w:t>Journal of Food Safety</w:t>
      </w:r>
      <w:r w:rsidR="00445916" w:rsidRPr="00B15141">
        <w:rPr>
          <w:rFonts w:ascii="Times New Roman" w:hAnsi="Times New Roman" w:cs="Times New Roman"/>
          <w:i/>
          <w:iCs/>
          <w:sz w:val="24"/>
          <w:szCs w:val="24"/>
          <w:shd w:val="clear" w:color="auto" w:fill="FFFFFF"/>
        </w:rPr>
        <w:t xml:space="preserve"> Coaching</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40</w:t>
      </w:r>
      <w:r w:rsidRPr="00B15141">
        <w:rPr>
          <w:rFonts w:ascii="Times New Roman" w:hAnsi="Times New Roman" w:cs="Times New Roman"/>
          <w:sz w:val="24"/>
          <w:szCs w:val="24"/>
          <w:shd w:val="clear" w:color="auto" w:fill="FFFFFF"/>
        </w:rPr>
        <w:t>(3), p.e12786.</w:t>
      </w:r>
    </w:p>
    <w:p w14:paraId="4E33B080"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Ryder, M. and Downs, C., 2022. Rethinking reflective practice: John Boyd’s OODA loop as an alternative to Kolb. </w:t>
      </w:r>
      <w:r w:rsidRPr="00B15141">
        <w:rPr>
          <w:rFonts w:ascii="Times New Roman" w:hAnsi="Times New Roman" w:cs="Times New Roman"/>
          <w:i/>
          <w:iCs/>
          <w:sz w:val="24"/>
          <w:szCs w:val="24"/>
          <w:shd w:val="clear" w:color="auto" w:fill="FFFFFF"/>
        </w:rPr>
        <w:t>The International Journal of Management Education</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20</w:t>
      </w:r>
      <w:r w:rsidRPr="00B15141">
        <w:rPr>
          <w:rFonts w:ascii="Times New Roman" w:hAnsi="Times New Roman" w:cs="Times New Roman"/>
          <w:sz w:val="24"/>
          <w:szCs w:val="24"/>
          <w:shd w:val="clear" w:color="auto" w:fill="FFFFFF"/>
        </w:rPr>
        <w:t>(3), p.100703.</w:t>
      </w:r>
    </w:p>
    <w:p w14:paraId="3006FE7C"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Segarra, V.A., Natalizio, B., Falkenberg, C.V., Pulford, S. and Holmes, R.M., 2018. STEAM: Using the arts to train well-rounded and creative scientists. </w:t>
      </w:r>
      <w:r w:rsidRPr="00B15141">
        <w:rPr>
          <w:rFonts w:ascii="Times New Roman" w:hAnsi="Times New Roman" w:cs="Times New Roman"/>
          <w:i/>
          <w:iCs/>
          <w:sz w:val="24"/>
          <w:szCs w:val="24"/>
          <w:shd w:val="clear" w:color="auto" w:fill="FFFFFF"/>
        </w:rPr>
        <w:t>Journal of microbiology &amp; biology education</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19</w:t>
      </w:r>
      <w:r w:rsidRPr="00B15141">
        <w:rPr>
          <w:rFonts w:ascii="Times New Roman" w:hAnsi="Times New Roman" w:cs="Times New Roman"/>
          <w:sz w:val="24"/>
          <w:szCs w:val="24"/>
          <w:shd w:val="clear" w:color="auto" w:fill="FFFFFF"/>
        </w:rPr>
        <w:t>(1), pp.19-1.</w:t>
      </w:r>
    </w:p>
    <w:p w14:paraId="175DA8AD" w14:textId="77777777" w:rsidR="005F2EFE"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Stokes, P., </w:t>
      </w:r>
      <w:proofErr w:type="spellStart"/>
      <w:r w:rsidRPr="00B15141">
        <w:rPr>
          <w:rFonts w:ascii="Times New Roman" w:hAnsi="Times New Roman" w:cs="Times New Roman"/>
          <w:sz w:val="24"/>
          <w:szCs w:val="24"/>
          <w:shd w:val="clear" w:color="auto" w:fill="FFFFFF"/>
        </w:rPr>
        <w:t>Fatien</w:t>
      </w:r>
      <w:proofErr w:type="spellEnd"/>
      <w:r w:rsidRPr="00B15141">
        <w:rPr>
          <w:rFonts w:ascii="Times New Roman" w:hAnsi="Times New Roman" w:cs="Times New Roman"/>
          <w:sz w:val="24"/>
          <w:szCs w:val="24"/>
          <w:shd w:val="clear" w:color="auto" w:fill="FFFFFF"/>
        </w:rPr>
        <w:t xml:space="preserve"> </w:t>
      </w:r>
      <w:proofErr w:type="spellStart"/>
      <w:r w:rsidRPr="00B15141">
        <w:rPr>
          <w:rFonts w:ascii="Times New Roman" w:hAnsi="Times New Roman" w:cs="Times New Roman"/>
          <w:sz w:val="24"/>
          <w:szCs w:val="24"/>
          <w:shd w:val="clear" w:color="auto" w:fill="FFFFFF"/>
        </w:rPr>
        <w:t>Diochon</w:t>
      </w:r>
      <w:proofErr w:type="spellEnd"/>
      <w:r w:rsidRPr="00B15141">
        <w:rPr>
          <w:rFonts w:ascii="Times New Roman" w:hAnsi="Times New Roman" w:cs="Times New Roman"/>
          <w:sz w:val="24"/>
          <w:szCs w:val="24"/>
          <w:shd w:val="clear" w:color="auto" w:fill="FFFFFF"/>
        </w:rPr>
        <w:t>, P. and Otter, K., 2021. “Two sides of the same coin?” Coaching and mentoring and the agentic role of context. </w:t>
      </w:r>
      <w:r w:rsidRPr="00B15141">
        <w:rPr>
          <w:rFonts w:ascii="Times New Roman" w:hAnsi="Times New Roman" w:cs="Times New Roman"/>
          <w:i/>
          <w:iCs/>
          <w:sz w:val="24"/>
          <w:szCs w:val="24"/>
          <w:shd w:val="clear" w:color="auto" w:fill="FFFFFF"/>
        </w:rPr>
        <w:t>Annals of the New York Academy of Sciences</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1483</w:t>
      </w:r>
      <w:r w:rsidRPr="00B15141">
        <w:rPr>
          <w:rFonts w:ascii="Times New Roman" w:hAnsi="Times New Roman" w:cs="Times New Roman"/>
          <w:sz w:val="24"/>
          <w:szCs w:val="24"/>
          <w:shd w:val="clear" w:color="auto" w:fill="FFFFFF"/>
        </w:rPr>
        <w:t>(1), pp.142-152.</w:t>
      </w:r>
    </w:p>
    <w:p w14:paraId="7F1CAF37"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proofErr w:type="spellStart"/>
      <w:r w:rsidRPr="00B15141">
        <w:rPr>
          <w:rFonts w:ascii="Times New Roman" w:hAnsi="Times New Roman" w:cs="Times New Roman"/>
          <w:sz w:val="24"/>
          <w:szCs w:val="24"/>
          <w:shd w:val="clear" w:color="auto" w:fill="FFFFFF"/>
        </w:rPr>
        <w:t>Sekerin</w:t>
      </w:r>
      <w:proofErr w:type="spellEnd"/>
      <w:r w:rsidRPr="00B15141">
        <w:rPr>
          <w:rFonts w:ascii="Times New Roman" w:hAnsi="Times New Roman" w:cs="Times New Roman"/>
          <w:sz w:val="24"/>
          <w:szCs w:val="24"/>
          <w:shd w:val="clear" w:color="auto" w:fill="FFFFFF"/>
        </w:rPr>
        <w:t xml:space="preserve">, V.D., </w:t>
      </w:r>
      <w:proofErr w:type="spellStart"/>
      <w:r w:rsidRPr="00B15141">
        <w:rPr>
          <w:rFonts w:ascii="Times New Roman" w:hAnsi="Times New Roman" w:cs="Times New Roman"/>
          <w:sz w:val="24"/>
          <w:szCs w:val="24"/>
          <w:shd w:val="clear" w:color="auto" w:fill="FFFFFF"/>
        </w:rPr>
        <w:t>Gaisina</w:t>
      </w:r>
      <w:proofErr w:type="spellEnd"/>
      <w:r w:rsidRPr="00B15141">
        <w:rPr>
          <w:rFonts w:ascii="Times New Roman" w:hAnsi="Times New Roman" w:cs="Times New Roman"/>
          <w:sz w:val="24"/>
          <w:szCs w:val="24"/>
          <w:shd w:val="clear" w:color="auto" w:fill="FFFFFF"/>
        </w:rPr>
        <w:t xml:space="preserve">, L.M., Shutov, N.V., Abdrakhmanov, N.K. and </w:t>
      </w:r>
      <w:proofErr w:type="spellStart"/>
      <w:r w:rsidRPr="00B15141">
        <w:rPr>
          <w:rFonts w:ascii="Times New Roman" w:hAnsi="Times New Roman" w:cs="Times New Roman"/>
          <w:sz w:val="24"/>
          <w:szCs w:val="24"/>
          <w:shd w:val="clear" w:color="auto" w:fill="FFFFFF"/>
        </w:rPr>
        <w:t>Valitova</w:t>
      </w:r>
      <w:proofErr w:type="spellEnd"/>
      <w:r w:rsidRPr="00B15141">
        <w:rPr>
          <w:rFonts w:ascii="Times New Roman" w:hAnsi="Times New Roman" w:cs="Times New Roman"/>
          <w:sz w:val="24"/>
          <w:szCs w:val="24"/>
          <w:shd w:val="clear" w:color="auto" w:fill="FFFFFF"/>
        </w:rPr>
        <w:t>, N.E., 2018. Improving the quality of competence-oriented training of personnel at industrial enterprises. </w:t>
      </w:r>
      <w:proofErr w:type="spellStart"/>
      <w:r w:rsidRPr="00B15141">
        <w:rPr>
          <w:rFonts w:ascii="Times New Roman" w:hAnsi="Times New Roman" w:cs="Times New Roman"/>
          <w:i/>
          <w:iCs/>
          <w:sz w:val="24"/>
          <w:szCs w:val="24"/>
          <w:shd w:val="clear" w:color="auto" w:fill="FFFFFF"/>
        </w:rPr>
        <w:t>Calitatea</w:t>
      </w:r>
      <w:proofErr w:type="spellEnd"/>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19</w:t>
      </w:r>
      <w:r w:rsidRPr="00B15141">
        <w:rPr>
          <w:rFonts w:ascii="Times New Roman" w:hAnsi="Times New Roman" w:cs="Times New Roman"/>
          <w:sz w:val="24"/>
          <w:szCs w:val="24"/>
          <w:shd w:val="clear" w:color="auto" w:fill="FFFFFF"/>
        </w:rPr>
        <w:t>(165), pp.68-72.</w:t>
      </w:r>
    </w:p>
    <w:p w14:paraId="0A7ABDEE"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 xml:space="preserve">Tolu, L.B., </w:t>
      </w:r>
      <w:proofErr w:type="spellStart"/>
      <w:r w:rsidRPr="00B15141">
        <w:rPr>
          <w:rFonts w:ascii="Times New Roman" w:hAnsi="Times New Roman" w:cs="Times New Roman"/>
          <w:sz w:val="24"/>
          <w:szCs w:val="24"/>
          <w:shd w:val="clear" w:color="auto" w:fill="FFFFFF"/>
        </w:rPr>
        <w:t>Feyissa</w:t>
      </w:r>
      <w:proofErr w:type="spellEnd"/>
      <w:r w:rsidRPr="00B15141">
        <w:rPr>
          <w:rFonts w:ascii="Times New Roman" w:hAnsi="Times New Roman" w:cs="Times New Roman"/>
          <w:sz w:val="24"/>
          <w:szCs w:val="24"/>
          <w:shd w:val="clear" w:color="auto" w:fill="FFFFFF"/>
        </w:rPr>
        <w:t xml:space="preserve">, G.T., </w:t>
      </w:r>
      <w:proofErr w:type="spellStart"/>
      <w:r w:rsidRPr="00B15141">
        <w:rPr>
          <w:rFonts w:ascii="Times New Roman" w:hAnsi="Times New Roman" w:cs="Times New Roman"/>
          <w:sz w:val="24"/>
          <w:szCs w:val="24"/>
          <w:shd w:val="clear" w:color="auto" w:fill="FFFFFF"/>
        </w:rPr>
        <w:t>Ezeh</w:t>
      </w:r>
      <w:proofErr w:type="spellEnd"/>
      <w:r w:rsidRPr="00B15141">
        <w:rPr>
          <w:rFonts w:ascii="Times New Roman" w:hAnsi="Times New Roman" w:cs="Times New Roman"/>
          <w:sz w:val="24"/>
          <w:szCs w:val="24"/>
          <w:shd w:val="clear" w:color="auto" w:fill="FFFFFF"/>
        </w:rPr>
        <w:t xml:space="preserve">, A. and </w:t>
      </w:r>
      <w:proofErr w:type="spellStart"/>
      <w:r w:rsidRPr="00B15141">
        <w:rPr>
          <w:rFonts w:ascii="Times New Roman" w:hAnsi="Times New Roman" w:cs="Times New Roman"/>
          <w:sz w:val="24"/>
          <w:szCs w:val="24"/>
          <w:shd w:val="clear" w:color="auto" w:fill="FFFFFF"/>
        </w:rPr>
        <w:t>Gudu</w:t>
      </w:r>
      <w:proofErr w:type="spellEnd"/>
      <w:r w:rsidRPr="00B15141">
        <w:rPr>
          <w:rFonts w:ascii="Times New Roman" w:hAnsi="Times New Roman" w:cs="Times New Roman"/>
          <w:sz w:val="24"/>
          <w:szCs w:val="24"/>
          <w:shd w:val="clear" w:color="auto" w:fill="FFFFFF"/>
        </w:rPr>
        <w:t xml:space="preserve">, W., 2020. Managing resident </w:t>
      </w:r>
      <w:r w:rsidR="00986F23" w:rsidRPr="00B15141">
        <w:rPr>
          <w:rFonts w:ascii="Times New Roman" w:hAnsi="Times New Roman" w:cs="Times New Roman"/>
          <w:sz w:val="24"/>
          <w:szCs w:val="24"/>
          <w:shd w:val="clear" w:color="auto" w:fill="FFFFFF"/>
        </w:rPr>
        <w:t xml:space="preserve">mentoring </w:t>
      </w:r>
      <w:r w:rsidRPr="00B15141">
        <w:rPr>
          <w:rFonts w:ascii="Times New Roman" w:hAnsi="Times New Roman" w:cs="Times New Roman"/>
          <w:sz w:val="24"/>
          <w:szCs w:val="24"/>
          <w:shd w:val="clear" w:color="auto" w:fill="FFFFFF"/>
        </w:rPr>
        <w:t>workforce and residency training during COVID-19 pandemic: scoping review of adaptive approaches. </w:t>
      </w:r>
      <w:r w:rsidRPr="00B15141">
        <w:rPr>
          <w:rFonts w:ascii="Times New Roman" w:hAnsi="Times New Roman" w:cs="Times New Roman"/>
          <w:i/>
          <w:iCs/>
          <w:sz w:val="24"/>
          <w:szCs w:val="24"/>
          <w:shd w:val="clear" w:color="auto" w:fill="FFFFFF"/>
        </w:rPr>
        <w:t>Advances in Medical Education and Practice</w:t>
      </w:r>
      <w:r w:rsidRPr="00B15141">
        <w:rPr>
          <w:rFonts w:ascii="Times New Roman" w:hAnsi="Times New Roman" w:cs="Times New Roman"/>
          <w:sz w:val="24"/>
          <w:szCs w:val="24"/>
          <w:shd w:val="clear" w:color="auto" w:fill="FFFFFF"/>
        </w:rPr>
        <w:t>, </w:t>
      </w:r>
      <w:r w:rsidRPr="00B15141">
        <w:rPr>
          <w:rFonts w:ascii="Times New Roman" w:hAnsi="Times New Roman" w:cs="Times New Roman"/>
          <w:i/>
          <w:iCs/>
          <w:sz w:val="24"/>
          <w:szCs w:val="24"/>
          <w:shd w:val="clear" w:color="auto" w:fill="FFFFFF"/>
        </w:rPr>
        <w:t>11</w:t>
      </w:r>
      <w:r w:rsidRPr="00B15141">
        <w:rPr>
          <w:rFonts w:ascii="Times New Roman" w:hAnsi="Times New Roman" w:cs="Times New Roman"/>
          <w:sz w:val="24"/>
          <w:szCs w:val="24"/>
          <w:shd w:val="clear" w:color="auto" w:fill="FFFFFF"/>
        </w:rPr>
        <w:t>, p.527.</w:t>
      </w:r>
    </w:p>
    <w:p w14:paraId="21D50B23" w14:textId="77777777" w:rsidR="007460C4" w:rsidRPr="00B15141" w:rsidRDefault="009A71CC" w:rsidP="007460C4">
      <w:pPr>
        <w:spacing w:after="240" w:line="360" w:lineRule="auto"/>
        <w:jc w:val="both"/>
        <w:rPr>
          <w:rFonts w:ascii="Times New Roman" w:hAnsi="Times New Roman" w:cs="Times New Roman"/>
          <w:sz w:val="24"/>
          <w:szCs w:val="24"/>
          <w:shd w:val="clear" w:color="auto" w:fill="FFFFFF"/>
        </w:rPr>
      </w:pPr>
      <w:r w:rsidRPr="00B15141">
        <w:rPr>
          <w:rFonts w:ascii="Times New Roman" w:hAnsi="Times New Roman" w:cs="Times New Roman"/>
          <w:sz w:val="24"/>
          <w:szCs w:val="24"/>
          <w:shd w:val="clear" w:color="auto" w:fill="FFFFFF"/>
        </w:rPr>
        <w:t>Turner, E. and Hawkins, P., 2018. Mastering contracting. In </w:t>
      </w:r>
      <w:r w:rsidRPr="00B15141">
        <w:rPr>
          <w:rFonts w:ascii="Times New Roman" w:hAnsi="Times New Roman" w:cs="Times New Roman"/>
          <w:i/>
          <w:iCs/>
          <w:sz w:val="24"/>
          <w:szCs w:val="24"/>
          <w:shd w:val="clear" w:color="auto" w:fill="FFFFFF"/>
        </w:rPr>
        <w:t>Mastering Executive Coaching</w:t>
      </w:r>
      <w:r w:rsidRPr="00B15141">
        <w:rPr>
          <w:rFonts w:ascii="Times New Roman" w:hAnsi="Times New Roman" w:cs="Times New Roman"/>
          <w:sz w:val="24"/>
          <w:szCs w:val="24"/>
          <w:shd w:val="clear" w:color="auto" w:fill="FFFFFF"/>
        </w:rPr>
        <w:t> (pp. 10-25). Routledge.</w:t>
      </w:r>
    </w:p>
    <w:p w14:paraId="0518EF9F" w14:textId="77777777" w:rsidR="00AF3AB1" w:rsidRPr="00B15141" w:rsidRDefault="00AF3AB1" w:rsidP="007460C4">
      <w:pPr>
        <w:pStyle w:val="Normal1"/>
        <w:spacing w:after="240" w:line="360" w:lineRule="auto"/>
        <w:jc w:val="both"/>
        <w:rPr>
          <w:rFonts w:ascii="Times New Roman" w:eastAsia="Times New Roman" w:hAnsi="Times New Roman" w:cs="Times New Roman"/>
          <w:sz w:val="24"/>
          <w:szCs w:val="24"/>
        </w:rPr>
      </w:pPr>
    </w:p>
    <w:sectPr w:rsidR="00AF3AB1" w:rsidRPr="00B15141" w:rsidSect="006F57EE">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76A1B" w14:textId="77777777" w:rsidR="004C153F" w:rsidRDefault="004C153F" w:rsidP="00D93370">
      <w:pPr>
        <w:spacing w:line="240" w:lineRule="auto"/>
      </w:pPr>
      <w:r>
        <w:separator/>
      </w:r>
    </w:p>
  </w:endnote>
  <w:endnote w:type="continuationSeparator" w:id="0">
    <w:p w14:paraId="3F456190" w14:textId="77777777" w:rsidR="004C153F" w:rsidRDefault="004C153F" w:rsidP="00D93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03290"/>
      <w:docPartObj>
        <w:docPartGallery w:val="Page Numbers (Bottom of Page)"/>
        <w:docPartUnique/>
      </w:docPartObj>
    </w:sdtPr>
    <w:sdtContent>
      <w:p w14:paraId="322ADBAE" w14:textId="77777777" w:rsidR="006F57EE" w:rsidRDefault="00D93370" w:rsidP="006F57EE">
        <w:pPr>
          <w:pStyle w:val="Footer"/>
          <w:spacing w:line="360" w:lineRule="auto"/>
          <w:jc w:val="right"/>
        </w:pPr>
        <w:r w:rsidRPr="006F57EE">
          <w:rPr>
            <w:rFonts w:ascii="Times New Roman" w:hAnsi="Times New Roman" w:cs="Times New Roman"/>
            <w:sz w:val="20"/>
            <w:szCs w:val="20"/>
          </w:rPr>
          <w:fldChar w:fldCharType="begin"/>
        </w:r>
        <w:r w:rsidR="009A71CC" w:rsidRPr="006F57EE">
          <w:rPr>
            <w:rFonts w:ascii="Times New Roman" w:hAnsi="Times New Roman" w:cs="Times New Roman"/>
            <w:sz w:val="20"/>
            <w:szCs w:val="20"/>
          </w:rPr>
          <w:instrText xml:space="preserve"> PAGE   \* MERGEFORMAT </w:instrText>
        </w:r>
        <w:r w:rsidRPr="006F57EE">
          <w:rPr>
            <w:rFonts w:ascii="Times New Roman" w:hAnsi="Times New Roman" w:cs="Times New Roman"/>
            <w:sz w:val="20"/>
            <w:szCs w:val="20"/>
          </w:rPr>
          <w:fldChar w:fldCharType="separate"/>
        </w:r>
        <w:r w:rsidR="000B1CBD">
          <w:rPr>
            <w:rFonts w:ascii="Times New Roman" w:hAnsi="Times New Roman" w:cs="Times New Roman"/>
            <w:noProof/>
            <w:sz w:val="20"/>
            <w:szCs w:val="20"/>
          </w:rPr>
          <w:t>8</w:t>
        </w:r>
        <w:r w:rsidRPr="006F57EE">
          <w:rPr>
            <w:rFonts w:ascii="Times New Roman" w:hAnsi="Times New Roman" w:cs="Times New Roman"/>
            <w:sz w:val="20"/>
            <w:szCs w:val="20"/>
          </w:rPr>
          <w:fldChar w:fldCharType="end"/>
        </w:r>
      </w:p>
    </w:sdtContent>
  </w:sdt>
  <w:p w14:paraId="313A7528" w14:textId="77777777" w:rsidR="006F57EE" w:rsidRDefault="006F5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43225" w14:textId="77777777" w:rsidR="004C153F" w:rsidRDefault="004C153F" w:rsidP="00D93370">
      <w:pPr>
        <w:spacing w:line="240" w:lineRule="auto"/>
      </w:pPr>
      <w:r>
        <w:separator/>
      </w:r>
    </w:p>
  </w:footnote>
  <w:footnote w:type="continuationSeparator" w:id="0">
    <w:p w14:paraId="7D564D88" w14:textId="77777777" w:rsidR="004C153F" w:rsidRDefault="004C153F" w:rsidP="00D933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46FDF"/>
    <w:multiLevelType w:val="hybridMultilevel"/>
    <w:tmpl w:val="312A8B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090F58"/>
    <w:multiLevelType w:val="hybridMultilevel"/>
    <w:tmpl w:val="753CFF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44C0394"/>
    <w:multiLevelType w:val="hybridMultilevel"/>
    <w:tmpl w:val="FFB442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AAF6152"/>
    <w:multiLevelType w:val="hybridMultilevel"/>
    <w:tmpl w:val="63BA31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78A0EF8"/>
    <w:multiLevelType w:val="hybridMultilevel"/>
    <w:tmpl w:val="DD2CA0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E5408DB"/>
    <w:multiLevelType w:val="multilevel"/>
    <w:tmpl w:val="78748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2A0E43"/>
    <w:multiLevelType w:val="multilevel"/>
    <w:tmpl w:val="83D87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325D12"/>
    <w:multiLevelType w:val="hybridMultilevel"/>
    <w:tmpl w:val="AD88AF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38284924">
    <w:abstractNumId w:val="5"/>
  </w:num>
  <w:num w:numId="2" w16cid:durableId="1115056987">
    <w:abstractNumId w:val="6"/>
  </w:num>
  <w:num w:numId="3" w16cid:durableId="1316107019">
    <w:abstractNumId w:val="1"/>
  </w:num>
  <w:num w:numId="4" w16cid:durableId="1903104020">
    <w:abstractNumId w:val="3"/>
  </w:num>
  <w:num w:numId="5" w16cid:durableId="155191299">
    <w:abstractNumId w:val="7"/>
  </w:num>
  <w:num w:numId="6" w16cid:durableId="287703576">
    <w:abstractNumId w:val="0"/>
  </w:num>
  <w:num w:numId="7" w16cid:durableId="2137983329">
    <w:abstractNumId w:val="2"/>
  </w:num>
  <w:num w:numId="8" w16cid:durableId="1970550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AB1"/>
    <w:rsid w:val="0001304D"/>
    <w:rsid w:val="000323F1"/>
    <w:rsid w:val="00044CC5"/>
    <w:rsid w:val="0005684C"/>
    <w:rsid w:val="00070124"/>
    <w:rsid w:val="0008356B"/>
    <w:rsid w:val="000920E8"/>
    <w:rsid w:val="000A0B4B"/>
    <w:rsid w:val="000A27AF"/>
    <w:rsid w:val="000B1CBD"/>
    <w:rsid w:val="000E01B1"/>
    <w:rsid w:val="000F51A0"/>
    <w:rsid w:val="000F57ED"/>
    <w:rsid w:val="00103C50"/>
    <w:rsid w:val="001177E3"/>
    <w:rsid w:val="0012239D"/>
    <w:rsid w:val="00150A72"/>
    <w:rsid w:val="00152C53"/>
    <w:rsid w:val="001C3175"/>
    <w:rsid w:val="001C6DE8"/>
    <w:rsid w:val="001E5C48"/>
    <w:rsid w:val="002126C3"/>
    <w:rsid w:val="002454D9"/>
    <w:rsid w:val="002A75B4"/>
    <w:rsid w:val="002E3923"/>
    <w:rsid w:val="002E6127"/>
    <w:rsid w:val="002F51F9"/>
    <w:rsid w:val="00333E7F"/>
    <w:rsid w:val="0034705F"/>
    <w:rsid w:val="00354DE6"/>
    <w:rsid w:val="0038064F"/>
    <w:rsid w:val="00383F86"/>
    <w:rsid w:val="003951C4"/>
    <w:rsid w:val="003B20BC"/>
    <w:rsid w:val="003D7820"/>
    <w:rsid w:val="003E695E"/>
    <w:rsid w:val="003E7F5A"/>
    <w:rsid w:val="00400AE2"/>
    <w:rsid w:val="0041572B"/>
    <w:rsid w:val="00442C25"/>
    <w:rsid w:val="00445916"/>
    <w:rsid w:val="00453A2F"/>
    <w:rsid w:val="00456EA0"/>
    <w:rsid w:val="00473C69"/>
    <w:rsid w:val="00493E25"/>
    <w:rsid w:val="004A12C7"/>
    <w:rsid w:val="004B6C6A"/>
    <w:rsid w:val="004C153F"/>
    <w:rsid w:val="004C795D"/>
    <w:rsid w:val="004D1E2E"/>
    <w:rsid w:val="004F7D2C"/>
    <w:rsid w:val="00533525"/>
    <w:rsid w:val="00561020"/>
    <w:rsid w:val="00563204"/>
    <w:rsid w:val="005C369B"/>
    <w:rsid w:val="005F2EFE"/>
    <w:rsid w:val="00617F6E"/>
    <w:rsid w:val="00630007"/>
    <w:rsid w:val="00630DBF"/>
    <w:rsid w:val="00681CDD"/>
    <w:rsid w:val="00694AAF"/>
    <w:rsid w:val="006B64A6"/>
    <w:rsid w:val="006D296E"/>
    <w:rsid w:val="006D352F"/>
    <w:rsid w:val="006D7836"/>
    <w:rsid w:val="006F57EE"/>
    <w:rsid w:val="006F7B0C"/>
    <w:rsid w:val="007460C4"/>
    <w:rsid w:val="007667B0"/>
    <w:rsid w:val="00767D9E"/>
    <w:rsid w:val="00795140"/>
    <w:rsid w:val="007A53FD"/>
    <w:rsid w:val="007C7EC2"/>
    <w:rsid w:val="007D1E33"/>
    <w:rsid w:val="008065F6"/>
    <w:rsid w:val="00816337"/>
    <w:rsid w:val="00840A49"/>
    <w:rsid w:val="0085357A"/>
    <w:rsid w:val="00911477"/>
    <w:rsid w:val="00920201"/>
    <w:rsid w:val="00922A22"/>
    <w:rsid w:val="00924E8B"/>
    <w:rsid w:val="00943D06"/>
    <w:rsid w:val="00962BE1"/>
    <w:rsid w:val="00963D08"/>
    <w:rsid w:val="0098023C"/>
    <w:rsid w:val="00986F23"/>
    <w:rsid w:val="009A4588"/>
    <w:rsid w:val="009A71CC"/>
    <w:rsid w:val="009C7742"/>
    <w:rsid w:val="009E06E7"/>
    <w:rsid w:val="00A16494"/>
    <w:rsid w:val="00A17298"/>
    <w:rsid w:val="00A264DA"/>
    <w:rsid w:val="00A32A01"/>
    <w:rsid w:val="00A35356"/>
    <w:rsid w:val="00A40F05"/>
    <w:rsid w:val="00A449B5"/>
    <w:rsid w:val="00A4622A"/>
    <w:rsid w:val="00A46A52"/>
    <w:rsid w:val="00A46CC2"/>
    <w:rsid w:val="00A5345F"/>
    <w:rsid w:val="00A62F33"/>
    <w:rsid w:val="00A73B1E"/>
    <w:rsid w:val="00A765C6"/>
    <w:rsid w:val="00AA0C5B"/>
    <w:rsid w:val="00AC0FF8"/>
    <w:rsid w:val="00AE0B2B"/>
    <w:rsid w:val="00AE0D8E"/>
    <w:rsid w:val="00AE46F5"/>
    <w:rsid w:val="00AF3AB1"/>
    <w:rsid w:val="00B02502"/>
    <w:rsid w:val="00B15141"/>
    <w:rsid w:val="00B21CBD"/>
    <w:rsid w:val="00B41F17"/>
    <w:rsid w:val="00B52A0A"/>
    <w:rsid w:val="00B53E68"/>
    <w:rsid w:val="00B8509E"/>
    <w:rsid w:val="00BB7638"/>
    <w:rsid w:val="00BC23D1"/>
    <w:rsid w:val="00BE45EF"/>
    <w:rsid w:val="00BE56EB"/>
    <w:rsid w:val="00BF3BDF"/>
    <w:rsid w:val="00C311F6"/>
    <w:rsid w:val="00C40610"/>
    <w:rsid w:val="00C43202"/>
    <w:rsid w:val="00C61707"/>
    <w:rsid w:val="00C64CF0"/>
    <w:rsid w:val="00C72980"/>
    <w:rsid w:val="00CA7F94"/>
    <w:rsid w:val="00CB54CE"/>
    <w:rsid w:val="00D226EF"/>
    <w:rsid w:val="00D47C5C"/>
    <w:rsid w:val="00D50B08"/>
    <w:rsid w:val="00D51972"/>
    <w:rsid w:val="00D63B0E"/>
    <w:rsid w:val="00D653B6"/>
    <w:rsid w:val="00D67FCF"/>
    <w:rsid w:val="00D70E53"/>
    <w:rsid w:val="00D745D5"/>
    <w:rsid w:val="00D93370"/>
    <w:rsid w:val="00DB6E5C"/>
    <w:rsid w:val="00E2290A"/>
    <w:rsid w:val="00E255BE"/>
    <w:rsid w:val="00E426B3"/>
    <w:rsid w:val="00E528BD"/>
    <w:rsid w:val="00E7172C"/>
    <w:rsid w:val="00E74E8C"/>
    <w:rsid w:val="00E84763"/>
    <w:rsid w:val="00E85E8E"/>
    <w:rsid w:val="00EF07CD"/>
    <w:rsid w:val="00F04929"/>
    <w:rsid w:val="00F24064"/>
    <w:rsid w:val="00F26CBF"/>
    <w:rsid w:val="00F8519D"/>
    <w:rsid w:val="00FA3289"/>
    <w:rsid w:val="00FC357F"/>
    <w:rsid w:val="00FD6B4E"/>
    <w:rsid w:val="00FE578B"/>
    <w:rsid w:val="00FE6411"/>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6A5D"/>
  <w15:docId w15:val="{B5A9FB26-93B8-4A84-9AE8-CD654E88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3F1"/>
  </w:style>
  <w:style w:type="paragraph" w:styleId="Heading1">
    <w:name w:val="heading 1"/>
    <w:basedOn w:val="Normal1"/>
    <w:next w:val="Normal1"/>
    <w:rsid w:val="006F57EE"/>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6F57EE"/>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6F57EE"/>
    <w:pPr>
      <w:keepNext/>
      <w:keepLines/>
      <w:spacing w:before="320" w:after="80"/>
      <w:jc w:val="both"/>
      <w:outlineLvl w:val="2"/>
    </w:pPr>
    <w:rPr>
      <w:rFonts w:ascii="Times New Roman" w:hAnsi="Times New Roman"/>
      <w:b/>
      <w:color w:val="434343"/>
      <w:sz w:val="24"/>
      <w:szCs w:val="28"/>
    </w:rPr>
  </w:style>
  <w:style w:type="paragraph" w:styleId="Heading4">
    <w:name w:val="heading 4"/>
    <w:basedOn w:val="Normal1"/>
    <w:next w:val="Normal1"/>
    <w:rsid w:val="00AF3AB1"/>
    <w:pPr>
      <w:keepNext/>
      <w:keepLines/>
      <w:spacing w:before="280" w:after="80"/>
      <w:outlineLvl w:val="3"/>
    </w:pPr>
    <w:rPr>
      <w:color w:val="666666"/>
      <w:sz w:val="24"/>
      <w:szCs w:val="24"/>
    </w:rPr>
  </w:style>
  <w:style w:type="paragraph" w:styleId="Heading5">
    <w:name w:val="heading 5"/>
    <w:basedOn w:val="Normal1"/>
    <w:next w:val="Normal1"/>
    <w:rsid w:val="00AF3AB1"/>
    <w:pPr>
      <w:keepNext/>
      <w:keepLines/>
      <w:spacing w:before="240" w:after="80"/>
      <w:outlineLvl w:val="4"/>
    </w:pPr>
    <w:rPr>
      <w:color w:val="666666"/>
    </w:rPr>
  </w:style>
  <w:style w:type="paragraph" w:styleId="Heading6">
    <w:name w:val="heading 6"/>
    <w:basedOn w:val="Normal1"/>
    <w:next w:val="Normal1"/>
    <w:rsid w:val="00AF3AB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3AB1"/>
  </w:style>
  <w:style w:type="paragraph" w:styleId="Title">
    <w:name w:val="Title"/>
    <w:basedOn w:val="Normal1"/>
    <w:next w:val="Normal1"/>
    <w:rsid w:val="00AF3AB1"/>
    <w:pPr>
      <w:keepNext/>
      <w:keepLines/>
      <w:spacing w:after="60"/>
    </w:pPr>
    <w:rPr>
      <w:sz w:val="52"/>
      <w:szCs w:val="52"/>
    </w:rPr>
  </w:style>
  <w:style w:type="paragraph" w:styleId="Subtitle">
    <w:name w:val="Subtitle"/>
    <w:basedOn w:val="Normal1"/>
    <w:next w:val="Normal1"/>
    <w:rsid w:val="00AF3AB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D35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52F"/>
    <w:rPr>
      <w:rFonts w:ascii="Tahoma" w:hAnsi="Tahoma" w:cs="Tahoma"/>
      <w:sz w:val="16"/>
      <w:szCs w:val="16"/>
    </w:rPr>
  </w:style>
  <w:style w:type="paragraph" w:styleId="TOCHeading">
    <w:name w:val="TOC Heading"/>
    <w:basedOn w:val="Heading1"/>
    <w:next w:val="Normal"/>
    <w:uiPriority w:val="39"/>
    <w:semiHidden/>
    <w:unhideWhenUsed/>
    <w:qFormat/>
    <w:rsid w:val="006F57EE"/>
    <w:pPr>
      <w:spacing w:before="480" w:after="0"/>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6F57EE"/>
    <w:pPr>
      <w:spacing w:after="100"/>
    </w:pPr>
  </w:style>
  <w:style w:type="paragraph" w:styleId="TOC2">
    <w:name w:val="toc 2"/>
    <w:basedOn w:val="Normal"/>
    <w:next w:val="Normal"/>
    <w:autoRedefine/>
    <w:uiPriority w:val="39"/>
    <w:unhideWhenUsed/>
    <w:rsid w:val="006F57EE"/>
    <w:pPr>
      <w:spacing w:after="100"/>
      <w:ind w:left="220"/>
    </w:pPr>
  </w:style>
  <w:style w:type="character" w:styleId="Hyperlink">
    <w:name w:val="Hyperlink"/>
    <w:basedOn w:val="DefaultParagraphFont"/>
    <w:uiPriority w:val="99"/>
    <w:unhideWhenUsed/>
    <w:rsid w:val="006F57EE"/>
    <w:rPr>
      <w:color w:val="0000FF" w:themeColor="hyperlink"/>
      <w:u w:val="single"/>
    </w:rPr>
  </w:style>
  <w:style w:type="paragraph" w:styleId="Header">
    <w:name w:val="header"/>
    <w:basedOn w:val="Normal"/>
    <w:link w:val="HeaderChar"/>
    <w:uiPriority w:val="99"/>
    <w:semiHidden/>
    <w:unhideWhenUsed/>
    <w:rsid w:val="006F57E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F57EE"/>
  </w:style>
  <w:style w:type="paragraph" w:styleId="Footer">
    <w:name w:val="footer"/>
    <w:basedOn w:val="Normal"/>
    <w:link w:val="FooterChar"/>
    <w:uiPriority w:val="99"/>
    <w:unhideWhenUsed/>
    <w:rsid w:val="006F57EE"/>
    <w:pPr>
      <w:tabs>
        <w:tab w:val="center" w:pos="4513"/>
        <w:tab w:val="right" w:pos="9026"/>
      </w:tabs>
      <w:spacing w:line="240" w:lineRule="auto"/>
    </w:pPr>
  </w:style>
  <w:style w:type="character" w:customStyle="1" w:styleId="FooterChar">
    <w:name w:val="Footer Char"/>
    <w:basedOn w:val="DefaultParagraphFont"/>
    <w:link w:val="Footer"/>
    <w:uiPriority w:val="99"/>
    <w:rsid w:val="006F5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8C1BA35413F4EA8A9AEB710A39376" ma:contentTypeVersion="8" ma:contentTypeDescription="Create a new document." ma:contentTypeScope="" ma:versionID="4ccf62958daedb2efdd6c2a1094ffcc7">
  <xsd:schema xmlns:xsd="http://www.w3.org/2001/XMLSchema" xmlns:xs="http://www.w3.org/2001/XMLSchema" xmlns:p="http://schemas.microsoft.com/office/2006/metadata/properties" xmlns:ns3="ce325d65-0cb2-4361-9a50-f7bcd510413e" xmlns:ns4="41633364-12f4-40ce-9474-a7e70ae97165" targetNamespace="http://schemas.microsoft.com/office/2006/metadata/properties" ma:root="true" ma:fieldsID="ab413070eeb98e6da96ba4d21c7c9224" ns3:_="" ns4:_="">
    <xsd:import namespace="ce325d65-0cb2-4361-9a50-f7bcd510413e"/>
    <xsd:import namespace="41633364-12f4-40ce-9474-a7e70ae9716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25d65-0cb2-4361-9a50-f7bcd51041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633364-12f4-40ce-9474-a7e70ae971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938BB-84BE-435F-8D62-92EC87E28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325d65-0cb2-4361-9a50-f7bcd510413e"/>
    <ds:schemaRef ds:uri="41633364-12f4-40ce-9474-a7e70ae971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CE2123-D1C0-4214-AFCD-B76A48157F50}">
  <ds:schemaRefs>
    <ds:schemaRef ds:uri="http://schemas.microsoft.com/sharepoint/v3/contenttype/forms"/>
  </ds:schemaRefs>
</ds:datastoreItem>
</file>

<file path=customXml/itemProps3.xml><?xml version="1.0" encoding="utf-8"?>
<ds:datastoreItem xmlns:ds="http://schemas.openxmlformats.org/officeDocument/2006/customXml" ds:itemID="{2D1F0FB4-220C-4744-B1FD-AF978B1385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471903-0A6B-4B10-AD3C-E901CE3C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3483</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Brynach Heffernan</cp:lastModifiedBy>
  <cp:revision>2</cp:revision>
  <dcterms:created xsi:type="dcterms:W3CDTF">2023-02-28T12:08:00Z</dcterms:created>
  <dcterms:modified xsi:type="dcterms:W3CDTF">2023-02-28T12:08:00Z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0x01010079F8C1BA35413F4EA8A9AEB710A39376</vt:lpwstr>
  </property>
</Properties>
</file>