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B1C1E" w:rsidRPr="007A2699" w:rsidRDefault="008B1C1E" w:rsidP="008B1C1E">
      <w:pPr>
        <w:pStyle w:val="Title"/>
      </w:pPr>
      <w:r w:rsidRPr="007A2699">
        <w:t>School of Sport, Health &amp; Outdoor Education</w:t>
      </w:r>
    </w:p>
    <w:p w:rsidR="008B1C1E" w:rsidRPr="00DB29C9" w:rsidRDefault="008B1C1E" w:rsidP="008B1C1E">
      <w:pPr>
        <w:rPr>
          <w:b/>
          <w:bCs/>
          <w:sz w:val="16"/>
          <w:szCs w:val="16"/>
        </w:rPr>
      </w:pPr>
    </w:p>
    <w:p w:rsidR="008B1C1E" w:rsidRPr="007A2699" w:rsidRDefault="008B1C1E" w:rsidP="008B1C1E">
      <w:pPr>
        <w:pStyle w:val="Subtitle"/>
      </w:pPr>
      <w:r>
        <w:t>Assessment Feedback Sheet – Written Assignment</w:t>
      </w:r>
    </w:p>
    <w:p w:rsidR="008B1C1E" w:rsidRPr="00DB29C9" w:rsidRDefault="008B1C1E" w:rsidP="008B1C1E">
      <w:pPr>
        <w:pStyle w:val="Subtitle"/>
        <w:rPr>
          <w:sz w:val="16"/>
          <w:szCs w:val="16"/>
        </w:rPr>
      </w:pPr>
    </w:p>
    <w:p w:rsidR="008B1C1E" w:rsidRPr="00952485" w:rsidRDefault="008B1C1E" w:rsidP="008B1C1E">
      <w:pPr>
        <w:pStyle w:val="Subtitle"/>
        <w:jc w:val="both"/>
        <w:rPr>
          <w:b/>
          <w:bCs/>
          <w:u w:val="none"/>
        </w:rPr>
      </w:pPr>
      <w:r w:rsidRPr="00952485">
        <w:rPr>
          <w:b/>
          <w:bCs/>
          <w:sz w:val="24"/>
          <w:szCs w:val="24"/>
          <w:u w:val="none"/>
        </w:rPr>
        <w:tab/>
        <w:t xml:space="preserve">            </w:t>
      </w:r>
      <w:r>
        <w:rPr>
          <w:b/>
          <w:bCs/>
          <w:sz w:val="24"/>
          <w:szCs w:val="24"/>
          <w:u w:val="none"/>
        </w:rPr>
        <w:t xml:space="preserve">    Student No</w:t>
      </w:r>
      <w:proofErr w:type="gramStart"/>
      <w:r>
        <w:rPr>
          <w:b/>
          <w:bCs/>
          <w:sz w:val="24"/>
          <w:szCs w:val="24"/>
          <w:u w:val="none"/>
        </w:rPr>
        <w:t>.</w:t>
      </w:r>
      <w:proofErr w:type="gramEnd"/>
      <w:r>
        <w:rPr>
          <w:b/>
          <w:bCs/>
          <w:sz w:val="24"/>
          <w:szCs w:val="24"/>
          <w:u w:val="none"/>
        </w:rPr>
        <w:t>/Name:</w:t>
      </w:r>
      <w:r>
        <w:rPr>
          <w:b/>
          <w:bCs/>
          <w:sz w:val="24"/>
          <w:szCs w:val="24"/>
          <w:u w:val="none"/>
        </w:rPr>
        <w:t xml:space="preserve"> Lewis Jones 1600325</w:t>
      </w:r>
      <w:bookmarkStart w:id="0" w:name="_GoBack"/>
      <w:bookmarkEnd w:id="0"/>
      <w:r>
        <w:rPr>
          <w:b/>
          <w:bCs/>
          <w:sz w:val="24"/>
          <w:szCs w:val="24"/>
          <w:u w:val="none"/>
        </w:rPr>
        <w:tab/>
      </w:r>
    </w:p>
    <w:p w:rsidR="008B1C1E" w:rsidRPr="00952485" w:rsidRDefault="008B1C1E" w:rsidP="008B1C1E">
      <w:pPr>
        <w:pStyle w:val="Subtitle"/>
        <w:jc w:val="left"/>
        <w:rPr>
          <w:b/>
          <w:bCs/>
          <w:sz w:val="24"/>
          <w:szCs w:val="24"/>
          <w:u w:val="none"/>
        </w:rPr>
      </w:pPr>
      <w:r w:rsidRPr="00952485">
        <w:rPr>
          <w:b/>
          <w:bCs/>
          <w:sz w:val="24"/>
          <w:szCs w:val="24"/>
          <w:u w:val="none"/>
        </w:rPr>
        <w:t xml:space="preserve">                                               </w:t>
      </w:r>
      <w:r>
        <w:rPr>
          <w:b/>
          <w:bCs/>
          <w:sz w:val="24"/>
          <w:szCs w:val="24"/>
          <w:u w:val="none"/>
        </w:rPr>
        <w:t>Module:  Perspectives on Health and Physical Activity</w:t>
      </w:r>
    </w:p>
    <w:p w:rsidR="008B1C1E" w:rsidRDefault="008B1C1E" w:rsidP="008B1C1E">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SHSS6071</w:t>
      </w: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8B1C1E" w:rsidRPr="00313008" w:rsidTr="00BC5603">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rsidR="008B1C1E" w:rsidRPr="00313008" w:rsidRDefault="008B1C1E" w:rsidP="00BC5603">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8B1C1E" w:rsidRPr="00313008" w:rsidTr="00BC560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B1C1E" w:rsidRPr="00313008" w:rsidRDefault="008B1C1E" w:rsidP="00BC5603">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B1C1E" w:rsidRPr="00313008" w:rsidRDefault="008B1C1E" w:rsidP="00BC5603">
            <w:pPr>
              <w:pStyle w:val="Subtitle"/>
              <w:rPr>
                <w:b/>
                <w:bCs/>
                <w:sz w:val="24"/>
                <w:szCs w:val="24"/>
                <w:u w:val="none"/>
              </w:rPr>
            </w:pPr>
          </w:p>
        </w:tc>
      </w:tr>
      <w:tr w:rsidR="008B1C1E" w:rsidRPr="00313008" w:rsidTr="00BC560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B1C1E" w:rsidRPr="00313008" w:rsidRDefault="008B1C1E" w:rsidP="00BC5603">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rsidR="008B1C1E" w:rsidRPr="00313008" w:rsidRDefault="008B1C1E" w:rsidP="00BC5603">
            <w:pPr>
              <w:pStyle w:val="Subtitle"/>
              <w:rPr>
                <w:b/>
                <w:bCs/>
                <w:sz w:val="24"/>
                <w:szCs w:val="24"/>
                <w:u w:val="none"/>
              </w:rPr>
            </w:pPr>
          </w:p>
        </w:tc>
      </w:tr>
      <w:tr w:rsidR="008B1C1E" w:rsidRPr="00313008" w:rsidTr="00BC5603">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rsidR="008B1C1E" w:rsidRPr="00313008" w:rsidRDefault="008B1C1E" w:rsidP="00BC5603">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rsidR="008B1C1E" w:rsidRPr="00313008" w:rsidRDefault="008B1C1E" w:rsidP="00BC5603">
            <w:pPr>
              <w:pStyle w:val="Subtitle"/>
              <w:rPr>
                <w:b/>
                <w:bCs/>
                <w:sz w:val="24"/>
                <w:szCs w:val="24"/>
                <w:u w:val="none"/>
              </w:rPr>
            </w:pPr>
          </w:p>
        </w:tc>
      </w:tr>
      <w:tr w:rsidR="008B1C1E" w:rsidRPr="00313008" w:rsidTr="00BC5603">
        <w:trPr>
          <w:cantSplit/>
        </w:trPr>
        <w:tc>
          <w:tcPr>
            <w:tcW w:w="2305" w:type="dxa"/>
            <w:vMerge w:val="restart"/>
            <w:tcBorders>
              <w:top w:val="single" w:sz="4" w:space="0" w:color="auto"/>
              <w:left w:val="thinThickLargeGap" w:sz="24" w:space="0" w:color="auto"/>
              <w:bottom w:val="single" w:sz="6" w:space="0" w:color="auto"/>
            </w:tcBorders>
          </w:tcPr>
          <w:p w:rsidR="008B1C1E" w:rsidRPr="00313008" w:rsidRDefault="008B1C1E" w:rsidP="00BC5603">
            <w:pPr>
              <w:pStyle w:val="Subtitle"/>
              <w:jc w:val="left"/>
              <w:rPr>
                <w:b/>
                <w:bCs/>
                <w:sz w:val="24"/>
                <w:szCs w:val="24"/>
                <w:u w:val="none"/>
              </w:rPr>
            </w:pPr>
          </w:p>
          <w:p w:rsidR="008B1C1E" w:rsidRPr="009574BA" w:rsidRDefault="008B1C1E" w:rsidP="00BC5603">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rsidR="008B1C1E" w:rsidRPr="00313008" w:rsidRDefault="008B1C1E" w:rsidP="00BC5603">
            <w:pPr>
              <w:ind w:left="113" w:right="113"/>
              <w:rPr>
                <w:sz w:val="16"/>
                <w:szCs w:val="16"/>
              </w:rPr>
            </w:pPr>
            <w:r w:rsidRPr="00313008">
              <w:rPr>
                <w:sz w:val="16"/>
                <w:szCs w:val="16"/>
              </w:rPr>
              <w:t>Learning</w:t>
            </w:r>
          </w:p>
          <w:p w:rsidR="008B1C1E" w:rsidRPr="00313008" w:rsidRDefault="008B1C1E" w:rsidP="00BC5603">
            <w:pPr>
              <w:ind w:left="113" w:right="113"/>
              <w:rPr>
                <w:sz w:val="16"/>
                <w:szCs w:val="16"/>
              </w:rPr>
            </w:pPr>
            <w:r w:rsidRPr="00313008">
              <w:rPr>
                <w:sz w:val="16"/>
                <w:szCs w:val="16"/>
              </w:rPr>
              <w:t>Outcomes</w:t>
            </w:r>
          </w:p>
          <w:p w:rsidR="008B1C1E" w:rsidRPr="00313008" w:rsidRDefault="008B1C1E" w:rsidP="00BC5603">
            <w:pPr>
              <w:ind w:left="113" w:right="113"/>
              <w:rPr>
                <w:sz w:val="16"/>
                <w:szCs w:val="16"/>
              </w:rPr>
            </w:pPr>
          </w:p>
          <w:p w:rsidR="008B1C1E" w:rsidRPr="00313008" w:rsidRDefault="008B1C1E" w:rsidP="00BC5603">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rsidR="008B1C1E" w:rsidRPr="00313008" w:rsidRDefault="008B1C1E" w:rsidP="00BC5603">
            <w:pPr>
              <w:pStyle w:val="Subtitle"/>
              <w:rPr>
                <w:b/>
                <w:bCs/>
                <w:sz w:val="24"/>
                <w:szCs w:val="24"/>
                <w:u w:val="none"/>
              </w:rPr>
            </w:pPr>
            <w:r w:rsidRPr="00313008">
              <w:rPr>
                <w:b/>
                <w:bCs/>
                <w:sz w:val="24"/>
                <w:szCs w:val="24"/>
                <w:u w:val="none"/>
              </w:rPr>
              <w:t>GRADE</w:t>
            </w:r>
          </w:p>
        </w:tc>
      </w:tr>
      <w:tr w:rsidR="008B1C1E" w:rsidRPr="00313008" w:rsidTr="00BC5603">
        <w:trPr>
          <w:cantSplit/>
        </w:trPr>
        <w:tc>
          <w:tcPr>
            <w:tcW w:w="2305" w:type="dxa"/>
            <w:vMerge/>
            <w:tcBorders>
              <w:top w:val="single" w:sz="6" w:space="0" w:color="auto"/>
              <w:left w:val="thinThickLargeGap" w:sz="24" w:space="0" w:color="auto"/>
              <w:bottom w:val="single" w:sz="6" w:space="0" w:color="auto"/>
            </w:tcBorders>
          </w:tcPr>
          <w:p w:rsidR="008B1C1E" w:rsidRPr="00313008" w:rsidRDefault="008B1C1E" w:rsidP="00BC5603">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rsidR="008B1C1E" w:rsidRPr="00313008" w:rsidRDefault="008B1C1E" w:rsidP="00BC5603">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rsidR="008B1C1E" w:rsidRPr="003E3041" w:rsidRDefault="008B1C1E" w:rsidP="00BC5603">
            <w:pPr>
              <w:pStyle w:val="Subtitle"/>
              <w:rPr>
                <w:b/>
                <w:bCs/>
                <w:sz w:val="16"/>
                <w:szCs w:val="16"/>
                <w:u w:val="none"/>
              </w:rPr>
            </w:pPr>
            <w:r>
              <w:rPr>
                <w:b/>
                <w:bCs/>
                <w:sz w:val="16"/>
                <w:szCs w:val="16"/>
                <w:u w:val="none"/>
              </w:rPr>
              <w:t>Poor</w:t>
            </w:r>
          </w:p>
          <w:p w:rsidR="008B1C1E" w:rsidRPr="003E3041" w:rsidRDefault="008B1C1E" w:rsidP="00BC5603">
            <w:pPr>
              <w:pStyle w:val="Subtitle"/>
              <w:rPr>
                <w:b/>
                <w:bCs/>
                <w:sz w:val="16"/>
                <w:szCs w:val="16"/>
                <w:u w:val="none"/>
              </w:rPr>
            </w:pPr>
            <w:r>
              <w:rPr>
                <w:b/>
                <w:bCs/>
                <w:sz w:val="16"/>
                <w:szCs w:val="16"/>
                <w:u w:val="none"/>
              </w:rPr>
              <w:t>&lt; 2</w:t>
            </w:r>
            <w:r w:rsidRPr="003E3041">
              <w:rPr>
                <w:b/>
                <w:bCs/>
                <w:sz w:val="16"/>
                <w:szCs w:val="16"/>
                <w:u w:val="none"/>
              </w:rPr>
              <w:t>0%</w:t>
            </w:r>
          </w:p>
          <w:p w:rsidR="008B1C1E" w:rsidRPr="003E3041" w:rsidRDefault="008B1C1E" w:rsidP="00BC5603">
            <w:pPr>
              <w:pStyle w:val="Subtitle"/>
              <w:rPr>
                <w:sz w:val="16"/>
                <w:szCs w:val="16"/>
                <w:u w:val="none"/>
              </w:rPr>
            </w:pPr>
          </w:p>
        </w:tc>
        <w:tc>
          <w:tcPr>
            <w:tcW w:w="923" w:type="dxa"/>
            <w:tcBorders>
              <w:top w:val="single" w:sz="6" w:space="0" w:color="auto"/>
              <w:left w:val="single" w:sz="6" w:space="0" w:color="auto"/>
              <w:right w:val="single" w:sz="6" w:space="0" w:color="auto"/>
            </w:tcBorders>
          </w:tcPr>
          <w:p w:rsidR="008B1C1E" w:rsidRDefault="008B1C1E" w:rsidP="00BC5603">
            <w:pPr>
              <w:pStyle w:val="Subtitle"/>
              <w:rPr>
                <w:b/>
                <w:sz w:val="16"/>
                <w:szCs w:val="16"/>
                <w:u w:val="none"/>
              </w:rPr>
            </w:pPr>
            <w:r>
              <w:rPr>
                <w:b/>
                <w:sz w:val="16"/>
                <w:szCs w:val="16"/>
                <w:u w:val="none"/>
              </w:rPr>
              <w:t>Weak</w:t>
            </w:r>
          </w:p>
          <w:p w:rsidR="008B1C1E" w:rsidRPr="003E3041" w:rsidRDefault="008B1C1E" w:rsidP="00BC5603">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rsidR="008B1C1E" w:rsidRPr="003E3041" w:rsidRDefault="008B1C1E" w:rsidP="00BC5603">
            <w:pPr>
              <w:pStyle w:val="Subtitle"/>
              <w:rPr>
                <w:b/>
                <w:bCs/>
                <w:sz w:val="16"/>
                <w:szCs w:val="16"/>
                <w:u w:val="none"/>
              </w:rPr>
            </w:pPr>
            <w:r>
              <w:rPr>
                <w:b/>
                <w:bCs/>
                <w:sz w:val="16"/>
                <w:szCs w:val="16"/>
                <w:u w:val="none"/>
              </w:rPr>
              <w:t>Unsatisfactory</w:t>
            </w:r>
          </w:p>
          <w:p w:rsidR="008B1C1E" w:rsidRPr="003E3041" w:rsidRDefault="008B1C1E" w:rsidP="00BC5603">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rsidR="008B1C1E" w:rsidRPr="003E3041" w:rsidRDefault="008B1C1E" w:rsidP="00BC5603">
            <w:pPr>
              <w:pStyle w:val="Subtitle"/>
              <w:rPr>
                <w:b/>
                <w:bCs/>
                <w:sz w:val="16"/>
                <w:szCs w:val="16"/>
                <w:u w:val="none"/>
              </w:rPr>
            </w:pPr>
            <w:r w:rsidRPr="003E3041">
              <w:rPr>
                <w:b/>
                <w:bCs/>
                <w:sz w:val="16"/>
                <w:szCs w:val="16"/>
                <w:u w:val="none"/>
              </w:rPr>
              <w:t>Satisfactory</w:t>
            </w:r>
          </w:p>
          <w:p w:rsidR="008B1C1E" w:rsidRPr="003E3041" w:rsidRDefault="008B1C1E" w:rsidP="00BC5603">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rsidR="008B1C1E" w:rsidRPr="003E3041" w:rsidRDefault="008B1C1E" w:rsidP="00BC5603">
            <w:pPr>
              <w:pStyle w:val="Subtitle"/>
              <w:rPr>
                <w:b/>
                <w:bCs/>
                <w:sz w:val="16"/>
                <w:szCs w:val="16"/>
                <w:u w:val="none"/>
              </w:rPr>
            </w:pPr>
            <w:r w:rsidRPr="003E3041">
              <w:rPr>
                <w:b/>
                <w:bCs/>
                <w:sz w:val="16"/>
                <w:szCs w:val="16"/>
                <w:u w:val="none"/>
              </w:rPr>
              <w:t>Good</w:t>
            </w:r>
          </w:p>
          <w:p w:rsidR="008B1C1E" w:rsidRPr="003E3041" w:rsidRDefault="008B1C1E" w:rsidP="00BC5603">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rsidR="008B1C1E" w:rsidRPr="003E3041" w:rsidRDefault="008B1C1E" w:rsidP="00BC5603">
            <w:pPr>
              <w:pStyle w:val="Subtitle"/>
              <w:rPr>
                <w:b/>
                <w:bCs/>
                <w:sz w:val="16"/>
                <w:szCs w:val="16"/>
                <w:u w:val="none"/>
              </w:rPr>
            </w:pPr>
            <w:r w:rsidRPr="003E3041">
              <w:rPr>
                <w:b/>
                <w:bCs/>
                <w:sz w:val="16"/>
                <w:szCs w:val="16"/>
                <w:u w:val="none"/>
              </w:rPr>
              <w:t>Very Good</w:t>
            </w:r>
          </w:p>
          <w:p w:rsidR="008B1C1E" w:rsidRPr="003E3041" w:rsidRDefault="008B1C1E" w:rsidP="00BC5603">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rsidR="008B1C1E" w:rsidRPr="003E3041" w:rsidRDefault="008B1C1E" w:rsidP="00BC5603">
            <w:pPr>
              <w:pStyle w:val="Subtitle"/>
              <w:rPr>
                <w:b/>
                <w:bCs/>
                <w:sz w:val="16"/>
                <w:szCs w:val="16"/>
                <w:u w:val="none"/>
              </w:rPr>
            </w:pPr>
            <w:r w:rsidRPr="003E3041">
              <w:rPr>
                <w:b/>
                <w:bCs/>
                <w:sz w:val="16"/>
                <w:szCs w:val="16"/>
                <w:u w:val="none"/>
              </w:rPr>
              <w:t>Excellent</w:t>
            </w:r>
          </w:p>
          <w:p w:rsidR="008B1C1E" w:rsidRPr="003E3041" w:rsidRDefault="008B1C1E" w:rsidP="00BC5603">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rsidR="008B1C1E" w:rsidRDefault="008B1C1E" w:rsidP="00BC5603">
            <w:pPr>
              <w:pStyle w:val="Subtitle"/>
              <w:rPr>
                <w:b/>
                <w:bCs/>
                <w:sz w:val="16"/>
                <w:szCs w:val="16"/>
                <w:u w:val="none"/>
              </w:rPr>
            </w:pPr>
            <w:r>
              <w:rPr>
                <w:b/>
                <w:bCs/>
                <w:sz w:val="16"/>
                <w:szCs w:val="16"/>
                <w:u w:val="none"/>
              </w:rPr>
              <w:t>Exceptional</w:t>
            </w:r>
          </w:p>
          <w:p w:rsidR="008B1C1E" w:rsidRPr="003E3041" w:rsidRDefault="008B1C1E" w:rsidP="00BC5603">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rsidR="008B1C1E" w:rsidRPr="00313008" w:rsidRDefault="008B1C1E" w:rsidP="00BC5603">
            <w:pPr>
              <w:pStyle w:val="Subtitle"/>
              <w:jc w:val="left"/>
              <w:rPr>
                <w:b/>
                <w:bCs/>
                <w:sz w:val="18"/>
                <w:szCs w:val="18"/>
                <w:u w:val="none"/>
              </w:rPr>
            </w:pPr>
          </w:p>
          <w:p w:rsidR="008B1C1E" w:rsidRPr="00313008" w:rsidRDefault="008B1C1E" w:rsidP="00BC5603">
            <w:pPr>
              <w:pStyle w:val="Subtitle"/>
              <w:jc w:val="left"/>
              <w:rPr>
                <w:b/>
                <w:bCs/>
                <w:sz w:val="18"/>
                <w:szCs w:val="18"/>
                <w:u w:val="none"/>
              </w:rPr>
            </w:pPr>
            <w:r w:rsidRPr="00313008">
              <w:rPr>
                <w:b/>
                <w:bCs/>
                <w:sz w:val="18"/>
                <w:szCs w:val="18"/>
                <w:u w:val="none"/>
              </w:rPr>
              <w:t xml:space="preserve">  %</w:t>
            </w:r>
          </w:p>
        </w:tc>
      </w:tr>
      <w:tr w:rsidR="008B1C1E" w:rsidRPr="00313008" w:rsidTr="00BC5603">
        <w:tc>
          <w:tcPr>
            <w:tcW w:w="2305" w:type="dxa"/>
            <w:tcBorders>
              <w:top w:val="single" w:sz="6" w:space="0" w:color="auto"/>
              <w:left w:val="thinThickLargeGap" w:sz="24" w:space="0" w:color="auto"/>
              <w:bottom w:val="single" w:sz="6" w:space="0" w:color="auto"/>
            </w:tcBorders>
          </w:tcPr>
          <w:p w:rsidR="008B1C1E" w:rsidRPr="00D904CD" w:rsidRDefault="008B1C1E" w:rsidP="00BC5603">
            <w:pPr>
              <w:pStyle w:val="Subtitle"/>
              <w:jc w:val="left"/>
              <w:rPr>
                <w:sz w:val="20"/>
                <w:szCs w:val="20"/>
                <w:u w:val="none"/>
              </w:rPr>
            </w:pPr>
            <w:r w:rsidRPr="00D904CD">
              <w:rPr>
                <w:sz w:val="20"/>
                <w:szCs w:val="20"/>
                <w:u w:val="none"/>
              </w:rPr>
              <w:t>Introduction to the chosen topic</w:t>
            </w:r>
          </w:p>
        </w:tc>
        <w:tc>
          <w:tcPr>
            <w:tcW w:w="540" w:type="dxa"/>
            <w:gridSpan w:val="2"/>
            <w:tcBorders>
              <w:top w:val="single" w:sz="6" w:space="0" w:color="auto"/>
              <w:bottom w:val="single" w:sz="6" w:space="0" w:color="auto"/>
              <w:right w:val="single" w:sz="6" w:space="0" w:color="auto"/>
            </w:tcBorders>
          </w:tcPr>
          <w:p w:rsidR="008B1C1E" w:rsidRPr="00313008" w:rsidRDefault="008B1C1E" w:rsidP="00BC5603">
            <w:pPr>
              <w:pStyle w:val="Subtitle"/>
              <w:rPr>
                <w:b/>
                <w:bCs/>
                <w:sz w:val="18"/>
                <w:szCs w:val="18"/>
                <w:u w:val="none"/>
              </w:rPr>
            </w:pPr>
            <w:r>
              <w:rPr>
                <w:b/>
                <w:bCs/>
                <w:sz w:val="18"/>
                <w:szCs w:val="18"/>
                <w:u w:val="none"/>
              </w:rPr>
              <w:t>2</w:t>
            </w:r>
          </w:p>
        </w:tc>
        <w:tc>
          <w:tcPr>
            <w:tcW w:w="922"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2E0D8B" w:rsidRDefault="008B1C1E" w:rsidP="00BC5603">
            <w:pPr>
              <w:pStyle w:val="Subtitle"/>
              <w:jc w:val="right"/>
              <w:rPr>
                <w:sz w:val="24"/>
                <w:szCs w:val="24"/>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B1C1E" w:rsidRPr="00D904CD" w:rsidRDefault="008B1C1E" w:rsidP="00BC5603">
            <w:pPr>
              <w:pStyle w:val="Subtitle"/>
              <w:jc w:val="left"/>
              <w:rPr>
                <w:b/>
                <w:bCs/>
                <w:sz w:val="18"/>
                <w:szCs w:val="18"/>
                <w:u w:val="none"/>
              </w:rPr>
            </w:pPr>
            <w:r>
              <w:rPr>
                <w:b/>
                <w:bCs/>
                <w:sz w:val="18"/>
                <w:szCs w:val="18"/>
                <w:u w:val="none"/>
              </w:rPr>
              <w:t>5</w:t>
            </w:r>
            <w:r w:rsidRPr="00D904CD">
              <w:rPr>
                <w:b/>
                <w:bCs/>
                <w:sz w:val="18"/>
                <w:szCs w:val="18"/>
                <w:u w:val="none"/>
              </w:rPr>
              <w:t>%</w:t>
            </w:r>
          </w:p>
        </w:tc>
      </w:tr>
      <w:tr w:rsidR="008B1C1E" w:rsidRPr="00313008" w:rsidTr="00BC5603">
        <w:tc>
          <w:tcPr>
            <w:tcW w:w="2305" w:type="dxa"/>
            <w:tcBorders>
              <w:top w:val="single" w:sz="6" w:space="0" w:color="auto"/>
              <w:left w:val="thinThickLargeGap" w:sz="24" w:space="0" w:color="auto"/>
              <w:bottom w:val="single" w:sz="6" w:space="0" w:color="auto"/>
            </w:tcBorders>
          </w:tcPr>
          <w:p w:rsidR="008B1C1E" w:rsidRPr="00D904CD" w:rsidRDefault="008B1C1E" w:rsidP="00BC5603">
            <w:pPr>
              <w:pStyle w:val="Subtitle"/>
              <w:jc w:val="left"/>
              <w:rPr>
                <w:sz w:val="20"/>
                <w:szCs w:val="20"/>
                <w:u w:val="none"/>
              </w:rPr>
            </w:pPr>
            <w:r w:rsidRPr="00D904CD">
              <w:rPr>
                <w:sz w:val="20"/>
                <w:szCs w:val="20"/>
                <w:u w:val="none"/>
              </w:rPr>
              <w:t>Development of ideas and quality of argument.</w:t>
            </w:r>
          </w:p>
        </w:tc>
        <w:tc>
          <w:tcPr>
            <w:tcW w:w="540" w:type="dxa"/>
            <w:gridSpan w:val="2"/>
            <w:tcBorders>
              <w:top w:val="single" w:sz="6" w:space="0" w:color="auto"/>
              <w:bottom w:val="single" w:sz="6" w:space="0" w:color="auto"/>
              <w:right w:val="single" w:sz="6" w:space="0" w:color="auto"/>
            </w:tcBorders>
          </w:tcPr>
          <w:p w:rsidR="008B1C1E" w:rsidRPr="00313008" w:rsidRDefault="008B1C1E" w:rsidP="00BC5603">
            <w:pPr>
              <w:pStyle w:val="Subtitle"/>
              <w:rPr>
                <w:b/>
                <w:bCs/>
                <w:sz w:val="18"/>
                <w:szCs w:val="18"/>
                <w:u w:val="none"/>
              </w:rPr>
            </w:pPr>
            <w:r>
              <w:rPr>
                <w:b/>
                <w:bCs/>
                <w:sz w:val="18"/>
                <w:szCs w:val="18"/>
                <w:u w:val="none"/>
              </w:rPr>
              <w:t>1</w:t>
            </w:r>
            <w:proofErr w:type="gramStart"/>
            <w:r>
              <w:rPr>
                <w:b/>
                <w:bCs/>
                <w:sz w:val="18"/>
                <w:szCs w:val="18"/>
                <w:u w:val="none"/>
              </w:rPr>
              <w:t>,2,3</w:t>
            </w:r>
            <w:proofErr w:type="gramEnd"/>
          </w:p>
        </w:tc>
        <w:tc>
          <w:tcPr>
            <w:tcW w:w="922"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Default="008B1C1E" w:rsidP="00BC5603"/>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B1C1E" w:rsidRPr="00D904CD" w:rsidRDefault="008B1C1E" w:rsidP="00BC5603">
            <w:pPr>
              <w:pStyle w:val="Subtitle"/>
              <w:jc w:val="left"/>
              <w:rPr>
                <w:b/>
                <w:bCs/>
                <w:sz w:val="18"/>
                <w:szCs w:val="18"/>
                <w:u w:val="none"/>
              </w:rPr>
            </w:pPr>
            <w:r>
              <w:rPr>
                <w:b/>
                <w:bCs/>
                <w:sz w:val="18"/>
                <w:szCs w:val="18"/>
                <w:u w:val="none"/>
              </w:rPr>
              <w:t>5</w:t>
            </w:r>
            <w:r w:rsidRPr="00D904CD">
              <w:rPr>
                <w:b/>
                <w:bCs/>
                <w:sz w:val="18"/>
                <w:szCs w:val="18"/>
                <w:u w:val="none"/>
              </w:rPr>
              <w:t>0%</w:t>
            </w:r>
          </w:p>
        </w:tc>
      </w:tr>
      <w:tr w:rsidR="008B1C1E" w:rsidRPr="00313008" w:rsidTr="00BC5603">
        <w:tc>
          <w:tcPr>
            <w:tcW w:w="2305" w:type="dxa"/>
            <w:tcBorders>
              <w:top w:val="single" w:sz="6" w:space="0" w:color="auto"/>
              <w:left w:val="thinThickLargeGap" w:sz="24" w:space="0" w:color="auto"/>
              <w:bottom w:val="single" w:sz="6" w:space="0" w:color="auto"/>
            </w:tcBorders>
          </w:tcPr>
          <w:p w:rsidR="008B1C1E" w:rsidRPr="00D904CD" w:rsidRDefault="008B1C1E" w:rsidP="00BC5603">
            <w:pPr>
              <w:pStyle w:val="Subtitle"/>
              <w:jc w:val="left"/>
              <w:rPr>
                <w:sz w:val="20"/>
                <w:szCs w:val="20"/>
                <w:u w:val="none"/>
              </w:rPr>
            </w:pPr>
            <w:r w:rsidRPr="00D904CD">
              <w:rPr>
                <w:sz w:val="20"/>
                <w:szCs w:val="20"/>
                <w:u w:val="none"/>
              </w:rPr>
              <w:t>Practical implications and suggestions based upon your critical review</w:t>
            </w:r>
          </w:p>
        </w:tc>
        <w:tc>
          <w:tcPr>
            <w:tcW w:w="540" w:type="dxa"/>
            <w:gridSpan w:val="2"/>
            <w:tcBorders>
              <w:top w:val="single" w:sz="6" w:space="0" w:color="auto"/>
              <w:bottom w:val="single" w:sz="6" w:space="0" w:color="auto"/>
              <w:right w:val="single" w:sz="6" w:space="0" w:color="auto"/>
            </w:tcBorders>
          </w:tcPr>
          <w:p w:rsidR="008B1C1E" w:rsidRDefault="008B1C1E" w:rsidP="00BC5603">
            <w:pPr>
              <w:pStyle w:val="Subtitle"/>
              <w:rPr>
                <w:b/>
                <w:bCs/>
                <w:sz w:val="18"/>
                <w:szCs w:val="18"/>
                <w:u w:val="none"/>
              </w:rPr>
            </w:pPr>
            <w:r>
              <w:rPr>
                <w:b/>
                <w:bCs/>
                <w:sz w:val="18"/>
                <w:szCs w:val="18"/>
                <w:u w:val="none"/>
              </w:rPr>
              <w:t>1</w:t>
            </w:r>
            <w:proofErr w:type="gramStart"/>
            <w:r>
              <w:rPr>
                <w:b/>
                <w:bCs/>
                <w:sz w:val="18"/>
                <w:szCs w:val="18"/>
                <w:u w:val="none"/>
              </w:rPr>
              <w:t>,2,3</w:t>
            </w:r>
            <w:proofErr w:type="gramEnd"/>
            <w:r>
              <w:rPr>
                <w:b/>
                <w:bCs/>
                <w:sz w:val="18"/>
                <w:szCs w:val="18"/>
                <w:u w:val="none"/>
              </w:rPr>
              <w:t>,</w:t>
            </w:r>
          </w:p>
        </w:tc>
        <w:tc>
          <w:tcPr>
            <w:tcW w:w="922"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Default="008B1C1E" w:rsidP="00BC5603"/>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B1C1E" w:rsidRPr="00D904CD" w:rsidRDefault="008B1C1E" w:rsidP="00BC5603">
            <w:pPr>
              <w:pStyle w:val="Subtitle"/>
              <w:jc w:val="left"/>
              <w:rPr>
                <w:b/>
                <w:bCs/>
                <w:sz w:val="18"/>
                <w:szCs w:val="18"/>
                <w:u w:val="none"/>
              </w:rPr>
            </w:pPr>
            <w:r w:rsidRPr="00D904CD">
              <w:rPr>
                <w:b/>
                <w:bCs/>
                <w:sz w:val="18"/>
                <w:szCs w:val="18"/>
                <w:u w:val="none"/>
              </w:rPr>
              <w:t>20%</w:t>
            </w:r>
          </w:p>
        </w:tc>
      </w:tr>
      <w:tr w:rsidR="008B1C1E" w:rsidRPr="00313008" w:rsidTr="00BC5603">
        <w:tc>
          <w:tcPr>
            <w:tcW w:w="2305" w:type="dxa"/>
            <w:tcBorders>
              <w:top w:val="single" w:sz="6" w:space="0" w:color="auto"/>
              <w:left w:val="thinThickLargeGap" w:sz="24" w:space="0" w:color="auto"/>
              <w:bottom w:val="single" w:sz="6" w:space="0" w:color="auto"/>
            </w:tcBorders>
          </w:tcPr>
          <w:p w:rsidR="008B1C1E" w:rsidRPr="00D904CD" w:rsidRDefault="008B1C1E" w:rsidP="00BC5603">
            <w:pPr>
              <w:pStyle w:val="Subtitle"/>
              <w:ind w:left="-15"/>
              <w:jc w:val="left"/>
              <w:rPr>
                <w:sz w:val="20"/>
                <w:szCs w:val="20"/>
                <w:u w:val="none"/>
              </w:rPr>
            </w:pPr>
            <w:r w:rsidRPr="00D904CD">
              <w:rPr>
                <w:sz w:val="20"/>
                <w:szCs w:val="20"/>
                <w:u w:val="none"/>
              </w:rPr>
              <w:t>Summary / conclusion</w:t>
            </w:r>
          </w:p>
        </w:tc>
        <w:tc>
          <w:tcPr>
            <w:tcW w:w="540" w:type="dxa"/>
            <w:gridSpan w:val="2"/>
            <w:tcBorders>
              <w:top w:val="single" w:sz="6" w:space="0" w:color="auto"/>
              <w:bottom w:val="single" w:sz="6" w:space="0" w:color="auto"/>
              <w:right w:val="single" w:sz="6" w:space="0" w:color="auto"/>
            </w:tcBorders>
          </w:tcPr>
          <w:p w:rsidR="008B1C1E" w:rsidRPr="00313008" w:rsidRDefault="008B1C1E" w:rsidP="00BC5603">
            <w:pPr>
              <w:pStyle w:val="Subtitle"/>
              <w:rPr>
                <w:b/>
                <w:bCs/>
                <w:sz w:val="18"/>
                <w:szCs w:val="18"/>
                <w:u w:val="none"/>
              </w:rPr>
            </w:pPr>
            <w:r>
              <w:rPr>
                <w:b/>
                <w:bCs/>
                <w:sz w:val="18"/>
                <w:szCs w:val="18"/>
                <w:u w:val="none"/>
              </w:rPr>
              <w:t>1</w:t>
            </w:r>
          </w:p>
        </w:tc>
        <w:tc>
          <w:tcPr>
            <w:tcW w:w="922"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B1C1E" w:rsidRPr="00D904CD" w:rsidRDefault="008B1C1E" w:rsidP="00BC5603">
            <w:pPr>
              <w:pStyle w:val="Subtitle"/>
              <w:jc w:val="left"/>
              <w:rPr>
                <w:b/>
                <w:bCs/>
                <w:sz w:val="18"/>
                <w:szCs w:val="18"/>
                <w:u w:val="none"/>
              </w:rPr>
            </w:pPr>
            <w:r>
              <w:rPr>
                <w:b/>
                <w:bCs/>
                <w:sz w:val="18"/>
                <w:szCs w:val="18"/>
                <w:u w:val="none"/>
              </w:rPr>
              <w:t>5%</w:t>
            </w:r>
          </w:p>
        </w:tc>
      </w:tr>
      <w:tr w:rsidR="008B1C1E" w:rsidRPr="00313008" w:rsidTr="00BC5603">
        <w:tc>
          <w:tcPr>
            <w:tcW w:w="2305" w:type="dxa"/>
            <w:tcBorders>
              <w:top w:val="single" w:sz="6" w:space="0" w:color="auto"/>
              <w:left w:val="thinThickLargeGap" w:sz="24" w:space="0" w:color="auto"/>
              <w:bottom w:val="single" w:sz="6" w:space="0" w:color="auto"/>
            </w:tcBorders>
          </w:tcPr>
          <w:p w:rsidR="008B1C1E" w:rsidRPr="00D904CD" w:rsidRDefault="008B1C1E" w:rsidP="00BC5603">
            <w:pPr>
              <w:pStyle w:val="Subtitle"/>
              <w:ind w:left="-15"/>
              <w:jc w:val="left"/>
              <w:rPr>
                <w:sz w:val="20"/>
                <w:szCs w:val="20"/>
                <w:u w:val="none"/>
              </w:rPr>
            </w:pPr>
            <w:r w:rsidRPr="00D904CD">
              <w:rPr>
                <w:sz w:val="20"/>
                <w:szCs w:val="20"/>
                <w:u w:val="none"/>
              </w:rPr>
              <w:t>Quality of resources used within the assignment.</w:t>
            </w:r>
          </w:p>
        </w:tc>
        <w:tc>
          <w:tcPr>
            <w:tcW w:w="540" w:type="dxa"/>
            <w:gridSpan w:val="2"/>
            <w:tcBorders>
              <w:top w:val="single" w:sz="6" w:space="0" w:color="auto"/>
              <w:bottom w:val="single" w:sz="6" w:space="0" w:color="auto"/>
              <w:right w:val="single" w:sz="6" w:space="0" w:color="auto"/>
            </w:tcBorders>
          </w:tcPr>
          <w:p w:rsidR="008B1C1E" w:rsidRPr="00313008" w:rsidRDefault="008B1C1E" w:rsidP="00BC5603">
            <w:pPr>
              <w:pStyle w:val="Subtitle"/>
              <w:rPr>
                <w:b/>
                <w:bCs/>
                <w:sz w:val="18"/>
                <w:szCs w:val="18"/>
                <w:u w:val="none"/>
              </w:rPr>
            </w:pPr>
          </w:p>
          <w:p w:rsidR="008B1C1E" w:rsidRPr="00313008" w:rsidRDefault="008B1C1E" w:rsidP="00BC5603">
            <w:pPr>
              <w:pStyle w:val="Subtitle"/>
              <w:rPr>
                <w:b/>
                <w:bCs/>
                <w:sz w:val="18"/>
                <w:szCs w:val="18"/>
                <w:u w:val="none"/>
              </w:rPr>
            </w:pPr>
            <w:r>
              <w:rPr>
                <w:b/>
                <w:bCs/>
                <w:sz w:val="18"/>
                <w:szCs w:val="18"/>
                <w:u w:val="none"/>
              </w:rPr>
              <w:t>3</w:t>
            </w:r>
          </w:p>
        </w:tc>
        <w:tc>
          <w:tcPr>
            <w:tcW w:w="922"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rsidR="008B1C1E" w:rsidRPr="00313008" w:rsidRDefault="008B1C1E" w:rsidP="00BC5603">
            <w:pPr>
              <w:pStyle w:val="Subtitle"/>
              <w:ind w:firstLine="281"/>
              <w:jc w:val="right"/>
              <w:rPr>
                <w:sz w:val="18"/>
                <w:szCs w:val="18"/>
                <w:u w:val="none"/>
              </w:rPr>
            </w:pPr>
          </w:p>
        </w:tc>
        <w:tc>
          <w:tcPr>
            <w:tcW w:w="922" w:type="dxa"/>
            <w:gridSpan w:val="2"/>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923" w:type="dxa"/>
            <w:tcBorders>
              <w:left w:val="single" w:sz="6" w:space="0" w:color="auto"/>
              <w:right w:val="single" w:sz="6" w:space="0" w:color="auto"/>
            </w:tcBorders>
          </w:tcPr>
          <w:p w:rsidR="008B1C1E" w:rsidRPr="00313008" w:rsidRDefault="008B1C1E" w:rsidP="00BC5603">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rsidR="008B1C1E" w:rsidRPr="00D904CD" w:rsidRDefault="008B1C1E" w:rsidP="00BC5603">
            <w:pPr>
              <w:pStyle w:val="Subtitle"/>
              <w:jc w:val="left"/>
              <w:rPr>
                <w:b/>
                <w:bCs/>
                <w:sz w:val="18"/>
                <w:szCs w:val="18"/>
                <w:u w:val="none"/>
              </w:rPr>
            </w:pPr>
            <w:r w:rsidRPr="00D904CD">
              <w:rPr>
                <w:b/>
                <w:bCs/>
                <w:sz w:val="18"/>
                <w:szCs w:val="18"/>
                <w:u w:val="none"/>
              </w:rPr>
              <w:t>20%</w:t>
            </w:r>
          </w:p>
        </w:tc>
      </w:tr>
      <w:tr w:rsidR="008B1C1E" w:rsidRPr="00313008" w:rsidTr="00BC5603">
        <w:trPr>
          <w:cantSplit/>
          <w:trHeight w:val="282"/>
        </w:trPr>
        <w:tc>
          <w:tcPr>
            <w:tcW w:w="10225" w:type="dxa"/>
            <w:gridSpan w:val="13"/>
            <w:tcBorders>
              <w:left w:val="thinThickLargeGap" w:sz="24" w:space="0" w:color="auto"/>
              <w:right w:val="single" w:sz="4" w:space="0" w:color="auto"/>
            </w:tcBorders>
          </w:tcPr>
          <w:p w:rsidR="008B1C1E" w:rsidRPr="009A081E" w:rsidRDefault="008B1C1E" w:rsidP="00BC5603">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rsidR="008B1C1E" w:rsidRPr="00767191" w:rsidRDefault="008B1C1E" w:rsidP="00BC5603">
            <w:pPr>
              <w:pStyle w:val="Subtitle"/>
              <w:jc w:val="left"/>
              <w:rPr>
                <w:b/>
                <w:bCs/>
                <w:sz w:val="24"/>
                <w:szCs w:val="24"/>
                <w:highlight w:val="yellow"/>
                <w:u w:val="none"/>
              </w:rPr>
            </w:pPr>
          </w:p>
        </w:tc>
      </w:tr>
      <w:tr w:rsidR="008B1C1E" w:rsidRPr="00313008" w:rsidTr="00BC5603">
        <w:trPr>
          <w:cantSplit/>
          <w:trHeight w:val="4341"/>
        </w:trPr>
        <w:tc>
          <w:tcPr>
            <w:tcW w:w="10945" w:type="dxa"/>
            <w:gridSpan w:val="14"/>
            <w:tcBorders>
              <w:left w:val="thinThickLargeGap" w:sz="24" w:space="0" w:color="auto"/>
              <w:right w:val="thinThickLargeGap" w:sz="24" w:space="0" w:color="auto"/>
            </w:tcBorders>
          </w:tcPr>
          <w:p w:rsidR="008B1C1E" w:rsidRPr="00313008" w:rsidRDefault="008B1C1E" w:rsidP="00BC5603">
            <w:pPr>
              <w:pStyle w:val="Subtitle"/>
              <w:jc w:val="left"/>
              <w:rPr>
                <w:b/>
                <w:bCs/>
                <w:sz w:val="24"/>
                <w:szCs w:val="24"/>
                <w:u w:val="none"/>
              </w:rPr>
            </w:pPr>
            <w:r w:rsidRPr="00313008">
              <w:rPr>
                <w:b/>
                <w:bCs/>
                <w:sz w:val="24"/>
                <w:szCs w:val="24"/>
                <w:u w:val="none"/>
              </w:rPr>
              <w:t>TUTOR COMMENTS:</w:t>
            </w: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Default="008B1C1E" w:rsidP="00BC5603">
            <w:pPr>
              <w:pStyle w:val="Subtitle"/>
              <w:ind w:left="937" w:right="1152"/>
              <w:jc w:val="both"/>
              <w:rPr>
                <w:b/>
                <w:bCs/>
                <w:sz w:val="24"/>
                <w:szCs w:val="24"/>
                <w:u w:val="none"/>
              </w:rPr>
            </w:pPr>
          </w:p>
          <w:p w:rsidR="008B1C1E" w:rsidRPr="00313008" w:rsidRDefault="008B1C1E" w:rsidP="00BC5603">
            <w:pPr>
              <w:pStyle w:val="Subtitle"/>
              <w:ind w:left="937" w:right="1152"/>
              <w:jc w:val="both"/>
              <w:rPr>
                <w:b/>
                <w:bCs/>
                <w:sz w:val="24"/>
                <w:szCs w:val="24"/>
                <w:u w:val="none"/>
              </w:rPr>
            </w:pPr>
          </w:p>
        </w:tc>
      </w:tr>
      <w:tr w:rsidR="008B1C1E" w:rsidRPr="00313008" w:rsidTr="00BC5603">
        <w:trPr>
          <w:cantSplit/>
          <w:trHeight w:val="365"/>
        </w:trPr>
        <w:tc>
          <w:tcPr>
            <w:tcW w:w="2661" w:type="dxa"/>
            <w:gridSpan w:val="2"/>
            <w:tcBorders>
              <w:left w:val="thinThickLargeGap" w:sz="24" w:space="0" w:color="auto"/>
              <w:bottom w:val="thickThinLargeGap" w:sz="24" w:space="0" w:color="auto"/>
            </w:tcBorders>
          </w:tcPr>
          <w:p w:rsidR="008B1C1E" w:rsidRDefault="008B1C1E" w:rsidP="00BC5603">
            <w:pPr>
              <w:pStyle w:val="Subtitle"/>
              <w:jc w:val="left"/>
              <w:rPr>
                <w:b/>
                <w:bCs/>
                <w:sz w:val="18"/>
                <w:szCs w:val="18"/>
                <w:u w:val="none"/>
              </w:rPr>
            </w:pPr>
            <w:r w:rsidRPr="00313008">
              <w:rPr>
                <w:b/>
                <w:bCs/>
                <w:sz w:val="18"/>
                <w:szCs w:val="18"/>
                <w:u w:val="none"/>
              </w:rPr>
              <w:t xml:space="preserve"> Submission date: </w:t>
            </w:r>
            <w:r>
              <w:rPr>
                <w:b/>
                <w:bCs/>
                <w:sz w:val="18"/>
                <w:szCs w:val="18"/>
                <w:u w:val="none"/>
              </w:rPr>
              <w:t xml:space="preserve"> </w:t>
            </w:r>
            <w:r w:rsidRPr="00E92D49">
              <w:rPr>
                <w:b/>
                <w:bCs/>
                <w:sz w:val="18"/>
                <w:szCs w:val="18"/>
                <w:u w:val="none"/>
              </w:rPr>
              <w:t>7/12/18</w:t>
            </w:r>
          </w:p>
          <w:p w:rsidR="008B1C1E" w:rsidRPr="00313008" w:rsidRDefault="008B1C1E" w:rsidP="00BC5603">
            <w:pPr>
              <w:pStyle w:val="Subtitle"/>
              <w:jc w:val="left"/>
              <w:rPr>
                <w:b/>
                <w:bCs/>
                <w:sz w:val="18"/>
                <w:szCs w:val="18"/>
                <w:u w:val="none"/>
              </w:rPr>
            </w:pPr>
            <w:proofErr w:type="gramStart"/>
            <w:r>
              <w:rPr>
                <w:b/>
                <w:bCs/>
                <w:sz w:val="18"/>
                <w:szCs w:val="18"/>
                <w:u w:val="none"/>
              </w:rPr>
              <w:t>via</w:t>
            </w:r>
            <w:proofErr w:type="gramEnd"/>
            <w:r>
              <w:rPr>
                <w:b/>
                <w:bCs/>
                <w:sz w:val="18"/>
                <w:szCs w:val="18"/>
                <w:u w:val="none"/>
              </w:rPr>
              <w:t xml:space="preserve"> </w:t>
            </w:r>
            <w:proofErr w:type="spellStart"/>
            <w:r>
              <w:rPr>
                <w:b/>
                <w:bCs/>
                <w:sz w:val="18"/>
                <w:szCs w:val="18"/>
                <w:u w:val="none"/>
              </w:rPr>
              <w:t>Turnitin</w:t>
            </w:r>
            <w:proofErr w:type="spellEnd"/>
          </w:p>
        </w:tc>
        <w:tc>
          <w:tcPr>
            <w:tcW w:w="2337" w:type="dxa"/>
            <w:gridSpan w:val="4"/>
            <w:tcBorders>
              <w:bottom w:val="thickThinLargeGap" w:sz="24" w:space="0" w:color="auto"/>
            </w:tcBorders>
          </w:tcPr>
          <w:p w:rsidR="008B1C1E" w:rsidRPr="00313008" w:rsidRDefault="008B1C1E" w:rsidP="00BC5603">
            <w:pPr>
              <w:pStyle w:val="Subtitle"/>
              <w:jc w:val="left"/>
              <w:rPr>
                <w:b/>
                <w:bCs/>
                <w:sz w:val="18"/>
                <w:szCs w:val="18"/>
                <w:u w:val="none"/>
              </w:rPr>
            </w:pPr>
            <w:r>
              <w:rPr>
                <w:b/>
                <w:bCs/>
                <w:sz w:val="18"/>
                <w:szCs w:val="18"/>
                <w:u w:val="none"/>
              </w:rPr>
              <w:t>Return date:</w:t>
            </w:r>
          </w:p>
          <w:p w:rsidR="008B1C1E" w:rsidRPr="00313008" w:rsidRDefault="008B1C1E" w:rsidP="00BC5603">
            <w:pPr>
              <w:pStyle w:val="Subtitle"/>
              <w:jc w:val="left"/>
              <w:rPr>
                <w:b/>
                <w:bCs/>
                <w:sz w:val="18"/>
                <w:szCs w:val="18"/>
                <w:u w:val="none"/>
              </w:rPr>
            </w:pPr>
            <w:r>
              <w:rPr>
                <w:b/>
                <w:bCs/>
                <w:sz w:val="18"/>
                <w:szCs w:val="18"/>
                <w:u w:val="none"/>
              </w:rPr>
              <w:t>(</w:t>
            </w:r>
            <w:proofErr w:type="gramStart"/>
            <w:r>
              <w:rPr>
                <w:b/>
                <w:bCs/>
                <w:sz w:val="18"/>
                <w:szCs w:val="18"/>
                <w:u w:val="none"/>
              </w:rPr>
              <w:t>at</w:t>
            </w:r>
            <w:proofErr w:type="gramEnd"/>
            <w:r>
              <w:rPr>
                <w:b/>
                <w:bCs/>
                <w:sz w:val="18"/>
                <w:szCs w:val="18"/>
                <w:u w:val="none"/>
              </w:rPr>
              <w:t xml:space="preserve"> least within 4</w:t>
            </w:r>
            <w:r w:rsidRPr="00313008">
              <w:rPr>
                <w:b/>
                <w:bCs/>
                <w:sz w:val="18"/>
                <w:szCs w:val="18"/>
                <w:u w:val="none"/>
              </w:rPr>
              <w:t xml:space="preserve"> weeks)</w:t>
            </w:r>
          </w:p>
        </w:tc>
        <w:tc>
          <w:tcPr>
            <w:tcW w:w="3600" w:type="dxa"/>
            <w:gridSpan w:val="5"/>
            <w:tcBorders>
              <w:bottom w:val="thickThinLargeGap" w:sz="24" w:space="0" w:color="auto"/>
            </w:tcBorders>
          </w:tcPr>
          <w:p w:rsidR="008B1C1E" w:rsidRPr="00313008" w:rsidRDefault="008B1C1E" w:rsidP="00BC5603">
            <w:pPr>
              <w:pStyle w:val="Subtitle"/>
              <w:jc w:val="left"/>
              <w:rPr>
                <w:b/>
                <w:bCs/>
                <w:sz w:val="18"/>
                <w:szCs w:val="18"/>
                <w:u w:val="none"/>
              </w:rPr>
            </w:pPr>
            <w:r w:rsidRPr="00313008">
              <w:rPr>
                <w:b/>
                <w:bCs/>
                <w:sz w:val="18"/>
                <w:szCs w:val="18"/>
                <w:u w:val="none"/>
              </w:rPr>
              <w:t>Tutor:</w:t>
            </w:r>
            <w:r>
              <w:rPr>
                <w:b/>
                <w:bCs/>
                <w:sz w:val="18"/>
                <w:szCs w:val="18"/>
                <w:u w:val="none"/>
              </w:rPr>
              <w:t xml:space="preserve"> Alison Connaughton</w:t>
            </w:r>
            <w:r w:rsidRPr="00313008">
              <w:rPr>
                <w:b/>
                <w:bCs/>
                <w:sz w:val="18"/>
                <w:szCs w:val="18"/>
                <w:u w:val="none"/>
              </w:rPr>
              <w:t xml:space="preserve"> </w:t>
            </w:r>
          </w:p>
        </w:tc>
        <w:tc>
          <w:tcPr>
            <w:tcW w:w="2347" w:type="dxa"/>
            <w:gridSpan w:val="3"/>
            <w:tcBorders>
              <w:bottom w:val="thickThinLargeGap" w:sz="24" w:space="0" w:color="auto"/>
              <w:right w:val="thinThickLargeGap" w:sz="24" w:space="0" w:color="auto"/>
            </w:tcBorders>
          </w:tcPr>
          <w:p w:rsidR="008B1C1E" w:rsidRPr="00313008" w:rsidRDefault="008B1C1E" w:rsidP="00BC5603">
            <w:pPr>
              <w:pStyle w:val="Subtitle"/>
              <w:jc w:val="left"/>
              <w:rPr>
                <w:b/>
                <w:bCs/>
                <w:sz w:val="18"/>
                <w:szCs w:val="18"/>
                <w:u w:val="none"/>
              </w:rPr>
            </w:pPr>
            <w:r w:rsidRPr="00313008">
              <w:rPr>
                <w:b/>
                <w:bCs/>
                <w:sz w:val="18"/>
                <w:szCs w:val="18"/>
                <w:u w:val="none"/>
              </w:rPr>
              <w:t xml:space="preserve">Mark: </w:t>
            </w:r>
          </w:p>
        </w:tc>
      </w:tr>
    </w:tbl>
    <w:p w:rsidR="008B1C1E" w:rsidRDefault="008B1C1E" w:rsidP="008B1C1E">
      <w:pPr>
        <w:pStyle w:val="Title"/>
        <w:jc w:val="left"/>
        <w:rPr>
          <w:u w:val="single"/>
        </w:rPr>
      </w:pPr>
    </w:p>
    <w:p w:rsidR="00B67C78" w:rsidRPr="003D3970" w:rsidRDefault="003D3970" w:rsidP="00596958">
      <w:pPr>
        <w:spacing w:line="360" w:lineRule="auto"/>
        <w:rPr>
          <w:rFonts w:ascii="Times New Roman" w:hAnsi="Times New Roman" w:cs="Times New Roman"/>
          <w:sz w:val="24"/>
        </w:rPr>
      </w:pPr>
      <w:r>
        <w:rPr>
          <w:rFonts w:ascii="Times New Roman" w:hAnsi="Times New Roman" w:cs="Times New Roman"/>
          <w:sz w:val="24"/>
        </w:rPr>
        <w:lastRenderedPageBreak/>
        <w:t>Cycling is a very versatile</w:t>
      </w:r>
      <w:r w:rsidR="0070338C">
        <w:rPr>
          <w:rFonts w:ascii="Times New Roman" w:hAnsi="Times New Roman" w:cs="Times New Roman"/>
          <w:sz w:val="24"/>
        </w:rPr>
        <w:t xml:space="preserve"> sport. I</w:t>
      </w:r>
      <w:r>
        <w:rPr>
          <w:rFonts w:ascii="Times New Roman" w:hAnsi="Times New Roman" w:cs="Times New Roman"/>
          <w:sz w:val="24"/>
        </w:rPr>
        <w:t xml:space="preserve">t can be a professional, competitive sport, it can be a method of exercise, </w:t>
      </w:r>
      <w:proofErr w:type="gramStart"/>
      <w:r>
        <w:rPr>
          <w:rFonts w:ascii="Times New Roman" w:hAnsi="Times New Roman" w:cs="Times New Roman"/>
          <w:sz w:val="24"/>
        </w:rPr>
        <w:t>it</w:t>
      </w:r>
      <w:proofErr w:type="gramEnd"/>
      <w:r>
        <w:rPr>
          <w:rFonts w:ascii="Times New Roman" w:hAnsi="Times New Roman" w:cs="Times New Roman"/>
          <w:sz w:val="24"/>
        </w:rPr>
        <w:t xml:space="preserve"> can be a method of transport and most of all it can simply be a fun activity to pass the time. Great Britain has always had a strong professional identity when it comes to cycling – with tour de France winners: Bradly Wiggins, Chris </w:t>
      </w:r>
      <w:proofErr w:type="spellStart"/>
      <w:r>
        <w:rPr>
          <w:rFonts w:ascii="Times New Roman" w:hAnsi="Times New Roman" w:cs="Times New Roman"/>
          <w:sz w:val="24"/>
        </w:rPr>
        <w:t>Froome</w:t>
      </w:r>
      <w:proofErr w:type="spellEnd"/>
      <w:r>
        <w:rPr>
          <w:rFonts w:ascii="Times New Roman" w:hAnsi="Times New Roman" w:cs="Times New Roman"/>
          <w:sz w:val="24"/>
        </w:rPr>
        <w:t xml:space="preserve"> and Geraint Thomas – as well as former world record holders such as Jason Kenny. These sporting successes greatly boost the public opinion of cycling however this only seems to be from a viewer perspective and there doesn’t seem to be enough people actually on their bikes. In the UK about 5% of people cycle once a week, 10% of people </w:t>
      </w:r>
      <w:r w:rsidR="0070338C">
        <w:rPr>
          <w:rFonts w:ascii="Times New Roman" w:hAnsi="Times New Roman" w:cs="Times New Roman"/>
          <w:sz w:val="24"/>
        </w:rPr>
        <w:t xml:space="preserve">cycle less than once a month and 69% of people don’t cycle at all. </w:t>
      </w:r>
      <w:r w:rsidR="0070338C" w:rsidRPr="0070338C">
        <w:rPr>
          <w:rFonts w:ascii="Times New Roman" w:hAnsi="Times New Roman" w:cs="Times New Roman"/>
          <w:color w:val="000000"/>
          <w:sz w:val="24"/>
          <w:szCs w:val="20"/>
          <w:shd w:val="clear" w:color="auto" w:fill="FFFFFF"/>
        </w:rPr>
        <w:t>(Cyclinguk.org, 2018)</w:t>
      </w:r>
      <w:r w:rsidR="0070338C" w:rsidRPr="0070338C">
        <w:rPr>
          <w:rFonts w:ascii="Times New Roman" w:hAnsi="Times New Roman" w:cs="Times New Roman"/>
          <w:color w:val="000000"/>
          <w:sz w:val="24"/>
          <w:szCs w:val="20"/>
          <w:shd w:val="clear" w:color="auto" w:fill="FFFFFF"/>
        </w:rPr>
        <w:t xml:space="preserve">. </w:t>
      </w:r>
      <w:r w:rsidR="0070338C">
        <w:rPr>
          <w:rFonts w:ascii="Times New Roman" w:hAnsi="Times New Roman" w:cs="Times New Roman"/>
          <w:sz w:val="24"/>
        </w:rPr>
        <w:t>This essay will explore the benefits of cycling to both the environment and for health and will look into the potential barriers associated with cycling in the UK.</w:t>
      </w:r>
    </w:p>
    <w:p w:rsidR="00D721B0" w:rsidRPr="00B846FA" w:rsidRDefault="00475CDF" w:rsidP="00596958">
      <w:pPr>
        <w:spacing w:line="360" w:lineRule="auto"/>
        <w:rPr>
          <w:rFonts w:ascii="Times New Roman" w:hAnsi="Times New Roman" w:cs="Times New Roman"/>
          <w:color w:val="000000"/>
          <w:sz w:val="24"/>
          <w:szCs w:val="20"/>
          <w:shd w:val="clear" w:color="auto" w:fill="FFFFFF"/>
        </w:rPr>
      </w:pPr>
      <w:r w:rsidRPr="00596958">
        <w:rPr>
          <w:rFonts w:ascii="Times New Roman" w:hAnsi="Times New Roman" w:cs="Times New Roman"/>
          <w:sz w:val="24"/>
        </w:rPr>
        <w:t xml:space="preserve">Cycling is a form of cardiovascular exercise, which is exercise that raises the heart rate. Studies by </w:t>
      </w:r>
      <w:proofErr w:type="spellStart"/>
      <w:r w:rsidRPr="00596958">
        <w:rPr>
          <w:rFonts w:ascii="Times New Roman" w:hAnsi="Times New Roman" w:cs="Times New Roman"/>
          <w:sz w:val="24"/>
        </w:rPr>
        <w:t>Penedo</w:t>
      </w:r>
      <w:proofErr w:type="spellEnd"/>
      <w:r w:rsidRPr="00596958">
        <w:rPr>
          <w:rFonts w:ascii="Times New Roman" w:hAnsi="Times New Roman" w:cs="Times New Roman"/>
          <w:sz w:val="24"/>
        </w:rPr>
        <w:t xml:space="preserve"> and </w:t>
      </w:r>
      <w:proofErr w:type="spellStart"/>
      <w:r w:rsidRPr="00596958">
        <w:rPr>
          <w:rFonts w:ascii="Times New Roman" w:hAnsi="Times New Roman" w:cs="Times New Roman"/>
          <w:sz w:val="24"/>
        </w:rPr>
        <w:t>Dahn</w:t>
      </w:r>
      <w:proofErr w:type="spellEnd"/>
      <w:r w:rsidRPr="00596958">
        <w:rPr>
          <w:rFonts w:ascii="Times New Roman" w:hAnsi="Times New Roman" w:cs="Times New Roman"/>
          <w:sz w:val="24"/>
        </w:rPr>
        <w:t xml:space="preserve"> (2005) suggest that cardiovascular exercise is associated with better quality of life and health outcomes. This means that cycling – be it for leisure or transport –</w:t>
      </w:r>
      <w:r w:rsidR="00FB0AA9" w:rsidRPr="00596958">
        <w:rPr>
          <w:rFonts w:ascii="Times New Roman" w:hAnsi="Times New Roman" w:cs="Times New Roman"/>
          <w:sz w:val="24"/>
        </w:rPr>
        <w:t xml:space="preserve"> can result i</w:t>
      </w:r>
      <w:r w:rsidR="00B846FA">
        <w:rPr>
          <w:rFonts w:ascii="Times New Roman" w:hAnsi="Times New Roman" w:cs="Times New Roman"/>
          <w:sz w:val="24"/>
        </w:rPr>
        <w:t xml:space="preserve">n a boost of health and fitness, these include; weight loss, better lung health, reduces risk of heart disease and cancer and can promote better sleeping. </w:t>
      </w:r>
      <w:r w:rsidR="00B846FA" w:rsidRPr="00975062">
        <w:rPr>
          <w:rFonts w:ascii="Times New Roman" w:hAnsi="Times New Roman" w:cs="Times New Roman"/>
          <w:color w:val="000000"/>
          <w:sz w:val="24"/>
          <w:szCs w:val="20"/>
          <w:shd w:val="clear" w:color="auto" w:fill="FFFFFF"/>
        </w:rPr>
        <w:t>(Arthurs-Brennan, 2018)</w:t>
      </w:r>
      <w:r w:rsidR="00B846FA">
        <w:rPr>
          <w:rFonts w:ascii="Times New Roman" w:hAnsi="Times New Roman" w:cs="Times New Roman"/>
          <w:color w:val="000000"/>
          <w:sz w:val="24"/>
          <w:szCs w:val="20"/>
          <w:shd w:val="clear" w:color="auto" w:fill="FFFFFF"/>
        </w:rPr>
        <w:t xml:space="preserve">. </w:t>
      </w:r>
      <w:r w:rsidR="00FB0AA9" w:rsidRPr="00596958">
        <w:rPr>
          <w:rFonts w:ascii="Times New Roman" w:hAnsi="Times New Roman" w:cs="Times New Roman"/>
          <w:sz w:val="24"/>
        </w:rPr>
        <w:t xml:space="preserve"> The NHS (2018) recommends adults aged 19 – 64 should undertake at least 30 minutes of moderate to vigorous</w:t>
      </w:r>
      <w:r w:rsidR="0085106C" w:rsidRPr="00596958">
        <w:rPr>
          <w:rFonts w:ascii="Times New Roman" w:hAnsi="Times New Roman" w:cs="Times New Roman"/>
          <w:sz w:val="24"/>
        </w:rPr>
        <w:t xml:space="preserve"> exercise 5 days a week. They recommend running or cycling to be effective forms of moderate exercise. While running is recommended as a form of exercise, it is an impact </w:t>
      </w:r>
      <w:r w:rsidR="00ED6867">
        <w:rPr>
          <w:rFonts w:ascii="Times New Roman" w:hAnsi="Times New Roman" w:cs="Times New Roman"/>
          <w:sz w:val="24"/>
        </w:rPr>
        <w:t xml:space="preserve">activity </w:t>
      </w:r>
      <w:r w:rsidR="0085106C" w:rsidRPr="00596958">
        <w:rPr>
          <w:rFonts w:ascii="Times New Roman" w:hAnsi="Times New Roman" w:cs="Times New Roman"/>
          <w:sz w:val="24"/>
        </w:rPr>
        <w:t xml:space="preserve">which can have a negative effect on the body. James and Carroll (2008) found there was a link between impact exercise and deterioration of bone mineral density (BMD) they recommend that exercise should be mixed without a large emphasis on impact exercises such as running. Because of this, cycling appears to be a very useful form of cardiovascular exercise without the effects of impact. </w:t>
      </w:r>
      <w:r w:rsidR="00B846FA">
        <w:rPr>
          <w:rFonts w:ascii="Times New Roman" w:hAnsi="Times New Roman" w:cs="Times New Roman"/>
          <w:color w:val="000000"/>
          <w:sz w:val="24"/>
          <w:szCs w:val="20"/>
          <w:shd w:val="clear" w:color="auto" w:fill="FFFFFF"/>
        </w:rPr>
        <w:t xml:space="preserve">According to </w:t>
      </w:r>
      <w:r w:rsidR="00ED6867">
        <w:rPr>
          <w:rFonts w:ascii="Times New Roman" w:hAnsi="Times New Roman" w:cs="Times New Roman"/>
          <w:color w:val="000000"/>
          <w:sz w:val="24"/>
          <w:szCs w:val="20"/>
          <w:shd w:val="clear" w:color="auto" w:fill="FFFFFF"/>
        </w:rPr>
        <w:t>Natalie McG</w:t>
      </w:r>
      <w:r w:rsidR="00B846FA">
        <w:rPr>
          <w:rFonts w:ascii="Times New Roman" w:hAnsi="Times New Roman" w:cs="Times New Roman"/>
          <w:color w:val="000000"/>
          <w:sz w:val="24"/>
          <w:szCs w:val="20"/>
          <w:shd w:val="clear" w:color="auto" w:fill="FFFFFF"/>
        </w:rPr>
        <w:t xml:space="preserve">ill (2016) a large amount of cyclists are injured runners – be it knee or ankle issues – they discover cycling as an alternative exercise to running. This indicates the inclusion and accessibility of cycling as an activity, injured athletes and even people who find themselves unable undertake other types of exercise can have an avenue into exercise, both for fitness and leisure. Also, for people who may suffer with back or neck problems and cannot use a traditional bike there are alternatives such as </w:t>
      </w:r>
      <w:r w:rsidR="00B846FA" w:rsidRPr="00B846FA">
        <w:rPr>
          <w:rFonts w:ascii="Times New Roman" w:hAnsi="Times New Roman" w:cs="Times New Roman"/>
          <w:sz w:val="24"/>
          <w:szCs w:val="24"/>
          <w:shd w:val="clear" w:color="auto" w:fill="FFFFFF"/>
        </w:rPr>
        <w:t>recumbent bikes</w:t>
      </w:r>
      <w:r w:rsidR="00B846FA">
        <w:rPr>
          <w:rFonts w:ascii="Times New Roman" w:hAnsi="Times New Roman" w:cs="Times New Roman"/>
          <w:sz w:val="24"/>
          <w:szCs w:val="20"/>
          <w:shd w:val="clear" w:color="auto" w:fill="FFFFFF"/>
        </w:rPr>
        <w:t xml:space="preserve"> where the rider is on their back with their legs stretched in front of them</w:t>
      </w:r>
      <w:r w:rsidR="00B846FA">
        <w:rPr>
          <w:rFonts w:ascii="Times New Roman" w:hAnsi="Times New Roman" w:cs="Times New Roman"/>
          <w:color w:val="000000"/>
          <w:sz w:val="24"/>
          <w:szCs w:val="20"/>
          <w:shd w:val="clear" w:color="auto" w:fill="FFFFFF"/>
        </w:rPr>
        <w:t>.</w:t>
      </w:r>
    </w:p>
    <w:p w:rsidR="00475CDF" w:rsidRDefault="007504E1" w:rsidP="00596958">
      <w:pPr>
        <w:spacing w:line="360" w:lineRule="auto"/>
        <w:rPr>
          <w:rFonts w:ascii="Times New Roman" w:hAnsi="Times New Roman" w:cs="Times New Roman"/>
          <w:sz w:val="24"/>
        </w:rPr>
      </w:pPr>
      <w:r w:rsidRPr="00596958">
        <w:rPr>
          <w:rFonts w:ascii="Times New Roman" w:hAnsi="Times New Roman" w:cs="Times New Roman"/>
          <w:sz w:val="24"/>
        </w:rPr>
        <w:t xml:space="preserve">While cycling may boast benefits for health, there is a concern that the increases exposure to traffic may have adverse health effects, this would be as a result of the heightened risk of </w:t>
      </w:r>
      <w:r w:rsidRPr="00596958">
        <w:rPr>
          <w:rFonts w:ascii="Times New Roman" w:hAnsi="Times New Roman" w:cs="Times New Roman"/>
          <w:sz w:val="24"/>
        </w:rPr>
        <w:lastRenderedPageBreak/>
        <w:t xml:space="preserve">being involved in an accident with other road users as well as being exposed to more pollution – such as CO2 emissions. This was assessed in a study by </w:t>
      </w:r>
      <w:proofErr w:type="spellStart"/>
      <w:r w:rsidRPr="00596958">
        <w:rPr>
          <w:rFonts w:ascii="Times New Roman" w:hAnsi="Times New Roman" w:cs="Times New Roman"/>
          <w:sz w:val="24"/>
        </w:rPr>
        <w:t>Hartog</w:t>
      </w:r>
      <w:proofErr w:type="spellEnd"/>
      <w:r w:rsidRPr="00596958">
        <w:rPr>
          <w:rFonts w:ascii="Times New Roman" w:hAnsi="Times New Roman" w:cs="Times New Roman"/>
          <w:sz w:val="24"/>
        </w:rPr>
        <w:t xml:space="preserve"> et al, (2010) looking at cycl</w:t>
      </w:r>
      <w:r w:rsidR="00596958" w:rsidRPr="00596958">
        <w:rPr>
          <w:rFonts w:ascii="Times New Roman" w:hAnsi="Times New Roman" w:cs="Times New Roman"/>
          <w:sz w:val="24"/>
        </w:rPr>
        <w:t xml:space="preserve">ist on urban </w:t>
      </w:r>
      <w:r w:rsidRPr="00596958">
        <w:rPr>
          <w:rFonts w:ascii="Times New Roman" w:hAnsi="Times New Roman" w:cs="Times New Roman"/>
          <w:sz w:val="24"/>
        </w:rPr>
        <w:t>commutes</w:t>
      </w:r>
      <w:r w:rsidR="00596958" w:rsidRPr="00596958">
        <w:rPr>
          <w:rFonts w:ascii="Times New Roman" w:hAnsi="Times New Roman" w:cs="Times New Roman"/>
          <w:sz w:val="24"/>
        </w:rPr>
        <w:t xml:space="preserve"> to work. The aim of the study was to establish whether the benefits of commuting to work outweigh the benefits of regular cycling. The research concluded that while there is a definite risk associated with commuting on a bicycle the physical and mental benefits of cycling are significantly larger than these risks. </w:t>
      </w:r>
      <w:r w:rsidR="007F5B1E">
        <w:rPr>
          <w:rFonts w:ascii="Times New Roman" w:hAnsi="Times New Roman" w:cs="Times New Roman"/>
          <w:sz w:val="24"/>
        </w:rPr>
        <w:t xml:space="preserve">A similar study was conducted by </w:t>
      </w:r>
      <w:proofErr w:type="spellStart"/>
      <w:r w:rsidR="007F5B1E">
        <w:rPr>
          <w:rFonts w:ascii="Times New Roman" w:hAnsi="Times New Roman" w:cs="Times New Roman"/>
          <w:sz w:val="24"/>
        </w:rPr>
        <w:t>Tainio</w:t>
      </w:r>
      <w:proofErr w:type="spellEnd"/>
      <w:r w:rsidR="007F5B1E">
        <w:rPr>
          <w:rFonts w:ascii="Times New Roman" w:hAnsi="Times New Roman" w:cs="Times New Roman"/>
          <w:sz w:val="24"/>
        </w:rPr>
        <w:t xml:space="preserve"> et al, (2016) to establish the risks involved with active transport – these risks mostly including pollution exposure. This study boasted very similar results and encouraged the </w:t>
      </w:r>
      <w:r w:rsidR="007F5B1E" w:rsidRPr="007F5B1E">
        <w:rPr>
          <w:rFonts w:ascii="Times New Roman" w:hAnsi="Times New Roman" w:cs="Times New Roman"/>
          <w:sz w:val="24"/>
        </w:rPr>
        <w:t>promotion of active transport without worrying about the effects of pollution too much</w:t>
      </w:r>
      <w:r w:rsidR="007F5B1E">
        <w:rPr>
          <w:rFonts w:ascii="Times New Roman" w:hAnsi="Times New Roman" w:cs="Times New Roman"/>
          <w:sz w:val="24"/>
        </w:rPr>
        <w:t xml:space="preserve">. They concluded that only certain cities with the highest </w:t>
      </w:r>
      <w:r w:rsidR="007F5B1E" w:rsidRPr="007F5B1E">
        <w:rPr>
          <w:rFonts w:ascii="Times New Roman" w:hAnsi="Times New Roman" w:cs="Times New Roman"/>
          <w:sz w:val="24"/>
        </w:rPr>
        <w:t>PM2.5 concentration in the world</w:t>
      </w:r>
      <w:r w:rsidR="007F5B1E">
        <w:rPr>
          <w:rFonts w:ascii="Times New Roman" w:hAnsi="Times New Roman" w:cs="Times New Roman"/>
          <w:sz w:val="24"/>
        </w:rPr>
        <w:t xml:space="preserve"> should be concerned with the risks of pollution in relation to active transport. </w:t>
      </w:r>
      <w:r w:rsidR="00596958">
        <w:rPr>
          <w:rFonts w:ascii="Times New Roman" w:hAnsi="Times New Roman" w:cs="Times New Roman"/>
          <w:sz w:val="24"/>
        </w:rPr>
        <w:t>Clearly, cycling is a good form of exercise with benefits to the body while also is a valid form of commuting, which would initially benefit individuals on a personal basis as well as contributing to the reduction of emissions associated with commuting.</w:t>
      </w:r>
      <w:r w:rsidR="00193C9D">
        <w:rPr>
          <w:rFonts w:ascii="Times New Roman" w:hAnsi="Times New Roman" w:cs="Times New Roman"/>
          <w:sz w:val="24"/>
        </w:rPr>
        <w:t xml:space="preserve"> </w:t>
      </w:r>
      <w:r w:rsidR="00D721B0">
        <w:rPr>
          <w:rFonts w:ascii="Times New Roman" w:hAnsi="Times New Roman" w:cs="Times New Roman"/>
          <w:sz w:val="24"/>
        </w:rPr>
        <w:t xml:space="preserve">People should be encouraged cycle when and wherever they can </w:t>
      </w:r>
      <w:r w:rsidR="002130CD">
        <w:rPr>
          <w:rFonts w:ascii="Times New Roman" w:hAnsi="Times New Roman" w:cs="Times New Roman"/>
          <w:sz w:val="24"/>
        </w:rPr>
        <w:t xml:space="preserve">– the effects of pollution shouldn’t be forgotten or swept under the carpet however the general public shouldn’t be scared into not using their bicycles because of an exaggerated risk </w:t>
      </w:r>
      <w:r w:rsidR="00ED6867">
        <w:rPr>
          <w:rFonts w:ascii="Times New Roman" w:hAnsi="Times New Roman" w:cs="Times New Roman"/>
          <w:sz w:val="24"/>
        </w:rPr>
        <w:t xml:space="preserve">of CO2 in the streets. </w:t>
      </w:r>
      <w:r w:rsidR="002130CD">
        <w:rPr>
          <w:rFonts w:ascii="Times New Roman" w:hAnsi="Times New Roman" w:cs="Times New Roman"/>
          <w:sz w:val="24"/>
        </w:rPr>
        <w:t xml:space="preserve">  </w:t>
      </w:r>
    </w:p>
    <w:p w:rsidR="00564F50" w:rsidRDefault="00564F50" w:rsidP="00596958">
      <w:pPr>
        <w:spacing w:line="360" w:lineRule="auto"/>
        <w:rPr>
          <w:rFonts w:ascii="Times New Roman" w:hAnsi="Times New Roman" w:cs="Times New Roman"/>
          <w:sz w:val="24"/>
          <w:szCs w:val="24"/>
        </w:rPr>
      </w:pPr>
      <w:r w:rsidRPr="00564F50">
        <w:rPr>
          <w:rFonts w:ascii="Times New Roman" w:hAnsi="Times New Roman" w:cs="Times New Roman"/>
          <w:sz w:val="24"/>
        </w:rPr>
        <w:t xml:space="preserve">As </w:t>
      </w:r>
      <w:r>
        <w:rPr>
          <w:rFonts w:ascii="Times New Roman" w:hAnsi="Times New Roman" w:cs="Times New Roman"/>
          <w:sz w:val="24"/>
        </w:rPr>
        <w:t>well as physical benefits, cycling has a range of mental benefits.</w:t>
      </w:r>
      <w:r w:rsidRPr="00564F50">
        <w:rPr>
          <w:rFonts w:ascii="Times New Roman" w:hAnsi="Times New Roman" w:cs="Times New Roman"/>
          <w:sz w:val="24"/>
          <w:szCs w:val="24"/>
        </w:rPr>
        <w:t xml:space="preserve"> </w:t>
      </w:r>
      <w:proofErr w:type="spellStart"/>
      <w:r>
        <w:rPr>
          <w:rFonts w:ascii="Times New Roman" w:hAnsi="Times New Roman" w:cs="Times New Roman"/>
          <w:sz w:val="24"/>
          <w:szCs w:val="24"/>
        </w:rPr>
        <w:t>Cyclescheme</w:t>
      </w:r>
      <w:proofErr w:type="spellEnd"/>
      <w:r>
        <w:rPr>
          <w:rFonts w:ascii="Times New Roman" w:hAnsi="Times New Roman" w:cs="Times New Roman"/>
          <w:sz w:val="24"/>
          <w:szCs w:val="24"/>
        </w:rPr>
        <w:t xml:space="preserve"> (2017) outline a number of these benefits. Firstly, it can reduce stress, this is a major aspect because stress can be a large trigger to further </w:t>
      </w:r>
      <w:r w:rsidR="001F0B56">
        <w:rPr>
          <w:rFonts w:ascii="Times New Roman" w:hAnsi="Times New Roman" w:cs="Times New Roman"/>
          <w:sz w:val="24"/>
          <w:szCs w:val="24"/>
        </w:rPr>
        <w:t>conditions. By breaking down the build-up of stress, people can prevent outbreaks of anxiety, panic attacks etc. Cycling can promote calmer thinking, by spending time on the bike away from negative distractions people can focus on the moment and only on those things right in front of them. This inspires mindfulness which can benefit their everyday life. Also, cycling can boost self-esteem. As you observe yourself getting fitter you will feel happier about your own image, this can result in an upward spiral. The more you cycle – the fitter you become – the better you fell about yourself – ther</w:t>
      </w:r>
      <w:r w:rsidR="009C5AE0">
        <w:rPr>
          <w:rFonts w:ascii="Times New Roman" w:hAnsi="Times New Roman" w:cs="Times New Roman"/>
          <w:sz w:val="24"/>
          <w:szCs w:val="24"/>
        </w:rPr>
        <w:t xml:space="preserve">efor you will continue to cycle… and so on. </w:t>
      </w:r>
    </w:p>
    <w:p w:rsidR="009C5AE0" w:rsidRDefault="009C5AE0" w:rsidP="00596958">
      <w:pPr>
        <w:spacing w:line="360" w:lineRule="auto"/>
        <w:rPr>
          <w:rFonts w:ascii="Times New Roman" w:hAnsi="Times New Roman" w:cs="Times New Roman"/>
          <w:sz w:val="24"/>
          <w:szCs w:val="24"/>
        </w:rPr>
      </w:pPr>
      <w:r>
        <w:rPr>
          <w:rFonts w:ascii="Times New Roman" w:hAnsi="Times New Roman" w:cs="Times New Roman"/>
          <w:sz w:val="24"/>
          <w:szCs w:val="24"/>
        </w:rPr>
        <w:t xml:space="preserve">In theory this all makes works for any form of cardiovascular activity, why should you buy a bike when you can just go for a run or go to the gym and use a stationary bike? As mentioned running involves a form of impact and therefore is not considered to be as inclusive and cycling is much more than simply a form of exercise – it is a whole community. By buying into the world of cycling you are opening yourself up to a large social scene where numbers of meet up every weekend for group rides. As well as giving yourself the opportunity to </w:t>
      </w:r>
      <w:r>
        <w:rPr>
          <w:rFonts w:ascii="Times New Roman" w:hAnsi="Times New Roman" w:cs="Times New Roman"/>
          <w:sz w:val="24"/>
          <w:szCs w:val="24"/>
        </w:rPr>
        <w:lastRenderedPageBreak/>
        <w:t xml:space="preserve">explore more of your own area and spend more time in the outdoors. Also as mentioned going out for a ride gives you the chance to close your mind to distractions and negative feelings. Also you give yourself the opportunity to </w:t>
      </w:r>
      <w:r w:rsidR="00556C80">
        <w:rPr>
          <w:rFonts w:ascii="Times New Roman" w:hAnsi="Times New Roman" w:cs="Times New Roman"/>
          <w:sz w:val="24"/>
          <w:szCs w:val="24"/>
        </w:rPr>
        <w:t xml:space="preserve">commute via bike instead of </w:t>
      </w:r>
      <w:r>
        <w:rPr>
          <w:rFonts w:ascii="Times New Roman" w:hAnsi="Times New Roman" w:cs="Times New Roman"/>
          <w:sz w:val="24"/>
          <w:szCs w:val="24"/>
        </w:rPr>
        <w:t xml:space="preserve">by car.   </w:t>
      </w:r>
    </w:p>
    <w:p w:rsidR="00B72CA7" w:rsidRDefault="00556C80" w:rsidP="00596958">
      <w:pPr>
        <w:spacing w:line="360" w:lineRule="auto"/>
        <w:rPr>
          <w:rFonts w:ascii="Times New Roman" w:hAnsi="Times New Roman" w:cs="Times New Roman"/>
          <w:sz w:val="24"/>
          <w:szCs w:val="24"/>
        </w:rPr>
      </w:pPr>
      <w:r>
        <w:rPr>
          <w:rFonts w:ascii="Times New Roman" w:hAnsi="Times New Roman" w:cs="Times New Roman"/>
          <w:sz w:val="24"/>
          <w:szCs w:val="24"/>
        </w:rPr>
        <w:t xml:space="preserve">Jerome et al, (2017) explores the effect of group exercise among adults with serious mental illness. This study identified the link between cardiovascular </w:t>
      </w:r>
      <w:r w:rsidR="00671FC8">
        <w:rPr>
          <w:rFonts w:ascii="Times New Roman" w:hAnsi="Times New Roman" w:cs="Times New Roman"/>
          <w:sz w:val="24"/>
          <w:szCs w:val="24"/>
        </w:rPr>
        <w:t>activity and an improvement I mental health in minor cases however adults who are suffering with major mental illness find themselves missing out on exercise all together. However when placed into group cardiovascular classes these people showed improvements in their physical activity levels and slight improvements in their mental health. This is a clear indication that while cycl</w:t>
      </w:r>
      <w:r w:rsidR="007D584D">
        <w:rPr>
          <w:rFonts w:ascii="Times New Roman" w:hAnsi="Times New Roman" w:cs="Times New Roman"/>
          <w:sz w:val="24"/>
          <w:szCs w:val="24"/>
        </w:rPr>
        <w:t xml:space="preserve">ing in itself is a valid form of cardiovascular exercise, it is also a very good way of boosting mental health. This is due to the extensive social community that comes with it – the basic social interactions will contribute to good mental health as well as encouraging you to stay with cycling.  </w:t>
      </w:r>
      <w:r w:rsidR="00B67C78">
        <w:rPr>
          <w:rFonts w:ascii="Times New Roman" w:hAnsi="Times New Roman" w:cs="Times New Roman"/>
          <w:sz w:val="24"/>
          <w:szCs w:val="24"/>
        </w:rPr>
        <w:t>Pretty et al, (2005) suggests how physical activity and nature can have a positive impact on mental health and well-being. They determine three levels of engagement with nature: viewing nature, being in the presence of nearby nature and active participation and involvement with nature. The third has the highest impact on well-being – therefore when you take a physical activity that already boosts mental health – e.g. cycling – and place that in the heart of nature and the outdoors, the positive effects on well-being could be extraordinary.</w:t>
      </w:r>
    </w:p>
    <w:p w:rsidR="001F18F6" w:rsidRDefault="001F18F6" w:rsidP="00596958">
      <w:pPr>
        <w:spacing w:line="360" w:lineRule="auto"/>
        <w:rPr>
          <w:rFonts w:ascii="Times New Roman" w:hAnsi="Times New Roman" w:cs="Times New Roman"/>
          <w:sz w:val="24"/>
        </w:rPr>
      </w:pPr>
      <w:r w:rsidRPr="001F18F6">
        <w:rPr>
          <w:rFonts w:ascii="Times New Roman" w:hAnsi="Times New Roman" w:cs="Times New Roman"/>
          <w:sz w:val="24"/>
        </w:rPr>
        <w:t>Clearly,</w:t>
      </w:r>
      <w:r>
        <w:rPr>
          <w:rFonts w:ascii="Times New Roman" w:hAnsi="Times New Roman" w:cs="Times New Roman"/>
          <w:sz w:val="24"/>
        </w:rPr>
        <w:t xml:space="preserve"> cycling can have a very positive on the body – both physically and mentally – however it can also have a major impact on the environment. Specifically with regards to active transport instead of using a car. By deciding to commute to work using a bicycle – you are taking a car off the road, with that you are reducing the amount of CO2 being produced every morning and every evening. It may only be one less car off the road however if 100 people in an office block decide to commute by bike then that is 100 times less CO2 being produced. Every car less on the road is a small contribution towards reducing the national levels of CO2 being produced every day. According to the Guardian (2018) there has been a spike in the number of asthma related deaths in the last year which have been attributed to the growing levels of </w:t>
      </w:r>
      <w:r w:rsidR="00153971">
        <w:rPr>
          <w:rFonts w:ascii="Times New Roman" w:hAnsi="Times New Roman" w:cs="Times New Roman"/>
          <w:sz w:val="24"/>
        </w:rPr>
        <w:t xml:space="preserve">air pollution. Also, according to an A+E doctor in London, hospitals are overwhelmed and overflowing with children struggling to breath due to the dangerous levels of air pollution. It is obvious to see, the UK is in a crisis currently because of air pollution. Cycling as a mode of transport is a solution, individually it is only a small contribution however as more people opt to use the bike instead of the car – the overall reduction of CO2 becomes greater and greater. </w:t>
      </w:r>
      <w:proofErr w:type="spellStart"/>
      <w:r w:rsidR="00B72CA7">
        <w:rPr>
          <w:rFonts w:ascii="Times New Roman" w:hAnsi="Times New Roman" w:cs="Times New Roman"/>
          <w:sz w:val="24"/>
        </w:rPr>
        <w:t>Velonews</w:t>
      </w:r>
      <w:proofErr w:type="spellEnd"/>
      <w:r w:rsidR="00B72CA7">
        <w:rPr>
          <w:rFonts w:ascii="Times New Roman" w:hAnsi="Times New Roman" w:cs="Times New Roman"/>
          <w:sz w:val="24"/>
        </w:rPr>
        <w:t xml:space="preserve"> (2018) reported on a UCI commissioned report by the </w:t>
      </w:r>
      <w:r w:rsidR="00B72CA7">
        <w:rPr>
          <w:rFonts w:ascii="Times New Roman" w:hAnsi="Times New Roman" w:cs="Times New Roman"/>
          <w:sz w:val="24"/>
        </w:rPr>
        <w:lastRenderedPageBreak/>
        <w:t>University of California on the reduction of CO2 levels through cycling as transportation. This study found that by 2050, an estimated $25 trillion will be saved by cities and reduce the transportation related CO2 emissions by 10%. This is a very large sum of money which could be used for much more appropriate means – instead of emissions related costs. The report suggested that if governments followed the good examples set by Denmark and the Netherlands to make cities better for cycling then there would be huge benefits from lower CO2 emissions</w:t>
      </w:r>
      <w:r w:rsidR="00521082">
        <w:rPr>
          <w:rFonts w:ascii="Times New Roman" w:hAnsi="Times New Roman" w:cs="Times New Roman"/>
          <w:sz w:val="24"/>
        </w:rPr>
        <w:t xml:space="preserve">. Why is this an issue worth spending time over though? According to </w:t>
      </w:r>
      <w:proofErr w:type="spellStart"/>
      <w:r w:rsidR="00521082">
        <w:rPr>
          <w:rFonts w:ascii="Times New Roman" w:hAnsi="Times New Roman" w:cs="Times New Roman"/>
          <w:sz w:val="24"/>
        </w:rPr>
        <w:t>Gov.uk’s</w:t>
      </w:r>
      <w:proofErr w:type="spellEnd"/>
      <w:r w:rsidR="00521082">
        <w:rPr>
          <w:rFonts w:ascii="Times New Roman" w:hAnsi="Times New Roman" w:cs="Times New Roman"/>
          <w:sz w:val="24"/>
        </w:rPr>
        <w:t xml:space="preserve"> (2015) latest national statistics survey, transportation was the second highest producer of CO2 in the UK (with 24%) – second to energy supply at 29%. Transport was up 2% from 2014 however it was overall down 2% since 1990. With this overall reduction in emissions already in place – placing a large emphasis on the promotion of active transport could result in a further reduction in CO2 emission levels. The next report to take place is due in 2019. </w:t>
      </w:r>
    </w:p>
    <w:p w:rsidR="00521082" w:rsidRDefault="00521082" w:rsidP="00596958">
      <w:pPr>
        <w:spacing w:line="360" w:lineRule="auto"/>
        <w:rPr>
          <w:rFonts w:ascii="Times New Roman" w:hAnsi="Times New Roman" w:cs="Times New Roman"/>
          <w:sz w:val="24"/>
          <w:szCs w:val="24"/>
        </w:rPr>
      </w:pPr>
      <w:r>
        <w:rPr>
          <w:rFonts w:ascii="Times New Roman" w:hAnsi="Times New Roman" w:cs="Times New Roman"/>
          <w:sz w:val="24"/>
          <w:szCs w:val="24"/>
        </w:rPr>
        <w:t xml:space="preserve">As stated, there are numerous reasons why </w:t>
      </w:r>
      <w:r w:rsidR="00D339FB">
        <w:rPr>
          <w:rFonts w:ascii="Times New Roman" w:hAnsi="Times New Roman" w:cs="Times New Roman"/>
          <w:sz w:val="24"/>
          <w:szCs w:val="24"/>
        </w:rPr>
        <w:t xml:space="preserve">taking up cycling should be an easy decision, not only for the purposes of health and leisure but to avoid the daily commute as well as lowering your carbon footprint. Unfortunately however, there are certain barriers which are stopping people from cycling. Some are personal to individuals however there are a great many which are out of people’s control, reasons as a result of the government, society and especially from the interaction with other road users. Firstly the most prevalent individual barrier to cycling is because some people find it difficult – this could be as a result of lack of fitness or more unfortunately down to injury or health conditions. These could manifest in lower body injuries or conditions such as arthritis, chronic fatigue etc. Suffering from these would mean the act of pedalling and maintaining cadence on a traditional bike could </w:t>
      </w:r>
      <w:r w:rsidR="00524A32">
        <w:rPr>
          <w:rFonts w:ascii="Times New Roman" w:hAnsi="Times New Roman" w:cs="Times New Roman"/>
          <w:sz w:val="24"/>
          <w:szCs w:val="24"/>
        </w:rPr>
        <w:t xml:space="preserve">present </w:t>
      </w:r>
      <w:r w:rsidR="00D339FB">
        <w:rPr>
          <w:rFonts w:ascii="Times New Roman" w:hAnsi="Times New Roman" w:cs="Times New Roman"/>
          <w:sz w:val="24"/>
          <w:szCs w:val="24"/>
        </w:rPr>
        <w:t xml:space="preserve">very difficult. </w:t>
      </w:r>
      <w:r w:rsidR="00524A32">
        <w:rPr>
          <w:rFonts w:ascii="Times New Roman" w:hAnsi="Times New Roman" w:cs="Times New Roman"/>
          <w:sz w:val="24"/>
          <w:szCs w:val="24"/>
        </w:rPr>
        <w:t>H</w:t>
      </w:r>
      <w:r w:rsidR="00D339FB">
        <w:rPr>
          <w:rFonts w:ascii="Times New Roman" w:hAnsi="Times New Roman" w:cs="Times New Roman"/>
          <w:sz w:val="24"/>
          <w:szCs w:val="24"/>
        </w:rPr>
        <w:t>ow</w:t>
      </w:r>
      <w:r w:rsidR="00524A32">
        <w:rPr>
          <w:rFonts w:ascii="Times New Roman" w:hAnsi="Times New Roman" w:cs="Times New Roman"/>
          <w:sz w:val="24"/>
          <w:szCs w:val="24"/>
        </w:rPr>
        <w:t>ever in recent years there has been a lot of development in E-bike technology, these are essentially motor assisted bicycles, and these would help people ride a bike when they aren’t capably of pedalling independently. The motors are all electric and so there would be no emissions. These bikes make cycling as a whole more inclusive to a wide range of people. These type of bikes are also a clean, faster alternative to traditional bicycles – which would be appealing to commuters</w:t>
      </w:r>
      <w:r w:rsidR="004239DC">
        <w:rPr>
          <w:rFonts w:ascii="Times New Roman" w:hAnsi="Times New Roman" w:cs="Times New Roman"/>
          <w:sz w:val="24"/>
          <w:szCs w:val="24"/>
        </w:rPr>
        <w:t xml:space="preserve">. </w:t>
      </w:r>
    </w:p>
    <w:p w:rsidR="004239DC" w:rsidRDefault="004239DC" w:rsidP="00596958">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sz w:val="24"/>
          <w:szCs w:val="24"/>
        </w:rPr>
        <w:t xml:space="preserve">The popularity and sale of E-bikes has definitely increased in recent years, especially in China. Annual sales grew from 40,000 to 10 million from 1998 to 2005, the main reason for the popularity however is </w:t>
      </w:r>
      <w:r w:rsidR="00193BB2">
        <w:rPr>
          <w:rFonts w:ascii="Times New Roman" w:hAnsi="Times New Roman" w:cs="Times New Roman"/>
          <w:sz w:val="24"/>
          <w:szCs w:val="24"/>
        </w:rPr>
        <w:t xml:space="preserve">for personal transportation instead of a car of public transport. Clean transportation was also a major factor for their popularity because of China’s </w:t>
      </w:r>
      <w:r w:rsidR="00193BB2">
        <w:rPr>
          <w:rFonts w:ascii="Times New Roman" w:hAnsi="Times New Roman" w:cs="Times New Roman"/>
          <w:sz w:val="24"/>
          <w:szCs w:val="24"/>
        </w:rPr>
        <w:lastRenderedPageBreak/>
        <w:t xml:space="preserve">congested and polluted urban areas. </w:t>
      </w:r>
      <w:r w:rsidR="00193BB2" w:rsidRPr="00193BB2">
        <w:rPr>
          <w:rFonts w:ascii="Times New Roman" w:hAnsi="Times New Roman" w:cs="Times New Roman"/>
          <w:color w:val="000000"/>
          <w:sz w:val="24"/>
          <w:szCs w:val="20"/>
          <w:shd w:val="clear" w:color="auto" w:fill="FFFFFF"/>
        </w:rPr>
        <w:t>(</w:t>
      </w:r>
      <w:proofErr w:type="spellStart"/>
      <w:r w:rsidR="00193BB2" w:rsidRPr="00193BB2">
        <w:rPr>
          <w:rFonts w:ascii="Times New Roman" w:hAnsi="Times New Roman" w:cs="Times New Roman"/>
          <w:color w:val="000000"/>
          <w:sz w:val="24"/>
          <w:szCs w:val="20"/>
          <w:shd w:val="clear" w:color="auto" w:fill="FFFFFF"/>
        </w:rPr>
        <w:t>Weinert</w:t>
      </w:r>
      <w:proofErr w:type="spellEnd"/>
      <w:r w:rsidR="00193BB2" w:rsidRPr="00193BB2">
        <w:rPr>
          <w:rFonts w:ascii="Times New Roman" w:hAnsi="Times New Roman" w:cs="Times New Roman"/>
          <w:color w:val="000000"/>
          <w:sz w:val="24"/>
          <w:szCs w:val="20"/>
          <w:shd w:val="clear" w:color="auto" w:fill="FFFFFF"/>
        </w:rPr>
        <w:t xml:space="preserve"> and Cherry, 2007)</w:t>
      </w:r>
      <w:r w:rsidR="00193BB2">
        <w:rPr>
          <w:rFonts w:ascii="Times New Roman" w:hAnsi="Times New Roman" w:cs="Times New Roman"/>
          <w:color w:val="000000"/>
          <w:sz w:val="24"/>
          <w:szCs w:val="20"/>
          <w:shd w:val="clear" w:color="auto" w:fill="FFFFFF"/>
        </w:rPr>
        <w:t>. Also, Popovich et al, (2014) researched the use of E-bikes in California and found - while not incredibly popular – these bikes are on the whole a positive thing. The research found that more trips were being made by bicycle as a result of E-bikes and more people were able to cycle with these bikes. Also and most importantly, there was an apparent reduction in car use among these E-bike users.</w:t>
      </w:r>
      <w:r w:rsidR="00E06F59">
        <w:rPr>
          <w:rFonts w:ascii="Times New Roman" w:hAnsi="Times New Roman" w:cs="Times New Roman"/>
          <w:color w:val="000000"/>
          <w:sz w:val="24"/>
          <w:szCs w:val="20"/>
          <w:shd w:val="clear" w:color="auto" w:fill="FFFFFF"/>
        </w:rPr>
        <w:t xml:space="preserve"> Similar results were found by </w:t>
      </w:r>
      <w:proofErr w:type="spellStart"/>
      <w:r w:rsidR="00E06F59">
        <w:rPr>
          <w:rFonts w:ascii="Times New Roman" w:hAnsi="Times New Roman" w:cs="Times New Roman"/>
          <w:color w:val="000000"/>
          <w:sz w:val="24"/>
          <w:szCs w:val="20"/>
          <w:shd w:val="clear" w:color="auto" w:fill="FFFFFF"/>
        </w:rPr>
        <w:t>Plazier</w:t>
      </w:r>
      <w:proofErr w:type="spellEnd"/>
      <w:r w:rsidR="00E06F59">
        <w:rPr>
          <w:rFonts w:ascii="Times New Roman" w:hAnsi="Times New Roman" w:cs="Times New Roman"/>
          <w:color w:val="000000"/>
          <w:sz w:val="24"/>
          <w:szCs w:val="20"/>
          <w:shd w:val="clear" w:color="auto" w:fill="FFFFFF"/>
        </w:rPr>
        <w:t xml:space="preserve"> et al, (2017). Their study into E-bikes found that participants were choosing their E-bikes as a substitute for a motor vehicle when commuting. They also found that participants would opt for the longer commuting times if it meant they weren’t stuck in their cars however this only applied for E-bikes, they found participants would be less willing to commute by a non-assisted bike. This study’s main finding was that E-bikes are a very suitably alternative for motorised commuting and the importance of further advertisement into the use of E-bikes for commuting.  Finally, they also stress the importance of positive experiences held by these E-bike users. </w:t>
      </w:r>
    </w:p>
    <w:p w:rsidR="00712452" w:rsidRDefault="00712452" w:rsidP="00C21781">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 xml:space="preserve">Another barrier to cycling is having to cycle around other road users. It is no secret that cyclists are not the most favoured group of people on the roads. Quoted in an article (Arthurs-Brennan, 2018) Lucy Beresford argued that cyclists are narcissists with a sense of entitlement and need to recognise they are not the only people on the road. The article goes on to share Jeremy Vine’s opinion that he – as a new cyclist – is now part of a hated group of people. Clearly this bad blood towards cyclists is more than enough to turn someone off the sport completely, why would anyone want to join a “hated” group of people. </w:t>
      </w:r>
      <w:r w:rsidR="00C21781">
        <w:rPr>
          <w:rFonts w:ascii="Times New Roman" w:hAnsi="Times New Roman" w:cs="Times New Roman"/>
          <w:color w:val="000000"/>
          <w:sz w:val="24"/>
          <w:szCs w:val="20"/>
          <w:shd w:val="clear" w:color="auto" w:fill="FFFFFF"/>
        </w:rPr>
        <w:t xml:space="preserve">This dislike of cyclists can often manifest into lack of respect for them on the road – this </w:t>
      </w:r>
      <w:r w:rsidR="00705A33">
        <w:rPr>
          <w:rFonts w:ascii="Times New Roman" w:hAnsi="Times New Roman" w:cs="Times New Roman"/>
          <w:color w:val="000000"/>
          <w:sz w:val="24"/>
          <w:szCs w:val="20"/>
          <w:shd w:val="clear" w:color="auto" w:fill="FFFFFF"/>
        </w:rPr>
        <w:t>results in a large number of cyclists experiencing close calls with cars and actual incidents where they are hit or knocked off of their bike. In 2016 in the UK 102 cyclists are killed and 18,375 people were injured in road accidents. These statistics obviously don’t take into account who’s at fault – was it a genuine accident or was it down to driver/rider fault? There are numerous studies finding both riders to be at fault more often as well as others that find drivers to be at fault. A study in Hawaii found that between 1986 and 1991 drivers were at fault 83.5%.</w:t>
      </w:r>
      <w:r w:rsidR="00705A33" w:rsidRPr="00705A33">
        <w:rPr>
          <w:rFonts w:ascii="Times New Roman" w:hAnsi="Times New Roman" w:cs="Times New Roman"/>
          <w:color w:val="000000"/>
          <w:sz w:val="24"/>
          <w:szCs w:val="24"/>
          <w:shd w:val="clear" w:color="auto" w:fill="FFFFFF"/>
        </w:rPr>
        <w:t xml:space="preserve"> </w:t>
      </w:r>
      <w:r w:rsidR="00705A33" w:rsidRPr="00705A33">
        <w:rPr>
          <w:rFonts w:ascii="Times New Roman" w:hAnsi="Times New Roman" w:cs="Times New Roman"/>
          <w:color w:val="000000"/>
          <w:sz w:val="24"/>
          <w:szCs w:val="24"/>
          <w:shd w:val="clear" w:color="auto" w:fill="FFFFFF"/>
        </w:rPr>
        <w:t>(Kim and Li, 1996)</w:t>
      </w:r>
      <w:r w:rsidR="00705A33">
        <w:rPr>
          <w:rFonts w:ascii="Times New Roman" w:hAnsi="Times New Roman" w:cs="Times New Roman"/>
          <w:color w:val="000000"/>
          <w:sz w:val="24"/>
          <w:szCs w:val="24"/>
          <w:shd w:val="clear" w:color="auto" w:fill="FFFFFF"/>
        </w:rPr>
        <w:t xml:space="preserve">. Alternatively a study from Arizona in 2009 found drivers to be at fault only 51% of the time. </w:t>
      </w:r>
      <w:r w:rsidR="00705A33" w:rsidRPr="00705A33">
        <w:rPr>
          <w:rFonts w:ascii="Times New Roman" w:hAnsi="Times New Roman" w:cs="Times New Roman"/>
          <w:color w:val="000000"/>
          <w:sz w:val="24"/>
          <w:szCs w:val="20"/>
          <w:shd w:val="clear" w:color="auto" w:fill="FFFFFF"/>
        </w:rPr>
        <w:t>(Npr.org, 2018)</w:t>
      </w:r>
      <w:r w:rsidR="00705A33">
        <w:rPr>
          <w:rFonts w:ascii="Times New Roman" w:hAnsi="Times New Roman" w:cs="Times New Roman"/>
          <w:color w:val="000000"/>
          <w:sz w:val="24"/>
          <w:szCs w:val="20"/>
          <w:shd w:val="clear" w:color="auto" w:fill="FFFFFF"/>
        </w:rPr>
        <w:t xml:space="preserve">. Clearly it is very difficult to determine </w:t>
      </w:r>
      <w:r w:rsidR="00A508FE">
        <w:rPr>
          <w:rFonts w:ascii="Times New Roman" w:hAnsi="Times New Roman" w:cs="Times New Roman"/>
          <w:color w:val="000000"/>
          <w:sz w:val="24"/>
          <w:szCs w:val="20"/>
          <w:shd w:val="clear" w:color="auto" w:fill="FFFFFF"/>
        </w:rPr>
        <w:t xml:space="preserve">who is at fault most of the time as it will differ significantly most of the time and it is hard to correctly establish what happened during an incident without the aid of camera footage. Despite this, it is still a contributing factor to why some people will be uneasy cycling on the road, even during complete accidents a cyclist will always end up worse, when a car hits something the driver is </w:t>
      </w:r>
      <w:r w:rsidR="00A508FE">
        <w:rPr>
          <w:rFonts w:ascii="Times New Roman" w:hAnsi="Times New Roman" w:cs="Times New Roman"/>
          <w:color w:val="000000"/>
          <w:sz w:val="24"/>
          <w:szCs w:val="20"/>
          <w:shd w:val="clear" w:color="auto" w:fill="FFFFFF"/>
        </w:rPr>
        <w:lastRenderedPageBreak/>
        <w:t xml:space="preserve">protected with seatbelts and airbags etc. however the only thing which protects a cyclist knocked off their bike is their helmet – if they are wearing one seeing as it is not a legal requirement. Even with a helmet, head injuries such as concussions can easily occur in serious incidents, also helmets only protect the head so bodily injury can be quite likely. </w:t>
      </w:r>
      <w:r w:rsidR="005C6127">
        <w:rPr>
          <w:rFonts w:ascii="Times New Roman" w:hAnsi="Times New Roman" w:cs="Times New Roman"/>
          <w:color w:val="000000"/>
          <w:sz w:val="24"/>
          <w:szCs w:val="20"/>
          <w:shd w:val="clear" w:color="auto" w:fill="FFFFFF"/>
        </w:rPr>
        <w:t xml:space="preserve">In recent years there has been an increase in the use of helmet-cams, this allows cyclists to document their rides and more importantly have footage of any crashes or incidents with </w:t>
      </w:r>
      <w:r w:rsidR="00630925">
        <w:rPr>
          <w:rFonts w:ascii="Times New Roman" w:hAnsi="Times New Roman" w:cs="Times New Roman"/>
          <w:color w:val="000000"/>
          <w:sz w:val="24"/>
          <w:szCs w:val="20"/>
          <w:shd w:val="clear" w:color="auto" w:fill="FFFFFF"/>
        </w:rPr>
        <w:t xml:space="preserve">other road users. There isn’t evidence to suggest that by wearing a helmet camera a cyclist is safer on the roads and less likely to be hit however by recording these incidents more people, the police and the government are becoming much more aware of the safety and welfare of cyclists on the road. </w:t>
      </w:r>
      <w:r w:rsidR="00EF3A05" w:rsidRPr="00EF3A05">
        <w:rPr>
          <w:rFonts w:ascii="Times New Roman" w:hAnsi="Times New Roman" w:cs="Times New Roman"/>
          <w:color w:val="000000"/>
          <w:sz w:val="24"/>
          <w:szCs w:val="24"/>
          <w:shd w:val="clear" w:color="auto" w:fill="FFFFFF"/>
        </w:rPr>
        <w:t>(The Conversation, 2018)</w:t>
      </w:r>
      <w:r w:rsidR="00EF3A05">
        <w:rPr>
          <w:rFonts w:ascii="Times New Roman" w:hAnsi="Times New Roman" w:cs="Times New Roman"/>
          <w:color w:val="000000"/>
          <w:sz w:val="24"/>
          <w:szCs w:val="24"/>
          <w:shd w:val="clear" w:color="auto" w:fill="FFFFFF"/>
        </w:rPr>
        <w:t xml:space="preserve">. </w:t>
      </w:r>
      <w:r w:rsidR="00630925" w:rsidRPr="00EF3A05">
        <w:rPr>
          <w:rFonts w:ascii="Times New Roman" w:hAnsi="Times New Roman" w:cs="Times New Roman"/>
          <w:color w:val="000000"/>
          <w:sz w:val="24"/>
          <w:szCs w:val="24"/>
          <w:shd w:val="clear" w:color="auto" w:fill="FFFFFF"/>
        </w:rPr>
        <w:t>This</w:t>
      </w:r>
      <w:r w:rsidR="00630925">
        <w:rPr>
          <w:rFonts w:ascii="Times New Roman" w:hAnsi="Times New Roman" w:cs="Times New Roman"/>
          <w:color w:val="000000"/>
          <w:sz w:val="24"/>
          <w:szCs w:val="20"/>
          <w:shd w:val="clear" w:color="auto" w:fill="FFFFFF"/>
        </w:rPr>
        <w:t xml:space="preserve"> can lead to more education – i.e. correct overtaking procedure – and can result in drivers simply thinking about cyclists more. Ideally this will all in turn make the roads a safer environment for cyclists and so hopefully more people will be inclined to take up the sport. </w:t>
      </w:r>
    </w:p>
    <w:p w:rsidR="0070338C" w:rsidRDefault="0070338C" w:rsidP="00C21781">
      <w:pPr>
        <w:spacing w:line="360" w:lineRule="auto"/>
        <w:rPr>
          <w:rFonts w:ascii="Times New Roman" w:hAnsi="Times New Roman" w:cs="Times New Roman"/>
          <w:color w:val="000000"/>
          <w:sz w:val="24"/>
          <w:szCs w:val="20"/>
          <w:shd w:val="clear" w:color="auto" w:fill="FFFFFF"/>
        </w:rPr>
      </w:pPr>
      <w:r>
        <w:rPr>
          <w:rFonts w:ascii="Times New Roman" w:hAnsi="Times New Roman" w:cs="Times New Roman"/>
          <w:color w:val="000000"/>
          <w:sz w:val="24"/>
          <w:szCs w:val="20"/>
          <w:shd w:val="clear" w:color="auto" w:fill="FFFFFF"/>
        </w:rPr>
        <w:t xml:space="preserve">It is clear to see, cycling has a huge range of benefits for both physical and mental health as well as being a fantastic hobby with a large social scene. Cycling </w:t>
      </w:r>
      <w:r w:rsidR="008B1C1E">
        <w:rPr>
          <w:rFonts w:ascii="Times New Roman" w:hAnsi="Times New Roman" w:cs="Times New Roman"/>
          <w:color w:val="000000"/>
          <w:sz w:val="24"/>
          <w:szCs w:val="20"/>
          <w:shd w:val="clear" w:color="auto" w:fill="FFFFFF"/>
        </w:rPr>
        <w:t xml:space="preserve">also boasts huge potential to reduce people’s carbon footprint which would result in huge carbon reductions as more people take up cycling. While there are clear and risks associated with cycling, the benefits greatly outweigh the negatives and should not present themselves as a barrier to the sport. The public opinion of cycling seems to be improving and cyclists are appearing to become a much bolder presence on the road. Hopefully this trend continues into the future allowing more and more people to cycle, be it for fun, fitness or as an escape from the dreaded commute. </w:t>
      </w:r>
    </w:p>
    <w:p w:rsidR="008B1C1E" w:rsidRDefault="008B1C1E" w:rsidP="00C21781">
      <w:pPr>
        <w:spacing w:line="360" w:lineRule="auto"/>
        <w:rPr>
          <w:rFonts w:ascii="Times New Roman" w:hAnsi="Times New Roman" w:cs="Times New Roman"/>
          <w:color w:val="000000"/>
          <w:sz w:val="24"/>
          <w:szCs w:val="20"/>
          <w:shd w:val="clear" w:color="auto" w:fill="FFFFFF"/>
        </w:rPr>
      </w:pPr>
    </w:p>
    <w:p w:rsidR="008B1C1E" w:rsidRPr="00B72CA7" w:rsidRDefault="008B1C1E" w:rsidP="008B1C1E">
      <w:pPr>
        <w:spacing w:line="360" w:lineRule="auto"/>
        <w:jc w:val="right"/>
        <w:rPr>
          <w:rFonts w:ascii="Times New Roman" w:hAnsi="Times New Roman" w:cs="Times New Roman"/>
          <w:sz w:val="24"/>
          <w:szCs w:val="24"/>
        </w:rPr>
      </w:pPr>
      <w:r>
        <w:rPr>
          <w:rFonts w:ascii="Times New Roman" w:hAnsi="Times New Roman" w:cs="Times New Roman"/>
          <w:color w:val="000000"/>
          <w:sz w:val="24"/>
          <w:szCs w:val="20"/>
          <w:shd w:val="clear" w:color="auto" w:fill="FFFFFF"/>
        </w:rPr>
        <w:t>2823 words.</w:t>
      </w:r>
    </w:p>
    <w:p w:rsidR="001F18F6" w:rsidRDefault="001F18F6" w:rsidP="00596958">
      <w:pPr>
        <w:spacing w:line="360" w:lineRule="auto"/>
        <w:rPr>
          <w:rFonts w:ascii="Times New Roman" w:hAnsi="Times New Roman" w:cs="Times New Roman"/>
          <w:sz w:val="24"/>
        </w:rPr>
      </w:pPr>
    </w:p>
    <w:p w:rsidR="001F18F6" w:rsidRPr="001F18F6" w:rsidRDefault="001F18F6" w:rsidP="00596958">
      <w:pPr>
        <w:spacing w:line="360" w:lineRule="auto"/>
        <w:rPr>
          <w:rFonts w:ascii="Times New Roman" w:hAnsi="Times New Roman" w:cs="Times New Roman"/>
          <w:sz w:val="24"/>
        </w:rPr>
      </w:pPr>
    </w:p>
    <w:p w:rsidR="00C21781" w:rsidRDefault="00C21781" w:rsidP="00C21781">
      <w:pPr>
        <w:spacing w:after="100" w:afterAutospacing="1" w:line="240" w:lineRule="auto"/>
        <w:outlineLvl w:val="1"/>
        <w:rPr>
          <w:rFonts w:ascii="Times New Roman" w:eastAsia="Times New Roman" w:hAnsi="Times New Roman" w:cs="Times New Roman"/>
          <w:color w:val="000000"/>
          <w:sz w:val="28"/>
          <w:szCs w:val="24"/>
          <w:lang w:eastAsia="en-GB"/>
        </w:rPr>
      </w:pPr>
    </w:p>
    <w:p w:rsidR="0070338C" w:rsidRDefault="0070338C" w:rsidP="00C21781">
      <w:pPr>
        <w:spacing w:after="100" w:afterAutospacing="1" w:line="240" w:lineRule="auto"/>
        <w:outlineLvl w:val="1"/>
        <w:rPr>
          <w:rFonts w:ascii="Times New Roman" w:eastAsia="Times New Roman" w:hAnsi="Times New Roman" w:cs="Times New Roman"/>
          <w:color w:val="000000"/>
          <w:sz w:val="24"/>
          <w:szCs w:val="24"/>
          <w:lang w:eastAsia="en-GB"/>
        </w:rPr>
      </w:pPr>
    </w:p>
    <w:p w:rsidR="0070338C" w:rsidRDefault="0070338C" w:rsidP="00C21781">
      <w:pPr>
        <w:spacing w:after="100" w:afterAutospacing="1" w:line="240" w:lineRule="auto"/>
        <w:outlineLvl w:val="1"/>
        <w:rPr>
          <w:rFonts w:ascii="Times New Roman" w:eastAsia="Times New Roman" w:hAnsi="Times New Roman" w:cs="Times New Roman"/>
          <w:color w:val="000000"/>
          <w:sz w:val="24"/>
          <w:szCs w:val="24"/>
          <w:lang w:eastAsia="en-GB"/>
        </w:rPr>
      </w:pPr>
    </w:p>
    <w:p w:rsidR="0070338C" w:rsidRDefault="0070338C" w:rsidP="00C21781">
      <w:pPr>
        <w:spacing w:after="100" w:afterAutospacing="1" w:line="240" w:lineRule="auto"/>
        <w:outlineLvl w:val="1"/>
        <w:rPr>
          <w:rFonts w:ascii="Times New Roman" w:eastAsia="Times New Roman" w:hAnsi="Times New Roman" w:cs="Times New Roman"/>
          <w:color w:val="000000"/>
          <w:sz w:val="24"/>
          <w:szCs w:val="24"/>
          <w:lang w:eastAsia="en-GB"/>
        </w:rPr>
      </w:pPr>
    </w:p>
    <w:p w:rsidR="00C21781" w:rsidRPr="00C21781" w:rsidRDefault="00C21781" w:rsidP="00C21781">
      <w:pPr>
        <w:spacing w:after="100" w:afterAutospacing="1" w:line="240" w:lineRule="auto"/>
        <w:outlineLvl w:val="1"/>
        <w:rPr>
          <w:rFonts w:ascii="Times New Roman" w:eastAsia="Times New Roman" w:hAnsi="Times New Roman" w:cs="Times New Roman"/>
          <w:color w:val="000000"/>
          <w:sz w:val="28"/>
          <w:szCs w:val="24"/>
          <w:lang w:eastAsia="en-GB"/>
        </w:rPr>
      </w:pPr>
      <w:r w:rsidRPr="00C21781">
        <w:rPr>
          <w:rFonts w:ascii="Times New Roman" w:eastAsia="Times New Roman" w:hAnsi="Times New Roman" w:cs="Times New Roman"/>
          <w:color w:val="000000"/>
          <w:sz w:val="28"/>
          <w:szCs w:val="24"/>
          <w:lang w:eastAsia="en-GB"/>
        </w:rPr>
        <w:lastRenderedPageBreak/>
        <w:t>References</w:t>
      </w:r>
    </w:p>
    <w:p w:rsidR="0070338C" w:rsidRPr="0070338C" w:rsidRDefault="0070338C" w:rsidP="0070338C">
      <w:pPr>
        <w:pStyle w:val="NormalWeb"/>
        <w:spacing w:before="0" w:beforeAutospacing="0" w:after="180" w:afterAutospacing="0"/>
        <w:ind w:left="450" w:hanging="450"/>
        <w:rPr>
          <w:color w:val="000000"/>
        </w:rPr>
      </w:pPr>
      <w:r w:rsidRPr="0070338C">
        <w:rPr>
          <w:color w:val="000000"/>
        </w:rPr>
        <w:t>Arthurs-Brennan, M. (2018). </w:t>
      </w:r>
      <w:r w:rsidRPr="0070338C">
        <w:rPr>
          <w:i/>
          <w:iCs/>
          <w:color w:val="000000"/>
        </w:rPr>
        <w:t>‘Ultimately cyclists are just narcissists’ says TV broadcaster and psychotherapist - Cycling Weekly</w:t>
      </w:r>
      <w:r w:rsidRPr="0070338C">
        <w:rPr>
          <w:color w:val="000000"/>
        </w:rPr>
        <w:t>. [</w:t>
      </w:r>
      <w:proofErr w:type="gramStart"/>
      <w:r w:rsidRPr="0070338C">
        <w:rPr>
          <w:color w:val="000000"/>
        </w:rPr>
        <w:t>online</w:t>
      </w:r>
      <w:proofErr w:type="gramEnd"/>
      <w:r w:rsidRPr="0070338C">
        <w:rPr>
          <w:color w:val="000000"/>
        </w:rPr>
        <w:t>] Cycling Weekly. Available at: https://www.cyclingweekly.com/news/ultimately-cyclists-just-narcissists-says-tv-broadcaster-psychotherapist-400429 [Accessed 7 Dec. 2018].</w:t>
      </w:r>
    </w:p>
    <w:p w:rsidR="0070338C" w:rsidRPr="0070338C" w:rsidRDefault="00C21781" w:rsidP="0070338C">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Arthurs-Brennan, M. (2018). </w:t>
      </w:r>
      <w:r w:rsidRPr="00C21781">
        <w:rPr>
          <w:rFonts w:ascii="Times New Roman" w:eastAsia="Times New Roman" w:hAnsi="Times New Roman" w:cs="Times New Roman"/>
          <w:i/>
          <w:iCs/>
          <w:color w:val="000000"/>
          <w:sz w:val="24"/>
          <w:szCs w:val="24"/>
          <w:lang w:eastAsia="en-GB"/>
        </w:rPr>
        <w:t>15 Benefits of cycling: why cycle for exercise? - Cycling Weekly</w:t>
      </w:r>
      <w:r w:rsidRPr="00C21781">
        <w:rPr>
          <w:rFonts w:ascii="Times New Roman" w:eastAsia="Times New Roman" w:hAnsi="Times New Roman" w:cs="Times New Roman"/>
          <w:color w:val="000000"/>
          <w:sz w:val="24"/>
          <w:szCs w:val="24"/>
          <w:lang w:eastAsia="en-GB"/>
        </w:rPr>
        <w:t>. [</w:t>
      </w:r>
      <w:proofErr w:type="gramStart"/>
      <w:r w:rsidRPr="00C21781">
        <w:rPr>
          <w:rFonts w:ascii="Times New Roman" w:eastAsia="Times New Roman" w:hAnsi="Times New Roman" w:cs="Times New Roman"/>
          <w:color w:val="000000"/>
          <w:sz w:val="24"/>
          <w:szCs w:val="24"/>
          <w:lang w:eastAsia="en-GB"/>
        </w:rPr>
        <w:t>online</w:t>
      </w:r>
      <w:proofErr w:type="gramEnd"/>
      <w:r w:rsidRPr="00C21781">
        <w:rPr>
          <w:rFonts w:ascii="Times New Roman" w:eastAsia="Times New Roman" w:hAnsi="Times New Roman" w:cs="Times New Roman"/>
          <w:color w:val="000000"/>
          <w:sz w:val="24"/>
          <w:szCs w:val="24"/>
          <w:lang w:eastAsia="en-GB"/>
        </w:rPr>
        <w:t>] Cycling Weekly. Available at: https://www.cyclingweekly.com/news/latest-news/benefits-of-cycling-334144 [Accessed 6 Dec. 2018].</w:t>
      </w:r>
    </w:p>
    <w:p w:rsidR="00C21781" w:rsidRDefault="00C21781" w:rsidP="0070338C">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Assets.publishing.service.gov.uk. (2015). [</w:t>
      </w:r>
      <w:proofErr w:type="gramStart"/>
      <w:r w:rsidRPr="00C21781">
        <w:rPr>
          <w:rFonts w:ascii="Times New Roman" w:eastAsia="Times New Roman" w:hAnsi="Times New Roman" w:cs="Times New Roman"/>
          <w:color w:val="000000"/>
          <w:sz w:val="24"/>
          <w:szCs w:val="24"/>
          <w:lang w:eastAsia="en-GB"/>
        </w:rPr>
        <w:t>online</w:t>
      </w:r>
      <w:proofErr w:type="gramEnd"/>
      <w:r w:rsidRPr="00C21781">
        <w:rPr>
          <w:rFonts w:ascii="Times New Roman" w:eastAsia="Times New Roman" w:hAnsi="Times New Roman" w:cs="Times New Roman"/>
          <w:color w:val="000000"/>
          <w:sz w:val="24"/>
          <w:szCs w:val="24"/>
          <w:lang w:eastAsia="en-GB"/>
        </w:rPr>
        <w:t>] Available at: https://assets.publishing.service.gov.uk/government/uploads/system/uploads/attachment_data/file/589602/2015_Final_Emissions_Statistics_one_page_summary.pdf [Accessed 7 Dec. 2018].</w:t>
      </w:r>
    </w:p>
    <w:p w:rsidR="0070338C" w:rsidRPr="00C21781" w:rsidRDefault="0070338C" w:rsidP="0070338C">
      <w:pPr>
        <w:pStyle w:val="NormalWeb"/>
        <w:spacing w:before="0" w:beforeAutospacing="0" w:after="180" w:afterAutospacing="0"/>
        <w:ind w:left="450" w:hanging="450"/>
        <w:rPr>
          <w:color w:val="000000"/>
        </w:rPr>
      </w:pPr>
      <w:proofErr w:type="spellStart"/>
      <w:r w:rsidRPr="00C21781">
        <w:rPr>
          <w:color w:val="000000"/>
        </w:rPr>
        <w:t>Cyclescheme</w:t>
      </w:r>
      <w:proofErr w:type="spellEnd"/>
      <w:r w:rsidRPr="00C21781">
        <w:rPr>
          <w:color w:val="000000"/>
        </w:rPr>
        <w:t>. (2018). </w:t>
      </w:r>
      <w:r w:rsidRPr="00C21781">
        <w:rPr>
          <w:i/>
          <w:iCs/>
          <w:color w:val="000000"/>
        </w:rPr>
        <w:t xml:space="preserve">Cycling and the mental health benefits - </w:t>
      </w:r>
      <w:proofErr w:type="spellStart"/>
      <w:r w:rsidRPr="00C21781">
        <w:rPr>
          <w:i/>
          <w:iCs/>
          <w:color w:val="000000"/>
        </w:rPr>
        <w:t>Cyclescheme</w:t>
      </w:r>
      <w:proofErr w:type="spellEnd"/>
      <w:r w:rsidRPr="00C21781">
        <w:rPr>
          <w:color w:val="000000"/>
        </w:rPr>
        <w:t>. [</w:t>
      </w:r>
      <w:proofErr w:type="gramStart"/>
      <w:r w:rsidRPr="00C21781">
        <w:rPr>
          <w:color w:val="000000"/>
        </w:rPr>
        <w:t>online</w:t>
      </w:r>
      <w:proofErr w:type="gramEnd"/>
      <w:r w:rsidRPr="00C21781">
        <w:rPr>
          <w:color w:val="000000"/>
        </w:rPr>
        <w:t>] Available at: https://www.cyclescheme.co.uk/community/featured/cycling-and-the-mental-health-benefits [Accessed 6 Dec. 2018].</w:t>
      </w:r>
    </w:p>
    <w:p w:rsidR="0070338C" w:rsidRDefault="0070338C" w:rsidP="0070338C">
      <w:pPr>
        <w:pStyle w:val="NormalWeb"/>
        <w:spacing w:before="0" w:beforeAutospacing="0" w:after="180" w:afterAutospacing="0"/>
        <w:ind w:left="450" w:hanging="450"/>
        <w:rPr>
          <w:color w:val="000000"/>
        </w:rPr>
      </w:pPr>
      <w:r w:rsidRPr="0070338C">
        <w:rPr>
          <w:color w:val="000000"/>
        </w:rPr>
        <w:t>Cyclinguk.org. (2018). </w:t>
      </w:r>
      <w:r w:rsidRPr="0070338C">
        <w:rPr>
          <w:i/>
          <w:iCs/>
          <w:color w:val="000000"/>
        </w:rPr>
        <w:t>Cycling UK's Cycling Statistics | Cycling UK</w:t>
      </w:r>
      <w:r w:rsidRPr="0070338C">
        <w:rPr>
          <w:color w:val="000000"/>
        </w:rPr>
        <w:t>. [</w:t>
      </w:r>
      <w:proofErr w:type="gramStart"/>
      <w:r w:rsidRPr="0070338C">
        <w:rPr>
          <w:color w:val="000000"/>
        </w:rPr>
        <w:t>online</w:t>
      </w:r>
      <w:proofErr w:type="gramEnd"/>
      <w:r w:rsidRPr="0070338C">
        <w:rPr>
          <w:color w:val="000000"/>
        </w:rPr>
        <w:t>] Available at: https://www.cyclinguk.org/resources/cycling-uk-cycling-statistics#How%20many%20people%20cycle%20and%20how%20often? [Accessed 7 Dec. 2018].</w:t>
      </w:r>
    </w:p>
    <w:p w:rsidR="00C21781" w:rsidRP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proofErr w:type="gramStart"/>
      <w:r w:rsidRPr="00C21781">
        <w:rPr>
          <w:rFonts w:ascii="Times New Roman" w:eastAsia="Times New Roman" w:hAnsi="Times New Roman" w:cs="Times New Roman"/>
          <w:color w:val="000000"/>
          <w:sz w:val="24"/>
          <w:szCs w:val="24"/>
          <w:lang w:eastAsia="en-GB"/>
        </w:rPr>
        <w:t>de</w:t>
      </w:r>
      <w:proofErr w:type="gramEnd"/>
      <w:r w:rsidRPr="00C21781">
        <w:rPr>
          <w:rFonts w:ascii="Times New Roman" w:eastAsia="Times New Roman" w:hAnsi="Times New Roman" w:cs="Times New Roman"/>
          <w:color w:val="000000"/>
          <w:sz w:val="24"/>
          <w:szCs w:val="24"/>
          <w:lang w:eastAsia="en-GB"/>
        </w:rPr>
        <w:t xml:space="preserve"> </w:t>
      </w:r>
      <w:proofErr w:type="spellStart"/>
      <w:r w:rsidRPr="00C21781">
        <w:rPr>
          <w:rFonts w:ascii="Times New Roman" w:eastAsia="Times New Roman" w:hAnsi="Times New Roman" w:cs="Times New Roman"/>
          <w:color w:val="000000"/>
          <w:sz w:val="24"/>
          <w:szCs w:val="24"/>
          <w:lang w:eastAsia="en-GB"/>
        </w:rPr>
        <w:t>Hartog</w:t>
      </w:r>
      <w:proofErr w:type="spellEnd"/>
      <w:r w:rsidRPr="00C21781">
        <w:rPr>
          <w:rFonts w:ascii="Times New Roman" w:eastAsia="Times New Roman" w:hAnsi="Times New Roman" w:cs="Times New Roman"/>
          <w:color w:val="000000"/>
          <w:sz w:val="24"/>
          <w:szCs w:val="24"/>
          <w:lang w:eastAsia="en-GB"/>
        </w:rPr>
        <w:t xml:space="preserve">, J., </w:t>
      </w:r>
      <w:proofErr w:type="spellStart"/>
      <w:r w:rsidRPr="00C21781">
        <w:rPr>
          <w:rFonts w:ascii="Times New Roman" w:eastAsia="Times New Roman" w:hAnsi="Times New Roman" w:cs="Times New Roman"/>
          <w:color w:val="000000"/>
          <w:sz w:val="24"/>
          <w:szCs w:val="24"/>
          <w:lang w:eastAsia="en-GB"/>
        </w:rPr>
        <w:t>Boogaard</w:t>
      </w:r>
      <w:proofErr w:type="spellEnd"/>
      <w:r w:rsidRPr="00C21781">
        <w:rPr>
          <w:rFonts w:ascii="Times New Roman" w:eastAsia="Times New Roman" w:hAnsi="Times New Roman" w:cs="Times New Roman"/>
          <w:color w:val="000000"/>
          <w:sz w:val="24"/>
          <w:szCs w:val="24"/>
          <w:lang w:eastAsia="en-GB"/>
        </w:rPr>
        <w:t xml:space="preserve">, H., </w:t>
      </w:r>
      <w:proofErr w:type="spellStart"/>
      <w:r w:rsidRPr="00C21781">
        <w:rPr>
          <w:rFonts w:ascii="Times New Roman" w:eastAsia="Times New Roman" w:hAnsi="Times New Roman" w:cs="Times New Roman"/>
          <w:color w:val="000000"/>
          <w:sz w:val="24"/>
          <w:szCs w:val="24"/>
          <w:lang w:eastAsia="en-GB"/>
        </w:rPr>
        <w:t>Nijland</w:t>
      </w:r>
      <w:proofErr w:type="spellEnd"/>
      <w:r w:rsidRPr="00C21781">
        <w:rPr>
          <w:rFonts w:ascii="Times New Roman" w:eastAsia="Times New Roman" w:hAnsi="Times New Roman" w:cs="Times New Roman"/>
          <w:color w:val="000000"/>
          <w:sz w:val="24"/>
          <w:szCs w:val="24"/>
          <w:lang w:eastAsia="en-GB"/>
        </w:rPr>
        <w:t>, H. and Hoek, G. (2011). Do the Health Benefits of Cycling Outweigh the Risks</w:t>
      </w:r>
      <w:proofErr w:type="gramStart"/>
      <w:r w:rsidRPr="00C21781">
        <w:rPr>
          <w:rFonts w:ascii="Times New Roman" w:eastAsia="Times New Roman" w:hAnsi="Times New Roman" w:cs="Times New Roman"/>
          <w:color w:val="000000"/>
          <w:sz w:val="24"/>
          <w:szCs w:val="24"/>
          <w:lang w:eastAsia="en-GB"/>
        </w:rPr>
        <w:t>?.</w:t>
      </w:r>
      <w:proofErr w:type="gramEnd"/>
      <w:r w:rsidRPr="00C21781">
        <w:rPr>
          <w:rFonts w:ascii="Times New Roman" w:eastAsia="Times New Roman" w:hAnsi="Times New Roman" w:cs="Times New Roman"/>
          <w:color w:val="000000"/>
          <w:sz w:val="24"/>
          <w:szCs w:val="24"/>
          <w:lang w:eastAsia="en-GB"/>
        </w:rPr>
        <w:t> </w:t>
      </w:r>
      <w:r w:rsidRPr="00C21781">
        <w:rPr>
          <w:rFonts w:ascii="Times New Roman" w:eastAsia="Times New Roman" w:hAnsi="Times New Roman" w:cs="Times New Roman"/>
          <w:i/>
          <w:iCs/>
          <w:color w:val="000000"/>
          <w:sz w:val="24"/>
          <w:szCs w:val="24"/>
          <w:lang w:eastAsia="en-GB"/>
        </w:rPr>
        <w:t>Epidemiology</w:t>
      </w:r>
      <w:r w:rsidRPr="00C21781">
        <w:rPr>
          <w:rFonts w:ascii="Times New Roman" w:eastAsia="Times New Roman" w:hAnsi="Times New Roman" w:cs="Times New Roman"/>
          <w:color w:val="000000"/>
          <w:sz w:val="24"/>
          <w:szCs w:val="24"/>
          <w:lang w:eastAsia="en-GB"/>
        </w:rPr>
        <w:t>, 22, pp.S76-S77.</w:t>
      </w:r>
    </w:p>
    <w:p w:rsid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 xml:space="preserve">Jerome, G., Young, D., </w:t>
      </w:r>
      <w:proofErr w:type="spellStart"/>
      <w:r w:rsidRPr="00C21781">
        <w:rPr>
          <w:rFonts w:ascii="Times New Roman" w:eastAsia="Times New Roman" w:hAnsi="Times New Roman" w:cs="Times New Roman"/>
          <w:color w:val="000000"/>
          <w:sz w:val="24"/>
          <w:szCs w:val="24"/>
          <w:lang w:eastAsia="en-GB"/>
        </w:rPr>
        <w:t>Dalcin</w:t>
      </w:r>
      <w:proofErr w:type="spellEnd"/>
      <w:r w:rsidRPr="00C21781">
        <w:rPr>
          <w:rFonts w:ascii="Times New Roman" w:eastAsia="Times New Roman" w:hAnsi="Times New Roman" w:cs="Times New Roman"/>
          <w:color w:val="000000"/>
          <w:sz w:val="24"/>
          <w:szCs w:val="24"/>
          <w:lang w:eastAsia="en-GB"/>
        </w:rPr>
        <w:t xml:space="preserve">, A., Wang, N., </w:t>
      </w:r>
      <w:proofErr w:type="spellStart"/>
      <w:r w:rsidRPr="00C21781">
        <w:rPr>
          <w:rFonts w:ascii="Times New Roman" w:eastAsia="Times New Roman" w:hAnsi="Times New Roman" w:cs="Times New Roman"/>
          <w:color w:val="000000"/>
          <w:sz w:val="24"/>
          <w:szCs w:val="24"/>
          <w:lang w:eastAsia="en-GB"/>
        </w:rPr>
        <w:t>Gennusa</w:t>
      </w:r>
      <w:proofErr w:type="spellEnd"/>
      <w:r w:rsidRPr="00C21781">
        <w:rPr>
          <w:rFonts w:ascii="Times New Roman" w:eastAsia="Times New Roman" w:hAnsi="Times New Roman" w:cs="Times New Roman"/>
          <w:color w:val="000000"/>
          <w:sz w:val="24"/>
          <w:szCs w:val="24"/>
          <w:lang w:eastAsia="en-GB"/>
        </w:rPr>
        <w:t xml:space="preserve">, J., </w:t>
      </w:r>
      <w:proofErr w:type="spellStart"/>
      <w:r w:rsidRPr="00C21781">
        <w:rPr>
          <w:rFonts w:ascii="Times New Roman" w:eastAsia="Times New Roman" w:hAnsi="Times New Roman" w:cs="Times New Roman"/>
          <w:color w:val="000000"/>
          <w:sz w:val="24"/>
          <w:szCs w:val="24"/>
          <w:lang w:eastAsia="en-GB"/>
        </w:rPr>
        <w:t>Goldsholl</w:t>
      </w:r>
      <w:proofErr w:type="spellEnd"/>
      <w:r w:rsidRPr="00C21781">
        <w:rPr>
          <w:rFonts w:ascii="Times New Roman" w:eastAsia="Times New Roman" w:hAnsi="Times New Roman" w:cs="Times New Roman"/>
          <w:color w:val="000000"/>
          <w:sz w:val="24"/>
          <w:szCs w:val="24"/>
          <w:lang w:eastAsia="en-GB"/>
        </w:rPr>
        <w:t xml:space="preserve">, S., Appel, L. and </w:t>
      </w:r>
      <w:proofErr w:type="spellStart"/>
      <w:r w:rsidRPr="00C21781">
        <w:rPr>
          <w:rFonts w:ascii="Times New Roman" w:eastAsia="Times New Roman" w:hAnsi="Times New Roman" w:cs="Times New Roman"/>
          <w:color w:val="000000"/>
          <w:sz w:val="24"/>
          <w:szCs w:val="24"/>
          <w:lang w:eastAsia="en-GB"/>
        </w:rPr>
        <w:t>Daumit</w:t>
      </w:r>
      <w:proofErr w:type="spellEnd"/>
      <w:r w:rsidRPr="00C21781">
        <w:rPr>
          <w:rFonts w:ascii="Times New Roman" w:eastAsia="Times New Roman" w:hAnsi="Times New Roman" w:cs="Times New Roman"/>
          <w:color w:val="000000"/>
          <w:sz w:val="24"/>
          <w:szCs w:val="24"/>
          <w:lang w:eastAsia="en-GB"/>
        </w:rPr>
        <w:t>, G. (2017). Cardiorespiratory benefits of group exercise among adults with serious mental illness. </w:t>
      </w:r>
      <w:r w:rsidRPr="00C21781">
        <w:rPr>
          <w:rFonts w:ascii="Times New Roman" w:eastAsia="Times New Roman" w:hAnsi="Times New Roman" w:cs="Times New Roman"/>
          <w:i/>
          <w:iCs/>
          <w:color w:val="000000"/>
          <w:sz w:val="24"/>
          <w:szCs w:val="24"/>
          <w:lang w:eastAsia="en-GB"/>
        </w:rPr>
        <w:t>Psychiatry Research</w:t>
      </w:r>
      <w:r w:rsidRPr="00C21781">
        <w:rPr>
          <w:rFonts w:ascii="Times New Roman" w:eastAsia="Times New Roman" w:hAnsi="Times New Roman" w:cs="Times New Roman"/>
          <w:color w:val="000000"/>
          <w:sz w:val="24"/>
          <w:szCs w:val="24"/>
          <w:lang w:eastAsia="en-GB"/>
        </w:rPr>
        <w:t>, 256, pp.85-87.</w:t>
      </w:r>
    </w:p>
    <w:p w:rsidR="0070338C" w:rsidRDefault="0070338C" w:rsidP="0070338C">
      <w:pPr>
        <w:pStyle w:val="NormalWeb"/>
        <w:spacing w:before="0" w:beforeAutospacing="0" w:after="180" w:afterAutospacing="0"/>
        <w:ind w:left="450" w:hanging="450"/>
        <w:rPr>
          <w:color w:val="000000"/>
        </w:rPr>
      </w:pPr>
      <w:r w:rsidRPr="0070338C">
        <w:rPr>
          <w:color w:val="000000"/>
        </w:rPr>
        <w:t xml:space="preserve">Kim, K. and Li, L. (1996). </w:t>
      </w:r>
      <w:proofErr w:type="spellStart"/>
      <w:r w:rsidRPr="0070338C">
        <w:rPr>
          <w:color w:val="000000"/>
        </w:rPr>
        <w:t>Modeling</w:t>
      </w:r>
      <w:proofErr w:type="spellEnd"/>
      <w:r w:rsidRPr="0070338C">
        <w:rPr>
          <w:color w:val="000000"/>
        </w:rPr>
        <w:t xml:space="preserve"> Fault </w:t>
      </w:r>
      <w:proofErr w:type="gramStart"/>
      <w:r w:rsidRPr="0070338C">
        <w:rPr>
          <w:color w:val="000000"/>
        </w:rPr>
        <w:t>Among</w:t>
      </w:r>
      <w:proofErr w:type="gramEnd"/>
      <w:r w:rsidRPr="0070338C">
        <w:rPr>
          <w:color w:val="000000"/>
        </w:rPr>
        <w:t xml:space="preserve"> Bicyclists and Drivers Involved in Collisions in Hawaii, 1986-1991. </w:t>
      </w:r>
      <w:r w:rsidRPr="0070338C">
        <w:rPr>
          <w:i/>
          <w:iCs/>
          <w:color w:val="000000"/>
        </w:rPr>
        <w:t>Transportation Research Record: Journal of the Transportation Research Board</w:t>
      </w:r>
      <w:r w:rsidRPr="0070338C">
        <w:rPr>
          <w:color w:val="000000"/>
        </w:rPr>
        <w:t>, 1538, pp.75-80.</w:t>
      </w:r>
    </w:p>
    <w:p w:rsidR="00C21781" w:rsidRPr="00C21781" w:rsidRDefault="00C21781" w:rsidP="0070338C">
      <w:pPr>
        <w:pStyle w:val="NormalWeb"/>
        <w:spacing w:before="0" w:beforeAutospacing="0" w:after="180" w:afterAutospacing="0"/>
        <w:ind w:left="450" w:hanging="450"/>
        <w:rPr>
          <w:color w:val="000000"/>
        </w:rPr>
      </w:pPr>
      <w:r w:rsidRPr="00C21781">
        <w:rPr>
          <w:color w:val="000000"/>
        </w:rPr>
        <w:t>Marsh, S. and Taylor, M. (2018). </w:t>
      </w:r>
      <w:r w:rsidRPr="00C21781">
        <w:rPr>
          <w:i/>
          <w:iCs/>
          <w:color w:val="000000"/>
        </w:rPr>
        <w:t>Asthma deaths rise 25% amid growing air pollution crisis</w:t>
      </w:r>
      <w:r w:rsidRPr="00C21781">
        <w:rPr>
          <w:color w:val="000000"/>
        </w:rPr>
        <w:t>. [</w:t>
      </w:r>
      <w:proofErr w:type="gramStart"/>
      <w:r w:rsidRPr="00C21781">
        <w:rPr>
          <w:color w:val="000000"/>
        </w:rPr>
        <w:t>online</w:t>
      </w:r>
      <w:proofErr w:type="gramEnd"/>
      <w:r w:rsidRPr="00C21781">
        <w:rPr>
          <w:color w:val="000000"/>
        </w:rPr>
        <w:t>] the Guardian. Available at: https://www.theguardian.com/environment/2018/jul/18/asthma-deaths-rise-25-amid-growing-air-pollution-crisis [Accessed 7 Dec. 2018].</w:t>
      </w:r>
    </w:p>
    <w:p w:rsidR="00C21781" w:rsidRP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Martyn-St James, M. and Carroll, S. (2008). A meta-analysis of impact exercise on postmenopausal bone loss: the case for mixed loading exercise programmes. </w:t>
      </w:r>
      <w:r w:rsidRPr="00C21781">
        <w:rPr>
          <w:rFonts w:ascii="Times New Roman" w:eastAsia="Times New Roman" w:hAnsi="Times New Roman" w:cs="Times New Roman"/>
          <w:i/>
          <w:iCs/>
          <w:color w:val="000000"/>
          <w:sz w:val="24"/>
          <w:szCs w:val="24"/>
          <w:lang w:eastAsia="en-GB"/>
        </w:rPr>
        <w:t>British Journal of Sports Medicine</w:t>
      </w:r>
      <w:r w:rsidRPr="00C21781">
        <w:rPr>
          <w:rFonts w:ascii="Times New Roman" w:eastAsia="Times New Roman" w:hAnsi="Times New Roman" w:cs="Times New Roman"/>
          <w:color w:val="000000"/>
          <w:sz w:val="24"/>
          <w:szCs w:val="24"/>
          <w:lang w:eastAsia="en-GB"/>
        </w:rPr>
        <w:t>, 43(12), pp.898-908.</w:t>
      </w:r>
    </w:p>
    <w:p w:rsidR="00C21781" w:rsidRP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McGill, N. (2016). Cycling: Rolling your way to better health. </w:t>
      </w:r>
      <w:r w:rsidRPr="00C21781">
        <w:rPr>
          <w:rFonts w:ascii="Times New Roman" w:eastAsia="Times New Roman" w:hAnsi="Times New Roman" w:cs="Times New Roman"/>
          <w:i/>
          <w:iCs/>
          <w:color w:val="000000"/>
          <w:sz w:val="24"/>
          <w:szCs w:val="24"/>
          <w:lang w:eastAsia="en-GB"/>
        </w:rPr>
        <w:t>The Nation's Health</w:t>
      </w:r>
      <w:r w:rsidRPr="00C21781">
        <w:rPr>
          <w:rFonts w:ascii="Times New Roman" w:eastAsia="Times New Roman" w:hAnsi="Times New Roman" w:cs="Times New Roman"/>
          <w:color w:val="000000"/>
          <w:sz w:val="24"/>
          <w:szCs w:val="24"/>
          <w:lang w:eastAsia="en-GB"/>
        </w:rPr>
        <w:t>, 46(8).</w:t>
      </w:r>
    </w:p>
    <w:p w:rsid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nhs.uk. (2018). </w:t>
      </w:r>
      <w:r w:rsidRPr="00C21781">
        <w:rPr>
          <w:rFonts w:ascii="Times New Roman" w:eastAsia="Times New Roman" w:hAnsi="Times New Roman" w:cs="Times New Roman"/>
          <w:i/>
          <w:iCs/>
          <w:color w:val="000000"/>
          <w:sz w:val="24"/>
          <w:szCs w:val="24"/>
          <w:lang w:eastAsia="en-GB"/>
        </w:rPr>
        <w:t>Exercise</w:t>
      </w:r>
      <w:r w:rsidRPr="00C21781">
        <w:rPr>
          <w:rFonts w:ascii="Times New Roman" w:eastAsia="Times New Roman" w:hAnsi="Times New Roman" w:cs="Times New Roman"/>
          <w:color w:val="000000"/>
          <w:sz w:val="24"/>
          <w:szCs w:val="24"/>
          <w:lang w:eastAsia="en-GB"/>
        </w:rPr>
        <w:t>. [</w:t>
      </w:r>
      <w:proofErr w:type="gramStart"/>
      <w:r w:rsidRPr="00C21781">
        <w:rPr>
          <w:rFonts w:ascii="Times New Roman" w:eastAsia="Times New Roman" w:hAnsi="Times New Roman" w:cs="Times New Roman"/>
          <w:color w:val="000000"/>
          <w:sz w:val="24"/>
          <w:szCs w:val="24"/>
          <w:lang w:eastAsia="en-GB"/>
        </w:rPr>
        <w:t>online</w:t>
      </w:r>
      <w:proofErr w:type="gramEnd"/>
      <w:r w:rsidRPr="00C21781">
        <w:rPr>
          <w:rFonts w:ascii="Times New Roman" w:eastAsia="Times New Roman" w:hAnsi="Times New Roman" w:cs="Times New Roman"/>
          <w:color w:val="000000"/>
          <w:sz w:val="24"/>
          <w:szCs w:val="24"/>
          <w:lang w:eastAsia="en-GB"/>
        </w:rPr>
        <w:t>] Available at: https://www.nhs.uk/live-well/exercise/ [Accessed 6 Dec. 2018].</w:t>
      </w:r>
    </w:p>
    <w:p w:rsidR="0070338C" w:rsidRDefault="0070338C" w:rsidP="0070338C">
      <w:pPr>
        <w:pStyle w:val="NormalWeb"/>
        <w:spacing w:before="0" w:beforeAutospacing="0" w:after="180" w:afterAutospacing="0"/>
        <w:ind w:left="450" w:hanging="450"/>
        <w:rPr>
          <w:color w:val="000000"/>
        </w:rPr>
      </w:pPr>
      <w:r w:rsidRPr="0070338C">
        <w:rPr>
          <w:color w:val="000000"/>
        </w:rPr>
        <w:t>Npr.org. (2018). </w:t>
      </w:r>
      <w:r w:rsidRPr="0070338C">
        <w:rPr>
          <w:i/>
          <w:iCs/>
          <w:color w:val="000000"/>
        </w:rPr>
        <w:t>NPR Choice page</w:t>
      </w:r>
      <w:r w:rsidRPr="0070338C">
        <w:rPr>
          <w:color w:val="000000"/>
        </w:rPr>
        <w:t>. [</w:t>
      </w:r>
      <w:proofErr w:type="gramStart"/>
      <w:r w:rsidRPr="0070338C">
        <w:rPr>
          <w:color w:val="000000"/>
        </w:rPr>
        <w:t>online</w:t>
      </w:r>
      <w:proofErr w:type="gramEnd"/>
      <w:r w:rsidRPr="0070338C">
        <w:rPr>
          <w:color w:val="000000"/>
        </w:rPr>
        <w:t>] Available at: https://www.npr.org/sections/health-shots/2011/05/20/136462246/when-bikes-and-cars-collide-whos-more-likely-to-be-at-fault?t=1542720574863 [Accessed 7 Dec. 2018].</w:t>
      </w:r>
    </w:p>
    <w:p w:rsidR="00C21781" w:rsidRPr="00C21781" w:rsidRDefault="00C21781" w:rsidP="0070338C">
      <w:pPr>
        <w:pStyle w:val="NormalWeb"/>
        <w:spacing w:before="0" w:beforeAutospacing="0" w:after="180" w:afterAutospacing="0"/>
        <w:ind w:left="450" w:hanging="450"/>
        <w:rPr>
          <w:color w:val="000000"/>
        </w:rPr>
      </w:pPr>
      <w:proofErr w:type="spellStart"/>
      <w:r w:rsidRPr="00C21781">
        <w:rPr>
          <w:color w:val="000000"/>
        </w:rPr>
        <w:lastRenderedPageBreak/>
        <w:t>Penedo</w:t>
      </w:r>
      <w:proofErr w:type="spellEnd"/>
      <w:r w:rsidRPr="00C21781">
        <w:rPr>
          <w:color w:val="000000"/>
        </w:rPr>
        <w:t xml:space="preserve">, F. and </w:t>
      </w:r>
      <w:proofErr w:type="spellStart"/>
      <w:r w:rsidRPr="00C21781">
        <w:rPr>
          <w:color w:val="000000"/>
        </w:rPr>
        <w:t>Dahn</w:t>
      </w:r>
      <w:proofErr w:type="spellEnd"/>
      <w:r w:rsidRPr="00C21781">
        <w:rPr>
          <w:color w:val="000000"/>
        </w:rPr>
        <w:t>, J. (2005). Exercise and well-being: a review of mental and physical health benefits associated with physical activity. </w:t>
      </w:r>
      <w:r w:rsidRPr="00C21781">
        <w:rPr>
          <w:i/>
          <w:iCs/>
          <w:color w:val="000000"/>
        </w:rPr>
        <w:t>Current Opinion in Psychiatry</w:t>
      </w:r>
      <w:r w:rsidRPr="00C21781">
        <w:rPr>
          <w:color w:val="000000"/>
        </w:rPr>
        <w:t>, 18(2), pp.189-193.</w:t>
      </w:r>
    </w:p>
    <w:p w:rsidR="00C21781" w:rsidRP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C21781">
        <w:rPr>
          <w:rFonts w:ascii="Times New Roman" w:eastAsia="Times New Roman" w:hAnsi="Times New Roman" w:cs="Times New Roman"/>
          <w:color w:val="000000"/>
          <w:sz w:val="24"/>
          <w:szCs w:val="24"/>
          <w:lang w:eastAsia="en-GB"/>
        </w:rPr>
        <w:t>Plazier</w:t>
      </w:r>
      <w:proofErr w:type="spellEnd"/>
      <w:r w:rsidRPr="00C21781">
        <w:rPr>
          <w:rFonts w:ascii="Times New Roman" w:eastAsia="Times New Roman" w:hAnsi="Times New Roman" w:cs="Times New Roman"/>
          <w:color w:val="000000"/>
          <w:sz w:val="24"/>
          <w:szCs w:val="24"/>
          <w:lang w:eastAsia="en-GB"/>
        </w:rPr>
        <w:t xml:space="preserve">, P., </w:t>
      </w:r>
      <w:proofErr w:type="spellStart"/>
      <w:r w:rsidRPr="00C21781">
        <w:rPr>
          <w:rFonts w:ascii="Times New Roman" w:eastAsia="Times New Roman" w:hAnsi="Times New Roman" w:cs="Times New Roman"/>
          <w:color w:val="000000"/>
          <w:sz w:val="24"/>
          <w:szCs w:val="24"/>
          <w:lang w:eastAsia="en-GB"/>
        </w:rPr>
        <w:t>Weitkamp</w:t>
      </w:r>
      <w:proofErr w:type="spellEnd"/>
      <w:r w:rsidRPr="00C21781">
        <w:rPr>
          <w:rFonts w:ascii="Times New Roman" w:eastAsia="Times New Roman" w:hAnsi="Times New Roman" w:cs="Times New Roman"/>
          <w:color w:val="000000"/>
          <w:sz w:val="24"/>
          <w:szCs w:val="24"/>
          <w:lang w:eastAsia="en-GB"/>
        </w:rPr>
        <w:t>, G. and van den Berg, A. (2017). “Cycling was never so easy!” An analysis of e-bike commuters' motives, travel behaviour and experiences using GPS-tracking and interviews. </w:t>
      </w:r>
      <w:r w:rsidRPr="00C21781">
        <w:rPr>
          <w:rFonts w:ascii="Times New Roman" w:eastAsia="Times New Roman" w:hAnsi="Times New Roman" w:cs="Times New Roman"/>
          <w:i/>
          <w:iCs/>
          <w:color w:val="000000"/>
          <w:sz w:val="24"/>
          <w:szCs w:val="24"/>
          <w:lang w:eastAsia="en-GB"/>
        </w:rPr>
        <w:t>Journal of Transport Geography</w:t>
      </w:r>
      <w:r w:rsidRPr="00C21781">
        <w:rPr>
          <w:rFonts w:ascii="Times New Roman" w:eastAsia="Times New Roman" w:hAnsi="Times New Roman" w:cs="Times New Roman"/>
          <w:color w:val="000000"/>
          <w:sz w:val="24"/>
          <w:szCs w:val="24"/>
          <w:lang w:eastAsia="en-GB"/>
        </w:rPr>
        <w:t>, 65, pp.25-34.</w:t>
      </w:r>
    </w:p>
    <w:p w:rsidR="00C21781" w:rsidRP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Popovich, N., Gordon, E., Shao, Z., Xing, Y., Wang, Y. and Handy, S. (2014). Experiences of electric bicycle users in the Sacramento, California area. </w:t>
      </w:r>
      <w:r w:rsidRPr="00C21781">
        <w:rPr>
          <w:rFonts w:ascii="Times New Roman" w:eastAsia="Times New Roman" w:hAnsi="Times New Roman" w:cs="Times New Roman"/>
          <w:i/>
          <w:iCs/>
          <w:color w:val="000000"/>
          <w:sz w:val="24"/>
          <w:szCs w:val="24"/>
          <w:lang w:eastAsia="en-GB"/>
        </w:rPr>
        <w:t>Travel Behaviour and Society</w:t>
      </w:r>
      <w:r w:rsidRPr="00C21781">
        <w:rPr>
          <w:rFonts w:ascii="Times New Roman" w:eastAsia="Times New Roman" w:hAnsi="Times New Roman" w:cs="Times New Roman"/>
          <w:color w:val="000000"/>
          <w:sz w:val="24"/>
          <w:szCs w:val="24"/>
          <w:lang w:eastAsia="en-GB"/>
        </w:rPr>
        <w:t>, 1(2), pp.37-44.</w:t>
      </w:r>
    </w:p>
    <w:p w:rsidR="0070338C" w:rsidRDefault="00C21781" w:rsidP="0070338C">
      <w:pPr>
        <w:spacing w:after="180" w:line="240" w:lineRule="auto"/>
        <w:ind w:left="450" w:hanging="450"/>
        <w:rPr>
          <w:rFonts w:ascii="Times New Roman" w:eastAsia="Times New Roman" w:hAnsi="Times New Roman" w:cs="Times New Roman"/>
          <w:color w:val="000000"/>
          <w:sz w:val="24"/>
          <w:szCs w:val="24"/>
          <w:lang w:eastAsia="en-GB"/>
        </w:rPr>
      </w:pPr>
      <w:r w:rsidRPr="00C21781">
        <w:rPr>
          <w:rFonts w:ascii="Times New Roman" w:eastAsia="Times New Roman" w:hAnsi="Times New Roman" w:cs="Times New Roman"/>
          <w:color w:val="000000"/>
          <w:sz w:val="24"/>
          <w:szCs w:val="24"/>
          <w:lang w:eastAsia="en-GB"/>
        </w:rPr>
        <w:t xml:space="preserve">Pretty, J., Peacock, J., </w:t>
      </w:r>
      <w:proofErr w:type="spellStart"/>
      <w:r w:rsidRPr="00C21781">
        <w:rPr>
          <w:rFonts w:ascii="Times New Roman" w:eastAsia="Times New Roman" w:hAnsi="Times New Roman" w:cs="Times New Roman"/>
          <w:color w:val="000000"/>
          <w:sz w:val="24"/>
          <w:szCs w:val="24"/>
          <w:lang w:eastAsia="en-GB"/>
        </w:rPr>
        <w:t>Sellens</w:t>
      </w:r>
      <w:proofErr w:type="spellEnd"/>
      <w:r w:rsidRPr="00C21781">
        <w:rPr>
          <w:rFonts w:ascii="Times New Roman" w:eastAsia="Times New Roman" w:hAnsi="Times New Roman" w:cs="Times New Roman"/>
          <w:color w:val="000000"/>
          <w:sz w:val="24"/>
          <w:szCs w:val="24"/>
          <w:lang w:eastAsia="en-GB"/>
        </w:rPr>
        <w:t>, M. and Griffin, M. (2005). The mental and physical health outcomes of green exercise. </w:t>
      </w:r>
      <w:r w:rsidRPr="00C21781">
        <w:rPr>
          <w:rFonts w:ascii="Times New Roman" w:eastAsia="Times New Roman" w:hAnsi="Times New Roman" w:cs="Times New Roman"/>
          <w:i/>
          <w:iCs/>
          <w:color w:val="000000"/>
          <w:sz w:val="24"/>
          <w:szCs w:val="24"/>
          <w:lang w:eastAsia="en-GB"/>
        </w:rPr>
        <w:t>International Journal of Environmental Health Research</w:t>
      </w:r>
      <w:r w:rsidRPr="00C21781">
        <w:rPr>
          <w:rFonts w:ascii="Times New Roman" w:eastAsia="Times New Roman" w:hAnsi="Times New Roman" w:cs="Times New Roman"/>
          <w:color w:val="000000"/>
          <w:sz w:val="24"/>
          <w:szCs w:val="24"/>
          <w:lang w:eastAsia="en-GB"/>
        </w:rPr>
        <w:t>, 15(5), pp.319-337.</w:t>
      </w:r>
    </w:p>
    <w:p w:rsidR="0070338C" w:rsidRPr="0070338C" w:rsidRDefault="0070338C" w:rsidP="0070338C">
      <w:pPr>
        <w:pStyle w:val="NormalWeb"/>
        <w:spacing w:before="0" w:beforeAutospacing="0" w:after="180" w:afterAutospacing="0"/>
        <w:ind w:left="450" w:hanging="450"/>
        <w:rPr>
          <w:color w:val="000000"/>
        </w:rPr>
      </w:pPr>
      <w:r w:rsidRPr="0070338C">
        <w:rPr>
          <w:color w:val="000000"/>
        </w:rPr>
        <w:t>Rospa.com. (2016). </w:t>
      </w:r>
      <w:r w:rsidRPr="0070338C">
        <w:rPr>
          <w:i/>
          <w:iCs/>
          <w:color w:val="000000"/>
        </w:rPr>
        <w:t xml:space="preserve">Cycling Accidents Facts &amp; Figures - </w:t>
      </w:r>
      <w:proofErr w:type="spellStart"/>
      <w:r w:rsidRPr="0070338C">
        <w:rPr>
          <w:i/>
          <w:iCs/>
          <w:color w:val="000000"/>
        </w:rPr>
        <w:t>RoSPA</w:t>
      </w:r>
      <w:proofErr w:type="spellEnd"/>
      <w:r w:rsidRPr="0070338C">
        <w:rPr>
          <w:color w:val="000000"/>
        </w:rPr>
        <w:t>. [</w:t>
      </w:r>
      <w:proofErr w:type="gramStart"/>
      <w:r w:rsidRPr="0070338C">
        <w:rPr>
          <w:color w:val="000000"/>
        </w:rPr>
        <w:t>online</w:t>
      </w:r>
      <w:proofErr w:type="gramEnd"/>
      <w:r w:rsidRPr="0070338C">
        <w:rPr>
          <w:color w:val="000000"/>
        </w:rPr>
        <w:t>] Available at: https://www.rospa.com/road-safety/advice/pedal-cyclists/facts-figures/ [Accessed 7 Dec. 2018].</w:t>
      </w:r>
    </w:p>
    <w:p w:rsidR="0070338C" w:rsidRDefault="0070338C" w:rsidP="0070338C">
      <w:pPr>
        <w:pStyle w:val="NormalWeb"/>
        <w:spacing w:before="0" w:beforeAutospacing="0" w:after="180" w:afterAutospacing="0"/>
        <w:ind w:left="450" w:hanging="450"/>
        <w:rPr>
          <w:color w:val="000000"/>
        </w:rPr>
      </w:pPr>
      <w:r w:rsidRPr="0070338C">
        <w:rPr>
          <w:color w:val="000000"/>
        </w:rPr>
        <w:t>The Conversation. (2018). </w:t>
      </w:r>
      <w:r w:rsidRPr="0070338C">
        <w:rPr>
          <w:i/>
          <w:iCs/>
          <w:color w:val="000000"/>
        </w:rPr>
        <w:t>Helmet-cam captures bike accidents (and could make cycling safer)</w:t>
      </w:r>
      <w:r w:rsidRPr="0070338C">
        <w:rPr>
          <w:color w:val="000000"/>
        </w:rPr>
        <w:t>. [</w:t>
      </w:r>
      <w:proofErr w:type="gramStart"/>
      <w:r w:rsidRPr="0070338C">
        <w:rPr>
          <w:color w:val="000000"/>
        </w:rPr>
        <w:t>online</w:t>
      </w:r>
      <w:proofErr w:type="gramEnd"/>
      <w:r w:rsidRPr="0070338C">
        <w:rPr>
          <w:color w:val="000000"/>
        </w:rPr>
        <w:t>] Available at: http://theconversation.com/helmet-cam-captures-bike-accidents-and-could-make-cycling-safer-3540 [Accessed 7 Dec. 2018].</w:t>
      </w:r>
    </w:p>
    <w:p w:rsidR="00C21781" w:rsidRPr="00C21781" w:rsidRDefault="00C21781" w:rsidP="0070338C">
      <w:pPr>
        <w:pStyle w:val="NormalWeb"/>
        <w:spacing w:before="0" w:beforeAutospacing="0" w:after="180" w:afterAutospacing="0"/>
        <w:ind w:left="450" w:hanging="450"/>
        <w:rPr>
          <w:color w:val="000000"/>
        </w:rPr>
      </w:pPr>
      <w:r w:rsidRPr="00C21781">
        <w:rPr>
          <w:color w:val="000000"/>
        </w:rPr>
        <w:t>VeloNews.com. (2018). </w:t>
      </w:r>
      <w:r w:rsidRPr="00C21781">
        <w:rPr>
          <w:i/>
          <w:iCs/>
          <w:color w:val="000000"/>
        </w:rPr>
        <w:t>Study: Cycling can reduce transportation CO2 by 10% – VeloNews.com</w:t>
      </w:r>
      <w:r w:rsidRPr="00C21781">
        <w:rPr>
          <w:color w:val="000000"/>
        </w:rPr>
        <w:t>. [</w:t>
      </w:r>
      <w:proofErr w:type="gramStart"/>
      <w:r w:rsidRPr="00C21781">
        <w:rPr>
          <w:color w:val="000000"/>
        </w:rPr>
        <w:t>online</w:t>
      </w:r>
      <w:proofErr w:type="gramEnd"/>
      <w:r w:rsidRPr="00C21781">
        <w:rPr>
          <w:color w:val="000000"/>
        </w:rPr>
        <w:t>] Available at: https://www.velonews.com/2015/11/news/study-cycling-can-reduce-transportation-co2-by-10_389139 [Accessed 7 Dec. 2018].</w:t>
      </w:r>
    </w:p>
    <w:p w:rsidR="00C21781" w:rsidRPr="00C21781" w:rsidRDefault="00C21781" w:rsidP="00C21781">
      <w:pPr>
        <w:spacing w:after="180" w:line="240" w:lineRule="auto"/>
        <w:ind w:left="450" w:hanging="450"/>
        <w:rPr>
          <w:rFonts w:ascii="Times New Roman" w:eastAsia="Times New Roman" w:hAnsi="Times New Roman" w:cs="Times New Roman"/>
          <w:color w:val="000000"/>
          <w:sz w:val="24"/>
          <w:szCs w:val="24"/>
          <w:lang w:eastAsia="en-GB"/>
        </w:rPr>
      </w:pPr>
      <w:proofErr w:type="spellStart"/>
      <w:r w:rsidRPr="00C21781">
        <w:rPr>
          <w:rFonts w:ascii="Times New Roman" w:eastAsia="Times New Roman" w:hAnsi="Times New Roman" w:cs="Times New Roman"/>
          <w:color w:val="000000"/>
          <w:sz w:val="24"/>
          <w:szCs w:val="24"/>
          <w:lang w:eastAsia="en-GB"/>
        </w:rPr>
        <w:t>Weinert</w:t>
      </w:r>
      <w:proofErr w:type="spellEnd"/>
      <w:r w:rsidRPr="00C21781">
        <w:rPr>
          <w:rFonts w:ascii="Times New Roman" w:eastAsia="Times New Roman" w:hAnsi="Times New Roman" w:cs="Times New Roman"/>
          <w:color w:val="000000"/>
          <w:sz w:val="24"/>
          <w:szCs w:val="24"/>
          <w:lang w:eastAsia="en-GB"/>
        </w:rPr>
        <w:t>, J., Ma, C. and Cherry, C. (2007). The transition to electric bikes in China: history and key reasons for rapid growth. </w:t>
      </w:r>
      <w:r w:rsidRPr="00C21781">
        <w:rPr>
          <w:rFonts w:ascii="Times New Roman" w:eastAsia="Times New Roman" w:hAnsi="Times New Roman" w:cs="Times New Roman"/>
          <w:i/>
          <w:iCs/>
          <w:color w:val="000000"/>
          <w:sz w:val="24"/>
          <w:szCs w:val="24"/>
          <w:lang w:eastAsia="en-GB"/>
        </w:rPr>
        <w:t>Transportation</w:t>
      </w:r>
      <w:r w:rsidRPr="00C21781">
        <w:rPr>
          <w:rFonts w:ascii="Times New Roman" w:eastAsia="Times New Roman" w:hAnsi="Times New Roman" w:cs="Times New Roman"/>
          <w:color w:val="000000"/>
          <w:sz w:val="24"/>
          <w:szCs w:val="24"/>
          <w:lang w:eastAsia="en-GB"/>
        </w:rPr>
        <w:t>, 34(3), pp.301-318.</w:t>
      </w:r>
    </w:p>
    <w:p w:rsidR="00C21781" w:rsidRPr="0070338C" w:rsidRDefault="00C21781" w:rsidP="00596958">
      <w:pPr>
        <w:spacing w:line="360" w:lineRule="auto"/>
        <w:rPr>
          <w:rFonts w:ascii="Times New Roman" w:hAnsi="Times New Roman" w:cs="Times New Roman"/>
          <w:color w:val="FF0000"/>
          <w:sz w:val="24"/>
          <w:szCs w:val="24"/>
        </w:rPr>
      </w:pPr>
    </w:p>
    <w:p w:rsidR="0085106C" w:rsidRPr="0070338C" w:rsidRDefault="0085106C">
      <w:pPr>
        <w:rPr>
          <w:color w:val="FF0000"/>
          <w:sz w:val="24"/>
          <w:szCs w:val="24"/>
        </w:rPr>
      </w:pPr>
    </w:p>
    <w:p w:rsidR="0085106C" w:rsidRPr="0070338C" w:rsidRDefault="0085106C">
      <w:pPr>
        <w:rPr>
          <w:color w:val="FF0000"/>
          <w:sz w:val="24"/>
          <w:szCs w:val="24"/>
        </w:rPr>
      </w:pPr>
    </w:p>
    <w:sectPr w:rsidR="0085106C" w:rsidRPr="007033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33128"/>
    <w:rsid w:val="00033128"/>
    <w:rsid w:val="0009359A"/>
    <w:rsid w:val="000A18AF"/>
    <w:rsid w:val="00153971"/>
    <w:rsid w:val="00193BB2"/>
    <w:rsid w:val="00193C9D"/>
    <w:rsid w:val="001F0B56"/>
    <w:rsid w:val="001F18F6"/>
    <w:rsid w:val="002130CD"/>
    <w:rsid w:val="00336DF3"/>
    <w:rsid w:val="003D3970"/>
    <w:rsid w:val="004239DC"/>
    <w:rsid w:val="00475CDF"/>
    <w:rsid w:val="00521082"/>
    <w:rsid w:val="00524A32"/>
    <w:rsid w:val="00556C80"/>
    <w:rsid w:val="00564F50"/>
    <w:rsid w:val="00596958"/>
    <w:rsid w:val="005C6127"/>
    <w:rsid w:val="00630925"/>
    <w:rsid w:val="00671FC8"/>
    <w:rsid w:val="0070338C"/>
    <w:rsid w:val="00705A33"/>
    <w:rsid w:val="00712452"/>
    <w:rsid w:val="007504E1"/>
    <w:rsid w:val="007D584D"/>
    <w:rsid w:val="007F5B1E"/>
    <w:rsid w:val="0085106C"/>
    <w:rsid w:val="00881985"/>
    <w:rsid w:val="008A0DCA"/>
    <w:rsid w:val="008B1C1E"/>
    <w:rsid w:val="00975062"/>
    <w:rsid w:val="009C5AE0"/>
    <w:rsid w:val="00A508FE"/>
    <w:rsid w:val="00A5280F"/>
    <w:rsid w:val="00B67C78"/>
    <w:rsid w:val="00B72CA7"/>
    <w:rsid w:val="00B846FA"/>
    <w:rsid w:val="00C21781"/>
    <w:rsid w:val="00C2278C"/>
    <w:rsid w:val="00CB58B7"/>
    <w:rsid w:val="00D339FB"/>
    <w:rsid w:val="00D721B0"/>
    <w:rsid w:val="00E06F59"/>
    <w:rsid w:val="00EC12CB"/>
    <w:rsid w:val="00ED6867"/>
    <w:rsid w:val="00EF3A05"/>
    <w:rsid w:val="00FB0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1F497208-D7E1-48B9-A9F6-037597A523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link w:val="Heading2Char"/>
    <w:uiPriority w:val="9"/>
    <w:qFormat/>
    <w:rsid w:val="00C21781"/>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21781"/>
    <w:rPr>
      <w:rFonts w:ascii="Times New Roman" w:eastAsia="Times New Roman" w:hAnsi="Times New Roman" w:cs="Times New Roman"/>
      <w:b/>
      <w:bCs/>
      <w:sz w:val="36"/>
      <w:szCs w:val="36"/>
      <w:lang w:eastAsia="en-GB"/>
    </w:rPr>
  </w:style>
  <w:style w:type="paragraph" w:styleId="NormalWeb">
    <w:name w:val="Normal (Web)"/>
    <w:basedOn w:val="Normal"/>
    <w:uiPriority w:val="99"/>
    <w:unhideWhenUsed/>
    <w:rsid w:val="00C2178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itle">
    <w:name w:val="Title"/>
    <w:basedOn w:val="Normal"/>
    <w:link w:val="TitleChar"/>
    <w:uiPriority w:val="10"/>
    <w:qFormat/>
    <w:rsid w:val="008B1C1E"/>
    <w:pPr>
      <w:spacing w:after="0"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8B1C1E"/>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8B1C1E"/>
    <w:pPr>
      <w:spacing w:after="0"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8B1C1E"/>
    <w:rPr>
      <w:rFonts w:ascii="Times New Roman" w:eastAsia="MS Minngs" w:hAnsi="Times New Roman" w:cs="Times New Roman"/>
      <w:sz w:val="32"/>
      <w:szCs w:val="32"/>
      <w:u w:val="single"/>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66102941">
      <w:bodyDiv w:val="1"/>
      <w:marLeft w:val="0"/>
      <w:marRight w:val="0"/>
      <w:marTop w:val="0"/>
      <w:marBottom w:val="0"/>
      <w:divBdr>
        <w:top w:val="none" w:sz="0" w:space="0" w:color="auto"/>
        <w:left w:val="none" w:sz="0" w:space="0" w:color="auto"/>
        <w:bottom w:val="none" w:sz="0" w:space="0" w:color="auto"/>
        <w:right w:val="none" w:sz="0" w:space="0" w:color="auto"/>
      </w:divBdr>
    </w:div>
    <w:div w:id="1680421592">
      <w:bodyDiv w:val="1"/>
      <w:marLeft w:val="0"/>
      <w:marRight w:val="0"/>
      <w:marTop w:val="0"/>
      <w:marBottom w:val="0"/>
      <w:divBdr>
        <w:top w:val="none" w:sz="0" w:space="0" w:color="auto"/>
        <w:left w:val="none" w:sz="0" w:space="0" w:color="auto"/>
        <w:bottom w:val="none" w:sz="0" w:space="0" w:color="auto"/>
        <w:right w:val="none" w:sz="0" w:space="0" w:color="auto"/>
      </w:divBdr>
    </w:div>
    <w:div w:id="19251476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758E694-A006-40BB-82B0-9C44204F33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956</TotalTime>
  <Pages>9</Pages>
  <Words>3366</Words>
  <Characters>19187</Characters>
  <Application>Microsoft Office Word</Application>
  <DocSecurity>0</DocSecurity>
  <Lines>159</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 Jones</dc:creator>
  <cp:keywords/>
  <dc:description/>
  <cp:lastModifiedBy>Lewis Jones</cp:lastModifiedBy>
  <cp:revision>16</cp:revision>
  <dcterms:created xsi:type="dcterms:W3CDTF">2018-12-06T16:14:00Z</dcterms:created>
  <dcterms:modified xsi:type="dcterms:W3CDTF">2018-12-07T08:13:00Z</dcterms:modified>
</cp:coreProperties>
</file>