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ACF1D" w14:textId="77777777" w:rsidR="00B91DA2" w:rsidRPr="00EE5BC3" w:rsidRDefault="00B91DA2" w:rsidP="00B91DA2">
      <w:pPr>
        <w:jc w:val="center"/>
        <w:rPr>
          <w:b/>
          <w:sz w:val="28"/>
          <w:szCs w:val="28"/>
        </w:rPr>
      </w:pPr>
      <w:r w:rsidRPr="00EE5BC3">
        <w:rPr>
          <w:b/>
          <w:sz w:val="28"/>
          <w:szCs w:val="28"/>
        </w:rPr>
        <w:t>Task 2</w:t>
      </w:r>
    </w:p>
    <w:p w14:paraId="4E6866DF" w14:textId="77777777" w:rsidR="00B91DA2" w:rsidRPr="00EE5BC3" w:rsidRDefault="00B91DA2" w:rsidP="00B91DA2">
      <w:pPr>
        <w:jc w:val="center"/>
        <w:rPr>
          <w:b/>
          <w:sz w:val="28"/>
          <w:szCs w:val="28"/>
        </w:rPr>
      </w:pPr>
    </w:p>
    <w:p w14:paraId="163F62F7" w14:textId="77777777" w:rsidR="00B91DA2" w:rsidRPr="00EE5BC3" w:rsidRDefault="00B91DA2" w:rsidP="00B91DA2">
      <w:pPr>
        <w:jc w:val="center"/>
        <w:rPr>
          <w:b/>
          <w:sz w:val="28"/>
          <w:szCs w:val="28"/>
        </w:rPr>
      </w:pPr>
      <w:r w:rsidRPr="00EE5BC3">
        <w:rPr>
          <w:b/>
          <w:sz w:val="28"/>
          <w:szCs w:val="28"/>
        </w:rPr>
        <w:t xml:space="preserve">Observation </w:t>
      </w:r>
      <w:r>
        <w:rPr>
          <w:b/>
          <w:sz w:val="28"/>
          <w:szCs w:val="28"/>
        </w:rPr>
        <w:t>of Practice</w:t>
      </w:r>
    </w:p>
    <w:p w14:paraId="18C44B11" w14:textId="77777777" w:rsidR="00B91DA2" w:rsidRDefault="00B91DA2" w:rsidP="00B91DA2">
      <w:pPr>
        <w:jc w:val="both"/>
        <w:rPr>
          <w:b/>
          <w:i/>
          <w:sz w:val="24"/>
          <w:szCs w:val="24"/>
        </w:rPr>
      </w:pPr>
      <w:r w:rsidRPr="00243DB0">
        <w:rPr>
          <w:b/>
          <w:i/>
          <w:sz w:val="24"/>
          <w:szCs w:val="24"/>
        </w:rPr>
        <w:t xml:space="preserve">Guidance: </w:t>
      </w:r>
    </w:p>
    <w:p w14:paraId="3D807A88" w14:textId="77777777" w:rsidR="00B91DA2" w:rsidRPr="00243DB0" w:rsidRDefault="00B91DA2" w:rsidP="00B91DA2">
      <w:pPr>
        <w:jc w:val="both"/>
        <w:rPr>
          <w:b/>
          <w:i/>
          <w:sz w:val="24"/>
          <w:szCs w:val="24"/>
        </w:rPr>
      </w:pPr>
    </w:p>
    <w:p w14:paraId="04E98575" w14:textId="77777777" w:rsidR="00B91DA2" w:rsidRDefault="00B91DA2" w:rsidP="00B91DA2">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0DB18903" w14:textId="77777777" w:rsidR="00B91DA2" w:rsidRDefault="00B91DA2" w:rsidP="00B91DA2">
      <w:pPr>
        <w:jc w:val="both"/>
        <w:rPr>
          <w:i/>
          <w:sz w:val="24"/>
          <w:szCs w:val="24"/>
        </w:rPr>
      </w:pPr>
    </w:p>
    <w:p w14:paraId="6EE1F1B5" w14:textId="77777777" w:rsidR="00B91DA2" w:rsidRPr="00706BB5" w:rsidRDefault="00B91DA2" w:rsidP="00B91DA2">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6D02A0BE" w14:textId="77777777" w:rsidR="00B91DA2" w:rsidRPr="00706BB5" w:rsidRDefault="00B91DA2" w:rsidP="00B91DA2">
      <w:pPr>
        <w:jc w:val="both"/>
        <w:rPr>
          <w:b/>
          <w:i/>
          <w:color w:val="FF0000"/>
          <w:sz w:val="24"/>
          <w:szCs w:val="24"/>
        </w:rPr>
      </w:pPr>
    </w:p>
    <w:p w14:paraId="18DD79C2" w14:textId="77777777" w:rsidR="00B91DA2" w:rsidRPr="00706BB5" w:rsidRDefault="00B91DA2" w:rsidP="00B91DA2">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0394CE23" w14:textId="77777777" w:rsidR="00B91DA2" w:rsidRPr="00EE5BC3" w:rsidRDefault="00B91DA2" w:rsidP="00B91DA2">
      <w:pPr>
        <w:jc w:val="both"/>
        <w:rPr>
          <w:i/>
          <w:color w:val="FF0000"/>
          <w:sz w:val="24"/>
          <w:szCs w:val="24"/>
        </w:rPr>
      </w:pPr>
    </w:p>
    <w:p w14:paraId="7EB4D334" w14:textId="77777777" w:rsidR="00B91DA2" w:rsidRPr="00706BB5" w:rsidRDefault="00B91DA2" w:rsidP="00B91DA2">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7A175E75" w14:textId="77777777" w:rsidR="00B91DA2" w:rsidRDefault="00B91DA2" w:rsidP="00B91DA2">
      <w:pPr>
        <w:jc w:val="both"/>
        <w:rPr>
          <w:i/>
          <w:color w:val="auto"/>
          <w:sz w:val="24"/>
          <w:szCs w:val="24"/>
        </w:rPr>
      </w:pPr>
    </w:p>
    <w:p w14:paraId="6D8FB659" w14:textId="77777777" w:rsidR="00B91DA2" w:rsidRPr="00D55DE0" w:rsidRDefault="00B91DA2" w:rsidP="00B91DA2">
      <w:pPr>
        <w:jc w:val="both"/>
        <w:rPr>
          <w:i/>
          <w:color w:val="auto"/>
          <w:sz w:val="24"/>
          <w:szCs w:val="24"/>
        </w:rPr>
      </w:pPr>
      <w:r>
        <w:rPr>
          <w:i/>
          <w:color w:val="auto"/>
          <w:sz w:val="24"/>
          <w:szCs w:val="24"/>
        </w:rPr>
        <w:t>Please answer the questions below.</w:t>
      </w:r>
    </w:p>
    <w:p w14:paraId="3D535A4F" w14:textId="77777777" w:rsidR="00B91DA2" w:rsidRPr="008B28E7" w:rsidRDefault="00B91DA2" w:rsidP="00B91DA2">
      <w:pPr>
        <w:jc w:val="both"/>
        <w:rPr>
          <w:sz w:val="24"/>
          <w:szCs w:val="24"/>
        </w:rPr>
      </w:pPr>
    </w:p>
    <w:p w14:paraId="41BC6AC8" w14:textId="77777777" w:rsidR="00B91DA2" w:rsidRPr="008B28E7" w:rsidRDefault="00B91DA2" w:rsidP="00B91DA2">
      <w:pPr>
        <w:jc w:val="both"/>
        <w:rPr>
          <w:b/>
          <w:sz w:val="24"/>
          <w:szCs w:val="24"/>
          <w:u w:val="single"/>
        </w:rPr>
      </w:pPr>
      <w:r w:rsidRPr="008B28E7">
        <w:rPr>
          <w:b/>
          <w:sz w:val="24"/>
          <w:szCs w:val="24"/>
          <w:u w:val="single"/>
        </w:rPr>
        <w:t xml:space="preserve">Observation Summary </w:t>
      </w:r>
    </w:p>
    <w:p w14:paraId="74594B93" w14:textId="77777777" w:rsidR="00B91DA2" w:rsidRPr="008B28E7" w:rsidRDefault="00B91DA2" w:rsidP="00B91DA2">
      <w:pPr>
        <w:jc w:val="both"/>
        <w:rPr>
          <w:sz w:val="24"/>
          <w:szCs w:val="24"/>
        </w:rPr>
      </w:pPr>
    </w:p>
    <w:p w14:paraId="20B54D33" w14:textId="77777777" w:rsidR="00B91DA2" w:rsidRDefault="00B91DA2" w:rsidP="00B91DA2">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665F6EAC" w14:textId="77777777" w:rsidR="00B91DA2" w:rsidRPr="008B28E7" w:rsidRDefault="00B91DA2" w:rsidP="00B91DA2">
      <w:pPr>
        <w:jc w:val="both"/>
        <w:rPr>
          <w:sz w:val="24"/>
          <w:szCs w:val="24"/>
        </w:rPr>
      </w:pPr>
    </w:p>
    <w:p w14:paraId="7625B1D2" w14:textId="77777777" w:rsidR="00B91DA2" w:rsidRDefault="00B91DA2" w:rsidP="00B91DA2">
      <w:pPr>
        <w:jc w:val="both"/>
        <w:rPr>
          <w:sz w:val="24"/>
          <w:szCs w:val="24"/>
        </w:rPr>
      </w:pPr>
      <w:r w:rsidRPr="008B28E7">
        <w:rPr>
          <w:sz w:val="24"/>
          <w:szCs w:val="24"/>
        </w:rPr>
        <w:t>Date of observation</w:t>
      </w:r>
      <w:r>
        <w:rPr>
          <w:sz w:val="24"/>
          <w:szCs w:val="24"/>
        </w:rPr>
        <w:t>:  16/01/2023</w:t>
      </w:r>
    </w:p>
    <w:p w14:paraId="1F23B05D" w14:textId="77777777" w:rsidR="00B91DA2" w:rsidRDefault="00B91DA2" w:rsidP="00B91DA2">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3731A8FE" w14:textId="77777777" w:rsidR="00B91DA2" w:rsidRDefault="00B91DA2" w:rsidP="00B91DA2">
      <w:pPr>
        <w:jc w:val="both"/>
        <w:rPr>
          <w:b/>
          <w:sz w:val="24"/>
          <w:szCs w:val="24"/>
        </w:rPr>
      </w:pPr>
    </w:p>
    <w:p w14:paraId="072CDD83" w14:textId="77777777" w:rsidR="00B91DA2" w:rsidRDefault="00B91DA2" w:rsidP="00B91DA2">
      <w:pPr>
        <w:jc w:val="both"/>
        <w:rPr>
          <w:b/>
          <w:sz w:val="24"/>
          <w:szCs w:val="24"/>
        </w:rPr>
      </w:pPr>
    </w:p>
    <w:p w14:paraId="5F3A97C5" w14:textId="77777777" w:rsidR="00B91DA2" w:rsidRDefault="00B91DA2" w:rsidP="00B91DA2">
      <w:pPr>
        <w:jc w:val="both"/>
        <w:rPr>
          <w:b/>
          <w:sz w:val="24"/>
          <w:szCs w:val="24"/>
        </w:rPr>
      </w:pPr>
    </w:p>
    <w:p w14:paraId="65DD4EB6" w14:textId="77777777" w:rsidR="00B91DA2" w:rsidRDefault="00B91DA2" w:rsidP="00B91DA2">
      <w:pPr>
        <w:jc w:val="both"/>
        <w:rPr>
          <w:b/>
          <w:sz w:val="24"/>
          <w:szCs w:val="24"/>
        </w:rPr>
      </w:pPr>
    </w:p>
    <w:p w14:paraId="76217667" w14:textId="77777777" w:rsidR="00B91DA2" w:rsidRDefault="00B91DA2" w:rsidP="00B91DA2">
      <w:pPr>
        <w:jc w:val="both"/>
        <w:rPr>
          <w:b/>
          <w:sz w:val="24"/>
          <w:szCs w:val="24"/>
        </w:rPr>
      </w:pPr>
    </w:p>
    <w:p w14:paraId="7CC848E5" w14:textId="77777777" w:rsidR="00B91DA2" w:rsidRDefault="00B91DA2" w:rsidP="00B91DA2">
      <w:pPr>
        <w:jc w:val="both"/>
        <w:rPr>
          <w:b/>
          <w:sz w:val="24"/>
          <w:szCs w:val="24"/>
        </w:rPr>
      </w:pPr>
    </w:p>
    <w:p w14:paraId="2AA18695" w14:textId="77777777" w:rsidR="00B91DA2" w:rsidRDefault="00B91DA2" w:rsidP="00B91DA2">
      <w:pPr>
        <w:jc w:val="both"/>
        <w:rPr>
          <w:b/>
          <w:sz w:val="24"/>
          <w:szCs w:val="24"/>
        </w:rPr>
      </w:pPr>
    </w:p>
    <w:p w14:paraId="61031ACD" w14:textId="55A5A316" w:rsidR="00B91DA2" w:rsidRDefault="00B91DA2" w:rsidP="00B91DA2">
      <w:pPr>
        <w:jc w:val="both"/>
        <w:rPr>
          <w:b/>
          <w:sz w:val="24"/>
          <w:szCs w:val="24"/>
        </w:rPr>
      </w:pPr>
    </w:p>
    <w:p w14:paraId="4E6E72DC" w14:textId="7E394307" w:rsidR="00B91DA2" w:rsidRDefault="00B91DA2" w:rsidP="00B91DA2">
      <w:pPr>
        <w:jc w:val="both"/>
        <w:rPr>
          <w:b/>
          <w:sz w:val="24"/>
          <w:szCs w:val="24"/>
        </w:rPr>
      </w:pPr>
    </w:p>
    <w:p w14:paraId="75CD4CF7" w14:textId="600E8F72" w:rsidR="00B91DA2" w:rsidRDefault="00B91DA2" w:rsidP="00B91DA2">
      <w:pPr>
        <w:jc w:val="both"/>
        <w:rPr>
          <w:b/>
          <w:sz w:val="24"/>
          <w:szCs w:val="24"/>
        </w:rPr>
      </w:pPr>
    </w:p>
    <w:p w14:paraId="29A20206" w14:textId="77777777" w:rsidR="00B91DA2" w:rsidRPr="008B28E7" w:rsidRDefault="00B91DA2" w:rsidP="00B91DA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1DA2" w:rsidRPr="008B28E7" w14:paraId="5FC1B33B" w14:textId="77777777" w:rsidTr="00D05AC7">
        <w:tc>
          <w:tcPr>
            <w:tcW w:w="10278" w:type="dxa"/>
            <w:shd w:val="clear" w:color="auto" w:fill="auto"/>
          </w:tcPr>
          <w:p w14:paraId="4F281026" w14:textId="77777777" w:rsidR="00B91DA2" w:rsidRPr="00706BB5" w:rsidRDefault="00B91DA2" w:rsidP="00D05AC7">
            <w:pPr>
              <w:jc w:val="both"/>
              <w:rPr>
                <w:b/>
                <w:bCs/>
                <w:sz w:val="24"/>
                <w:szCs w:val="24"/>
              </w:rPr>
            </w:pPr>
            <w:r w:rsidRPr="00F15354">
              <w:rPr>
                <w:b/>
                <w:bCs/>
                <w:sz w:val="24"/>
                <w:szCs w:val="24"/>
              </w:rPr>
              <w:lastRenderedPageBreak/>
              <w:t>Question</w:t>
            </w:r>
            <w:r>
              <w:rPr>
                <w:b/>
                <w:bCs/>
                <w:sz w:val="24"/>
                <w:szCs w:val="24"/>
              </w:rPr>
              <w:t>:</w:t>
            </w:r>
          </w:p>
          <w:p w14:paraId="4F006E4D" w14:textId="77777777" w:rsidR="00B91DA2" w:rsidRDefault="00B91DA2" w:rsidP="00D05AC7">
            <w:pPr>
              <w:jc w:val="both"/>
              <w:rPr>
                <w:sz w:val="24"/>
                <w:szCs w:val="24"/>
              </w:rPr>
            </w:pPr>
            <w:r w:rsidRPr="00706BB5">
              <w:rPr>
                <w:sz w:val="24"/>
                <w:szCs w:val="24"/>
              </w:rPr>
              <w:t>Context</w:t>
            </w:r>
          </w:p>
          <w:p w14:paraId="5E945A69" w14:textId="77777777" w:rsidR="00B91DA2" w:rsidRDefault="00B91DA2" w:rsidP="00D05AC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7C5D5132" w14:textId="77777777" w:rsidR="00B91DA2" w:rsidRDefault="00B91DA2" w:rsidP="00D05AC7">
            <w:pPr>
              <w:jc w:val="both"/>
              <w:rPr>
                <w:sz w:val="24"/>
                <w:szCs w:val="24"/>
              </w:rPr>
            </w:pPr>
          </w:p>
          <w:p w14:paraId="2300F050" w14:textId="77777777" w:rsidR="00B91DA2" w:rsidRDefault="00B91DA2" w:rsidP="00D05AC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760FFE5B" w14:textId="77777777" w:rsidR="00B91DA2" w:rsidRDefault="00B91DA2" w:rsidP="00D05AC7">
            <w:pPr>
              <w:jc w:val="both"/>
              <w:rPr>
                <w:i/>
                <w:sz w:val="24"/>
                <w:szCs w:val="24"/>
              </w:rPr>
            </w:pPr>
          </w:p>
          <w:p w14:paraId="2FFD84BF"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bdr w:val="none" w:sz="0" w:space="0" w:color="auto" w:frame="1"/>
                <w:lang w:eastAsia="en-US"/>
              </w:rPr>
            </w:pPr>
            <w:r w:rsidRPr="00213419">
              <w:rPr>
                <w:rFonts w:eastAsiaTheme="minorHAnsi"/>
                <w:color w:val="auto"/>
                <w:sz w:val="24"/>
                <w:szCs w:val="24"/>
                <w:lang w:eastAsia="en-US"/>
              </w:rPr>
              <w:t xml:space="preserve">This observation looks at communication skills utilised whilst supporting 1, a 75-year-old female who was referred to adult social services for a care and support assessment, by her main carer 2, upon the wishes of 1, and 2 requiring a break from her carer’s role.  Within Wales, in accordance with the Social Services and Wellbeing (Wales) Act 2014 (SSWBA), the local authority under part 3 of the act, has a duty to assess an adult who appears to have a care and support need (Welsh Government , 2022). In assessing whether the individual has a need for care and support and what those needs are, practitioners must consider the Welsh context of engaging in a ‘What Matters’ conversation with the individual, adhering to the five principles of assessment which involves the individuals’ </w:t>
            </w:r>
            <w:r w:rsidRPr="00213419">
              <w:rPr>
                <w:rFonts w:eastAsiaTheme="minorHAnsi"/>
                <w:color w:val="auto"/>
                <w:sz w:val="24"/>
                <w:szCs w:val="24"/>
                <w:bdr w:val="none" w:sz="0" w:space="0" w:color="auto" w:frame="1"/>
                <w:lang w:eastAsia="en-US"/>
              </w:rPr>
              <w:t xml:space="preserve">personal circumstances, outcomes, barriers, strengths, risks.  This will give an indication of the individuals eligibility for further support, including funding or whether the practitioner refer on to other agencies (Social Care Wales, 2023). </w:t>
            </w:r>
          </w:p>
          <w:p w14:paraId="2BDA723F"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bdr w:val="none" w:sz="0" w:space="0" w:color="auto" w:frame="1"/>
                <w:lang w:eastAsia="en-US"/>
              </w:rPr>
            </w:pPr>
            <w:r w:rsidRPr="00213419">
              <w:rPr>
                <w:rFonts w:eastAsiaTheme="minorHAnsi"/>
                <w:color w:val="auto"/>
                <w:sz w:val="24"/>
                <w:szCs w:val="24"/>
                <w:bdr w:val="none" w:sz="0" w:space="0" w:color="auto" w:frame="1"/>
                <w:lang w:eastAsia="en-US"/>
              </w:rPr>
              <w:t xml:space="preserve">Although 1 resides within proximity to services and amenities, she is supported by her daughter 1 with practical tasks such as shopping and appointments, as a result of 1’s barriers due to a sight impairment.  1 has lived within this area of Wales all her life, but does not have a lot of support, outside of that given by 2, as it was established during conversations during the assessment, that 1 is not ordinarily a social person and has little friends.  </w:t>
            </w:r>
          </w:p>
          <w:p w14:paraId="765DB313"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bdr w:val="none" w:sz="0" w:space="0" w:color="auto" w:frame="1"/>
                <w:lang w:eastAsia="en-US"/>
              </w:rPr>
            </w:pPr>
            <w:r w:rsidRPr="00213419">
              <w:rPr>
                <w:rFonts w:eastAsiaTheme="minorHAnsi"/>
                <w:color w:val="auto"/>
                <w:sz w:val="24"/>
                <w:szCs w:val="24"/>
                <w:bdr w:val="none" w:sz="0" w:space="0" w:color="auto" w:frame="1"/>
                <w:lang w:eastAsia="en-US"/>
              </w:rPr>
              <w:lastRenderedPageBreak/>
              <w:t>During a pre-assessment telephone conversation with 1, I had 1’s consent to conduct a home visit accompanied by my supervisor, who would be observing my practice and seeking feedback. Additionally, I explained to 1 that the purpose of being observed was to evidence my professional development within a post qualifying portfolio. 1 indicated that she understood and was agreeable to this. Likewise, 1’s preferred language was established as English, in accordance with the Active Offer (2015) Legislation in Wales (Welsh Language (Wales) Measure, 2011).</w:t>
            </w:r>
          </w:p>
          <w:p w14:paraId="5E9DEC55" w14:textId="37CED34D" w:rsidR="00B91DA2" w:rsidRPr="00213419" w:rsidRDefault="00213419" w:rsidP="00D05AC7">
            <w:pPr>
              <w:jc w:val="both"/>
              <w:rPr>
                <w:b/>
                <w:bCs/>
                <w:i/>
                <w:sz w:val="24"/>
                <w:szCs w:val="24"/>
              </w:rPr>
            </w:pPr>
            <w:r w:rsidRPr="00213419">
              <w:rPr>
                <w:b/>
                <w:bCs/>
                <w:i/>
                <w:sz w:val="24"/>
                <w:szCs w:val="24"/>
              </w:rPr>
              <w:t>(330words)</w:t>
            </w:r>
          </w:p>
          <w:p w14:paraId="6B805BB5" w14:textId="77777777" w:rsidR="00B91DA2" w:rsidRDefault="00B91DA2" w:rsidP="00D05AC7">
            <w:pPr>
              <w:jc w:val="both"/>
              <w:rPr>
                <w:i/>
                <w:sz w:val="24"/>
                <w:szCs w:val="24"/>
              </w:rPr>
            </w:pPr>
          </w:p>
          <w:p w14:paraId="364B1EFF" w14:textId="77777777" w:rsidR="00B91DA2" w:rsidRDefault="00B91DA2" w:rsidP="00D05AC7">
            <w:pPr>
              <w:jc w:val="both"/>
              <w:rPr>
                <w:i/>
                <w:sz w:val="24"/>
                <w:szCs w:val="24"/>
              </w:rPr>
            </w:pPr>
          </w:p>
          <w:p w14:paraId="7AF0FA5E" w14:textId="77777777" w:rsidR="00B91DA2" w:rsidRDefault="00B91DA2" w:rsidP="00D05AC7">
            <w:pPr>
              <w:jc w:val="both"/>
              <w:rPr>
                <w:i/>
                <w:sz w:val="24"/>
                <w:szCs w:val="24"/>
              </w:rPr>
            </w:pPr>
          </w:p>
          <w:p w14:paraId="09C1F145" w14:textId="77777777" w:rsidR="00B91DA2" w:rsidRDefault="00B91DA2" w:rsidP="00D05AC7">
            <w:pPr>
              <w:jc w:val="both"/>
              <w:rPr>
                <w:i/>
                <w:sz w:val="24"/>
                <w:szCs w:val="24"/>
              </w:rPr>
            </w:pPr>
          </w:p>
          <w:p w14:paraId="7051A720" w14:textId="77777777" w:rsidR="00B91DA2" w:rsidRDefault="00B91DA2" w:rsidP="00D05AC7">
            <w:pPr>
              <w:jc w:val="both"/>
              <w:rPr>
                <w:i/>
                <w:sz w:val="24"/>
                <w:szCs w:val="24"/>
              </w:rPr>
            </w:pPr>
          </w:p>
          <w:p w14:paraId="07856646" w14:textId="77777777" w:rsidR="00B91DA2" w:rsidRDefault="00B91DA2" w:rsidP="00D05AC7">
            <w:pPr>
              <w:jc w:val="both"/>
              <w:rPr>
                <w:i/>
                <w:sz w:val="24"/>
                <w:szCs w:val="24"/>
              </w:rPr>
            </w:pPr>
          </w:p>
          <w:p w14:paraId="23B1316C" w14:textId="77777777" w:rsidR="00B91DA2" w:rsidRPr="008B28E7" w:rsidRDefault="00B91DA2" w:rsidP="00D05AC7">
            <w:pPr>
              <w:jc w:val="both"/>
              <w:rPr>
                <w:i/>
                <w:sz w:val="24"/>
                <w:szCs w:val="24"/>
              </w:rPr>
            </w:pPr>
          </w:p>
        </w:tc>
      </w:tr>
    </w:tbl>
    <w:p w14:paraId="2505C4B6" w14:textId="77777777" w:rsidR="00B91DA2" w:rsidRPr="00676E35" w:rsidRDefault="00B91DA2" w:rsidP="00B91DA2">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1DA2" w:rsidRPr="008B28E7" w14:paraId="3CF49BB9" w14:textId="77777777" w:rsidTr="00D05AC7">
        <w:tc>
          <w:tcPr>
            <w:tcW w:w="10188" w:type="dxa"/>
            <w:shd w:val="clear" w:color="auto" w:fill="auto"/>
          </w:tcPr>
          <w:p w14:paraId="695851A2" w14:textId="77777777" w:rsidR="00B91DA2" w:rsidRDefault="00B91DA2" w:rsidP="00D05AC7">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7C4093AE" w14:textId="77777777" w:rsidR="00B91DA2" w:rsidRPr="00243DB0" w:rsidRDefault="00B91DA2" w:rsidP="00D05AC7">
            <w:pPr>
              <w:jc w:val="both"/>
              <w:rPr>
                <w:b/>
                <w:sz w:val="24"/>
                <w:szCs w:val="24"/>
              </w:rPr>
            </w:pPr>
          </w:p>
          <w:p w14:paraId="546E86A0" w14:textId="77777777" w:rsidR="00B91DA2" w:rsidRDefault="00B91DA2" w:rsidP="00D05AC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2F2F9140" w14:textId="77777777" w:rsidR="00B91DA2" w:rsidRDefault="00B91DA2" w:rsidP="00D05AC7">
            <w:pPr>
              <w:jc w:val="both"/>
              <w:rPr>
                <w:sz w:val="24"/>
                <w:szCs w:val="24"/>
              </w:rPr>
            </w:pPr>
          </w:p>
          <w:p w14:paraId="4EE41805" w14:textId="77777777" w:rsidR="00B91DA2" w:rsidRPr="00706BB5" w:rsidRDefault="00B91DA2" w:rsidP="00D05AC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1F7A5481" w14:textId="77777777" w:rsidR="00B91DA2" w:rsidRPr="00392F73" w:rsidRDefault="00B91DA2" w:rsidP="00D05AC7">
            <w:pPr>
              <w:jc w:val="both"/>
              <w:rPr>
                <w:b/>
                <w:i/>
                <w:sz w:val="24"/>
                <w:szCs w:val="24"/>
              </w:rPr>
            </w:pPr>
          </w:p>
          <w:p w14:paraId="3308A6CA" w14:textId="77777777" w:rsidR="00B91DA2" w:rsidRDefault="00B91DA2" w:rsidP="00D05AC7">
            <w:pPr>
              <w:jc w:val="both"/>
              <w:rPr>
                <w:sz w:val="24"/>
                <w:szCs w:val="24"/>
              </w:rPr>
            </w:pPr>
          </w:p>
          <w:p w14:paraId="6DF3699F" w14:textId="77777777" w:rsidR="00B91DA2" w:rsidRPr="008B28E7" w:rsidRDefault="00B91DA2" w:rsidP="00D05AC7">
            <w:pPr>
              <w:jc w:val="both"/>
              <w:rPr>
                <w:sz w:val="24"/>
                <w:szCs w:val="24"/>
              </w:rPr>
            </w:pPr>
          </w:p>
          <w:p w14:paraId="2E27FB97" w14:textId="148CFD1A" w:rsidR="00B91DA2" w:rsidRDefault="00B91DA2" w:rsidP="00D05AC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7FD696E6" w14:textId="6667E831" w:rsidR="00213419" w:rsidRDefault="00213419" w:rsidP="00D05AC7">
            <w:pPr>
              <w:jc w:val="both"/>
              <w:rPr>
                <w:i/>
                <w:sz w:val="24"/>
                <w:szCs w:val="24"/>
              </w:rPr>
            </w:pPr>
          </w:p>
          <w:p w14:paraId="7B81EA87"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lang w:eastAsia="en-US"/>
              </w:rPr>
            </w:pPr>
            <w:r w:rsidRPr="00213419">
              <w:rPr>
                <w:rFonts w:eastAsiaTheme="minorHAnsi"/>
                <w:color w:val="auto"/>
                <w:sz w:val="24"/>
                <w:szCs w:val="24"/>
                <w:bdr w:val="none" w:sz="0" w:space="0" w:color="auto" w:frame="1"/>
                <w:lang w:eastAsia="en-US"/>
              </w:rPr>
              <w:t xml:space="preserve">Prior to the home visit, 1’s preferred method of communication was established, and consideration given to her sight impairment. 1 was given the option to have someone present to support her with the assessment. 1 requested to have 2 present to offer her support. 2 is also 1’s main carer, therefore prior to the assessment I reflected upon what resources are available within the locality that would be of support to 2, in view of offering 2 a carers assessment in accordance with SSWBA (Welsh Government 2023). As the </w:t>
            </w:r>
            <w:r w:rsidRPr="00213419">
              <w:rPr>
                <w:rFonts w:eastAsiaTheme="minorHAnsi"/>
                <w:color w:val="auto"/>
                <w:sz w:val="24"/>
                <w:szCs w:val="24"/>
                <w:lang w:eastAsia="en-US"/>
              </w:rPr>
              <w:t xml:space="preserve">objective of a care and support assessment in Wales is to ensure that practitioners collaborate with individual and their </w:t>
            </w:r>
            <w:proofErr w:type="spellStart"/>
            <w:r w:rsidRPr="00213419">
              <w:rPr>
                <w:rFonts w:eastAsiaTheme="minorHAnsi"/>
                <w:color w:val="auto"/>
                <w:sz w:val="24"/>
                <w:szCs w:val="24"/>
                <w:lang w:eastAsia="en-US"/>
              </w:rPr>
              <w:t>carers</w:t>
            </w:r>
            <w:proofErr w:type="spellEnd"/>
            <w:r w:rsidRPr="00213419">
              <w:rPr>
                <w:rFonts w:eastAsiaTheme="minorHAnsi"/>
                <w:color w:val="auto"/>
                <w:sz w:val="24"/>
                <w:szCs w:val="24"/>
                <w:lang w:eastAsia="en-US"/>
              </w:rPr>
              <w:t>, their family, and other appropriate persons or organisation to recognise their needs, capability, and resources needed to meet these outcomes (Welsh Government, 2023).</w:t>
            </w:r>
          </w:p>
          <w:p w14:paraId="420F44F7" w14:textId="77777777" w:rsidR="00213419" w:rsidRPr="00213419" w:rsidRDefault="00213419" w:rsidP="00213419">
            <w:pPr>
              <w:overflowPunct/>
              <w:autoSpaceDE/>
              <w:autoSpaceDN/>
              <w:adjustRightInd/>
              <w:spacing w:line="480" w:lineRule="auto"/>
              <w:jc w:val="both"/>
              <w:rPr>
                <w:color w:val="auto"/>
                <w:sz w:val="24"/>
                <w:szCs w:val="24"/>
              </w:rPr>
            </w:pPr>
            <w:r w:rsidRPr="00213419">
              <w:rPr>
                <w:color w:val="auto"/>
                <w:sz w:val="24"/>
                <w:szCs w:val="24"/>
              </w:rPr>
              <w:t xml:space="preserve">Upon arrival, I appropriately introduced myself and my supervisor to 1 and clarified that the reason for the visit was to conduct a care and support assessment as requested. I also checked with 1 whether I still have her consent to be observed during the assessment. Also present at the assessment was 2, and another family member 3. I introduced myself and my supervisor to 2 and 3, further explaining my role. 2 advised me during this, that 1 is also hard of hearing, hence I encouraged 2 to support 1 with the assessment process. I asked 1 what method of communication </w:t>
            </w:r>
            <w:r w:rsidRPr="00213419">
              <w:rPr>
                <w:color w:val="auto"/>
                <w:sz w:val="24"/>
                <w:szCs w:val="24"/>
              </w:rPr>
              <w:lastRenderedPageBreak/>
              <w:t>she prefers, and she confirms she communicates by speech, but 1 stated that I may need to raise my voice so she can hear me better.</w:t>
            </w:r>
          </w:p>
          <w:p w14:paraId="5ED57E63" w14:textId="77777777" w:rsidR="00213419" w:rsidRPr="00213419" w:rsidRDefault="00213419" w:rsidP="00213419">
            <w:pPr>
              <w:overflowPunct/>
              <w:autoSpaceDE/>
              <w:autoSpaceDN/>
              <w:adjustRightInd/>
              <w:spacing w:line="480" w:lineRule="auto"/>
              <w:jc w:val="both"/>
              <w:rPr>
                <w:color w:val="auto"/>
                <w:sz w:val="24"/>
                <w:szCs w:val="24"/>
              </w:rPr>
            </w:pPr>
          </w:p>
          <w:p w14:paraId="3F5E80D2" w14:textId="77777777" w:rsidR="00213419" w:rsidRPr="00213419" w:rsidRDefault="00213419" w:rsidP="00213419">
            <w:pPr>
              <w:overflowPunct/>
              <w:autoSpaceDE/>
              <w:autoSpaceDN/>
              <w:adjustRightInd/>
              <w:spacing w:line="480" w:lineRule="auto"/>
              <w:jc w:val="both"/>
              <w:rPr>
                <w:color w:val="auto"/>
                <w:sz w:val="24"/>
                <w:szCs w:val="24"/>
              </w:rPr>
            </w:pPr>
          </w:p>
          <w:p w14:paraId="2780BE80" w14:textId="77777777" w:rsidR="00213419" w:rsidRPr="00213419" w:rsidRDefault="00213419" w:rsidP="00213419">
            <w:pPr>
              <w:overflowPunct/>
              <w:autoSpaceDE/>
              <w:autoSpaceDN/>
              <w:adjustRightInd/>
              <w:spacing w:line="480" w:lineRule="auto"/>
              <w:jc w:val="both"/>
              <w:rPr>
                <w:color w:val="auto"/>
                <w:sz w:val="24"/>
                <w:szCs w:val="24"/>
              </w:rPr>
            </w:pPr>
          </w:p>
          <w:p w14:paraId="1118EF8C" w14:textId="77777777" w:rsidR="00213419" w:rsidRPr="00213419" w:rsidRDefault="00213419" w:rsidP="00213419">
            <w:pPr>
              <w:overflowPunct/>
              <w:autoSpaceDE/>
              <w:autoSpaceDN/>
              <w:adjustRightInd/>
              <w:spacing w:line="480" w:lineRule="auto"/>
              <w:jc w:val="both"/>
              <w:rPr>
                <w:color w:val="auto"/>
                <w:sz w:val="24"/>
                <w:szCs w:val="24"/>
              </w:rPr>
            </w:pPr>
            <w:r w:rsidRPr="00213419">
              <w:rPr>
                <w:color w:val="auto"/>
                <w:sz w:val="24"/>
                <w:szCs w:val="24"/>
                <w:shd w:val="clear" w:color="auto" w:fill="FFFFFF"/>
                <w:lang w:val="en-US"/>
              </w:rPr>
              <w:t xml:space="preserve">I further clarified language preference with 1 in accordance with Welsh Legislation </w:t>
            </w:r>
            <w:r w:rsidRPr="00213419">
              <w:rPr>
                <w:color w:val="auto"/>
                <w:sz w:val="24"/>
                <w:szCs w:val="24"/>
                <w:shd w:val="clear" w:color="auto" w:fill="FFFFFF"/>
                <w:lang w:val="en"/>
              </w:rPr>
              <w:t>According to the SSWBA  2014, it is the duty of all practitioners to make an active offer to individuals to determine whether they desire to communicate in Welsh. It is important to note that a Welsh speaker may feel more at ease when communicating in Welsh, as this ensures important factors, clarity and meaning is not eliminated from conversations, resulting in the promotion of well-being (Welsh Language (Wales) Measure, 2011) (WLWM). Wittgenstein (1922), Contends, changing words in relation to feelings may eliminate the original meaning and emotion, likewise stating that when we tune into language and lived experience it creates a profounder sense of personalisation, comparative to the aim of the WLWM, 2011. </w:t>
            </w:r>
            <w:r w:rsidRPr="00213419">
              <w:rPr>
                <w:color w:val="auto"/>
                <w:sz w:val="24"/>
                <w:szCs w:val="24"/>
                <w:shd w:val="clear" w:color="auto" w:fill="FFFFFF"/>
              </w:rPr>
              <w:t> </w:t>
            </w:r>
          </w:p>
          <w:p w14:paraId="04AA866F" w14:textId="77777777" w:rsidR="00213419" w:rsidRPr="00213419" w:rsidRDefault="00213419" w:rsidP="00213419">
            <w:pPr>
              <w:overflowPunct/>
              <w:autoSpaceDE/>
              <w:autoSpaceDN/>
              <w:adjustRightInd/>
              <w:spacing w:line="480" w:lineRule="auto"/>
              <w:jc w:val="both"/>
              <w:rPr>
                <w:color w:val="auto"/>
                <w:sz w:val="24"/>
                <w:szCs w:val="24"/>
              </w:rPr>
            </w:pPr>
          </w:p>
          <w:p w14:paraId="590EB7F6" w14:textId="15954735" w:rsidR="00213419" w:rsidRPr="00213419" w:rsidRDefault="00213419" w:rsidP="00213419">
            <w:pPr>
              <w:overflowPunct/>
              <w:autoSpaceDE/>
              <w:autoSpaceDN/>
              <w:adjustRightInd/>
              <w:spacing w:after="160" w:line="360" w:lineRule="auto"/>
              <w:jc w:val="both"/>
              <w:textAlignment w:val="auto"/>
              <w:rPr>
                <w:rFonts w:eastAsia="Calibri"/>
                <w:sz w:val="24"/>
                <w:szCs w:val="24"/>
              </w:rPr>
            </w:pPr>
            <w:r w:rsidRPr="00213419">
              <w:rPr>
                <w:rFonts w:eastAsiaTheme="minorHAnsi"/>
                <w:color w:val="auto"/>
                <w:sz w:val="24"/>
                <w:szCs w:val="24"/>
                <w:lang w:eastAsia="en-US"/>
              </w:rPr>
              <w:t xml:space="preserve"> I ensured that I sat in close range of 1, with her permission, and maintained a range of appropriate body language. As 1 was being supported by 2 and 3 within the assessment process, I ensured that they felt included in the conversation by also maintaining a good posture and maintaining eye contact with them. Although non-verbal communication is an important aspect of collaborative engagement (Thompson, 2015). I was mindful that 1 has a sight impairment, hence I ensured I uses her name a lot when posing questions to her, additionally asking her if and when it was ok for 2 and 3 to answer questions on her behalf. I also encouraged 1 to stop me at any time if she was not sure about anything being discussed. I reflected on the fact that body language can either contradict or support verbal communication Trevithick (2012), as in this case, the overuse of body language may not benefit 1, instead, I focussed more on the volume and tone of my voice in order </w:t>
            </w:r>
            <w:r w:rsidRPr="00213419">
              <w:rPr>
                <w:rFonts w:eastAsiaTheme="minorHAnsi"/>
                <w:color w:val="auto"/>
                <w:sz w:val="24"/>
                <w:szCs w:val="24"/>
                <w:lang w:eastAsia="en-US"/>
              </w:rPr>
              <w:lastRenderedPageBreak/>
              <w:t>to promote a more person-centred approach for 1, and ensured I utilised active listening by listening to 1 and avoid interrupting her speech</w:t>
            </w:r>
            <w:r w:rsidRPr="00213419">
              <w:rPr>
                <w:rFonts w:eastAsia="Calibri"/>
                <w:sz w:val="24"/>
                <w:szCs w:val="24"/>
              </w:rPr>
              <w:t xml:space="preserve">. </w:t>
            </w:r>
            <w:r w:rsidRPr="00213419">
              <w:rPr>
                <w:sz w:val="24"/>
                <w:szCs w:val="24"/>
              </w:rPr>
              <w:t>Farukuzzaman and Rahman (2019</w:t>
            </w:r>
            <w:r w:rsidRPr="00213419">
              <w:rPr>
                <w:rFonts w:eastAsia="Calibri"/>
                <w:sz w:val="24"/>
                <w:szCs w:val="24"/>
              </w:rPr>
              <w:t xml:space="preserve">) states, active listening is essential when supporting individuals as it promotes a sense of care and empathy towards individuals’ circumstance. </w:t>
            </w:r>
            <w:r w:rsidRPr="00213419">
              <w:rPr>
                <w:rFonts w:eastAsiaTheme="minorHAnsi"/>
                <w:color w:val="auto"/>
                <w:sz w:val="24"/>
                <w:szCs w:val="24"/>
                <w:lang w:eastAsia="en-US"/>
              </w:rPr>
              <w:t xml:space="preserve">It is likewise important for social workers to adapt communication styles according to individual and setting, as this is a vital attribute to social work practice  Lishman (2020) </w:t>
            </w:r>
          </w:p>
          <w:p w14:paraId="24B44012" w14:textId="77777777" w:rsidR="00213419" w:rsidRPr="00213419" w:rsidRDefault="00213419" w:rsidP="00213419">
            <w:pPr>
              <w:overflowPunct/>
              <w:autoSpaceDE/>
              <w:autoSpaceDN/>
              <w:adjustRightInd/>
              <w:spacing w:line="480" w:lineRule="auto"/>
              <w:jc w:val="both"/>
              <w:rPr>
                <w:color w:val="auto"/>
                <w:sz w:val="24"/>
                <w:szCs w:val="24"/>
              </w:rPr>
            </w:pPr>
          </w:p>
          <w:p w14:paraId="320AB500" w14:textId="3E732AC5" w:rsidR="00213419" w:rsidRPr="00213419" w:rsidRDefault="00213419" w:rsidP="00213419">
            <w:pPr>
              <w:overflowPunct/>
              <w:autoSpaceDE/>
              <w:autoSpaceDN/>
              <w:adjustRightInd/>
              <w:spacing w:line="480" w:lineRule="auto"/>
              <w:jc w:val="both"/>
              <w:rPr>
                <w:color w:val="auto"/>
                <w:sz w:val="24"/>
                <w:szCs w:val="24"/>
              </w:rPr>
            </w:pPr>
            <w:r w:rsidRPr="00213419">
              <w:rPr>
                <w:color w:val="auto"/>
                <w:sz w:val="24"/>
                <w:szCs w:val="24"/>
              </w:rPr>
              <w:t xml:space="preserve">During the conversation, I listened to 1’s desired outcomes, by engaging in </w:t>
            </w:r>
            <w:r w:rsidRPr="00213419">
              <w:rPr>
                <w:sz w:val="24"/>
                <w:szCs w:val="24"/>
                <w:shd w:val="clear" w:color="auto" w:fill="FFFFFF"/>
              </w:rPr>
              <w:t xml:space="preserve">a collaborative conversation, whilst observing micro moments, for example I explored 1’s concerns around her current circumstances to include her living arrangement and objectives, and listened compassionately without interrupting (Beckett and Maynard, 2009). According </w:t>
            </w:r>
            <w:r w:rsidR="000F08F0">
              <w:rPr>
                <w:sz w:val="24"/>
                <w:szCs w:val="24"/>
                <w:shd w:val="clear" w:color="auto" w:fill="FFFFFF"/>
              </w:rPr>
              <w:t>to</w:t>
            </w:r>
            <w:r w:rsidRPr="00213419">
              <w:rPr>
                <w:sz w:val="24"/>
                <w:szCs w:val="24"/>
                <w:shd w:val="clear" w:color="auto" w:fill="FFFFFF"/>
              </w:rPr>
              <w:t xml:space="preserve"> the SSWBA, well-being duty is shared between the individual and the social worker, hence I focussed on what 1 reports mattered to her in that given moment, in view of fostering empowerment (Social Care Wales, 2023). Thompson (2016) indicates, the relationship between social workers (SW) and service users can be regarded as double-edged, as the relationship can either lead to one of empowerment or oppression. The relationship involves elements of care and </w:t>
            </w:r>
            <w:r w:rsidR="000F08F0" w:rsidRPr="00213419">
              <w:rPr>
                <w:sz w:val="24"/>
                <w:szCs w:val="24"/>
                <w:shd w:val="clear" w:color="auto" w:fill="FFFFFF"/>
              </w:rPr>
              <w:t>control,</w:t>
            </w:r>
            <w:r w:rsidRPr="00213419">
              <w:rPr>
                <w:sz w:val="24"/>
                <w:szCs w:val="24"/>
                <w:shd w:val="clear" w:color="auto" w:fill="FFFFFF"/>
              </w:rPr>
              <w:t xml:space="preserve"> and reinforcement depends greatly on the social workers actions (Thompson, 2016).  Consequently, when supporting individuals SW should put service users at the centre of decision making (Social Care Wales, 2023). </w:t>
            </w:r>
          </w:p>
          <w:p w14:paraId="5FCE9F42" w14:textId="77777777" w:rsidR="00213419" w:rsidRPr="00213419" w:rsidRDefault="00213419" w:rsidP="00213419">
            <w:pPr>
              <w:overflowPunct/>
              <w:autoSpaceDE/>
              <w:autoSpaceDN/>
              <w:adjustRightInd/>
              <w:spacing w:line="480" w:lineRule="auto"/>
              <w:jc w:val="both"/>
              <w:rPr>
                <w:color w:val="auto"/>
                <w:sz w:val="24"/>
                <w:szCs w:val="24"/>
              </w:rPr>
            </w:pPr>
          </w:p>
          <w:p w14:paraId="14C09426" w14:textId="77777777" w:rsidR="00213419" w:rsidRPr="00213419" w:rsidRDefault="00213419" w:rsidP="00213419">
            <w:pPr>
              <w:overflowPunct/>
              <w:autoSpaceDE/>
              <w:autoSpaceDN/>
              <w:adjustRightInd/>
              <w:spacing w:line="480" w:lineRule="auto"/>
              <w:jc w:val="both"/>
              <w:rPr>
                <w:color w:val="auto"/>
                <w:sz w:val="24"/>
                <w:szCs w:val="24"/>
                <w:bdr w:val="none" w:sz="0" w:space="0" w:color="auto" w:frame="1"/>
              </w:rPr>
            </w:pPr>
            <w:r w:rsidRPr="00213419">
              <w:rPr>
                <w:color w:val="auto"/>
                <w:sz w:val="24"/>
                <w:szCs w:val="24"/>
              </w:rPr>
              <w:t xml:space="preserve"> 1 felt that she needed 24-hour care as she was having feeling of guilt around the impact her care needs were having on 2. Further exploration with 1 identified that she did not meet the requirement for 24-hour care as she was able to independently carry out her activities of daily living, which was commended and validated with 1, </w:t>
            </w:r>
            <w:r w:rsidRPr="00213419">
              <w:rPr>
                <w:color w:val="auto"/>
                <w:sz w:val="24"/>
                <w:szCs w:val="24"/>
              </w:rPr>
              <w:lastRenderedPageBreak/>
              <w:t>further offering 1 perspective on her own strengths.</w:t>
            </w:r>
            <w:r w:rsidRPr="00213419">
              <w:rPr>
                <w:color w:val="auto"/>
                <w:sz w:val="24"/>
                <w:szCs w:val="24"/>
                <w:shd w:val="clear" w:color="auto" w:fill="FFFFFF"/>
              </w:rPr>
              <w:t xml:space="preserve"> SSWBA states that an assessment should take into consideration the person's strength whilst supporting them to meet their outcome (Social Care Wales, 2020). Consequently, 1’s strength was considered throughout the assessment.</w:t>
            </w:r>
          </w:p>
          <w:p w14:paraId="3B00423B" w14:textId="77777777" w:rsidR="00213419" w:rsidRPr="00213419" w:rsidRDefault="00213419" w:rsidP="00213419">
            <w:pPr>
              <w:overflowPunct/>
              <w:autoSpaceDE/>
              <w:autoSpaceDN/>
              <w:adjustRightInd/>
              <w:spacing w:line="480" w:lineRule="auto"/>
              <w:jc w:val="both"/>
              <w:rPr>
                <w:color w:val="auto"/>
                <w:sz w:val="24"/>
                <w:szCs w:val="24"/>
              </w:rPr>
            </w:pPr>
            <w:r w:rsidRPr="00213419">
              <w:rPr>
                <w:color w:val="auto"/>
                <w:sz w:val="24"/>
                <w:szCs w:val="24"/>
              </w:rPr>
              <w:t xml:space="preserve">Consideration was given to 2’s role as a main carer and whether she was prepared to continue to support 1. 2 wanted to continue to support, and this was identified as an additional strength for 1. Hence, a carers assessment was offered to 2 in line with the requirements of the SSWBA. The Local Authority has a duty to assess a carer for care and support whether they may require intervention now or in the future (Social Care Wales, 2023). </w:t>
            </w:r>
          </w:p>
          <w:p w14:paraId="13F9B5C4" w14:textId="77777777" w:rsidR="00213419" w:rsidRPr="00213419" w:rsidRDefault="00213419" w:rsidP="00213419">
            <w:pPr>
              <w:overflowPunct/>
              <w:autoSpaceDE/>
              <w:autoSpaceDN/>
              <w:adjustRightInd/>
              <w:spacing w:line="480" w:lineRule="auto"/>
              <w:jc w:val="both"/>
              <w:rPr>
                <w:color w:val="auto"/>
                <w:sz w:val="24"/>
                <w:szCs w:val="24"/>
                <w:bdr w:val="none" w:sz="0" w:space="0" w:color="auto" w:frame="1"/>
              </w:rPr>
            </w:pPr>
            <w:r w:rsidRPr="00213419">
              <w:rPr>
                <w:color w:val="auto"/>
                <w:sz w:val="24"/>
                <w:szCs w:val="24"/>
                <w:bdr w:val="none" w:sz="0" w:space="0" w:color="auto" w:frame="1"/>
              </w:rPr>
              <w:t>Throughout the assessment I reflected on the PCS model, paying attention to 1’s personal, cultural and structural factors (Thompson, 2006).  In order to help me to support in regards to supporting on a wider societal level. Research suggests that that it is beneficial for practitioners to individuals in this sense, as it aids in understanding inequalities and discrimination (Thompson, 2016). Which challenges anti oppressive practice by treating people with respect , whilst recognising that individuals are the expert of their outcomes, which ultimately correlates with the ethos of the SSWBA (Social  Care Wales, 2023). This approach is differs to the care model which is more medicalized and is prevalent in the work undertaken with older people (Thompson and Thompson, 2016). Reflecting on the PCS model helped in conducting a more holistic  assessment that capitalised on 1’s strengths in supporting her to achieve her outcomes (Social Services and Well-being Wales Act, 2014).</w:t>
            </w:r>
          </w:p>
          <w:p w14:paraId="6DBEDBFE" w14:textId="77777777" w:rsidR="00213419" w:rsidRPr="00213419" w:rsidRDefault="00213419" w:rsidP="00213419">
            <w:pPr>
              <w:overflowPunct/>
              <w:autoSpaceDE/>
              <w:autoSpaceDN/>
              <w:adjustRightInd/>
              <w:spacing w:after="160" w:line="480" w:lineRule="auto"/>
              <w:jc w:val="both"/>
              <w:textAlignment w:val="auto"/>
              <w:rPr>
                <w:rFonts w:eastAsia="Calibri"/>
                <w:color w:val="auto"/>
                <w:sz w:val="24"/>
                <w:szCs w:val="24"/>
                <w:lang w:eastAsia="en-US"/>
              </w:rPr>
            </w:pPr>
            <w:r w:rsidRPr="00213419">
              <w:rPr>
                <w:rFonts w:eastAsiaTheme="minorHAnsi"/>
                <w:color w:val="auto"/>
                <w:sz w:val="24"/>
                <w:szCs w:val="24"/>
                <w:lang w:eastAsia="en-US"/>
              </w:rPr>
              <w:t xml:space="preserve">I noted  at the end of the assessment that 1 was somewhat disappointed that 24-hour care was not currently an option, but I ensured I was open and honest in </w:t>
            </w:r>
            <w:r w:rsidRPr="00213419">
              <w:rPr>
                <w:rFonts w:eastAsiaTheme="minorHAnsi"/>
                <w:color w:val="auto"/>
                <w:sz w:val="24"/>
                <w:szCs w:val="24"/>
                <w:lang w:eastAsia="en-US"/>
              </w:rPr>
              <w:lastRenderedPageBreak/>
              <w:t>accordance with my social work values and the code of professional practice, by ensuring I was open and honest with 1 about what service can be provided (Social Care Wales, 2023). Additionally, I ensured that I was sensitive towards 1 by demonstrating a calm, and supportive tone, whilst summarising and reflecting to 1 what was discussed, as this may help in capturing 1’s perspective on whether her feelings were validated (</w:t>
            </w:r>
            <w:r w:rsidRPr="00213419">
              <w:rPr>
                <w:rFonts w:eastAsia="Calibri"/>
                <w:color w:val="auto"/>
                <w:sz w:val="24"/>
                <w:szCs w:val="24"/>
                <w:lang w:eastAsia="en-US"/>
              </w:rPr>
              <w:t>Egan, 2013). According to the criteria of the SSWBA, if the individual’s risks are greater than their strengths then it is expected that the individual would be eligible for support from the local authority or a third sector organisation. Hence in concluding the assessment, it was agreed that 1 would be referred on to health colleagues for assessment around mobility and adaptation.  Collaborative and partnership working between health and social care professionals is essential when supporting older individuals, due to the nature of complex health and social issues often experienced by the aged (Glasby and Littlechilds, 2014).</w:t>
            </w:r>
          </w:p>
          <w:p w14:paraId="4E0A9D87" w14:textId="77777777" w:rsidR="00213419" w:rsidRPr="00213419" w:rsidRDefault="00213419" w:rsidP="00213419">
            <w:pPr>
              <w:overflowPunct/>
              <w:autoSpaceDE/>
              <w:autoSpaceDN/>
              <w:adjustRightInd/>
              <w:spacing w:after="160" w:line="480" w:lineRule="auto"/>
              <w:jc w:val="both"/>
              <w:textAlignment w:val="auto"/>
              <w:rPr>
                <w:rFonts w:eastAsia="Calibri"/>
                <w:b/>
                <w:bCs/>
                <w:color w:val="auto"/>
                <w:sz w:val="24"/>
                <w:szCs w:val="24"/>
                <w:lang w:eastAsia="en-US"/>
              </w:rPr>
            </w:pPr>
            <w:r w:rsidRPr="00213419">
              <w:rPr>
                <w:rFonts w:eastAsia="Calibri"/>
                <w:b/>
                <w:bCs/>
                <w:color w:val="auto"/>
                <w:sz w:val="24"/>
                <w:szCs w:val="24"/>
                <w:lang w:eastAsia="en-US"/>
              </w:rPr>
              <w:t>(1307 words)</w:t>
            </w:r>
          </w:p>
          <w:p w14:paraId="084A206F"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lang w:eastAsia="en-US"/>
              </w:rPr>
            </w:pPr>
          </w:p>
          <w:p w14:paraId="1ECAF461"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lang w:eastAsia="en-US"/>
              </w:rPr>
            </w:pPr>
          </w:p>
          <w:p w14:paraId="6B0DED99" w14:textId="77777777" w:rsidR="00213419" w:rsidRPr="00213419" w:rsidRDefault="00213419" w:rsidP="00213419">
            <w:pPr>
              <w:overflowPunct/>
              <w:autoSpaceDE/>
              <w:autoSpaceDN/>
              <w:adjustRightInd/>
              <w:spacing w:after="160" w:line="480" w:lineRule="auto"/>
              <w:jc w:val="both"/>
              <w:textAlignment w:val="auto"/>
              <w:rPr>
                <w:rFonts w:eastAsiaTheme="minorHAnsi"/>
                <w:color w:val="auto"/>
                <w:sz w:val="24"/>
                <w:szCs w:val="24"/>
                <w:lang w:eastAsia="en-US"/>
              </w:rPr>
            </w:pPr>
          </w:p>
          <w:p w14:paraId="3B439CB5" w14:textId="77777777" w:rsidR="00213419" w:rsidRDefault="00213419" w:rsidP="00D05AC7">
            <w:pPr>
              <w:jc w:val="both"/>
              <w:rPr>
                <w:i/>
                <w:sz w:val="24"/>
                <w:szCs w:val="24"/>
              </w:rPr>
            </w:pPr>
          </w:p>
          <w:p w14:paraId="4EEB8906" w14:textId="77777777" w:rsidR="00B91DA2" w:rsidRPr="008B28E7" w:rsidRDefault="00B91DA2" w:rsidP="00D05AC7">
            <w:pPr>
              <w:jc w:val="both"/>
              <w:rPr>
                <w:sz w:val="24"/>
                <w:szCs w:val="24"/>
              </w:rPr>
            </w:pPr>
          </w:p>
        </w:tc>
      </w:tr>
    </w:tbl>
    <w:p w14:paraId="0F06DB4E" w14:textId="77777777" w:rsidR="00B91DA2" w:rsidRDefault="00B91DA2" w:rsidP="00B91DA2">
      <w:pPr>
        <w:jc w:val="both"/>
        <w:rPr>
          <w:sz w:val="24"/>
          <w:szCs w:val="24"/>
        </w:rPr>
      </w:pPr>
    </w:p>
    <w:p w14:paraId="151803AC" w14:textId="77777777" w:rsidR="00B91DA2" w:rsidRDefault="00B91DA2" w:rsidP="00B91DA2">
      <w:pPr>
        <w:jc w:val="both"/>
        <w:rPr>
          <w:sz w:val="24"/>
          <w:szCs w:val="24"/>
        </w:rPr>
      </w:pPr>
    </w:p>
    <w:p w14:paraId="5551AA23" w14:textId="77777777" w:rsidR="00B91DA2" w:rsidRDefault="00B91DA2" w:rsidP="00B91DA2">
      <w:pPr>
        <w:jc w:val="both"/>
        <w:rPr>
          <w:sz w:val="24"/>
          <w:szCs w:val="24"/>
        </w:rPr>
      </w:pPr>
    </w:p>
    <w:p w14:paraId="510DA960" w14:textId="77777777" w:rsidR="00B91DA2" w:rsidRDefault="00B91DA2" w:rsidP="00B91DA2">
      <w:pPr>
        <w:jc w:val="center"/>
        <w:rPr>
          <w:b/>
          <w:sz w:val="28"/>
          <w:szCs w:val="28"/>
        </w:rPr>
      </w:pPr>
    </w:p>
    <w:p w14:paraId="53001249" w14:textId="77777777" w:rsidR="00B91DA2" w:rsidRDefault="00B91DA2" w:rsidP="00B91DA2">
      <w:pPr>
        <w:jc w:val="center"/>
        <w:rPr>
          <w:b/>
          <w:sz w:val="28"/>
          <w:szCs w:val="28"/>
        </w:rPr>
      </w:pPr>
    </w:p>
    <w:p w14:paraId="21525C40" w14:textId="77777777" w:rsidR="00B91DA2" w:rsidRDefault="00B91DA2" w:rsidP="00B91DA2">
      <w:pPr>
        <w:jc w:val="center"/>
        <w:rPr>
          <w:b/>
          <w:sz w:val="28"/>
          <w:szCs w:val="28"/>
        </w:rPr>
      </w:pPr>
    </w:p>
    <w:p w14:paraId="606BA5DB" w14:textId="77777777" w:rsidR="00B91DA2" w:rsidRDefault="00B91DA2" w:rsidP="00B91DA2">
      <w:pPr>
        <w:jc w:val="center"/>
        <w:rPr>
          <w:b/>
          <w:sz w:val="28"/>
          <w:szCs w:val="28"/>
        </w:rPr>
      </w:pPr>
    </w:p>
    <w:p w14:paraId="0DF71DDD" w14:textId="77777777" w:rsidR="00B91DA2" w:rsidRDefault="00B91DA2" w:rsidP="00B91DA2">
      <w:pPr>
        <w:jc w:val="center"/>
        <w:rPr>
          <w:b/>
          <w:sz w:val="28"/>
          <w:szCs w:val="28"/>
        </w:rPr>
      </w:pPr>
    </w:p>
    <w:p w14:paraId="5282F9AA" w14:textId="77777777" w:rsidR="00B91DA2" w:rsidRDefault="00B91DA2" w:rsidP="00B91DA2">
      <w:pPr>
        <w:jc w:val="center"/>
        <w:rPr>
          <w:b/>
          <w:sz w:val="28"/>
          <w:szCs w:val="28"/>
        </w:rPr>
      </w:pPr>
    </w:p>
    <w:p w14:paraId="6DA43DDE" w14:textId="77777777" w:rsidR="00B91DA2" w:rsidRDefault="00B91DA2" w:rsidP="00B91DA2">
      <w:pPr>
        <w:jc w:val="center"/>
        <w:rPr>
          <w:b/>
          <w:sz w:val="28"/>
          <w:szCs w:val="28"/>
        </w:rPr>
      </w:pPr>
    </w:p>
    <w:p w14:paraId="30D7EF8D" w14:textId="77777777" w:rsidR="00B91DA2" w:rsidRDefault="00B91DA2" w:rsidP="00B91DA2">
      <w:pPr>
        <w:jc w:val="center"/>
        <w:rPr>
          <w:b/>
          <w:sz w:val="28"/>
          <w:szCs w:val="28"/>
        </w:rPr>
      </w:pPr>
    </w:p>
    <w:p w14:paraId="146E129B" w14:textId="77777777" w:rsidR="00B91DA2" w:rsidRDefault="00B91DA2" w:rsidP="00B91DA2">
      <w:pPr>
        <w:jc w:val="center"/>
        <w:rPr>
          <w:b/>
          <w:sz w:val="28"/>
          <w:szCs w:val="28"/>
        </w:rPr>
      </w:pPr>
    </w:p>
    <w:p w14:paraId="0710D7B9" w14:textId="77777777" w:rsidR="00B91DA2" w:rsidRDefault="00B91DA2" w:rsidP="00B91DA2">
      <w:pPr>
        <w:jc w:val="center"/>
        <w:rPr>
          <w:b/>
          <w:sz w:val="28"/>
          <w:szCs w:val="28"/>
        </w:rPr>
      </w:pPr>
    </w:p>
    <w:p w14:paraId="5CB277AB" w14:textId="77777777" w:rsidR="00B91DA2" w:rsidRDefault="00B91DA2" w:rsidP="00B91DA2">
      <w:pPr>
        <w:jc w:val="center"/>
        <w:rPr>
          <w:b/>
          <w:sz w:val="28"/>
          <w:szCs w:val="28"/>
        </w:rPr>
      </w:pPr>
    </w:p>
    <w:p w14:paraId="021627CB" w14:textId="77777777" w:rsidR="00B91DA2" w:rsidRDefault="00B91DA2" w:rsidP="00B91DA2">
      <w:pPr>
        <w:jc w:val="center"/>
        <w:rPr>
          <w:b/>
          <w:sz w:val="28"/>
          <w:szCs w:val="28"/>
        </w:rPr>
      </w:pPr>
    </w:p>
    <w:p w14:paraId="757B360B" w14:textId="77777777" w:rsidR="00B91DA2" w:rsidRDefault="00B91DA2" w:rsidP="00B91DA2">
      <w:pPr>
        <w:jc w:val="center"/>
        <w:rPr>
          <w:b/>
          <w:sz w:val="28"/>
          <w:szCs w:val="28"/>
        </w:rPr>
      </w:pPr>
    </w:p>
    <w:p w14:paraId="1C1059FB" w14:textId="77777777" w:rsidR="00B91DA2" w:rsidRDefault="00B91DA2" w:rsidP="00B91DA2">
      <w:pPr>
        <w:jc w:val="center"/>
        <w:rPr>
          <w:b/>
          <w:sz w:val="28"/>
          <w:szCs w:val="28"/>
        </w:rPr>
      </w:pPr>
    </w:p>
    <w:p w14:paraId="797E4C08" w14:textId="77777777" w:rsidR="00B91DA2" w:rsidRDefault="00B91DA2" w:rsidP="00B91DA2">
      <w:pPr>
        <w:jc w:val="center"/>
        <w:rPr>
          <w:b/>
          <w:sz w:val="28"/>
          <w:szCs w:val="28"/>
        </w:rPr>
      </w:pPr>
    </w:p>
    <w:p w14:paraId="618151F3" w14:textId="77777777" w:rsidR="00B91DA2" w:rsidRDefault="00B91DA2" w:rsidP="00B91DA2">
      <w:pPr>
        <w:jc w:val="center"/>
        <w:rPr>
          <w:b/>
          <w:sz w:val="28"/>
          <w:szCs w:val="28"/>
        </w:rPr>
      </w:pPr>
    </w:p>
    <w:p w14:paraId="435612B5" w14:textId="77777777" w:rsidR="00B91DA2" w:rsidRDefault="00B91DA2" w:rsidP="00B91DA2">
      <w:pPr>
        <w:jc w:val="center"/>
        <w:rPr>
          <w:b/>
          <w:sz w:val="28"/>
          <w:szCs w:val="28"/>
        </w:rPr>
      </w:pPr>
    </w:p>
    <w:p w14:paraId="3F497238" w14:textId="77777777" w:rsidR="00B91DA2" w:rsidRDefault="00B91DA2" w:rsidP="00B91DA2">
      <w:pPr>
        <w:jc w:val="center"/>
        <w:rPr>
          <w:b/>
          <w:sz w:val="28"/>
          <w:szCs w:val="28"/>
        </w:rPr>
      </w:pPr>
    </w:p>
    <w:p w14:paraId="1060E9EC" w14:textId="77777777" w:rsidR="00B91DA2" w:rsidRDefault="00B91DA2" w:rsidP="00B91DA2">
      <w:pPr>
        <w:jc w:val="center"/>
        <w:rPr>
          <w:b/>
          <w:sz w:val="28"/>
          <w:szCs w:val="28"/>
        </w:rPr>
      </w:pPr>
    </w:p>
    <w:p w14:paraId="5ED67426" w14:textId="77777777" w:rsidR="00B91DA2" w:rsidRDefault="00B91DA2" w:rsidP="00B91DA2">
      <w:pPr>
        <w:jc w:val="center"/>
        <w:rPr>
          <w:b/>
          <w:sz w:val="28"/>
          <w:szCs w:val="28"/>
        </w:rPr>
      </w:pPr>
    </w:p>
    <w:p w14:paraId="08131869" w14:textId="77777777" w:rsidR="00B91DA2" w:rsidRDefault="00B91DA2" w:rsidP="00B91DA2">
      <w:pPr>
        <w:jc w:val="center"/>
        <w:rPr>
          <w:b/>
          <w:sz w:val="28"/>
          <w:szCs w:val="28"/>
        </w:rPr>
      </w:pPr>
    </w:p>
    <w:p w14:paraId="03B19B8F" w14:textId="77777777" w:rsidR="00B91DA2" w:rsidRDefault="00B91DA2" w:rsidP="00B91DA2">
      <w:pPr>
        <w:jc w:val="center"/>
        <w:rPr>
          <w:b/>
          <w:sz w:val="28"/>
          <w:szCs w:val="28"/>
        </w:rPr>
      </w:pPr>
    </w:p>
    <w:p w14:paraId="33984845" w14:textId="77777777" w:rsidR="00B91DA2" w:rsidRDefault="00B91DA2" w:rsidP="00B91DA2">
      <w:pPr>
        <w:jc w:val="center"/>
        <w:rPr>
          <w:b/>
          <w:sz w:val="28"/>
          <w:szCs w:val="28"/>
        </w:rPr>
      </w:pPr>
    </w:p>
    <w:p w14:paraId="08BCED41" w14:textId="77777777" w:rsidR="00B91DA2" w:rsidRDefault="00B91DA2" w:rsidP="00B91DA2">
      <w:pPr>
        <w:jc w:val="center"/>
        <w:rPr>
          <w:b/>
          <w:sz w:val="28"/>
          <w:szCs w:val="28"/>
        </w:rPr>
      </w:pPr>
    </w:p>
    <w:p w14:paraId="7135670F" w14:textId="77777777" w:rsidR="00B91DA2" w:rsidRDefault="00B91DA2" w:rsidP="00B91DA2">
      <w:pPr>
        <w:jc w:val="center"/>
        <w:rPr>
          <w:b/>
          <w:sz w:val="28"/>
          <w:szCs w:val="28"/>
        </w:rPr>
      </w:pPr>
    </w:p>
    <w:p w14:paraId="5B226480" w14:textId="77777777" w:rsidR="00B91DA2" w:rsidRDefault="00B91DA2" w:rsidP="00B91DA2">
      <w:pPr>
        <w:jc w:val="center"/>
        <w:rPr>
          <w:b/>
          <w:sz w:val="28"/>
          <w:szCs w:val="28"/>
        </w:rPr>
      </w:pPr>
    </w:p>
    <w:p w14:paraId="04DA5D46" w14:textId="28BFA4CF" w:rsidR="00B91DA2" w:rsidRPr="00B91DA2" w:rsidRDefault="00B91DA2" w:rsidP="00B91DA2">
      <w:pPr>
        <w:jc w:val="center"/>
        <w:rPr>
          <w:b/>
          <w:i/>
          <w:sz w:val="28"/>
          <w:szCs w:val="28"/>
        </w:rPr>
      </w:pPr>
      <w:r w:rsidRPr="00B91DA2">
        <w:rPr>
          <w:b/>
          <w:sz w:val="28"/>
          <w:szCs w:val="28"/>
        </w:rPr>
        <w:t>Feedback and comments from individual in need of care and support and/or their</w:t>
      </w:r>
      <w:r w:rsidRPr="00B91DA2">
        <w:rPr>
          <w:b/>
          <w:i/>
          <w:sz w:val="28"/>
          <w:szCs w:val="28"/>
        </w:rPr>
        <w:t xml:space="preserve"> </w:t>
      </w:r>
      <w:r w:rsidRPr="00B91DA2">
        <w:rPr>
          <w:b/>
          <w:sz w:val="28"/>
          <w:szCs w:val="28"/>
        </w:rPr>
        <w:t>carers</w:t>
      </w:r>
      <w:r w:rsidRPr="00B91DA2">
        <w:rPr>
          <w:b/>
          <w:color w:val="auto"/>
          <w:sz w:val="28"/>
          <w:szCs w:val="28"/>
        </w:rPr>
        <w:t xml:space="preserve"> </w:t>
      </w:r>
    </w:p>
    <w:p w14:paraId="4838EEAA" w14:textId="77777777" w:rsidR="00B91DA2" w:rsidRPr="00B91DA2" w:rsidRDefault="00B91DA2" w:rsidP="00B91DA2">
      <w:pPr>
        <w:jc w:val="both"/>
        <w:rPr>
          <w:b/>
          <w:sz w:val="24"/>
          <w:szCs w:val="24"/>
        </w:rPr>
      </w:pPr>
    </w:p>
    <w:p w14:paraId="4B28DE5A" w14:textId="77777777" w:rsidR="00B91DA2" w:rsidRPr="00B91DA2" w:rsidRDefault="00B91DA2" w:rsidP="00B91DA2">
      <w:pPr>
        <w:jc w:val="both"/>
        <w:rPr>
          <w:b/>
          <w:sz w:val="24"/>
          <w:szCs w:val="24"/>
        </w:rPr>
      </w:pPr>
      <w:r w:rsidRPr="00B91DA2">
        <w:rPr>
          <w:b/>
          <w:sz w:val="24"/>
          <w:szCs w:val="24"/>
        </w:rPr>
        <w:t>Information for the observer</w:t>
      </w:r>
    </w:p>
    <w:p w14:paraId="79E7006D" w14:textId="77777777" w:rsidR="00B91DA2" w:rsidRPr="00B91DA2" w:rsidRDefault="00B91DA2" w:rsidP="00B91DA2">
      <w:pPr>
        <w:jc w:val="both"/>
        <w:rPr>
          <w:i/>
          <w:sz w:val="24"/>
          <w:szCs w:val="24"/>
        </w:rPr>
      </w:pPr>
    </w:p>
    <w:p w14:paraId="2E085EB8" w14:textId="77777777" w:rsidR="00B91DA2" w:rsidRPr="00B91DA2" w:rsidRDefault="00B91DA2" w:rsidP="00B91DA2">
      <w:pPr>
        <w:jc w:val="both"/>
        <w:rPr>
          <w:i/>
          <w:sz w:val="24"/>
          <w:szCs w:val="24"/>
        </w:rPr>
      </w:pPr>
      <w:r w:rsidRPr="00B91DA2">
        <w:rPr>
          <w:i/>
          <w:sz w:val="24"/>
          <w:szCs w:val="24"/>
        </w:rPr>
        <w:t>This section of the Observation should not be completed</w:t>
      </w:r>
      <w:r w:rsidRPr="00B91DA2">
        <w:rPr>
          <w:b/>
          <w:sz w:val="24"/>
          <w:szCs w:val="24"/>
        </w:rPr>
        <w:t xml:space="preserve"> </w:t>
      </w:r>
      <w:r w:rsidRPr="00B91DA2">
        <w:rPr>
          <w:i/>
          <w:sz w:val="24"/>
          <w:szCs w:val="24"/>
        </w:rPr>
        <w:t xml:space="preserve">in the presence of the learner. </w:t>
      </w:r>
    </w:p>
    <w:p w14:paraId="12267BE8" w14:textId="77777777" w:rsidR="00B91DA2" w:rsidRPr="00B91DA2" w:rsidRDefault="00B91DA2" w:rsidP="00B91DA2">
      <w:pPr>
        <w:jc w:val="both"/>
        <w:rPr>
          <w:i/>
          <w:sz w:val="24"/>
          <w:szCs w:val="24"/>
        </w:rPr>
      </w:pPr>
    </w:p>
    <w:p w14:paraId="696C3C8F" w14:textId="77777777" w:rsidR="00B91DA2" w:rsidRPr="00B91DA2" w:rsidRDefault="00B91DA2" w:rsidP="00B91DA2">
      <w:pPr>
        <w:jc w:val="both"/>
        <w:rPr>
          <w:i/>
          <w:iCs/>
          <w:sz w:val="24"/>
          <w:szCs w:val="24"/>
        </w:rPr>
      </w:pPr>
      <w:r w:rsidRPr="00B91DA2">
        <w:rPr>
          <w:i/>
          <w:iCs/>
          <w:sz w:val="24"/>
          <w:szCs w:val="24"/>
        </w:rPr>
        <w:t>No formal written feedback is required from the observer on the learner’s practice. However verbal feedback should be provided to the learner as soon as possible after the observation</w:t>
      </w:r>
      <w:r w:rsidRPr="00B91DA2">
        <w:rPr>
          <w:b/>
          <w:bCs/>
          <w:i/>
          <w:iCs/>
          <w:sz w:val="24"/>
          <w:szCs w:val="24"/>
        </w:rPr>
        <w:t xml:space="preserve">. </w:t>
      </w:r>
      <w:r w:rsidRPr="00B91DA2">
        <w:rPr>
          <w:i/>
          <w:iCs/>
          <w:sz w:val="24"/>
          <w:szCs w:val="24"/>
        </w:rPr>
        <w:t xml:space="preserve">If the observer is not the mentor, then feedback should also be provided to the mentor. </w:t>
      </w:r>
    </w:p>
    <w:p w14:paraId="785C2C83" w14:textId="77777777" w:rsidR="00B91DA2" w:rsidRPr="00B91DA2" w:rsidRDefault="00B91DA2" w:rsidP="00B91DA2">
      <w:pPr>
        <w:jc w:val="both"/>
        <w:rPr>
          <w:i/>
          <w:sz w:val="24"/>
          <w:szCs w:val="24"/>
        </w:rPr>
      </w:pPr>
    </w:p>
    <w:p w14:paraId="03249362" w14:textId="77777777" w:rsidR="00B91DA2" w:rsidRPr="00B91DA2" w:rsidRDefault="00B91DA2" w:rsidP="00B91DA2">
      <w:pPr>
        <w:jc w:val="both"/>
        <w:rPr>
          <w:i/>
          <w:sz w:val="24"/>
          <w:szCs w:val="24"/>
        </w:rPr>
      </w:pPr>
      <w:r w:rsidRPr="00B91DA2">
        <w:rPr>
          <w:i/>
          <w:sz w:val="24"/>
          <w:szCs w:val="24"/>
        </w:rPr>
        <w:t xml:space="preserve">Some or all of the questions below may be used by the observer who </w:t>
      </w:r>
      <w:r w:rsidRPr="00B91DA2">
        <w:rPr>
          <w:sz w:val="24"/>
          <w:szCs w:val="24"/>
        </w:rPr>
        <w:t xml:space="preserve">can </w:t>
      </w:r>
      <w:r w:rsidRPr="00B91DA2">
        <w:rPr>
          <w:i/>
          <w:sz w:val="24"/>
          <w:szCs w:val="24"/>
        </w:rPr>
        <w:t>rephrase and add explanations and prompts as required. The observer should record responses from the individual</w:t>
      </w:r>
      <w:r w:rsidRPr="00B91DA2">
        <w:rPr>
          <w:sz w:val="24"/>
          <w:szCs w:val="24"/>
        </w:rPr>
        <w:t xml:space="preserve"> </w:t>
      </w:r>
      <w:r w:rsidRPr="00B91DA2">
        <w:rPr>
          <w:i/>
          <w:sz w:val="24"/>
          <w:szCs w:val="24"/>
        </w:rPr>
        <w:t>in need of care and support and/or their carers</w:t>
      </w:r>
      <w:r w:rsidRPr="00B91DA2">
        <w:rPr>
          <w:color w:val="auto"/>
          <w:sz w:val="24"/>
          <w:szCs w:val="24"/>
        </w:rPr>
        <w:t xml:space="preserve"> </w:t>
      </w:r>
      <w:r w:rsidRPr="00B91DA2">
        <w:rPr>
          <w:i/>
          <w:sz w:val="24"/>
          <w:szCs w:val="24"/>
        </w:rPr>
        <w:t xml:space="preserve">below, or by using an alternative method if required/provided.  </w:t>
      </w:r>
    </w:p>
    <w:p w14:paraId="2D36B865" w14:textId="77777777" w:rsidR="00B91DA2" w:rsidRPr="00B91DA2" w:rsidRDefault="00B91DA2" w:rsidP="00B91DA2">
      <w:pPr>
        <w:jc w:val="both"/>
        <w:rPr>
          <w:i/>
          <w:sz w:val="24"/>
          <w:szCs w:val="24"/>
        </w:rPr>
      </w:pPr>
      <w:r w:rsidRPr="00B91DA2">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274CD176" w14:textId="77777777" w:rsidR="00B91DA2" w:rsidRPr="00B91DA2" w:rsidRDefault="00B91DA2" w:rsidP="00B91DA2">
      <w:pPr>
        <w:jc w:val="both"/>
        <w:rPr>
          <w:i/>
          <w:sz w:val="24"/>
          <w:szCs w:val="24"/>
        </w:rPr>
      </w:pPr>
    </w:p>
    <w:p w14:paraId="490C7362" w14:textId="77777777" w:rsidR="00B91DA2" w:rsidRPr="00B91DA2" w:rsidRDefault="00B91DA2" w:rsidP="00B91DA2">
      <w:pPr>
        <w:jc w:val="both"/>
        <w:rPr>
          <w:i/>
          <w:sz w:val="24"/>
          <w:szCs w:val="24"/>
        </w:rPr>
      </w:pPr>
      <w:r w:rsidRPr="00B91DA2">
        <w:rPr>
          <w:i/>
          <w:sz w:val="24"/>
          <w:szCs w:val="24"/>
        </w:rPr>
        <w:t>If the observer is unable to gain feedback, they should briefly say why.</w:t>
      </w:r>
    </w:p>
    <w:p w14:paraId="7DB3566E" w14:textId="4F802E83" w:rsidR="00B91DA2" w:rsidRDefault="00B91DA2" w:rsidP="00B91DA2">
      <w:pPr>
        <w:jc w:val="both"/>
        <w:rPr>
          <w:sz w:val="24"/>
          <w:szCs w:val="24"/>
        </w:rPr>
      </w:pPr>
    </w:p>
    <w:p w14:paraId="038534BB" w14:textId="284494F2" w:rsidR="00B91DA2" w:rsidRDefault="00B91DA2" w:rsidP="00B91DA2">
      <w:pPr>
        <w:jc w:val="both"/>
        <w:rPr>
          <w:sz w:val="24"/>
          <w:szCs w:val="24"/>
        </w:rPr>
      </w:pPr>
    </w:p>
    <w:p w14:paraId="44DA2F54" w14:textId="77777777" w:rsidR="00B91DA2" w:rsidRPr="00B91DA2" w:rsidRDefault="00B91DA2" w:rsidP="00B91DA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8"/>
        <w:gridCol w:w="6498"/>
      </w:tblGrid>
      <w:tr w:rsidR="00B91DA2" w:rsidRPr="00B91DA2" w14:paraId="32869341" w14:textId="77777777" w:rsidTr="00D05AC7">
        <w:tc>
          <w:tcPr>
            <w:tcW w:w="2718" w:type="dxa"/>
            <w:shd w:val="clear" w:color="auto" w:fill="auto"/>
          </w:tcPr>
          <w:p w14:paraId="6407C660" w14:textId="77777777" w:rsidR="00B91DA2" w:rsidRPr="00B91DA2" w:rsidRDefault="00B91DA2" w:rsidP="00B91DA2">
            <w:pPr>
              <w:rPr>
                <w:sz w:val="22"/>
                <w:szCs w:val="22"/>
              </w:rPr>
            </w:pPr>
            <w:r w:rsidRPr="00B91DA2">
              <w:rPr>
                <w:sz w:val="22"/>
                <w:szCs w:val="22"/>
              </w:rPr>
              <w:t>Was the social worker on time?  Or, if delayed, did he or she contact you?</w:t>
            </w:r>
          </w:p>
          <w:p w14:paraId="19523A01" w14:textId="77777777" w:rsidR="00B91DA2" w:rsidRPr="00B91DA2" w:rsidRDefault="00B91DA2" w:rsidP="00B91DA2">
            <w:pPr>
              <w:rPr>
                <w:sz w:val="22"/>
                <w:szCs w:val="22"/>
              </w:rPr>
            </w:pPr>
          </w:p>
        </w:tc>
        <w:tc>
          <w:tcPr>
            <w:tcW w:w="7470" w:type="dxa"/>
            <w:shd w:val="clear" w:color="auto" w:fill="auto"/>
          </w:tcPr>
          <w:p w14:paraId="0287E5C6" w14:textId="28A4D9C4" w:rsidR="00B91DA2" w:rsidRPr="00B91DA2" w:rsidRDefault="00B91DA2" w:rsidP="00B91DA2">
            <w:pPr>
              <w:jc w:val="both"/>
              <w:rPr>
                <w:sz w:val="24"/>
                <w:szCs w:val="24"/>
              </w:rPr>
            </w:pPr>
            <w:r>
              <w:rPr>
                <w:sz w:val="24"/>
                <w:szCs w:val="24"/>
              </w:rPr>
              <w:lastRenderedPageBreak/>
              <w:t>Yes, she was on time.</w:t>
            </w:r>
          </w:p>
        </w:tc>
      </w:tr>
      <w:tr w:rsidR="00B91DA2" w:rsidRPr="00B91DA2" w14:paraId="14EDD5A3" w14:textId="77777777" w:rsidTr="00D05AC7">
        <w:tc>
          <w:tcPr>
            <w:tcW w:w="2718" w:type="dxa"/>
            <w:shd w:val="clear" w:color="auto" w:fill="auto"/>
          </w:tcPr>
          <w:p w14:paraId="6FCBF28A" w14:textId="77777777" w:rsidR="00B91DA2" w:rsidRPr="00B91DA2" w:rsidRDefault="00B91DA2" w:rsidP="00B91DA2">
            <w:pPr>
              <w:rPr>
                <w:sz w:val="22"/>
                <w:szCs w:val="22"/>
              </w:rPr>
            </w:pPr>
            <w:r w:rsidRPr="00B91DA2">
              <w:rPr>
                <w:sz w:val="22"/>
                <w:szCs w:val="22"/>
              </w:rPr>
              <w:t xml:space="preserve">Did the social worker get your permission in advance for the observer to be present? </w:t>
            </w:r>
          </w:p>
          <w:p w14:paraId="7E248560" w14:textId="3840E4BE" w:rsidR="00B91DA2" w:rsidRPr="00B91DA2" w:rsidRDefault="00B91DA2" w:rsidP="00B91DA2">
            <w:pPr>
              <w:rPr>
                <w:sz w:val="22"/>
                <w:szCs w:val="22"/>
              </w:rPr>
            </w:pPr>
            <w:r w:rsidRPr="00B91DA2">
              <w:rPr>
                <w:sz w:val="22"/>
                <w:szCs w:val="22"/>
              </w:rPr>
              <w:t>Did they explain why they were being observed?</w:t>
            </w:r>
          </w:p>
          <w:p w14:paraId="5A1DADC8" w14:textId="77777777" w:rsidR="00B91DA2" w:rsidRPr="00B91DA2" w:rsidRDefault="00B91DA2" w:rsidP="00B91DA2">
            <w:pPr>
              <w:rPr>
                <w:sz w:val="22"/>
                <w:szCs w:val="22"/>
              </w:rPr>
            </w:pPr>
          </w:p>
        </w:tc>
        <w:tc>
          <w:tcPr>
            <w:tcW w:w="7470" w:type="dxa"/>
            <w:shd w:val="clear" w:color="auto" w:fill="auto"/>
          </w:tcPr>
          <w:p w14:paraId="3FA0BFE0" w14:textId="41DB19B0" w:rsidR="00B91DA2" w:rsidRPr="00B91DA2" w:rsidRDefault="00B91DA2" w:rsidP="00B91DA2">
            <w:pPr>
              <w:jc w:val="both"/>
              <w:rPr>
                <w:sz w:val="24"/>
                <w:szCs w:val="24"/>
              </w:rPr>
            </w:pPr>
            <w:r>
              <w:rPr>
                <w:sz w:val="24"/>
                <w:szCs w:val="24"/>
              </w:rPr>
              <w:t>Yes, she rang me on the phone.</w:t>
            </w:r>
          </w:p>
        </w:tc>
      </w:tr>
      <w:tr w:rsidR="00B91DA2" w:rsidRPr="00B91DA2" w14:paraId="7F052B21" w14:textId="77777777" w:rsidTr="00D05AC7">
        <w:tc>
          <w:tcPr>
            <w:tcW w:w="2718" w:type="dxa"/>
            <w:shd w:val="clear" w:color="auto" w:fill="auto"/>
          </w:tcPr>
          <w:p w14:paraId="032978DA" w14:textId="77777777" w:rsidR="00B91DA2" w:rsidRPr="00B91DA2" w:rsidRDefault="00B91DA2" w:rsidP="00B91DA2">
            <w:pPr>
              <w:rPr>
                <w:sz w:val="22"/>
                <w:szCs w:val="22"/>
              </w:rPr>
            </w:pPr>
            <w:r w:rsidRPr="00B91DA2">
              <w:rPr>
                <w:sz w:val="22"/>
                <w:szCs w:val="22"/>
              </w:rPr>
              <w:t>Were you clear why the social worker met with you today?</w:t>
            </w:r>
          </w:p>
          <w:p w14:paraId="690E043B" w14:textId="77777777" w:rsidR="00B91DA2" w:rsidRPr="00B91DA2" w:rsidRDefault="00B91DA2" w:rsidP="00B91DA2">
            <w:pPr>
              <w:rPr>
                <w:sz w:val="22"/>
                <w:szCs w:val="22"/>
              </w:rPr>
            </w:pPr>
          </w:p>
        </w:tc>
        <w:tc>
          <w:tcPr>
            <w:tcW w:w="7470" w:type="dxa"/>
            <w:shd w:val="clear" w:color="auto" w:fill="auto"/>
          </w:tcPr>
          <w:p w14:paraId="59C53EC0" w14:textId="75B5836F" w:rsidR="00B91DA2" w:rsidRPr="00B91DA2" w:rsidRDefault="00B91DA2" w:rsidP="00B91DA2">
            <w:pPr>
              <w:jc w:val="both"/>
              <w:rPr>
                <w:sz w:val="24"/>
                <w:szCs w:val="24"/>
              </w:rPr>
            </w:pPr>
            <w:r>
              <w:rPr>
                <w:sz w:val="24"/>
                <w:szCs w:val="24"/>
              </w:rPr>
              <w:t>Yes, to assess me.</w:t>
            </w:r>
          </w:p>
        </w:tc>
      </w:tr>
      <w:tr w:rsidR="00B91DA2" w:rsidRPr="00B91DA2" w14:paraId="76860147" w14:textId="77777777" w:rsidTr="00D05AC7">
        <w:tc>
          <w:tcPr>
            <w:tcW w:w="2718" w:type="dxa"/>
            <w:shd w:val="clear" w:color="auto" w:fill="auto"/>
          </w:tcPr>
          <w:p w14:paraId="045499F6" w14:textId="77777777" w:rsidR="00B91DA2" w:rsidRPr="00B91DA2" w:rsidRDefault="00B91DA2" w:rsidP="00B91DA2">
            <w:pPr>
              <w:rPr>
                <w:sz w:val="22"/>
                <w:szCs w:val="22"/>
              </w:rPr>
            </w:pPr>
            <w:r w:rsidRPr="00B91DA2">
              <w:rPr>
                <w:sz w:val="22"/>
                <w:szCs w:val="22"/>
              </w:rPr>
              <w:t>How well prepared do you think the social worker was for his or her meeting with you?</w:t>
            </w:r>
          </w:p>
          <w:p w14:paraId="3CA32758" w14:textId="77777777" w:rsidR="00B91DA2" w:rsidRPr="00B91DA2" w:rsidRDefault="00B91DA2" w:rsidP="00B91DA2">
            <w:pPr>
              <w:rPr>
                <w:sz w:val="22"/>
                <w:szCs w:val="22"/>
              </w:rPr>
            </w:pPr>
          </w:p>
        </w:tc>
        <w:tc>
          <w:tcPr>
            <w:tcW w:w="7470" w:type="dxa"/>
            <w:shd w:val="clear" w:color="auto" w:fill="auto"/>
          </w:tcPr>
          <w:p w14:paraId="5A291E8E" w14:textId="3C1E6901" w:rsidR="00B91DA2" w:rsidRPr="00B91DA2" w:rsidRDefault="00B91DA2" w:rsidP="00B91DA2">
            <w:pPr>
              <w:jc w:val="both"/>
              <w:rPr>
                <w:sz w:val="24"/>
                <w:szCs w:val="24"/>
              </w:rPr>
            </w:pPr>
            <w:r>
              <w:rPr>
                <w:sz w:val="24"/>
                <w:szCs w:val="24"/>
              </w:rPr>
              <w:t>I felt she was prepared.</w:t>
            </w:r>
          </w:p>
        </w:tc>
      </w:tr>
      <w:tr w:rsidR="00B91DA2" w:rsidRPr="00B91DA2" w14:paraId="0D583D6F" w14:textId="77777777" w:rsidTr="00D05AC7">
        <w:tc>
          <w:tcPr>
            <w:tcW w:w="2718" w:type="dxa"/>
            <w:shd w:val="clear" w:color="auto" w:fill="auto"/>
          </w:tcPr>
          <w:p w14:paraId="0DEBFCE1" w14:textId="77777777" w:rsidR="00B91DA2" w:rsidRPr="00B91DA2" w:rsidRDefault="00B91DA2" w:rsidP="00B91DA2">
            <w:pPr>
              <w:tabs>
                <w:tab w:val="left" w:pos="851"/>
              </w:tabs>
              <w:overflowPunct/>
              <w:autoSpaceDE/>
              <w:autoSpaceDN/>
              <w:adjustRightInd/>
              <w:ind w:hanging="142"/>
              <w:textAlignment w:val="auto"/>
              <w:rPr>
                <w:sz w:val="22"/>
                <w:szCs w:val="22"/>
              </w:rPr>
            </w:pPr>
            <w:r w:rsidRPr="00B91DA2">
              <w:rPr>
                <w:sz w:val="22"/>
                <w:szCs w:val="22"/>
              </w:rPr>
              <w:t xml:space="preserve">  How has the social worker listened to you and respected your views and wishes?</w:t>
            </w:r>
          </w:p>
          <w:p w14:paraId="3150EF6C" w14:textId="77777777" w:rsidR="00B91DA2" w:rsidRPr="00B91DA2" w:rsidRDefault="00B91DA2" w:rsidP="00B91DA2">
            <w:pPr>
              <w:tabs>
                <w:tab w:val="left" w:pos="851"/>
              </w:tabs>
              <w:overflowPunct/>
              <w:autoSpaceDE/>
              <w:autoSpaceDN/>
              <w:adjustRightInd/>
              <w:ind w:hanging="142"/>
              <w:textAlignment w:val="auto"/>
              <w:rPr>
                <w:sz w:val="22"/>
                <w:szCs w:val="22"/>
              </w:rPr>
            </w:pPr>
          </w:p>
        </w:tc>
        <w:tc>
          <w:tcPr>
            <w:tcW w:w="7470" w:type="dxa"/>
            <w:shd w:val="clear" w:color="auto" w:fill="auto"/>
          </w:tcPr>
          <w:p w14:paraId="08FDD81B" w14:textId="1CD46A0A" w:rsidR="00B91DA2" w:rsidRPr="00B91DA2" w:rsidRDefault="00B91DA2" w:rsidP="00B91DA2">
            <w:pPr>
              <w:jc w:val="both"/>
              <w:rPr>
                <w:sz w:val="24"/>
                <w:szCs w:val="24"/>
              </w:rPr>
            </w:pPr>
            <w:r>
              <w:rPr>
                <w:sz w:val="24"/>
                <w:szCs w:val="24"/>
              </w:rPr>
              <w:t>She listened to what I needed.</w:t>
            </w:r>
          </w:p>
        </w:tc>
      </w:tr>
      <w:tr w:rsidR="00B91DA2" w:rsidRPr="00B91DA2" w14:paraId="4E05EDA8" w14:textId="77777777" w:rsidTr="00D05AC7">
        <w:tc>
          <w:tcPr>
            <w:tcW w:w="2718" w:type="dxa"/>
            <w:shd w:val="clear" w:color="auto" w:fill="auto"/>
          </w:tcPr>
          <w:p w14:paraId="0D397297" w14:textId="77777777" w:rsidR="00B91DA2" w:rsidRPr="00B91DA2" w:rsidRDefault="00B91DA2" w:rsidP="00B91DA2">
            <w:pPr>
              <w:tabs>
                <w:tab w:val="left" w:pos="-142"/>
                <w:tab w:val="left" w:pos="851"/>
              </w:tabs>
              <w:overflowPunct/>
              <w:autoSpaceDE/>
              <w:autoSpaceDN/>
              <w:adjustRightInd/>
              <w:textAlignment w:val="auto"/>
              <w:rPr>
                <w:sz w:val="22"/>
                <w:szCs w:val="22"/>
              </w:rPr>
            </w:pPr>
            <w:r w:rsidRPr="00B91DA2">
              <w:rPr>
                <w:sz w:val="22"/>
                <w:szCs w:val="22"/>
              </w:rPr>
              <w:t>Did the social worker talk to you in a way that you understood?</w:t>
            </w:r>
          </w:p>
          <w:p w14:paraId="6FEDC539" w14:textId="77777777" w:rsidR="00B91DA2" w:rsidRPr="00B91DA2" w:rsidRDefault="00B91DA2" w:rsidP="00B91DA2">
            <w:pPr>
              <w:tabs>
                <w:tab w:val="left" w:pos="-142"/>
                <w:tab w:val="left" w:pos="851"/>
              </w:tabs>
              <w:overflowPunct/>
              <w:autoSpaceDE/>
              <w:autoSpaceDN/>
              <w:adjustRightInd/>
              <w:textAlignment w:val="auto"/>
              <w:rPr>
                <w:sz w:val="22"/>
                <w:szCs w:val="22"/>
              </w:rPr>
            </w:pPr>
            <w:r w:rsidRPr="00B91DA2">
              <w:rPr>
                <w:sz w:val="22"/>
                <w:szCs w:val="22"/>
              </w:rPr>
              <w:t>Did the social worker consider your language needs?</w:t>
            </w:r>
          </w:p>
          <w:p w14:paraId="0FB408A8" w14:textId="77777777" w:rsidR="00B91DA2" w:rsidRPr="00B91DA2" w:rsidRDefault="00B91DA2" w:rsidP="00B91DA2">
            <w:pPr>
              <w:tabs>
                <w:tab w:val="left" w:pos="-142"/>
                <w:tab w:val="left" w:pos="851"/>
              </w:tabs>
              <w:overflowPunct/>
              <w:autoSpaceDE/>
              <w:autoSpaceDN/>
              <w:adjustRightInd/>
              <w:textAlignment w:val="auto"/>
              <w:rPr>
                <w:sz w:val="22"/>
                <w:szCs w:val="22"/>
              </w:rPr>
            </w:pPr>
          </w:p>
        </w:tc>
        <w:tc>
          <w:tcPr>
            <w:tcW w:w="7470" w:type="dxa"/>
            <w:shd w:val="clear" w:color="auto" w:fill="auto"/>
          </w:tcPr>
          <w:p w14:paraId="08BCCCB5" w14:textId="637373C7" w:rsidR="00B91DA2" w:rsidRPr="00B91DA2" w:rsidRDefault="00B91DA2" w:rsidP="00B91DA2">
            <w:pPr>
              <w:jc w:val="both"/>
              <w:rPr>
                <w:sz w:val="24"/>
                <w:szCs w:val="24"/>
              </w:rPr>
            </w:pPr>
            <w:r>
              <w:rPr>
                <w:sz w:val="24"/>
                <w:szCs w:val="24"/>
              </w:rPr>
              <w:t>Yes</w:t>
            </w:r>
          </w:p>
        </w:tc>
      </w:tr>
    </w:tbl>
    <w:p w14:paraId="547B1ED2" w14:textId="77777777" w:rsidR="00B91DA2" w:rsidRPr="00B91DA2" w:rsidRDefault="00B91DA2" w:rsidP="00B91DA2">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5"/>
        <w:gridCol w:w="6501"/>
      </w:tblGrid>
      <w:tr w:rsidR="00B91DA2" w:rsidRPr="00B91DA2" w14:paraId="19404598" w14:textId="77777777" w:rsidTr="00D05AC7">
        <w:tc>
          <w:tcPr>
            <w:tcW w:w="2718" w:type="dxa"/>
            <w:shd w:val="clear" w:color="auto" w:fill="auto"/>
          </w:tcPr>
          <w:p w14:paraId="125A417F" w14:textId="77777777" w:rsidR="00B91DA2" w:rsidRPr="00B91DA2" w:rsidRDefault="00B91DA2" w:rsidP="00B91DA2">
            <w:pPr>
              <w:tabs>
                <w:tab w:val="left" w:pos="-142"/>
                <w:tab w:val="left" w:pos="851"/>
              </w:tabs>
              <w:overflowPunct/>
              <w:autoSpaceDE/>
              <w:autoSpaceDN/>
              <w:adjustRightInd/>
              <w:textAlignment w:val="auto"/>
              <w:rPr>
                <w:sz w:val="22"/>
                <w:szCs w:val="22"/>
              </w:rPr>
            </w:pPr>
            <w:r w:rsidRPr="00B91DA2">
              <w:rPr>
                <w:sz w:val="22"/>
                <w:szCs w:val="22"/>
              </w:rPr>
              <w:t>How has the social worker’s involvement met your expectations for this visit?</w:t>
            </w:r>
          </w:p>
          <w:p w14:paraId="2B8F6B7F" w14:textId="77777777" w:rsidR="00B91DA2" w:rsidRPr="00B91DA2" w:rsidRDefault="00B91DA2" w:rsidP="00B91DA2">
            <w:pPr>
              <w:tabs>
                <w:tab w:val="left" w:pos="-142"/>
                <w:tab w:val="left" w:pos="851"/>
              </w:tabs>
              <w:overflowPunct/>
              <w:autoSpaceDE/>
              <w:autoSpaceDN/>
              <w:adjustRightInd/>
              <w:textAlignment w:val="auto"/>
              <w:rPr>
                <w:sz w:val="22"/>
                <w:szCs w:val="22"/>
              </w:rPr>
            </w:pPr>
          </w:p>
        </w:tc>
        <w:tc>
          <w:tcPr>
            <w:tcW w:w="7470" w:type="dxa"/>
            <w:shd w:val="clear" w:color="auto" w:fill="auto"/>
          </w:tcPr>
          <w:p w14:paraId="381BB01E" w14:textId="4994E79D" w:rsidR="00B91DA2" w:rsidRPr="00B91DA2" w:rsidRDefault="00B91DA2" w:rsidP="00B91DA2">
            <w:pPr>
              <w:jc w:val="both"/>
              <w:rPr>
                <w:sz w:val="24"/>
                <w:szCs w:val="24"/>
              </w:rPr>
            </w:pPr>
            <w:r>
              <w:rPr>
                <w:sz w:val="24"/>
                <w:szCs w:val="24"/>
              </w:rPr>
              <w:t>She explained things and allowed my family to support me.</w:t>
            </w:r>
          </w:p>
        </w:tc>
      </w:tr>
      <w:tr w:rsidR="00B91DA2" w:rsidRPr="00B91DA2" w14:paraId="528426C6" w14:textId="77777777" w:rsidTr="00D05AC7">
        <w:tc>
          <w:tcPr>
            <w:tcW w:w="2718" w:type="dxa"/>
            <w:shd w:val="clear" w:color="auto" w:fill="auto"/>
          </w:tcPr>
          <w:p w14:paraId="51BA91C3" w14:textId="77777777" w:rsidR="00B91DA2" w:rsidRPr="00B91DA2" w:rsidRDefault="00B91DA2" w:rsidP="00B91DA2">
            <w:pPr>
              <w:tabs>
                <w:tab w:val="left" w:pos="0"/>
                <w:tab w:val="left" w:pos="851"/>
              </w:tabs>
              <w:overflowPunct/>
              <w:autoSpaceDE/>
              <w:autoSpaceDN/>
              <w:adjustRightInd/>
              <w:textAlignment w:val="auto"/>
              <w:rPr>
                <w:sz w:val="22"/>
                <w:szCs w:val="22"/>
              </w:rPr>
            </w:pPr>
            <w:r w:rsidRPr="00B91DA2">
              <w:rPr>
                <w:sz w:val="22"/>
                <w:szCs w:val="22"/>
              </w:rPr>
              <w:t>Are there any other comments or suggestions that you would like to make?</w:t>
            </w:r>
          </w:p>
        </w:tc>
        <w:tc>
          <w:tcPr>
            <w:tcW w:w="7470" w:type="dxa"/>
            <w:shd w:val="clear" w:color="auto" w:fill="auto"/>
          </w:tcPr>
          <w:p w14:paraId="7D76D2DB" w14:textId="6CE03EA3" w:rsidR="00B91DA2" w:rsidRPr="00B91DA2" w:rsidRDefault="00B91DA2" w:rsidP="00B91DA2">
            <w:pPr>
              <w:jc w:val="both"/>
              <w:rPr>
                <w:sz w:val="24"/>
                <w:szCs w:val="24"/>
              </w:rPr>
            </w:pPr>
            <w:r>
              <w:rPr>
                <w:sz w:val="24"/>
                <w:szCs w:val="24"/>
              </w:rPr>
              <w:t>I have no complaints.</w:t>
            </w:r>
          </w:p>
        </w:tc>
      </w:tr>
    </w:tbl>
    <w:p w14:paraId="32D066A7" w14:textId="77777777" w:rsidR="00B91DA2" w:rsidRPr="00B91DA2" w:rsidRDefault="00B91DA2" w:rsidP="00B91DA2"/>
    <w:p w14:paraId="7FFEDDA5" w14:textId="77777777" w:rsidR="00B91DA2" w:rsidRPr="00B91DA2" w:rsidRDefault="00B91DA2" w:rsidP="00B91DA2"/>
    <w:p w14:paraId="6F89FFFF" w14:textId="77777777" w:rsidR="00B91DA2" w:rsidRPr="00B91DA2" w:rsidRDefault="00B91DA2" w:rsidP="00B91DA2"/>
    <w:p w14:paraId="1C2EB99F" w14:textId="77777777" w:rsidR="00B91DA2" w:rsidRPr="00B91DA2" w:rsidRDefault="00B91DA2" w:rsidP="00B91DA2"/>
    <w:p w14:paraId="4793D676" w14:textId="77777777" w:rsidR="00B91DA2" w:rsidRPr="00B91DA2" w:rsidRDefault="00B91DA2" w:rsidP="00B91DA2"/>
    <w:p w14:paraId="0D975492" w14:textId="77777777" w:rsidR="00B91DA2" w:rsidRPr="00B91DA2" w:rsidRDefault="00B91DA2" w:rsidP="00B91DA2"/>
    <w:p w14:paraId="38F8D396" w14:textId="77777777" w:rsidR="00B91DA2" w:rsidRDefault="00B91DA2" w:rsidP="00B91DA2">
      <w:pPr>
        <w:jc w:val="both"/>
        <w:rPr>
          <w:sz w:val="24"/>
          <w:szCs w:val="24"/>
        </w:rPr>
      </w:pPr>
    </w:p>
    <w:p w14:paraId="3CD9F749" w14:textId="77777777" w:rsidR="00B91DA2" w:rsidRDefault="00B91DA2" w:rsidP="00B91DA2">
      <w:pPr>
        <w:jc w:val="both"/>
        <w:rPr>
          <w:sz w:val="24"/>
          <w:szCs w:val="24"/>
        </w:rPr>
      </w:pPr>
    </w:p>
    <w:p w14:paraId="10F0848A" w14:textId="77777777" w:rsidR="00B91DA2" w:rsidRDefault="00B91DA2" w:rsidP="00B91DA2">
      <w:pPr>
        <w:jc w:val="both"/>
        <w:rPr>
          <w:sz w:val="24"/>
          <w:szCs w:val="24"/>
        </w:rPr>
      </w:pPr>
    </w:p>
    <w:p w14:paraId="76194D83" w14:textId="77777777" w:rsidR="00B91DA2" w:rsidRDefault="00B91DA2" w:rsidP="00B91DA2">
      <w:pPr>
        <w:jc w:val="both"/>
        <w:rPr>
          <w:sz w:val="24"/>
          <w:szCs w:val="24"/>
        </w:rPr>
      </w:pPr>
    </w:p>
    <w:p w14:paraId="43BFA150" w14:textId="77777777" w:rsidR="00B91DA2" w:rsidRDefault="00B91DA2" w:rsidP="00B91DA2">
      <w:pPr>
        <w:jc w:val="both"/>
        <w:rPr>
          <w:sz w:val="24"/>
          <w:szCs w:val="24"/>
        </w:rPr>
      </w:pPr>
    </w:p>
    <w:p w14:paraId="299C4451" w14:textId="77777777" w:rsidR="00B91DA2" w:rsidRDefault="00B91DA2" w:rsidP="00B91DA2">
      <w:pPr>
        <w:jc w:val="both"/>
        <w:rPr>
          <w:sz w:val="24"/>
          <w:szCs w:val="24"/>
        </w:rPr>
      </w:pPr>
    </w:p>
    <w:p w14:paraId="6AF5B17D" w14:textId="77777777" w:rsidR="00B91DA2" w:rsidRDefault="00B91DA2" w:rsidP="00B91DA2">
      <w:pPr>
        <w:jc w:val="both"/>
        <w:rPr>
          <w:sz w:val="24"/>
          <w:szCs w:val="24"/>
        </w:rPr>
      </w:pPr>
    </w:p>
    <w:p w14:paraId="6EA6EEFC" w14:textId="77777777" w:rsidR="00B91DA2" w:rsidRDefault="00B91DA2" w:rsidP="00B91DA2">
      <w:pPr>
        <w:jc w:val="both"/>
        <w:rPr>
          <w:sz w:val="24"/>
          <w:szCs w:val="24"/>
        </w:rPr>
      </w:pPr>
    </w:p>
    <w:p w14:paraId="152B2D04" w14:textId="77777777" w:rsidR="00B91DA2" w:rsidRDefault="00B91DA2" w:rsidP="00B91DA2">
      <w:pPr>
        <w:jc w:val="both"/>
        <w:rPr>
          <w:sz w:val="24"/>
          <w:szCs w:val="24"/>
        </w:rPr>
      </w:pPr>
    </w:p>
    <w:p w14:paraId="346AA27C" w14:textId="77777777" w:rsidR="00B91DA2" w:rsidRDefault="00B91DA2" w:rsidP="00B91DA2">
      <w:pPr>
        <w:jc w:val="both"/>
        <w:rPr>
          <w:sz w:val="24"/>
          <w:szCs w:val="24"/>
        </w:rPr>
      </w:pPr>
    </w:p>
    <w:p w14:paraId="0A12AD0F" w14:textId="77777777" w:rsidR="001117C2" w:rsidRDefault="001117C2"/>
    <w:sectPr w:rsidR="00111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A64"/>
    <w:rsid w:val="000F08F0"/>
    <w:rsid w:val="001117C2"/>
    <w:rsid w:val="00213419"/>
    <w:rsid w:val="00B00A64"/>
    <w:rsid w:val="00B91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9FEFC"/>
  <w15:chartTrackingRefBased/>
  <w15:docId w15:val="{EC4CD063-E0F4-4ADA-9283-AE14C76AE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DA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2271</Words>
  <Characters>12947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IPHIA PEARCE</dc:creator>
  <cp:keywords/>
  <dc:description/>
  <cp:lastModifiedBy>IPHIA PEARCE</cp:lastModifiedBy>
  <cp:revision>3</cp:revision>
  <dcterms:created xsi:type="dcterms:W3CDTF">2023-02-23T01:04:00Z</dcterms:created>
  <dcterms:modified xsi:type="dcterms:W3CDTF">2023-02-23T01:22:00Z</dcterms:modified>
</cp:coreProperties>
</file>