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3D8119" w14:textId="77777777" w:rsidR="00412527" w:rsidRDefault="004E782A" w:rsidP="00412527">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sz w:val="33"/>
          <w:szCs w:val="33"/>
        </w:rPr>
      </w:pPr>
      <w:r>
        <w:rPr>
          <w:rFonts w:ascii="Times New Roman" w:eastAsia="Times New Roman" w:hAnsi="Times New Roman" w:cs="Times New Roman"/>
          <w:b/>
          <w:color w:val="000000"/>
          <w:sz w:val="33"/>
          <w:szCs w:val="33"/>
        </w:rPr>
        <w:t>Understanding and Engaging in Customer Experience</w:t>
      </w:r>
    </w:p>
    <w:p w14:paraId="278C3A4A" w14:textId="156E5848" w:rsidR="00143F3F" w:rsidRDefault="004E782A" w:rsidP="00412527">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sz w:val="33"/>
          <w:szCs w:val="33"/>
        </w:rPr>
      </w:pPr>
      <w:r>
        <w:rPr>
          <w:rFonts w:ascii="Times New Roman" w:eastAsia="Times New Roman" w:hAnsi="Times New Roman" w:cs="Times New Roman"/>
          <w:b/>
          <w:color w:val="000000"/>
          <w:sz w:val="33"/>
          <w:szCs w:val="33"/>
        </w:rPr>
        <w:t xml:space="preserve"> </w:t>
      </w:r>
      <w:proofErr w:type="spellStart"/>
      <w:r>
        <w:rPr>
          <w:rFonts w:ascii="Times New Roman" w:eastAsia="Times New Roman" w:hAnsi="Times New Roman" w:cs="Times New Roman"/>
          <w:b/>
          <w:color w:val="000000"/>
          <w:sz w:val="33"/>
          <w:szCs w:val="33"/>
        </w:rPr>
        <w:t>Morrisons</w:t>
      </w:r>
      <w:proofErr w:type="spellEnd"/>
    </w:p>
    <w:p w14:paraId="48920DB7" w14:textId="77777777" w:rsidR="00412527" w:rsidRDefault="00412527" w:rsidP="00412527">
      <w:pPr>
        <w:rPr>
          <w:rFonts w:ascii="Times New Roman" w:hAnsi="Times New Roman" w:cs="Times New Roman"/>
          <w:b/>
          <w:sz w:val="24"/>
          <w:szCs w:val="24"/>
        </w:rPr>
      </w:pPr>
    </w:p>
    <w:p w14:paraId="7640E8FD" w14:textId="77777777" w:rsidR="00412527" w:rsidRDefault="00412527" w:rsidP="00412527">
      <w:pPr>
        <w:rPr>
          <w:rFonts w:ascii="Times New Roman" w:hAnsi="Times New Roman" w:cs="Times New Roman"/>
          <w:b/>
          <w:sz w:val="24"/>
          <w:szCs w:val="24"/>
        </w:rPr>
      </w:pPr>
    </w:p>
    <w:p w14:paraId="391E7FF4" w14:textId="26250BC2" w:rsidR="00412527" w:rsidRPr="001E4985" w:rsidRDefault="00412527" w:rsidP="00412527">
      <w:pPr>
        <w:rPr>
          <w:rFonts w:ascii="Times New Roman" w:hAnsi="Times New Roman" w:cs="Times New Roman"/>
          <w:bCs/>
          <w:sz w:val="24"/>
          <w:szCs w:val="24"/>
        </w:rPr>
      </w:pPr>
      <w:r w:rsidRPr="001E4985">
        <w:rPr>
          <w:rFonts w:ascii="Times New Roman" w:hAnsi="Times New Roman" w:cs="Times New Roman"/>
          <w:b/>
          <w:sz w:val="24"/>
          <w:szCs w:val="24"/>
        </w:rPr>
        <w:t xml:space="preserve">Student name - </w:t>
      </w:r>
      <w:r w:rsidRPr="001E4985">
        <w:rPr>
          <w:rFonts w:ascii="Times New Roman" w:hAnsi="Times New Roman" w:cs="Times New Roman"/>
          <w:bCs/>
          <w:sz w:val="24"/>
          <w:szCs w:val="24"/>
        </w:rPr>
        <w:t>Nikolay Rangelov (1907852)</w:t>
      </w:r>
    </w:p>
    <w:p w14:paraId="621F7EA4" w14:textId="77777777" w:rsidR="00412527" w:rsidRPr="001E4985" w:rsidRDefault="00412527" w:rsidP="00412527">
      <w:pPr>
        <w:rPr>
          <w:rFonts w:ascii="Times New Roman" w:hAnsi="Times New Roman" w:cs="Times New Roman"/>
          <w:bCs/>
          <w:sz w:val="24"/>
          <w:szCs w:val="24"/>
        </w:rPr>
      </w:pPr>
      <w:r w:rsidRPr="001E4985">
        <w:rPr>
          <w:rFonts w:ascii="Times New Roman" w:hAnsi="Times New Roman" w:cs="Times New Roman"/>
          <w:b/>
          <w:sz w:val="24"/>
          <w:szCs w:val="24"/>
        </w:rPr>
        <w:t xml:space="preserve">Student Number - </w:t>
      </w:r>
      <w:r w:rsidRPr="001E4985">
        <w:rPr>
          <w:rFonts w:ascii="Times New Roman" w:hAnsi="Times New Roman" w:cs="Times New Roman"/>
          <w:bCs/>
          <w:sz w:val="24"/>
          <w:szCs w:val="24"/>
        </w:rPr>
        <w:t>(1907852)</w:t>
      </w:r>
    </w:p>
    <w:p w14:paraId="6D4A52F6" w14:textId="1EA62B15" w:rsidR="00412527" w:rsidRPr="001E4985" w:rsidRDefault="00412527" w:rsidP="00412527">
      <w:pPr>
        <w:rPr>
          <w:rFonts w:ascii="Times New Roman" w:hAnsi="Times New Roman" w:cs="Times New Roman"/>
          <w:sz w:val="24"/>
          <w:szCs w:val="24"/>
          <w:u w:val="single"/>
        </w:rPr>
      </w:pPr>
      <w:r w:rsidRPr="001E4985">
        <w:rPr>
          <w:rFonts w:ascii="Times New Roman" w:hAnsi="Times New Roman" w:cs="Times New Roman"/>
          <w:b/>
          <w:sz w:val="24"/>
          <w:szCs w:val="24"/>
        </w:rPr>
        <w:t xml:space="preserve">Module Name - </w:t>
      </w:r>
      <w:r>
        <w:t>BMSW5103 Understanding and Engaging in the Customer Experience</w:t>
      </w:r>
    </w:p>
    <w:p w14:paraId="575D8B18" w14:textId="77777777" w:rsidR="00412527" w:rsidRPr="001E4985" w:rsidRDefault="00412527" w:rsidP="00412527">
      <w:pPr>
        <w:rPr>
          <w:rFonts w:ascii="Times New Roman" w:hAnsi="Times New Roman" w:cs="Times New Roman"/>
          <w:b/>
          <w:sz w:val="24"/>
          <w:szCs w:val="24"/>
        </w:rPr>
      </w:pPr>
    </w:p>
    <w:p w14:paraId="62827BDA" w14:textId="77777777" w:rsidR="00412527" w:rsidRDefault="00412527" w:rsidP="00412527">
      <w:r w:rsidRPr="001E4985">
        <w:rPr>
          <w:rFonts w:ascii="Times New Roman" w:hAnsi="Times New Roman" w:cs="Times New Roman"/>
          <w:b/>
          <w:sz w:val="24"/>
          <w:szCs w:val="24"/>
        </w:rPr>
        <w:t xml:space="preserve">Module Tutor - </w:t>
      </w:r>
      <w:r>
        <w:t xml:space="preserve">Hossein Shokri </w:t>
      </w:r>
    </w:p>
    <w:p w14:paraId="427F99ED" w14:textId="58EBA0BE" w:rsidR="00412527" w:rsidRPr="001E4985" w:rsidRDefault="00412527" w:rsidP="00412527">
      <w:pPr>
        <w:rPr>
          <w:rFonts w:ascii="Times New Roman" w:eastAsia="Times New Roman" w:hAnsi="Times New Roman" w:cs="Times New Roman"/>
          <w:b/>
          <w:bCs/>
          <w:sz w:val="24"/>
          <w:szCs w:val="24"/>
        </w:rPr>
      </w:pPr>
      <w:r w:rsidRPr="001E4985">
        <w:rPr>
          <w:rFonts w:ascii="Times New Roman" w:eastAsia="Times New Roman" w:hAnsi="Times New Roman" w:cs="Times New Roman"/>
          <w:b/>
          <w:bCs/>
          <w:sz w:val="24"/>
          <w:szCs w:val="24"/>
        </w:rPr>
        <w:t>University of Wales Trinity Saint David</w:t>
      </w:r>
    </w:p>
    <w:p w14:paraId="30333FAC" w14:textId="77777777" w:rsidR="00412527" w:rsidRDefault="00412527">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rPr>
      </w:pPr>
    </w:p>
    <w:p w14:paraId="073308C6" w14:textId="77777777" w:rsidR="005278BA" w:rsidRDefault="004E782A">
      <w:pPr>
        <w:pStyle w:val="Normal1"/>
        <w:pBdr>
          <w:top w:val="nil"/>
          <w:left w:val="nil"/>
          <w:bottom w:val="nil"/>
          <w:right w:val="nil"/>
          <w:between w:val="nil"/>
        </w:pBdr>
        <w:spacing w:line="360" w:lineRule="auto"/>
        <w:jc w:val="both"/>
      </w:pPr>
      <w:r>
        <w:br w:type="page"/>
      </w:r>
    </w:p>
    <w:sdt>
      <w:sdtPr>
        <w:rPr>
          <w:rFonts w:ascii="Calibri" w:eastAsia="Calibri" w:hAnsi="Calibri" w:cs="Calibri"/>
          <w:color w:val="auto"/>
          <w:sz w:val="22"/>
          <w:szCs w:val="22"/>
        </w:rPr>
        <w:id w:val="1498161696"/>
        <w:docPartObj>
          <w:docPartGallery w:val="Table of Contents"/>
          <w:docPartUnique/>
        </w:docPartObj>
      </w:sdtPr>
      <w:sdtEndPr>
        <w:rPr>
          <w:b/>
          <w:bCs/>
          <w:noProof/>
        </w:rPr>
      </w:sdtEndPr>
      <w:sdtContent>
        <w:p w14:paraId="4BE43F3D" w14:textId="59A1BB98" w:rsidR="005278BA" w:rsidRDefault="005278BA">
          <w:pPr>
            <w:pStyle w:val="TOCHeading"/>
          </w:pPr>
          <w:r>
            <w:t>Contents</w:t>
          </w:r>
        </w:p>
        <w:p w14:paraId="6CAA6634" w14:textId="6DA0CA5A" w:rsidR="005278BA" w:rsidRDefault="005278BA" w:rsidP="00A945FC">
          <w:pPr>
            <w:pStyle w:val="TOC2"/>
            <w:rPr>
              <w:rFonts w:asciiTheme="minorHAnsi" w:eastAsiaTheme="minorEastAsia" w:hAnsiTheme="minorHAnsi" w:cstheme="minorBidi"/>
              <w:lang w:val="en-GB" w:eastAsia="en-GB"/>
            </w:rPr>
          </w:pPr>
          <w:r>
            <w:fldChar w:fldCharType="begin"/>
          </w:r>
          <w:r>
            <w:instrText xml:space="preserve"> TOC \o "1-3" \h \z \u </w:instrText>
          </w:r>
          <w:r>
            <w:fldChar w:fldCharType="separate"/>
          </w:r>
          <w:hyperlink w:anchor="_Toc59217946" w:history="1">
            <w:r w:rsidRPr="00F06147">
              <w:rPr>
                <w:rStyle w:val="Hyperlink"/>
              </w:rPr>
              <w:t>Engel, Kollet, Blackwell (EKB) Model:</w:t>
            </w:r>
            <w:r>
              <w:rPr>
                <w:webHidden/>
              </w:rPr>
              <w:tab/>
            </w:r>
            <w:r>
              <w:rPr>
                <w:webHidden/>
              </w:rPr>
              <w:fldChar w:fldCharType="begin"/>
            </w:r>
            <w:r>
              <w:rPr>
                <w:webHidden/>
              </w:rPr>
              <w:instrText xml:space="preserve"> PAGEREF _Toc59217946 \h </w:instrText>
            </w:r>
            <w:r>
              <w:rPr>
                <w:webHidden/>
              </w:rPr>
            </w:r>
            <w:r>
              <w:rPr>
                <w:webHidden/>
              </w:rPr>
              <w:fldChar w:fldCharType="separate"/>
            </w:r>
            <w:r>
              <w:rPr>
                <w:webHidden/>
              </w:rPr>
              <w:t>6</w:t>
            </w:r>
            <w:r>
              <w:rPr>
                <w:webHidden/>
              </w:rPr>
              <w:fldChar w:fldCharType="end"/>
            </w:r>
          </w:hyperlink>
        </w:p>
        <w:p w14:paraId="601FC755" w14:textId="2EBEB154" w:rsidR="005278BA" w:rsidRDefault="00612B67" w:rsidP="00A945FC">
          <w:pPr>
            <w:pStyle w:val="TOC2"/>
            <w:rPr>
              <w:rFonts w:asciiTheme="minorHAnsi" w:eastAsiaTheme="minorEastAsia" w:hAnsiTheme="minorHAnsi" w:cstheme="minorBidi"/>
              <w:lang w:val="en-GB" w:eastAsia="en-GB"/>
            </w:rPr>
          </w:pPr>
          <w:hyperlink w:anchor="_Toc59217947" w:history="1">
            <w:r w:rsidR="005278BA" w:rsidRPr="00F06147">
              <w:rPr>
                <w:rStyle w:val="Hyperlink"/>
                <w:smallCaps/>
              </w:rPr>
              <w:t>W. EDWARDS DEMING’S 14 POINTS:</w:t>
            </w:r>
            <w:r w:rsidR="005278BA">
              <w:rPr>
                <w:webHidden/>
              </w:rPr>
              <w:tab/>
            </w:r>
            <w:r w:rsidR="005278BA">
              <w:rPr>
                <w:webHidden/>
              </w:rPr>
              <w:fldChar w:fldCharType="begin"/>
            </w:r>
            <w:r w:rsidR="005278BA">
              <w:rPr>
                <w:webHidden/>
              </w:rPr>
              <w:instrText xml:space="preserve"> PAGEREF _Toc59217947 \h </w:instrText>
            </w:r>
            <w:r w:rsidR="005278BA">
              <w:rPr>
                <w:webHidden/>
              </w:rPr>
            </w:r>
            <w:r w:rsidR="005278BA">
              <w:rPr>
                <w:webHidden/>
              </w:rPr>
              <w:fldChar w:fldCharType="separate"/>
            </w:r>
            <w:r w:rsidR="005278BA">
              <w:rPr>
                <w:webHidden/>
              </w:rPr>
              <w:t>7</w:t>
            </w:r>
            <w:r w:rsidR="005278BA">
              <w:rPr>
                <w:webHidden/>
              </w:rPr>
              <w:fldChar w:fldCharType="end"/>
            </w:r>
          </w:hyperlink>
        </w:p>
        <w:p w14:paraId="3E2EFE31" w14:textId="1655897E" w:rsidR="005278BA" w:rsidRDefault="00612B67" w:rsidP="00A945FC">
          <w:pPr>
            <w:pStyle w:val="TOC2"/>
            <w:rPr>
              <w:rFonts w:asciiTheme="minorHAnsi" w:eastAsiaTheme="minorEastAsia" w:hAnsiTheme="minorHAnsi" w:cstheme="minorBidi"/>
              <w:lang w:val="en-GB" w:eastAsia="en-GB"/>
            </w:rPr>
          </w:pPr>
          <w:hyperlink w:anchor="_Toc59217948" w:history="1">
            <w:r w:rsidR="005278BA" w:rsidRPr="00F06147">
              <w:rPr>
                <w:rStyle w:val="Hyperlink"/>
              </w:rPr>
              <w:t>Joseph Juran’s Theory:</w:t>
            </w:r>
            <w:r w:rsidR="005278BA">
              <w:rPr>
                <w:webHidden/>
              </w:rPr>
              <w:tab/>
            </w:r>
            <w:r w:rsidR="005278BA">
              <w:rPr>
                <w:webHidden/>
              </w:rPr>
              <w:fldChar w:fldCharType="begin"/>
            </w:r>
            <w:r w:rsidR="005278BA">
              <w:rPr>
                <w:webHidden/>
              </w:rPr>
              <w:instrText xml:space="preserve"> PAGEREF _Toc59217948 \h </w:instrText>
            </w:r>
            <w:r w:rsidR="005278BA">
              <w:rPr>
                <w:webHidden/>
              </w:rPr>
            </w:r>
            <w:r w:rsidR="005278BA">
              <w:rPr>
                <w:webHidden/>
              </w:rPr>
              <w:fldChar w:fldCharType="separate"/>
            </w:r>
            <w:r w:rsidR="005278BA">
              <w:rPr>
                <w:webHidden/>
              </w:rPr>
              <w:t>8</w:t>
            </w:r>
            <w:r w:rsidR="005278BA">
              <w:rPr>
                <w:webHidden/>
              </w:rPr>
              <w:fldChar w:fldCharType="end"/>
            </w:r>
          </w:hyperlink>
        </w:p>
        <w:p w14:paraId="2BDA7060" w14:textId="60768C56" w:rsidR="005278BA" w:rsidRDefault="00612B67" w:rsidP="00A945FC">
          <w:pPr>
            <w:pStyle w:val="TOC2"/>
            <w:rPr>
              <w:rFonts w:asciiTheme="minorHAnsi" w:eastAsiaTheme="minorEastAsia" w:hAnsiTheme="minorHAnsi" w:cstheme="minorBidi"/>
              <w:lang w:val="en-GB" w:eastAsia="en-GB"/>
            </w:rPr>
          </w:pPr>
          <w:hyperlink w:anchor="_Toc59217949" w:history="1">
            <w:r w:rsidR="005278BA" w:rsidRPr="00F06147">
              <w:rPr>
                <w:rStyle w:val="Hyperlink"/>
              </w:rPr>
              <w:t>Types of Customer Relationship Management (CRM) Technology:</w:t>
            </w:r>
            <w:r w:rsidR="005278BA">
              <w:rPr>
                <w:webHidden/>
              </w:rPr>
              <w:tab/>
            </w:r>
            <w:r w:rsidR="005278BA">
              <w:rPr>
                <w:webHidden/>
              </w:rPr>
              <w:fldChar w:fldCharType="begin"/>
            </w:r>
            <w:r w:rsidR="005278BA">
              <w:rPr>
                <w:webHidden/>
              </w:rPr>
              <w:instrText xml:space="preserve"> PAGEREF _Toc59217949 \h </w:instrText>
            </w:r>
            <w:r w:rsidR="005278BA">
              <w:rPr>
                <w:webHidden/>
              </w:rPr>
            </w:r>
            <w:r w:rsidR="005278BA">
              <w:rPr>
                <w:webHidden/>
              </w:rPr>
              <w:fldChar w:fldCharType="separate"/>
            </w:r>
            <w:r w:rsidR="005278BA">
              <w:rPr>
                <w:webHidden/>
              </w:rPr>
              <w:t>8</w:t>
            </w:r>
            <w:r w:rsidR="005278BA">
              <w:rPr>
                <w:webHidden/>
              </w:rPr>
              <w:fldChar w:fldCharType="end"/>
            </w:r>
          </w:hyperlink>
        </w:p>
        <w:p w14:paraId="7615CCCB" w14:textId="6F876C69" w:rsidR="005278BA" w:rsidRDefault="00612B67">
          <w:pPr>
            <w:pStyle w:val="TOC3"/>
            <w:tabs>
              <w:tab w:val="right" w:leader="dot" w:pos="9350"/>
            </w:tabs>
            <w:rPr>
              <w:rFonts w:asciiTheme="minorHAnsi" w:eastAsiaTheme="minorEastAsia" w:hAnsiTheme="minorHAnsi" w:cstheme="minorBidi"/>
              <w:noProof/>
              <w:lang w:val="en-GB" w:eastAsia="en-GB"/>
            </w:rPr>
          </w:pPr>
          <w:hyperlink w:anchor="_Toc59217950" w:history="1">
            <w:r w:rsidR="005278BA" w:rsidRPr="00F06147">
              <w:rPr>
                <w:rStyle w:val="Hyperlink"/>
                <w:rFonts w:ascii="Times New Roman" w:eastAsia="Times New Roman" w:hAnsi="Times New Roman" w:cs="Times New Roman"/>
                <w:b/>
                <w:noProof/>
              </w:rPr>
              <w:t>CRM Software:</w:t>
            </w:r>
            <w:r w:rsidR="005278BA">
              <w:rPr>
                <w:noProof/>
                <w:webHidden/>
              </w:rPr>
              <w:tab/>
            </w:r>
            <w:r w:rsidR="005278BA">
              <w:rPr>
                <w:noProof/>
                <w:webHidden/>
              </w:rPr>
              <w:fldChar w:fldCharType="begin"/>
            </w:r>
            <w:r w:rsidR="005278BA">
              <w:rPr>
                <w:noProof/>
                <w:webHidden/>
              </w:rPr>
              <w:instrText xml:space="preserve"> PAGEREF _Toc59217950 \h </w:instrText>
            </w:r>
            <w:r w:rsidR="005278BA">
              <w:rPr>
                <w:noProof/>
                <w:webHidden/>
              </w:rPr>
            </w:r>
            <w:r w:rsidR="005278BA">
              <w:rPr>
                <w:noProof/>
                <w:webHidden/>
              </w:rPr>
              <w:fldChar w:fldCharType="separate"/>
            </w:r>
            <w:r w:rsidR="005278BA">
              <w:rPr>
                <w:noProof/>
                <w:webHidden/>
              </w:rPr>
              <w:t>8</w:t>
            </w:r>
            <w:r w:rsidR="005278BA">
              <w:rPr>
                <w:noProof/>
                <w:webHidden/>
              </w:rPr>
              <w:fldChar w:fldCharType="end"/>
            </w:r>
          </w:hyperlink>
        </w:p>
        <w:p w14:paraId="3D5E713F" w14:textId="6622EFB0" w:rsidR="005278BA" w:rsidRDefault="00612B67">
          <w:pPr>
            <w:pStyle w:val="TOC3"/>
            <w:tabs>
              <w:tab w:val="right" w:leader="dot" w:pos="9350"/>
            </w:tabs>
            <w:rPr>
              <w:rFonts w:asciiTheme="minorHAnsi" w:eastAsiaTheme="minorEastAsia" w:hAnsiTheme="minorHAnsi" w:cstheme="minorBidi"/>
              <w:noProof/>
              <w:lang w:val="en-GB" w:eastAsia="en-GB"/>
            </w:rPr>
          </w:pPr>
          <w:hyperlink w:anchor="_Toc59217951" w:history="1">
            <w:r w:rsidR="005278BA" w:rsidRPr="00F06147">
              <w:rPr>
                <w:rStyle w:val="Hyperlink"/>
                <w:rFonts w:ascii="Times New Roman" w:eastAsia="Times New Roman" w:hAnsi="Times New Roman" w:cs="Times New Roman"/>
                <w:b/>
                <w:noProof/>
              </w:rPr>
              <w:t>CRM Cloud Solutions:</w:t>
            </w:r>
            <w:r w:rsidR="005278BA">
              <w:rPr>
                <w:noProof/>
                <w:webHidden/>
              </w:rPr>
              <w:tab/>
            </w:r>
            <w:r w:rsidR="005278BA">
              <w:rPr>
                <w:noProof/>
                <w:webHidden/>
              </w:rPr>
              <w:fldChar w:fldCharType="begin"/>
            </w:r>
            <w:r w:rsidR="005278BA">
              <w:rPr>
                <w:noProof/>
                <w:webHidden/>
              </w:rPr>
              <w:instrText xml:space="preserve"> PAGEREF _Toc59217951 \h </w:instrText>
            </w:r>
            <w:r w:rsidR="005278BA">
              <w:rPr>
                <w:noProof/>
                <w:webHidden/>
              </w:rPr>
            </w:r>
            <w:r w:rsidR="005278BA">
              <w:rPr>
                <w:noProof/>
                <w:webHidden/>
              </w:rPr>
              <w:fldChar w:fldCharType="separate"/>
            </w:r>
            <w:r w:rsidR="005278BA">
              <w:rPr>
                <w:noProof/>
                <w:webHidden/>
              </w:rPr>
              <w:t>9</w:t>
            </w:r>
            <w:r w:rsidR="005278BA">
              <w:rPr>
                <w:noProof/>
                <w:webHidden/>
              </w:rPr>
              <w:fldChar w:fldCharType="end"/>
            </w:r>
          </w:hyperlink>
        </w:p>
        <w:p w14:paraId="6B2B4E22" w14:textId="5C06E890" w:rsidR="005278BA" w:rsidRDefault="00612B67">
          <w:pPr>
            <w:pStyle w:val="TOC3"/>
            <w:tabs>
              <w:tab w:val="right" w:leader="dot" w:pos="9350"/>
            </w:tabs>
            <w:rPr>
              <w:rFonts w:asciiTheme="minorHAnsi" w:eastAsiaTheme="minorEastAsia" w:hAnsiTheme="minorHAnsi" w:cstheme="minorBidi"/>
              <w:noProof/>
              <w:lang w:val="en-GB" w:eastAsia="en-GB"/>
            </w:rPr>
          </w:pPr>
          <w:hyperlink w:anchor="_Toc59217952" w:history="1">
            <w:r w:rsidR="005278BA" w:rsidRPr="00F06147">
              <w:rPr>
                <w:rStyle w:val="Hyperlink"/>
                <w:rFonts w:ascii="Times New Roman" w:eastAsia="Times New Roman" w:hAnsi="Times New Roman" w:cs="Times New Roman"/>
                <w:b/>
                <w:noProof/>
              </w:rPr>
              <w:t>CRM Human Management and Artificial Intelligence:</w:t>
            </w:r>
            <w:r w:rsidR="005278BA">
              <w:rPr>
                <w:noProof/>
                <w:webHidden/>
              </w:rPr>
              <w:tab/>
            </w:r>
            <w:r w:rsidR="005278BA">
              <w:rPr>
                <w:noProof/>
                <w:webHidden/>
              </w:rPr>
              <w:fldChar w:fldCharType="begin"/>
            </w:r>
            <w:r w:rsidR="005278BA">
              <w:rPr>
                <w:noProof/>
                <w:webHidden/>
              </w:rPr>
              <w:instrText xml:space="preserve"> PAGEREF _Toc59217952 \h </w:instrText>
            </w:r>
            <w:r w:rsidR="005278BA">
              <w:rPr>
                <w:noProof/>
                <w:webHidden/>
              </w:rPr>
            </w:r>
            <w:r w:rsidR="005278BA">
              <w:rPr>
                <w:noProof/>
                <w:webHidden/>
              </w:rPr>
              <w:fldChar w:fldCharType="separate"/>
            </w:r>
            <w:r w:rsidR="005278BA">
              <w:rPr>
                <w:noProof/>
                <w:webHidden/>
              </w:rPr>
              <w:t>9</w:t>
            </w:r>
            <w:r w:rsidR="005278BA">
              <w:rPr>
                <w:noProof/>
                <w:webHidden/>
              </w:rPr>
              <w:fldChar w:fldCharType="end"/>
            </w:r>
          </w:hyperlink>
        </w:p>
        <w:p w14:paraId="77615CCB" w14:textId="1D3AB687" w:rsidR="005278BA" w:rsidRDefault="00612B67">
          <w:pPr>
            <w:pStyle w:val="TOC1"/>
            <w:tabs>
              <w:tab w:val="right" w:leader="dot" w:pos="9350"/>
            </w:tabs>
            <w:rPr>
              <w:rFonts w:asciiTheme="minorHAnsi" w:eastAsiaTheme="minorEastAsia" w:hAnsiTheme="minorHAnsi" w:cstheme="minorBidi"/>
              <w:noProof/>
              <w:lang w:val="en-GB" w:eastAsia="en-GB"/>
            </w:rPr>
          </w:pPr>
          <w:hyperlink w:anchor="_Toc59217953" w:history="1">
            <w:r w:rsidR="005278BA" w:rsidRPr="00F06147">
              <w:rPr>
                <w:rStyle w:val="Hyperlink"/>
                <w:rFonts w:ascii="Times New Roman" w:eastAsia="Times New Roman" w:hAnsi="Times New Roman" w:cs="Times New Roman"/>
                <w:b/>
                <w:noProof/>
              </w:rPr>
              <w:t>CRM as The Best Tool For Morrison During COVID-19</w:t>
            </w:r>
            <w:r w:rsidR="005278BA">
              <w:rPr>
                <w:noProof/>
                <w:webHidden/>
              </w:rPr>
              <w:tab/>
            </w:r>
            <w:r w:rsidR="005278BA">
              <w:rPr>
                <w:noProof/>
                <w:webHidden/>
              </w:rPr>
              <w:fldChar w:fldCharType="begin"/>
            </w:r>
            <w:r w:rsidR="005278BA">
              <w:rPr>
                <w:noProof/>
                <w:webHidden/>
              </w:rPr>
              <w:instrText xml:space="preserve"> PAGEREF _Toc59217953 \h </w:instrText>
            </w:r>
            <w:r w:rsidR="005278BA">
              <w:rPr>
                <w:noProof/>
                <w:webHidden/>
              </w:rPr>
            </w:r>
            <w:r w:rsidR="005278BA">
              <w:rPr>
                <w:noProof/>
                <w:webHidden/>
              </w:rPr>
              <w:fldChar w:fldCharType="separate"/>
            </w:r>
            <w:r w:rsidR="005278BA">
              <w:rPr>
                <w:noProof/>
                <w:webHidden/>
              </w:rPr>
              <w:t>10</w:t>
            </w:r>
            <w:r w:rsidR="005278BA">
              <w:rPr>
                <w:noProof/>
                <w:webHidden/>
              </w:rPr>
              <w:fldChar w:fldCharType="end"/>
            </w:r>
          </w:hyperlink>
        </w:p>
        <w:p w14:paraId="6D31CE0E" w14:textId="2EF5FF49" w:rsidR="005278BA" w:rsidRDefault="00612B67" w:rsidP="00A945FC">
          <w:pPr>
            <w:pStyle w:val="TOC2"/>
            <w:rPr>
              <w:rFonts w:asciiTheme="minorHAnsi" w:eastAsiaTheme="minorEastAsia" w:hAnsiTheme="minorHAnsi" w:cstheme="minorBidi"/>
              <w:lang w:val="en-GB" w:eastAsia="en-GB"/>
            </w:rPr>
          </w:pPr>
          <w:hyperlink w:anchor="_Toc59217954" w:history="1">
            <w:r w:rsidR="005278BA" w:rsidRPr="00F06147">
              <w:rPr>
                <w:rStyle w:val="Hyperlink"/>
              </w:rPr>
              <w:t>CRM Can Give a Personalize Perspective to Morrisson</w:t>
            </w:r>
            <w:r w:rsidR="005278BA">
              <w:rPr>
                <w:webHidden/>
              </w:rPr>
              <w:tab/>
            </w:r>
            <w:r w:rsidR="005278BA">
              <w:rPr>
                <w:webHidden/>
              </w:rPr>
              <w:fldChar w:fldCharType="begin"/>
            </w:r>
            <w:r w:rsidR="005278BA">
              <w:rPr>
                <w:webHidden/>
              </w:rPr>
              <w:instrText xml:space="preserve"> PAGEREF _Toc59217954 \h </w:instrText>
            </w:r>
            <w:r w:rsidR="005278BA">
              <w:rPr>
                <w:webHidden/>
              </w:rPr>
            </w:r>
            <w:r w:rsidR="005278BA">
              <w:rPr>
                <w:webHidden/>
              </w:rPr>
              <w:fldChar w:fldCharType="separate"/>
            </w:r>
            <w:r w:rsidR="005278BA">
              <w:rPr>
                <w:webHidden/>
              </w:rPr>
              <w:t>11</w:t>
            </w:r>
            <w:r w:rsidR="005278BA">
              <w:rPr>
                <w:webHidden/>
              </w:rPr>
              <w:fldChar w:fldCharType="end"/>
            </w:r>
          </w:hyperlink>
        </w:p>
        <w:p w14:paraId="2ABAE819" w14:textId="607A4094" w:rsidR="005278BA" w:rsidRDefault="00612B67" w:rsidP="00A945FC">
          <w:pPr>
            <w:pStyle w:val="TOC2"/>
            <w:rPr>
              <w:rFonts w:asciiTheme="minorHAnsi" w:eastAsiaTheme="minorEastAsia" w:hAnsiTheme="minorHAnsi" w:cstheme="minorBidi"/>
              <w:lang w:val="en-GB" w:eastAsia="en-GB"/>
            </w:rPr>
          </w:pPr>
          <w:hyperlink w:anchor="_Toc59217955" w:history="1">
            <w:r w:rsidR="005278BA" w:rsidRPr="00F06147">
              <w:rPr>
                <w:rStyle w:val="Hyperlink"/>
              </w:rPr>
              <w:t>Automatic Appointments and Routine Activities:</w:t>
            </w:r>
            <w:r w:rsidR="005278BA">
              <w:rPr>
                <w:webHidden/>
              </w:rPr>
              <w:tab/>
            </w:r>
            <w:r w:rsidR="005278BA">
              <w:rPr>
                <w:webHidden/>
              </w:rPr>
              <w:fldChar w:fldCharType="begin"/>
            </w:r>
            <w:r w:rsidR="005278BA">
              <w:rPr>
                <w:webHidden/>
              </w:rPr>
              <w:instrText xml:space="preserve"> PAGEREF _Toc59217955 \h </w:instrText>
            </w:r>
            <w:r w:rsidR="005278BA">
              <w:rPr>
                <w:webHidden/>
              </w:rPr>
            </w:r>
            <w:r w:rsidR="005278BA">
              <w:rPr>
                <w:webHidden/>
              </w:rPr>
              <w:fldChar w:fldCharType="separate"/>
            </w:r>
            <w:r w:rsidR="005278BA">
              <w:rPr>
                <w:webHidden/>
              </w:rPr>
              <w:t>11</w:t>
            </w:r>
            <w:r w:rsidR="005278BA">
              <w:rPr>
                <w:webHidden/>
              </w:rPr>
              <w:fldChar w:fldCharType="end"/>
            </w:r>
          </w:hyperlink>
        </w:p>
        <w:p w14:paraId="5F66C80B" w14:textId="6A4B1401" w:rsidR="005278BA" w:rsidRDefault="00612B67" w:rsidP="00A945FC">
          <w:pPr>
            <w:pStyle w:val="TOC2"/>
            <w:rPr>
              <w:rFonts w:asciiTheme="minorHAnsi" w:eastAsiaTheme="minorEastAsia" w:hAnsiTheme="minorHAnsi" w:cstheme="minorBidi"/>
              <w:lang w:val="en-GB" w:eastAsia="en-GB"/>
            </w:rPr>
          </w:pPr>
          <w:hyperlink w:anchor="_Toc59217956" w:history="1">
            <w:r w:rsidR="005278BA" w:rsidRPr="00F06147">
              <w:rPr>
                <w:rStyle w:val="Hyperlink"/>
              </w:rPr>
              <w:t>Keep in touch with Employees:</w:t>
            </w:r>
            <w:r w:rsidR="005278BA">
              <w:rPr>
                <w:webHidden/>
              </w:rPr>
              <w:tab/>
            </w:r>
            <w:r w:rsidR="005278BA">
              <w:rPr>
                <w:webHidden/>
              </w:rPr>
              <w:fldChar w:fldCharType="begin"/>
            </w:r>
            <w:r w:rsidR="005278BA">
              <w:rPr>
                <w:webHidden/>
              </w:rPr>
              <w:instrText xml:space="preserve"> PAGEREF _Toc59217956 \h </w:instrText>
            </w:r>
            <w:r w:rsidR="005278BA">
              <w:rPr>
                <w:webHidden/>
              </w:rPr>
            </w:r>
            <w:r w:rsidR="005278BA">
              <w:rPr>
                <w:webHidden/>
              </w:rPr>
              <w:fldChar w:fldCharType="separate"/>
            </w:r>
            <w:r w:rsidR="005278BA">
              <w:rPr>
                <w:webHidden/>
              </w:rPr>
              <w:t>11</w:t>
            </w:r>
            <w:r w:rsidR="005278BA">
              <w:rPr>
                <w:webHidden/>
              </w:rPr>
              <w:fldChar w:fldCharType="end"/>
            </w:r>
          </w:hyperlink>
        </w:p>
        <w:p w14:paraId="05153A59" w14:textId="24CCC97D" w:rsidR="005278BA" w:rsidRDefault="00612B67" w:rsidP="00A945FC">
          <w:pPr>
            <w:pStyle w:val="TOC2"/>
            <w:rPr>
              <w:rFonts w:asciiTheme="minorHAnsi" w:eastAsiaTheme="minorEastAsia" w:hAnsiTheme="minorHAnsi" w:cstheme="minorBidi"/>
              <w:lang w:val="en-GB" w:eastAsia="en-GB"/>
            </w:rPr>
          </w:pPr>
          <w:hyperlink w:anchor="_Toc59217957" w:history="1">
            <w:r w:rsidR="005278BA" w:rsidRPr="00F06147">
              <w:rPr>
                <w:rStyle w:val="Hyperlink"/>
              </w:rPr>
              <w:t>Relationship with the Customers:</w:t>
            </w:r>
            <w:r w:rsidR="005278BA">
              <w:rPr>
                <w:webHidden/>
              </w:rPr>
              <w:tab/>
            </w:r>
            <w:r w:rsidR="005278BA">
              <w:rPr>
                <w:webHidden/>
              </w:rPr>
              <w:fldChar w:fldCharType="begin"/>
            </w:r>
            <w:r w:rsidR="005278BA">
              <w:rPr>
                <w:webHidden/>
              </w:rPr>
              <w:instrText xml:space="preserve"> PAGEREF _Toc59217957 \h </w:instrText>
            </w:r>
            <w:r w:rsidR="005278BA">
              <w:rPr>
                <w:webHidden/>
              </w:rPr>
            </w:r>
            <w:r w:rsidR="005278BA">
              <w:rPr>
                <w:webHidden/>
              </w:rPr>
              <w:fldChar w:fldCharType="separate"/>
            </w:r>
            <w:r w:rsidR="005278BA">
              <w:rPr>
                <w:webHidden/>
              </w:rPr>
              <w:t>11</w:t>
            </w:r>
            <w:r w:rsidR="005278BA">
              <w:rPr>
                <w:webHidden/>
              </w:rPr>
              <w:fldChar w:fldCharType="end"/>
            </w:r>
          </w:hyperlink>
        </w:p>
        <w:p w14:paraId="1A6C0E79" w14:textId="33323C48" w:rsidR="005278BA" w:rsidRDefault="00612B67" w:rsidP="00A945FC">
          <w:pPr>
            <w:pStyle w:val="TOC2"/>
            <w:rPr>
              <w:rFonts w:asciiTheme="minorHAnsi" w:eastAsiaTheme="minorEastAsia" w:hAnsiTheme="minorHAnsi" w:cstheme="minorBidi"/>
              <w:lang w:val="en-GB" w:eastAsia="en-GB"/>
            </w:rPr>
          </w:pPr>
          <w:hyperlink w:anchor="_Toc59217958" w:history="1">
            <w:r w:rsidR="005278BA" w:rsidRPr="00F06147">
              <w:rPr>
                <w:rStyle w:val="Hyperlink"/>
              </w:rPr>
              <w:t>Sharing Contents:</w:t>
            </w:r>
            <w:r w:rsidR="005278BA">
              <w:rPr>
                <w:webHidden/>
              </w:rPr>
              <w:tab/>
            </w:r>
            <w:r w:rsidR="005278BA">
              <w:rPr>
                <w:webHidden/>
              </w:rPr>
              <w:fldChar w:fldCharType="begin"/>
            </w:r>
            <w:r w:rsidR="005278BA">
              <w:rPr>
                <w:webHidden/>
              </w:rPr>
              <w:instrText xml:space="preserve"> PAGEREF _Toc59217958 \h </w:instrText>
            </w:r>
            <w:r w:rsidR="005278BA">
              <w:rPr>
                <w:webHidden/>
              </w:rPr>
            </w:r>
            <w:r w:rsidR="005278BA">
              <w:rPr>
                <w:webHidden/>
              </w:rPr>
              <w:fldChar w:fldCharType="separate"/>
            </w:r>
            <w:r w:rsidR="005278BA">
              <w:rPr>
                <w:webHidden/>
              </w:rPr>
              <w:t>11</w:t>
            </w:r>
            <w:r w:rsidR="005278BA">
              <w:rPr>
                <w:webHidden/>
              </w:rPr>
              <w:fldChar w:fldCharType="end"/>
            </w:r>
          </w:hyperlink>
        </w:p>
        <w:p w14:paraId="3E73FCE4" w14:textId="5E85F150" w:rsidR="005278BA" w:rsidRDefault="00612B67" w:rsidP="00A945FC">
          <w:pPr>
            <w:pStyle w:val="TOC2"/>
            <w:rPr>
              <w:rFonts w:asciiTheme="minorHAnsi" w:eastAsiaTheme="minorEastAsia" w:hAnsiTheme="minorHAnsi" w:cstheme="minorBidi"/>
              <w:lang w:val="en-GB" w:eastAsia="en-GB"/>
            </w:rPr>
          </w:pPr>
          <w:hyperlink w:anchor="_Toc59217959" w:history="1">
            <w:r w:rsidR="005278BA" w:rsidRPr="00F06147">
              <w:rPr>
                <w:rStyle w:val="Hyperlink"/>
              </w:rPr>
              <w:t>Customer Database Platform:</w:t>
            </w:r>
            <w:r w:rsidR="005278BA">
              <w:rPr>
                <w:webHidden/>
              </w:rPr>
              <w:tab/>
            </w:r>
            <w:r w:rsidR="005278BA">
              <w:rPr>
                <w:webHidden/>
              </w:rPr>
              <w:fldChar w:fldCharType="begin"/>
            </w:r>
            <w:r w:rsidR="005278BA">
              <w:rPr>
                <w:webHidden/>
              </w:rPr>
              <w:instrText xml:space="preserve"> PAGEREF _Toc59217959 \h </w:instrText>
            </w:r>
            <w:r w:rsidR="005278BA">
              <w:rPr>
                <w:webHidden/>
              </w:rPr>
            </w:r>
            <w:r w:rsidR="005278BA">
              <w:rPr>
                <w:webHidden/>
              </w:rPr>
              <w:fldChar w:fldCharType="separate"/>
            </w:r>
            <w:r w:rsidR="005278BA">
              <w:rPr>
                <w:webHidden/>
              </w:rPr>
              <w:t>12</w:t>
            </w:r>
            <w:r w:rsidR="005278BA">
              <w:rPr>
                <w:webHidden/>
              </w:rPr>
              <w:fldChar w:fldCharType="end"/>
            </w:r>
          </w:hyperlink>
        </w:p>
        <w:p w14:paraId="02B994DE" w14:textId="52A1D8FE" w:rsidR="005278BA" w:rsidRDefault="00612B67" w:rsidP="00A945FC">
          <w:pPr>
            <w:pStyle w:val="TOC2"/>
            <w:rPr>
              <w:rFonts w:asciiTheme="minorHAnsi" w:eastAsiaTheme="minorEastAsia" w:hAnsiTheme="minorHAnsi" w:cstheme="minorBidi"/>
              <w:lang w:val="en-GB" w:eastAsia="en-GB"/>
            </w:rPr>
          </w:pPr>
          <w:hyperlink w:anchor="_Toc59217960" w:history="1">
            <w:r w:rsidR="005278BA" w:rsidRPr="00F06147">
              <w:rPr>
                <w:rStyle w:val="Hyperlink"/>
              </w:rPr>
              <w:t>Project Management Tool and Morrison:</w:t>
            </w:r>
            <w:r w:rsidR="005278BA">
              <w:rPr>
                <w:webHidden/>
              </w:rPr>
              <w:tab/>
            </w:r>
            <w:r w:rsidR="005278BA">
              <w:rPr>
                <w:webHidden/>
              </w:rPr>
              <w:fldChar w:fldCharType="begin"/>
            </w:r>
            <w:r w:rsidR="005278BA">
              <w:rPr>
                <w:webHidden/>
              </w:rPr>
              <w:instrText xml:space="preserve"> PAGEREF _Toc59217960 \h </w:instrText>
            </w:r>
            <w:r w:rsidR="005278BA">
              <w:rPr>
                <w:webHidden/>
              </w:rPr>
            </w:r>
            <w:r w:rsidR="005278BA">
              <w:rPr>
                <w:webHidden/>
              </w:rPr>
              <w:fldChar w:fldCharType="separate"/>
            </w:r>
            <w:r w:rsidR="005278BA">
              <w:rPr>
                <w:webHidden/>
              </w:rPr>
              <w:t>12</w:t>
            </w:r>
            <w:r w:rsidR="005278BA">
              <w:rPr>
                <w:webHidden/>
              </w:rPr>
              <w:fldChar w:fldCharType="end"/>
            </w:r>
          </w:hyperlink>
        </w:p>
        <w:p w14:paraId="2490BA8D" w14:textId="4FCD0040" w:rsidR="005278BA" w:rsidRPr="00A945FC" w:rsidRDefault="00612B67" w:rsidP="00A945FC">
          <w:pPr>
            <w:pStyle w:val="TOC2"/>
            <w:rPr>
              <w:rFonts w:eastAsiaTheme="minorEastAsia"/>
              <w:lang w:val="en-GB" w:eastAsia="en-GB"/>
            </w:rPr>
          </w:pPr>
          <w:hyperlink w:anchor="_Toc59217961" w:history="1">
            <w:r w:rsidR="00301DE7" w:rsidRPr="00A945FC">
              <w:rPr>
                <w:rStyle w:val="Hyperlink"/>
              </w:rPr>
              <w:t>Refrences</w:t>
            </w:r>
          </w:hyperlink>
          <w:r w:rsidR="00A945FC">
            <w:rPr>
              <w:rFonts w:eastAsiaTheme="minorEastAsia"/>
              <w:lang w:val="en-GB" w:eastAsia="en-GB"/>
            </w:rPr>
            <w:t>……</w:t>
          </w:r>
          <w:r w:rsidR="00301DE7" w:rsidRPr="00A945FC">
            <w:rPr>
              <w:rFonts w:eastAsiaTheme="minorEastAsia"/>
              <w:lang w:val="en-GB" w:eastAsia="en-GB"/>
            </w:rPr>
            <w:t>………………………………………………………………………………………….17</w:t>
          </w:r>
        </w:p>
        <w:p w14:paraId="0E5AE08E" w14:textId="4AFCA70F" w:rsidR="005278BA" w:rsidRDefault="005278BA">
          <w:r>
            <w:rPr>
              <w:b/>
              <w:bCs/>
              <w:noProof/>
            </w:rPr>
            <w:fldChar w:fldCharType="end"/>
          </w:r>
        </w:p>
      </w:sdtContent>
    </w:sdt>
    <w:p w14:paraId="49A50259" w14:textId="603C5FC6" w:rsidR="005278BA" w:rsidRDefault="005278BA">
      <w:pPr>
        <w:pStyle w:val="Normal1"/>
        <w:pBdr>
          <w:top w:val="nil"/>
          <w:left w:val="nil"/>
          <w:bottom w:val="nil"/>
          <w:right w:val="nil"/>
          <w:between w:val="nil"/>
        </w:pBdr>
        <w:spacing w:line="360" w:lineRule="auto"/>
        <w:jc w:val="both"/>
      </w:pPr>
    </w:p>
    <w:p w14:paraId="1D85E1AC" w14:textId="77777777" w:rsidR="005278BA" w:rsidRDefault="005278BA">
      <w:r>
        <w:br w:type="page"/>
      </w:r>
    </w:p>
    <w:p w14:paraId="45C6BA9B" w14:textId="77777777" w:rsidR="00143F3F" w:rsidRDefault="00143F3F">
      <w:pPr>
        <w:pStyle w:val="Normal1"/>
        <w:pBdr>
          <w:top w:val="nil"/>
          <w:left w:val="nil"/>
          <w:bottom w:val="nil"/>
          <w:right w:val="nil"/>
          <w:between w:val="nil"/>
        </w:pBdr>
        <w:spacing w:line="360" w:lineRule="auto"/>
        <w:jc w:val="both"/>
        <w:rPr>
          <w:rFonts w:ascii="Arial" w:eastAsia="Arial" w:hAnsi="Arial" w:cs="Arial"/>
          <w:color w:val="000000"/>
        </w:rPr>
      </w:pPr>
    </w:p>
    <w:p w14:paraId="5A57E586"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Introduction:</w:t>
      </w:r>
    </w:p>
    <w:p w14:paraId="790D33AC"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action, activity or business which promote or sell products or services is termed as, “Marketing”. It is the activity of the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xml:space="preserve"> for communicating, delivering and exchanging the goods. In marketing the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xml:space="preserve"> creates offers that have value for customers, partners, clients and specially the society. The market research and advertising of products is also a kind of marketing. There are many models and analysis related to marketing like ROBOTICS planning model, PESO model, SWOT analysis and PESTEL analysis. Ansoff matrix, the GE matrix and the Boston consulting group matrix are also helpful in marketing. In marketing, the balanced scorecard, stakeholder mapping, the marketing environment, segmenting consumer markets, the consumer decision making process are very beneficial methods. Maslow’s hierarchy of needs, the marketing mix, poster five forces and the communication mix are also very useful for marketing purposes (Chatterjee et al., 2020).</w:t>
      </w:r>
    </w:p>
    <w:p w14:paraId="0A844034"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Marketing can be successful with the help of powerful strategies. To make it beneficial, first of all identify business goals, then do proper research work on the market. Another basic and useful thing for marketing is to make a profile for potential customers and also need to make a competitor's profile. The marketing has B2B and B2C strategies. Some B2B strategies are social media marketing, earned media and PR, account based marketing (ABM) and retargeting, content marketing and industry events. On the other hand search engine </w:t>
      </w:r>
      <w:proofErr w:type="spellStart"/>
      <w:r>
        <w:rPr>
          <w:rFonts w:ascii="Times New Roman" w:eastAsia="Times New Roman" w:hAnsi="Times New Roman" w:cs="Times New Roman"/>
          <w:color w:val="000000"/>
        </w:rPr>
        <w:t>optimisation</w:t>
      </w:r>
      <w:proofErr w:type="spellEnd"/>
      <w:r>
        <w:rPr>
          <w:rFonts w:ascii="Times New Roman" w:eastAsia="Times New Roman" w:hAnsi="Times New Roman" w:cs="Times New Roman"/>
          <w:color w:val="000000"/>
        </w:rPr>
        <w:t>, inbound marketing, search engine marketing/PPC, conversational marketing and referral programs are also popular B2B strategies. Top B2C marketing strategies are paid media advertising, e-mail marketing, internet marketing, conversational marketing, social networks and viral and direct selling. While point of purchase (POP) marketing, earned media or PR, co-branding, affinity, and cause marketing and storytelling are also B2C marketing strategies (</w:t>
      </w:r>
      <w:proofErr w:type="spellStart"/>
      <w:r>
        <w:rPr>
          <w:rFonts w:ascii="Times New Roman" w:eastAsia="Times New Roman" w:hAnsi="Times New Roman" w:cs="Times New Roman"/>
          <w:color w:val="000000"/>
        </w:rPr>
        <w:t>Cricelli</w:t>
      </w:r>
      <w:proofErr w:type="spellEnd"/>
      <w:r>
        <w:rPr>
          <w:rFonts w:ascii="Times New Roman" w:eastAsia="Times New Roman" w:hAnsi="Times New Roman" w:cs="Times New Roman"/>
          <w:color w:val="000000"/>
        </w:rPr>
        <w:t xml:space="preserve"> et al., 2020).</w:t>
      </w:r>
    </w:p>
    <w:p w14:paraId="0E9FC1F7"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proper and organized system can take a very important part in the development of a company. The system can change the company’s state from worst to best or best to worst. The company can get better productivity with the help of time management strategies and proper planning. It is the sign of the best company that it always gets ready to face losses, not only focus on the profits. The company always gets ready to deal with customers in normal and accidental conditions. The best company keeps in mind which marketing theory, model, strategy or system will be suitable in case of any shut down. Good companies always create plans and strategies to get more online traffic in lockdown (González et al., 2017).</w:t>
      </w:r>
    </w:p>
    <w:p w14:paraId="21E0E79D"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In this assignment first of all I am going to discuss and give an introduction of my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w:t>
      </w:r>
    </w:p>
    <w:p w14:paraId="4C22456E"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lastRenderedPageBreak/>
        <w:t>Introduction of Morrison Company:</w:t>
      </w:r>
    </w:p>
    <w:p w14:paraId="59CE6D2B"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Morrison is a UK based retail company. Morrison was founded in Bradford by William Morrison in 1899 and taken over by Sir Ken Morrison. Sir Ken Morrison did hard work for the betterment of the company. Morrison's good performance led it to becoming the fourth largest competitors in the U.K. supermarket industry. Nowadays, Morrison companies have more than 15% market shares in the grocery market of U.K (González et al., 2017).</w:t>
      </w:r>
    </w:p>
    <w:p w14:paraId="5F3EED26"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Initial Condition:</w:t>
      </w:r>
    </w:p>
    <w:p w14:paraId="0C1CC58A"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In the beginning William Morrison started it by an egg and butter stall in Rawson Market, Bradford, England. In 1961, the stall developed into the first supermarket in Victoria, Bradford (González et al., 2017). </w:t>
      </w:r>
    </w:p>
    <w:p w14:paraId="46D306D7"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Strategies of Morrison:</w:t>
      </w:r>
    </w:p>
    <w:p w14:paraId="28BA396D"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Morrison strategy is based on “Freshness, Service and Value”. The company sells products at low prices. Morrison organized its commercial operations like processing, production, packaging, distribution and transportation in house. Morrison’s own making strategy giving it impressive control over its operations and making it a powerful player in the market </w:t>
      </w:r>
      <w:r>
        <w:rPr>
          <w:rFonts w:ascii="Times New Roman" w:eastAsia="Times New Roman" w:hAnsi="Times New Roman" w:cs="Times New Roman"/>
          <w:color w:val="000000"/>
        </w:rPr>
        <w:t>(González et al., 2017)</w:t>
      </w:r>
      <w:r>
        <w:rPr>
          <w:rFonts w:ascii="Times New Roman" w:eastAsia="Times New Roman" w:hAnsi="Times New Roman" w:cs="Times New Roman"/>
          <w:color w:val="000000"/>
          <w:sz w:val="24"/>
          <w:szCs w:val="24"/>
        </w:rPr>
        <w:t xml:space="preserve">. </w:t>
      </w:r>
    </w:p>
    <w:p w14:paraId="0B39E3D7"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Development of Morrison:</w:t>
      </w:r>
    </w:p>
    <w:p w14:paraId="46E66F65"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Morrison stores located only in North of England, but with the passage of time the company’s presence increased significantly. Morrison stores also opened in the South of England, Wales and Scotland. In 2016 Morrison company had 494 supermarkets across England, Wales and Scotland, as well as Gibraltar had also one store. In April 2019, the number of employees were 110000 and Morrison served around 11 </w:t>
      </w:r>
      <w:proofErr w:type="spellStart"/>
      <w:r>
        <w:rPr>
          <w:rFonts w:ascii="Times New Roman" w:eastAsia="Times New Roman" w:hAnsi="Times New Roman" w:cs="Times New Roman"/>
          <w:color w:val="000000"/>
        </w:rPr>
        <w:t>millions</w:t>
      </w:r>
      <w:proofErr w:type="spellEnd"/>
      <w:r>
        <w:rPr>
          <w:rFonts w:ascii="Times New Roman" w:eastAsia="Times New Roman" w:hAnsi="Times New Roman" w:cs="Times New Roman"/>
          <w:color w:val="000000"/>
        </w:rPr>
        <w:t xml:space="preserve"> customers per week. Morrison company made continuous growth and expanded their branches all around the United Kingdom after listing in FTSE10. The company provides a collection of various products like bakery products, groceries, fresh foods, medicines, beauty and health related products (</w:t>
      </w:r>
      <w:proofErr w:type="spellStart"/>
      <w:r>
        <w:rPr>
          <w:rFonts w:ascii="Times New Roman" w:eastAsia="Times New Roman" w:hAnsi="Times New Roman" w:cs="Times New Roman"/>
          <w:color w:val="000000"/>
        </w:rPr>
        <w:t>Itani</w:t>
      </w:r>
      <w:proofErr w:type="spellEnd"/>
      <w:r>
        <w:rPr>
          <w:rFonts w:ascii="Times New Roman" w:eastAsia="Times New Roman" w:hAnsi="Times New Roman" w:cs="Times New Roman"/>
          <w:color w:val="000000"/>
        </w:rPr>
        <w:t xml:space="preserve"> et al., 2020).</w:t>
      </w:r>
    </w:p>
    <w:p w14:paraId="114C49B0" w14:textId="77777777" w:rsidR="00143F3F" w:rsidRDefault="00143F3F">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b/>
          <w:color w:val="000000"/>
          <w:sz w:val="32"/>
          <w:szCs w:val="32"/>
        </w:rPr>
      </w:pPr>
    </w:p>
    <w:p w14:paraId="36B3B02B"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Policies of Morrison:</w:t>
      </w:r>
    </w:p>
    <w:p w14:paraId="267A232F"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In 2014, Morrison's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xml:space="preserve"> changed the expensive Safeway program at its sources. Morrison followed a hostile infrastructure rivalry strategy to restrain and additionally underwent forced changes to its stores. The counterattack infrastructure reduced Morrison's stores, which fell from 550 to 360 in November 2005 due to hostility to business model imposition, yet change and divestment have come to an end lately (Hobbs, 2020).</w:t>
      </w:r>
    </w:p>
    <w:p w14:paraId="36A49971" w14:textId="77777777" w:rsidR="00143F3F" w:rsidRDefault="00143F3F">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
    <w:p w14:paraId="639F55F2"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Marketing Theory</w:t>
      </w:r>
    </w:p>
    <w:p w14:paraId="72B11335"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32"/>
          <w:szCs w:val="32"/>
        </w:rPr>
      </w:pPr>
      <w:r>
        <w:rPr>
          <w:rFonts w:ascii="Times New Roman" w:eastAsia="Times New Roman" w:hAnsi="Times New Roman" w:cs="Times New Roman"/>
          <w:b/>
          <w:color w:val="000000"/>
          <w:sz w:val="32"/>
          <w:szCs w:val="32"/>
        </w:rPr>
        <w:t>SWOT Analysis:</w:t>
      </w:r>
    </w:p>
    <w:p w14:paraId="0E3AC07C"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technique which is based and assessed on four aspects of business Strengths, Weaknesses, Opportunities and Threats is termed as SWOT Analysis. Robert Franklin Stewart, became the head of the Theory and Practice of Planning group at the Stanford Research Institute in 1962. In 1965, Stewart published the so-called SOFT Approach in a report that was used by many large companies worldwide. In it, he presented a logical set of steps (the so-called chain of reasoning) for corporate aim setting. First, stakeholders’ values are to be collected by staff planners. Then “each manager considers for each of his own activities”… “what must be done to safeguard the satisfactory in present operations;” “open the door to opportunities”; “fix the cause of faults” and ”avert the threats to future operations.” These value judgments are then transferred into senior management’s direction-giving statements of corporate purpose. In 1967, SOFT evolved into: Strengths, Weaknesses, Opportunities and Threats (SWOT Analysis). Stewart’s participatory aim setting ideas have faded from our collective memory as well; they might fit perhaps the ideas propelled by the Opening Strategy movement (Mahmoud et al., 2020)"</w:t>
      </w:r>
    </w:p>
    <w:p w14:paraId="7EF6FBA2"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PESO Model:</w:t>
      </w:r>
    </w:p>
    <w:p w14:paraId="64206498" w14:textId="77777777" w:rsidR="00143F3F" w:rsidRDefault="004E782A">
      <w:pPr>
        <w:pStyle w:val="Normal1"/>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PESO model was developed by a lead blogger of PR and marketing blog Spin Sucks, named Gini Dietrich. The four media types Paid, Earned, Shared and Owned merges together to form the PESO model. Paid media means the focus on advertisements and earned media focuses on personal relationships (PR). PESO gives communication strategy and a framework for maximizing opportunities and identifying gaps in communication (Mahmoud et al., 2020).</w:t>
      </w:r>
    </w:p>
    <w:p w14:paraId="49C0070A" w14:textId="77777777" w:rsidR="00143F3F" w:rsidRDefault="00143F3F">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
    <w:p w14:paraId="66DAF315"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 xml:space="preserve">Customer </w:t>
      </w:r>
      <w:proofErr w:type="spellStart"/>
      <w:r>
        <w:rPr>
          <w:rFonts w:ascii="Times New Roman" w:eastAsia="Times New Roman" w:hAnsi="Times New Roman" w:cs="Times New Roman"/>
          <w:b/>
          <w:color w:val="000000"/>
          <w:sz w:val="36"/>
          <w:szCs w:val="36"/>
        </w:rPr>
        <w:t>Behavour</w:t>
      </w:r>
      <w:proofErr w:type="spellEnd"/>
      <w:r>
        <w:rPr>
          <w:rFonts w:ascii="Times New Roman" w:eastAsia="Times New Roman" w:hAnsi="Times New Roman" w:cs="Times New Roman"/>
          <w:b/>
          <w:color w:val="000000"/>
          <w:sz w:val="36"/>
          <w:szCs w:val="36"/>
        </w:rPr>
        <w:t xml:space="preserve"> Theory:</w:t>
      </w:r>
    </w:p>
    <w:p w14:paraId="78AC4E68"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The hypothesis of customer </w:t>
      </w:r>
      <w:proofErr w:type="spellStart"/>
      <w:r>
        <w:rPr>
          <w:rFonts w:ascii="Times New Roman" w:eastAsia="Times New Roman" w:hAnsi="Times New Roman" w:cs="Times New Roman"/>
          <w:color w:val="000000"/>
        </w:rPr>
        <w:t>behaviour</w:t>
      </w:r>
      <w:proofErr w:type="spellEnd"/>
      <w:r>
        <w:rPr>
          <w:rFonts w:ascii="Times New Roman" w:eastAsia="Times New Roman" w:hAnsi="Times New Roman" w:cs="Times New Roman"/>
          <w:color w:val="000000"/>
        </w:rPr>
        <w:t xml:space="preserve"> makes the customer decide the purchase options. The customer </w:t>
      </w:r>
      <w:proofErr w:type="spellStart"/>
      <w:r>
        <w:rPr>
          <w:rFonts w:ascii="Times New Roman" w:eastAsia="Times New Roman" w:hAnsi="Times New Roman" w:cs="Times New Roman"/>
          <w:color w:val="000000"/>
        </w:rPr>
        <w:t>behaviour</w:t>
      </w:r>
      <w:proofErr w:type="spellEnd"/>
      <w:r>
        <w:rPr>
          <w:rFonts w:ascii="Times New Roman" w:eastAsia="Times New Roman" w:hAnsi="Times New Roman" w:cs="Times New Roman"/>
          <w:color w:val="000000"/>
        </w:rPr>
        <w:t xml:space="preserve"> hypothesis also provides advertisers with ideas about the most ideal approach to support the intended </w:t>
      </w:r>
      <w:proofErr w:type="spellStart"/>
      <w:r>
        <w:rPr>
          <w:rFonts w:ascii="Times New Roman" w:eastAsia="Times New Roman" w:hAnsi="Times New Roman" w:cs="Times New Roman"/>
          <w:color w:val="000000"/>
        </w:rPr>
        <w:t>behaviour</w:t>
      </w:r>
      <w:proofErr w:type="spellEnd"/>
      <w:r>
        <w:rPr>
          <w:rFonts w:ascii="Times New Roman" w:eastAsia="Times New Roman" w:hAnsi="Times New Roman" w:cs="Times New Roman"/>
          <w:color w:val="000000"/>
        </w:rPr>
        <w:t xml:space="preserve">. The dynamic sound cycle, as well as customer </w:t>
      </w:r>
      <w:proofErr w:type="spellStart"/>
      <w:r>
        <w:rPr>
          <w:rFonts w:ascii="Times New Roman" w:eastAsia="Times New Roman" w:hAnsi="Times New Roman" w:cs="Times New Roman"/>
          <w:color w:val="000000"/>
        </w:rPr>
        <w:t>behaviour</w:t>
      </w:r>
      <w:proofErr w:type="spellEnd"/>
      <w:r>
        <w:rPr>
          <w:rFonts w:ascii="Times New Roman" w:eastAsia="Times New Roman" w:hAnsi="Times New Roman" w:cs="Times New Roman"/>
          <w:color w:val="000000"/>
        </w:rPr>
        <w:t xml:space="preserve">, also influences the promotion hypothesis. Furthermore, a large part of a shopper's shopping </w:t>
      </w:r>
      <w:proofErr w:type="spellStart"/>
      <w:r>
        <w:rPr>
          <w:rFonts w:ascii="Times New Roman" w:eastAsia="Times New Roman" w:hAnsi="Times New Roman" w:cs="Times New Roman"/>
          <w:color w:val="000000"/>
        </w:rPr>
        <w:t>behaviours</w:t>
      </w:r>
      <w:proofErr w:type="spellEnd"/>
      <w:r>
        <w:rPr>
          <w:rFonts w:ascii="Times New Roman" w:eastAsia="Times New Roman" w:hAnsi="Times New Roman" w:cs="Times New Roman"/>
          <w:color w:val="000000"/>
        </w:rPr>
        <w:t xml:space="preserve"> are purchases with a handheld device (Mahmoud et al., 2020).</w:t>
      </w:r>
    </w:p>
    <w:p w14:paraId="0548ED90"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Theory of Reasoned Action:</w:t>
      </w:r>
    </w:p>
    <w:p w14:paraId="59CE5180"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hypothesis is presented by Martin Fishbein and </w:t>
      </w:r>
      <w:proofErr w:type="spellStart"/>
      <w:r>
        <w:rPr>
          <w:rFonts w:ascii="Times New Roman" w:eastAsia="Times New Roman" w:hAnsi="Times New Roman" w:cs="Times New Roman"/>
          <w:color w:val="000000"/>
        </w:rPr>
        <w:t>Icek</w:t>
      </w:r>
      <w:proofErr w:type="spellEnd"/>
      <w:r>
        <w:rPr>
          <w:rFonts w:ascii="Times New Roman" w:eastAsia="Times New Roman" w:hAnsi="Times New Roman" w:cs="Times New Roman"/>
          <w:color w:val="000000"/>
        </w:rPr>
        <w:t xml:space="preserve"> Ajzen introduced the contemplated activity hypothesis in the latter part of the 1960s. This hypothesis tells the essence of the previous perspectives in the dynamic cycle in which buyers perform a particular movement in particular. In the hypothesis of the contemplated activity, clients carry out work based on their objective of producing or obtaining a specific result. On the other hand, customers can change their minds and choose to make a diverse game plan. Central issue of the hypothesis (</w:t>
      </w:r>
      <w:proofErr w:type="spellStart"/>
      <w:r>
        <w:rPr>
          <w:rFonts w:ascii="Times New Roman" w:eastAsia="Times New Roman" w:hAnsi="Times New Roman" w:cs="Times New Roman"/>
          <w:color w:val="000000"/>
        </w:rPr>
        <w:t>Manthiou</w:t>
      </w:r>
      <w:proofErr w:type="spellEnd"/>
      <w:r>
        <w:rPr>
          <w:rFonts w:ascii="Times New Roman" w:eastAsia="Times New Roman" w:hAnsi="Times New Roman" w:cs="Times New Roman"/>
          <w:color w:val="000000"/>
        </w:rPr>
        <w:t xml:space="preserve">, 2020). The contemplated activity hypothesis also provides numerous exercises for advertisers. For advertisers, the main key purpose of the hypothesis is that advertisers must associate a purchase with a positive outcome. When promoting an item to buyers, the particular result must be acquired. Also, the hypothesis places the importance of moving customers through the business flow. </w:t>
      </w:r>
    </w:p>
    <w:p w14:paraId="5B199170" w14:textId="77777777" w:rsidR="00143F3F" w:rsidRDefault="004E782A">
      <w:pPr>
        <w:pStyle w:val="Heading2"/>
        <w:shd w:val="clear" w:color="auto" w:fill="FFFFFF"/>
        <w:spacing w:before="450" w:after="225" w:line="360" w:lineRule="auto"/>
        <w:jc w:val="both"/>
        <w:rPr>
          <w:rFonts w:ascii="Times New Roman" w:eastAsia="Times New Roman" w:hAnsi="Times New Roman" w:cs="Times New Roman"/>
          <w:b/>
          <w:color w:val="000000"/>
          <w:sz w:val="32"/>
          <w:szCs w:val="32"/>
        </w:rPr>
      </w:pPr>
      <w:bookmarkStart w:id="0" w:name="_Toc59217946"/>
      <w:r>
        <w:rPr>
          <w:rFonts w:ascii="Times New Roman" w:eastAsia="Times New Roman" w:hAnsi="Times New Roman" w:cs="Times New Roman"/>
          <w:b/>
          <w:color w:val="000000"/>
          <w:sz w:val="32"/>
          <w:szCs w:val="32"/>
        </w:rPr>
        <w:t xml:space="preserve">Engel, </w:t>
      </w:r>
      <w:proofErr w:type="spellStart"/>
      <w:r>
        <w:rPr>
          <w:rFonts w:ascii="Times New Roman" w:eastAsia="Times New Roman" w:hAnsi="Times New Roman" w:cs="Times New Roman"/>
          <w:b/>
          <w:color w:val="000000"/>
          <w:sz w:val="32"/>
          <w:szCs w:val="32"/>
        </w:rPr>
        <w:t>Kollet</w:t>
      </w:r>
      <w:proofErr w:type="spellEnd"/>
      <w:r>
        <w:rPr>
          <w:rFonts w:ascii="Times New Roman" w:eastAsia="Times New Roman" w:hAnsi="Times New Roman" w:cs="Times New Roman"/>
          <w:b/>
          <w:color w:val="000000"/>
          <w:sz w:val="32"/>
          <w:szCs w:val="32"/>
        </w:rPr>
        <w:t>, Blackwell (EKB) Model:</w:t>
      </w:r>
      <w:bookmarkEnd w:id="0"/>
    </w:p>
    <w:p w14:paraId="7EED4BC7"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Engel, </w:t>
      </w:r>
      <w:proofErr w:type="spellStart"/>
      <w:r>
        <w:rPr>
          <w:rFonts w:ascii="Times New Roman" w:eastAsia="Times New Roman" w:hAnsi="Times New Roman" w:cs="Times New Roman"/>
          <w:color w:val="000000"/>
        </w:rPr>
        <w:t>Kollet</w:t>
      </w:r>
      <w:proofErr w:type="spellEnd"/>
      <w:r>
        <w:rPr>
          <w:rFonts w:ascii="Times New Roman" w:eastAsia="Times New Roman" w:hAnsi="Times New Roman" w:cs="Times New Roman"/>
          <w:color w:val="000000"/>
        </w:rPr>
        <w:t>, Blackwell (EKB) gave the more description of theory of reasoned action by the help of a five step process that consumers use when making a purchase. Consumers collect information from television, newspapers or other resources. Consumers also focus on past personal experiences and expectations. While the marketer convinces and gives useful information related to the product so that consumers are attracted to purchase the product (</w:t>
      </w:r>
      <w:proofErr w:type="spellStart"/>
      <w:r>
        <w:rPr>
          <w:rFonts w:ascii="Times New Roman" w:eastAsia="Times New Roman" w:hAnsi="Times New Roman" w:cs="Times New Roman"/>
          <w:color w:val="000000"/>
        </w:rPr>
        <w:t>Ahani</w:t>
      </w:r>
      <w:proofErr w:type="spellEnd"/>
      <w:r>
        <w:rPr>
          <w:rFonts w:ascii="Times New Roman" w:eastAsia="Times New Roman" w:hAnsi="Times New Roman" w:cs="Times New Roman"/>
          <w:color w:val="000000"/>
        </w:rPr>
        <w:t xml:space="preserve"> et al., 2017).</w:t>
      </w:r>
    </w:p>
    <w:p w14:paraId="7081062E" w14:textId="77777777" w:rsidR="00143F3F" w:rsidRDefault="00143F3F">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
    <w:p w14:paraId="20D6FA57"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Total Quality Management Theory:</w:t>
      </w:r>
    </w:p>
    <w:p w14:paraId="724E972C"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Total Quality Management:</w:t>
      </w:r>
    </w:p>
    <w:p w14:paraId="4C0A5C55"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customer based and services oriented quality improvement body of methodologies are called Total Quality Management (TQM). TQM was first introduced from Japan and then became popular in other countries. Total quality management refers to a set of customers based practices that intend to improve </w:t>
      </w:r>
      <w:r>
        <w:rPr>
          <w:rFonts w:ascii="Times New Roman" w:eastAsia="Times New Roman" w:hAnsi="Times New Roman" w:cs="Times New Roman"/>
          <w:color w:val="000000"/>
        </w:rPr>
        <w:lastRenderedPageBreak/>
        <w:t>quality and promote process improvement. By the help of TQM practices many different theories also take guidance and work on TQM principles (</w:t>
      </w:r>
      <w:proofErr w:type="spellStart"/>
      <w:r>
        <w:rPr>
          <w:rFonts w:ascii="Times New Roman" w:eastAsia="Times New Roman" w:hAnsi="Times New Roman" w:cs="Times New Roman"/>
          <w:color w:val="000000"/>
        </w:rPr>
        <w:t>Ahani</w:t>
      </w:r>
      <w:proofErr w:type="spellEnd"/>
      <w:r>
        <w:rPr>
          <w:rFonts w:ascii="Times New Roman" w:eastAsia="Times New Roman" w:hAnsi="Times New Roman" w:cs="Times New Roman"/>
          <w:color w:val="000000"/>
        </w:rPr>
        <w:t xml:space="preserve"> et al., 2017).</w:t>
      </w:r>
    </w:p>
    <w:p w14:paraId="448511B4" w14:textId="77777777" w:rsidR="00143F3F" w:rsidRDefault="004E782A">
      <w:pPr>
        <w:pStyle w:val="Normal1"/>
        <w:numPr>
          <w:ilvl w:val="0"/>
          <w:numId w:val="2"/>
        </w:numPr>
        <w:pBdr>
          <w:top w:val="nil"/>
          <w:left w:val="nil"/>
          <w:bottom w:val="nil"/>
          <w:right w:val="nil"/>
          <w:between w:val="nil"/>
        </w:pBdr>
        <w:spacing w:after="0" w:line="360" w:lineRule="auto"/>
        <w:jc w:val="both"/>
      </w:pPr>
      <w:r>
        <w:rPr>
          <w:rFonts w:ascii="Times New Roman" w:eastAsia="Times New Roman" w:hAnsi="Times New Roman" w:cs="Times New Roman"/>
          <w:color w:val="000000"/>
        </w:rPr>
        <w:t>Deming’s Theory</w:t>
      </w:r>
    </w:p>
    <w:p w14:paraId="400504A7" w14:textId="77777777" w:rsidR="00143F3F" w:rsidRDefault="004E782A">
      <w:pPr>
        <w:pStyle w:val="Normal1"/>
        <w:numPr>
          <w:ilvl w:val="0"/>
          <w:numId w:val="2"/>
        </w:numPr>
        <w:pBdr>
          <w:top w:val="nil"/>
          <w:left w:val="nil"/>
          <w:bottom w:val="nil"/>
          <w:right w:val="nil"/>
          <w:between w:val="nil"/>
        </w:pBdr>
        <w:spacing w:after="0" w:line="360" w:lineRule="auto"/>
        <w:jc w:val="both"/>
      </w:pPr>
      <w:r>
        <w:rPr>
          <w:rFonts w:ascii="Times New Roman" w:eastAsia="Times New Roman" w:hAnsi="Times New Roman" w:cs="Times New Roman"/>
          <w:color w:val="000000"/>
        </w:rPr>
        <w:t>Crosby’s Theory</w:t>
      </w:r>
    </w:p>
    <w:p w14:paraId="1B90417A" w14:textId="77777777" w:rsidR="00143F3F" w:rsidRDefault="004E782A">
      <w:pPr>
        <w:pStyle w:val="Normal1"/>
        <w:numPr>
          <w:ilvl w:val="0"/>
          <w:numId w:val="2"/>
        </w:numPr>
        <w:pBdr>
          <w:top w:val="nil"/>
          <w:left w:val="nil"/>
          <w:bottom w:val="nil"/>
          <w:right w:val="nil"/>
          <w:between w:val="nil"/>
        </w:pBdr>
        <w:spacing w:after="0" w:line="360" w:lineRule="auto"/>
        <w:jc w:val="both"/>
      </w:pPr>
      <w:r>
        <w:rPr>
          <w:rFonts w:ascii="Times New Roman" w:eastAsia="Times New Roman" w:hAnsi="Times New Roman" w:cs="Times New Roman"/>
          <w:color w:val="000000"/>
        </w:rPr>
        <w:t xml:space="preserve">Joseph </w:t>
      </w:r>
      <w:proofErr w:type="spellStart"/>
      <w:r>
        <w:rPr>
          <w:rFonts w:ascii="Times New Roman" w:eastAsia="Times New Roman" w:hAnsi="Times New Roman" w:cs="Times New Roman"/>
          <w:color w:val="000000"/>
        </w:rPr>
        <w:t>Juran’s</w:t>
      </w:r>
      <w:proofErr w:type="spellEnd"/>
      <w:r>
        <w:rPr>
          <w:rFonts w:ascii="Times New Roman" w:eastAsia="Times New Roman" w:hAnsi="Times New Roman" w:cs="Times New Roman"/>
          <w:color w:val="000000"/>
        </w:rPr>
        <w:t xml:space="preserve"> Theory</w:t>
      </w:r>
    </w:p>
    <w:p w14:paraId="082CB1C0" w14:textId="77777777" w:rsidR="00143F3F" w:rsidRDefault="004E782A">
      <w:pPr>
        <w:pStyle w:val="Normal1"/>
        <w:numPr>
          <w:ilvl w:val="0"/>
          <w:numId w:val="2"/>
        </w:numPr>
        <w:pBdr>
          <w:top w:val="nil"/>
          <w:left w:val="nil"/>
          <w:bottom w:val="nil"/>
          <w:right w:val="nil"/>
          <w:between w:val="nil"/>
        </w:pBdr>
        <w:spacing w:line="360" w:lineRule="auto"/>
        <w:jc w:val="both"/>
      </w:pPr>
      <w:r>
        <w:rPr>
          <w:rFonts w:ascii="Times New Roman" w:eastAsia="Times New Roman" w:hAnsi="Times New Roman" w:cs="Times New Roman"/>
          <w:color w:val="000000"/>
        </w:rPr>
        <w:t>The EFQM Framework</w:t>
      </w:r>
    </w:p>
    <w:p w14:paraId="35ABD0B7" w14:textId="77777777" w:rsidR="00143F3F" w:rsidRDefault="004E782A">
      <w:pPr>
        <w:pStyle w:val="Heading2"/>
        <w:shd w:val="clear" w:color="auto" w:fill="FFFFFF"/>
        <w:spacing w:before="0" w:after="120" w:line="360" w:lineRule="auto"/>
        <w:jc w:val="both"/>
        <w:rPr>
          <w:rFonts w:ascii="Times New Roman" w:eastAsia="Times New Roman" w:hAnsi="Times New Roman" w:cs="Times New Roman"/>
          <w:smallCaps/>
          <w:color w:val="000000"/>
          <w:sz w:val="32"/>
          <w:szCs w:val="32"/>
        </w:rPr>
      </w:pPr>
      <w:bookmarkStart w:id="1" w:name="_Toc59217947"/>
      <w:r>
        <w:rPr>
          <w:rFonts w:ascii="Times New Roman" w:eastAsia="Times New Roman" w:hAnsi="Times New Roman" w:cs="Times New Roman"/>
          <w:b/>
          <w:smallCaps/>
          <w:color w:val="000000"/>
          <w:sz w:val="32"/>
          <w:szCs w:val="32"/>
        </w:rPr>
        <w:t>W. EDWARDS DEMING’S 14 POINTS:</w:t>
      </w:r>
      <w:bookmarkEnd w:id="1"/>
    </w:p>
    <w:p w14:paraId="1B72DEA4" w14:textId="77777777" w:rsidR="00143F3F" w:rsidRDefault="004E782A">
      <w:pPr>
        <w:pStyle w:val="Normal1"/>
        <w:pBdr>
          <w:top w:val="nil"/>
          <w:left w:val="nil"/>
          <w:bottom w:val="nil"/>
          <w:right w:val="nil"/>
          <w:between w:val="nil"/>
        </w:pBdr>
        <w:shd w:val="clear" w:color="auto" w:fill="FFFFFF"/>
        <w:spacing w:before="280" w:after="0" w:line="36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Deming theory creates purpose constancy for the improvement of products and services. Deming also adopt the new philosophy and dependence of cease to get quality on inspection. Instead of minimizing total cost of single supplier in the work, Deming’s theory ends the practice of awarding business on price alone. Deming improve the processes of production, planning and services continuously, constantly and forever. By applying Deming’s theory the organization or institute give training during the job. </w:t>
      </w:r>
    </w:p>
    <w:p w14:paraId="20D3EB1C" w14:textId="77777777" w:rsidR="00143F3F" w:rsidRDefault="004E782A">
      <w:pPr>
        <w:pStyle w:val="Normal1"/>
        <w:pBdr>
          <w:top w:val="nil"/>
          <w:left w:val="nil"/>
          <w:bottom w:val="nil"/>
          <w:right w:val="nil"/>
          <w:between w:val="nil"/>
        </w:pBdr>
        <w:shd w:val="clear" w:color="auto" w:fill="FFFFFF"/>
        <w:spacing w:before="280" w:after="0" w:line="36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W.E Deming also teaches the lesson to drive out fear, breakdown restrictions between staff areas. Another point is to institute and adopt leadership. The most important thing is to eliminate the workforce slogans, exhortations, targets and numerical quotas, also the management numerical goals. Furthermore, remove barriers that rob people of pride of workmanship also the merit system and annual rating eliminate. Deming point is to institute a vigorous program of education and self-improvement for all also put everyone in the organization to work accomplishing the transformation.</w:t>
      </w:r>
    </w:p>
    <w:p w14:paraId="7CEF471E" w14:textId="77777777" w:rsidR="00143F3F" w:rsidRDefault="004E782A">
      <w:pPr>
        <w:pStyle w:val="Normal1"/>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Crosby’s Theory:</w:t>
      </w:r>
    </w:p>
    <w:p w14:paraId="028841B6" w14:textId="77777777" w:rsidR="00143F3F" w:rsidRDefault="004E782A">
      <w:pPr>
        <w:pStyle w:val="Normal1"/>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total quality management started by Philip Crosby. The main point of Crosby's theory is that spending money for quality is the best way of spending money. Crosby's theory of quality management is based on four things and having fourteen steps for improvement of quality (</w:t>
      </w:r>
      <w:proofErr w:type="spellStart"/>
      <w:r>
        <w:rPr>
          <w:rFonts w:ascii="Times New Roman" w:eastAsia="Times New Roman" w:hAnsi="Times New Roman" w:cs="Times New Roman"/>
          <w:color w:val="000000"/>
        </w:rPr>
        <w:t>Ahani</w:t>
      </w:r>
      <w:proofErr w:type="spellEnd"/>
      <w:r>
        <w:rPr>
          <w:rFonts w:ascii="Times New Roman" w:eastAsia="Times New Roman" w:hAnsi="Times New Roman" w:cs="Times New Roman"/>
          <w:color w:val="000000"/>
        </w:rPr>
        <w:t xml:space="preserve"> et al., 2017). Crosby’s four absolutes are:</w:t>
      </w:r>
    </w:p>
    <w:p w14:paraId="404DA7AD" w14:textId="77777777" w:rsidR="00143F3F" w:rsidRDefault="004E782A">
      <w:pPr>
        <w:pStyle w:val="Normal1"/>
        <w:numPr>
          <w:ilvl w:val="0"/>
          <w:numId w:val="3"/>
        </w:numPr>
        <w:pBdr>
          <w:top w:val="nil"/>
          <w:left w:val="nil"/>
          <w:bottom w:val="nil"/>
          <w:right w:val="nil"/>
          <w:between w:val="nil"/>
        </w:pBdr>
        <w:shd w:val="clear" w:color="auto" w:fill="FFFFFF"/>
        <w:spacing w:before="280" w:after="75" w:line="360" w:lineRule="auto"/>
        <w:jc w:val="both"/>
      </w:pPr>
      <w:r>
        <w:rPr>
          <w:rFonts w:ascii="Times New Roman" w:eastAsia="Times New Roman" w:hAnsi="Times New Roman" w:cs="Times New Roman"/>
          <w:color w:val="000000"/>
        </w:rPr>
        <w:t>We define quality as adherence to requirements</w:t>
      </w:r>
    </w:p>
    <w:p w14:paraId="7E267967" w14:textId="77777777" w:rsidR="00143F3F" w:rsidRDefault="004E782A">
      <w:pPr>
        <w:pStyle w:val="Normal1"/>
        <w:numPr>
          <w:ilvl w:val="0"/>
          <w:numId w:val="3"/>
        </w:numPr>
        <w:pBdr>
          <w:top w:val="nil"/>
          <w:left w:val="nil"/>
          <w:bottom w:val="nil"/>
          <w:right w:val="nil"/>
          <w:between w:val="nil"/>
        </w:pBdr>
        <w:shd w:val="clear" w:color="auto" w:fill="FFFFFF"/>
        <w:spacing w:after="75" w:line="360" w:lineRule="auto"/>
        <w:jc w:val="both"/>
      </w:pPr>
      <w:r>
        <w:rPr>
          <w:rFonts w:ascii="Times New Roman" w:eastAsia="Times New Roman" w:hAnsi="Times New Roman" w:cs="Times New Roman"/>
          <w:color w:val="000000"/>
        </w:rPr>
        <w:t>Prevention is the best way to ensure quality</w:t>
      </w:r>
    </w:p>
    <w:p w14:paraId="250C684B" w14:textId="77777777" w:rsidR="00143F3F" w:rsidRDefault="004E782A">
      <w:pPr>
        <w:pStyle w:val="Normal1"/>
        <w:numPr>
          <w:ilvl w:val="0"/>
          <w:numId w:val="3"/>
        </w:numPr>
        <w:pBdr>
          <w:top w:val="nil"/>
          <w:left w:val="nil"/>
          <w:bottom w:val="nil"/>
          <w:right w:val="nil"/>
          <w:between w:val="nil"/>
        </w:pBdr>
        <w:shd w:val="clear" w:color="auto" w:fill="FFFFFF"/>
        <w:spacing w:after="75" w:line="360" w:lineRule="auto"/>
        <w:jc w:val="both"/>
      </w:pPr>
      <w:r>
        <w:rPr>
          <w:rFonts w:ascii="Times New Roman" w:eastAsia="Times New Roman" w:hAnsi="Times New Roman" w:cs="Times New Roman"/>
          <w:color w:val="000000"/>
        </w:rPr>
        <w:t>Zero Defects (mistakes) is the performance standard for quality</w:t>
      </w:r>
    </w:p>
    <w:p w14:paraId="6809D318" w14:textId="77777777" w:rsidR="00143F3F" w:rsidRDefault="004E782A">
      <w:pPr>
        <w:pStyle w:val="Normal1"/>
        <w:numPr>
          <w:ilvl w:val="0"/>
          <w:numId w:val="3"/>
        </w:numPr>
        <w:pBdr>
          <w:top w:val="nil"/>
          <w:left w:val="nil"/>
          <w:bottom w:val="nil"/>
          <w:right w:val="nil"/>
          <w:between w:val="nil"/>
        </w:pBdr>
        <w:shd w:val="clear" w:color="auto" w:fill="FFFFFF"/>
        <w:spacing w:after="75" w:line="360" w:lineRule="auto"/>
        <w:jc w:val="both"/>
      </w:pPr>
      <w:r>
        <w:rPr>
          <w:rFonts w:ascii="Times New Roman" w:eastAsia="Times New Roman" w:hAnsi="Times New Roman" w:cs="Times New Roman"/>
          <w:color w:val="000000"/>
        </w:rPr>
        <w:lastRenderedPageBreak/>
        <w:t>Quality is measured by the price of nonconformity</w:t>
      </w:r>
    </w:p>
    <w:p w14:paraId="5BF4355B" w14:textId="77777777" w:rsidR="00143F3F" w:rsidRDefault="004E782A">
      <w:pPr>
        <w:pStyle w:val="Heading2"/>
        <w:shd w:val="clear" w:color="auto" w:fill="FFFFFF"/>
        <w:spacing w:line="360" w:lineRule="auto"/>
        <w:jc w:val="both"/>
        <w:rPr>
          <w:rFonts w:ascii="Times New Roman" w:eastAsia="Times New Roman" w:hAnsi="Times New Roman" w:cs="Times New Roman"/>
          <w:b/>
          <w:color w:val="000000"/>
          <w:sz w:val="32"/>
          <w:szCs w:val="32"/>
        </w:rPr>
      </w:pPr>
      <w:bookmarkStart w:id="2" w:name="_Toc59217948"/>
      <w:r>
        <w:rPr>
          <w:rFonts w:ascii="Times New Roman" w:eastAsia="Times New Roman" w:hAnsi="Times New Roman" w:cs="Times New Roman"/>
          <w:b/>
          <w:color w:val="000000"/>
          <w:sz w:val="32"/>
          <w:szCs w:val="32"/>
        </w:rPr>
        <w:t xml:space="preserve">Joseph </w:t>
      </w:r>
      <w:proofErr w:type="spellStart"/>
      <w:r>
        <w:rPr>
          <w:rFonts w:ascii="Times New Roman" w:eastAsia="Times New Roman" w:hAnsi="Times New Roman" w:cs="Times New Roman"/>
          <w:b/>
          <w:color w:val="000000"/>
          <w:sz w:val="32"/>
          <w:szCs w:val="32"/>
        </w:rPr>
        <w:t>Juran’s</w:t>
      </w:r>
      <w:proofErr w:type="spellEnd"/>
      <w:r>
        <w:rPr>
          <w:rFonts w:ascii="Times New Roman" w:eastAsia="Times New Roman" w:hAnsi="Times New Roman" w:cs="Times New Roman"/>
          <w:b/>
          <w:color w:val="000000"/>
          <w:sz w:val="32"/>
          <w:szCs w:val="32"/>
        </w:rPr>
        <w:t xml:space="preserve"> Theory:</w:t>
      </w:r>
      <w:bookmarkEnd w:id="2"/>
    </w:p>
    <w:p w14:paraId="42AFC4A4"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Joseph </w:t>
      </w:r>
      <w:proofErr w:type="spellStart"/>
      <w:r>
        <w:rPr>
          <w:rFonts w:ascii="Times New Roman" w:eastAsia="Times New Roman" w:hAnsi="Times New Roman" w:cs="Times New Roman"/>
          <w:color w:val="000000"/>
        </w:rPr>
        <w:t>Juran's</w:t>
      </w:r>
      <w:proofErr w:type="spellEnd"/>
      <w:r>
        <w:rPr>
          <w:rFonts w:ascii="Times New Roman" w:eastAsia="Times New Roman" w:hAnsi="Times New Roman" w:cs="Times New Roman"/>
          <w:color w:val="000000"/>
        </w:rPr>
        <w:t xml:space="preserve"> theory is known as the “Quality Trilogy'' because it is made up of quality planning, quality improvement and quality control. According to Joseph </w:t>
      </w:r>
      <w:proofErr w:type="spellStart"/>
      <w:r>
        <w:rPr>
          <w:rFonts w:ascii="Times New Roman" w:eastAsia="Times New Roman" w:hAnsi="Times New Roman" w:cs="Times New Roman"/>
          <w:color w:val="000000"/>
        </w:rPr>
        <w:t>Juran's</w:t>
      </w:r>
      <w:proofErr w:type="spellEnd"/>
      <w:r>
        <w:rPr>
          <w:rFonts w:ascii="Times New Roman" w:eastAsia="Times New Roman" w:hAnsi="Times New Roman" w:cs="Times New Roman"/>
          <w:color w:val="000000"/>
        </w:rPr>
        <w:t xml:space="preserve"> theory the following are </w:t>
      </w:r>
      <w:proofErr w:type="spellStart"/>
      <w:r>
        <w:rPr>
          <w:rFonts w:ascii="Times New Roman" w:eastAsia="Times New Roman" w:hAnsi="Times New Roman" w:cs="Times New Roman"/>
          <w:color w:val="000000"/>
        </w:rPr>
        <w:t>yhe</w:t>
      </w:r>
      <w:proofErr w:type="spellEnd"/>
      <w:r>
        <w:rPr>
          <w:rFonts w:ascii="Times New Roman" w:eastAsia="Times New Roman" w:hAnsi="Times New Roman" w:cs="Times New Roman"/>
          <w:color w:val="000000"/>
        </w:rPr>
        <w:t xml:space="preserve"> steps of quality improvement (</w:t>
      </w:r>
      <w:proofErr w:type="spellStart"/>
      <w:r>
        <w:rPr>
          <w:rFonts w:ascii="Times New Roman" w:eastAsia="Times New Roman" w:hAnsi="Times New Roman" w:cs="Times New Roman"/>
          <w:color w:val="000000"/>
        </w:rPr>
        <w:t>Ahani</w:t>
      </w:r>
      <w:proofErr w:type="spellEnd"/>
      <w:r>
        <w:rPr>
          <w:rFonts w:ascii="Times New Roman" w:eastAsia="Times New Roman" w:hAnsi="Times New Roman" w:cs="Times New Roman"/>
          <w:color w:val="000000"/>
        </w:rPr>
        <w:t xml:space="preserve"> et al., 2017).</w:t>
      </w:r>
    </w:p>
    <w:p w14:paraId="6C17A696" w14:textId="77777777" w:rsidR="00143F3F" w:rsidRDefault="004E782A">
      <w:pPr>
        <w:pStyle w:val="Normal1"/>
        <w:pBdr>
          <w:top w:val="nil"/>
          <w:left w:val="nil"/>
          <w:bottom w:val="nil"/>
          <w:right w:val="nil"/>
          <w:between w:val="nil"/>
        </w:pBdr>
        <w:shd w:val="clear" w:color="auto" w:fill="FFFFFF"/>
        <w:spacing w:before="280" w:after="75" w:line="36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goal improvement, </w:t>
      </w:r>
      <w:proofErr w:type="spellStart"/>
      <w:r>
        <w:rPr>
          <w:rFonts w:ascii="Times New Roman" w:eastAsia="Times New Roman" w:hAnsi="Times New Roman" w:cs="Times New Roman"/>
          <w:color w:val="000000"/>
        </w:rPr>
        <w:t>opuurtunities</w:t>
      </w:r>
      <w:proofErr w:type="spellEnd"/>
      <w:r>
        <w:rPr>
          <w:rFonts w:ascii="Times New Roman" w:eastAsia="Times New Roman" w:hAnsi="Times New Roman" w:cs="Times New Roman"/>
          <w:color w:val="000000"/>
        </w:rPr>
        <w:t xml:space="preserve"> awareness and needs must be determined and created in the </w:t>
      </w:r>
      <w:proofErr w:type="spellStart"/>
      <w:r>
        <w:rPr>
          <w:rFonts w:ascii="Times New Roman" w:eastAsia="Times New Roman" w:hAnsi="Times New Roman" w:cs="Times New Roman"/>
          <w:color w:val="000000"/>
        </w:rPr>
        <w:t>Juran's</w:t>
      </w:r>
      <w:proofErr w:type="spellEnd"/>
      <w:r>
        <w:rPr>
          <w:rFonts w:ascii="Times New Roman" w:eastAsia="Times New Roman" w:hAnsi="Times New Roman" w:cs="Times New Roman"/>
          <w:color w:val="000000"/>
        </w:rPr>
        <w:t xml:space="preserve"> theory. For reaching the mains goals, the organization is needed and proper training provided by the organization. </w:t>
      </w:r>
      <w:proofErr w:type="spellStart"/>
      <w:r>
        <w:rPr>
          <w:rFonts w:ascii="Times New Roman" w:eastAsia="Times New Roman" w:hAnsi="Times New Roman" w:cs="Times New Roman"/>
          <w:color w:val="000000"/>
        </w:rPr>
        <w:t>Qulity</w:t>
      </w:r>
      <w:proofErr w:type="spellEnd"/>
      <w:r>
        <w:rPr>
          <w:rFonts w:ascii="Times New Roman" w:eastAsia="Times New Roman" w:hAnsi="Times New Roman" w:cs="Times New Roman"/>
          <w:color w:val="000000"/>
        </w:rPr>
        <w:t xml:space="preserve"> trilogy determines the projects initially, progress monitoring and also recognize the organization performance. Joseph </w:t>
      </w:r>
      <w:proofErr w:type="spellStart"/>
      <w:r>
        <w:rPr>
          <w:rFonts w:ascii="Times New Roman" w:eastAsia="Times New Roman" w:hAnsi="Times New Roman" w:cs="Times New Roman"/>
          <w:color w:val="000000"/>
        </w:rPr>
        <w:t>Juran's</w:t>
      </w:r>
      <w:proofErr w:type="spellEnd"/>
      <w:r>
        <w:rPr>
          <w:rFonts w:ascii="Times New Roman" w:eastAsia="Times New Roman" w:hAnsi="Times New Roman" w:cs="Times New Roman"/>
          <w:color w:val="000000"/>
        </w:rPr>
        <w:t xml:space="preserve"> theory gives the result report, track the records of improvement and </w:t>
      </w:r>
      <w:proofErr w:type="spellStart"/>
      <w:r>
        <w:rPr>
          <w:rFonts w:ascii="Times New Roman" w:eastAsia="Times New Roman" w:hAnsi="Times New Roman" w:cs="Times New Roman"/>
          <w:color w:val="000000"/>
        </w:rPr>
        <w:t>repeatation</w:t>
      </w:r>
      <w:proofErr w:type="spellEnd"/>
      <w:r>
        <w:rPr>
          <w:rFonts w:ascii="Times New Roman" w:eastAsia="Times New Roman" w:hAnsi="Times New Roman" w:cs="Times New Roman"/>
          <w:color w:val="000000"/>
        </w:rPr>
        <w:t>.</w:t>
      </w:r>
    </w:p>
    <w:p w14:paraId="625EAE9E" w14:textId="77777777" w:rsidR="00143F3F" w:rsidRDefault="004E782A">
      <w:pPr>
        <w:pStyle w:val="Normal1"/>
        <w:pBdr>
          <w:top w:val="nil"/>
          <w:left w:val="nil"/>
          <w:bottom w:val="nil"/>
          <w:right w:val="nil"/>
          <w:between w:val="nil"/>
        </w:pBdr>
        <w:shd w:val="clear" w:color="auto" w:fill="FFFFFF"/>
        <w:spacing w:before="280" w:after="75"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EFQM Framework:</w:t>
      </w:r>
    </w:p>
    <w:p w14:paraId="655DD36A" w14:textId="77777777" w:rsidR="00143F3F" w:rsidRDefault="004E782A">
      <w:pPr>
        <w:pStyle w:val="Normal1"/>
        <w:pBdr>
          <w:top w:val="nil"/>
          <w:left w:val="nil"/>
          <w:bottom w:val="nil"/>
          <w:right w:val="nil"/>
          <w:between w:val="nil"/>
        </w:pBdr>
        <w:shd w:val="clear" w:color="auto" w:fill="FFFFFF"/>
        <w:spacing w:before="280" w:after="75"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EFQM stand for European Foundation Quality Management. In this framework five enablers and four results combined to form nine criteria for quality management (</w:t>
      </w:r>
      <w:proofErr w:type="spellStart"/>
      <w:r>
        <w:rPr>
          <w:rFonts w:ascii="Times New Roman" w:eastAsia="Times New Roman" w:hAnsi="Times New Roman" w:cs="Times New Roman"/>
          <w:color w:val="000000"/>
        </w:rPr>
        <w:t>Androniceanu</w:t>
      </w:r>
      <w:proofErr w:type="spellEnd"/>
      <w:r>
        <w:rPr>
          <w:rFonts w:ascii="Times New Roman" w:eastAsia="Times New Roman" w:hAnsi="Times New Roman" w:cs="Times New Roman"/>
          <w:color w:val="000000"/>
        </w:rPr>
        <w:t>, 2017).</w:t>
      </w:r>
    </w:p>
    <w:p w14:paraId="5B84788D" w14:textId="77777777" w:rsidR="00143F3F" w:rsidRDefault="004E782A">
      <w:pPr>
        <w:pStyle w:val="Normal1"/>
        <w:numPr>
          <w:ilvl w:val="0"/>
          <w:numId w:val="1"/>
        </w:numPr>
        <w:pBdr>
          <w:top w:val="nil"/>
          <w:left w:val="nil"/>
          <w:bottom w:val="nil"/>
          <w:right w:val="nil"/>
          <w:between w:val="nil"/>
        </w:pBdr>
        <w:shd w:val="clear" w:color="auto" w:fill="FFFFFF"/>
        <w:spacing w:before="280" w:after="0" w:line="360" w:lineRule="auto"/>
        <w:jc w:val="both"/>
      </w:pPr>
      <w:r>
        <w:rPr>
          <w:rFonts w:ascii="Times New Roman" w:eastAsia="Times New Roman" w:hAnsi="Times New Roman" w:cs="Times New Roman"/>
          <w:color w:val="000000"/>
        </w:rPr>
        <w:t>Focus on results</w:t>
      </w:r>
    </w:p>
    <w:p w14:paraId="04119A69" w14:textId="77777777" w:rsidR="00143F3F" w:rsidRDefault="004E782A">
      <w:pPr>
        <w:pStyle w:val="Normal1"/>
        <w:numPr>
          <w:ilvl w:val="0"/>
          <w:numId w:val="1"/>
        </w:numPr>
        <w:pBdr>
          <w:top w:val="nil"/>
          <w:left w:val="nil"/>
          <w:bottom w:val="nil"/>
          <w:right w:val="nil"/>
          <w:between w:val="nil"/>
        </w:pBdr>
        <w:shd w:val="clear" w:color="auto" w:fill="FFFFFF"/>
        <w:spacing w:after="0" w:line="360" w:lineRule="auto"/>
        <w:jc w:val="both"/>
      </w:pPr>
      <w:r>
        <w:rPr>
          <w:rFonts w:ascii="Times New Roman" w:eastAsia="Times New Roman" w:hAnsi="Times New Roman" w:cs="Times New Roman"/>
          <w:color w:val="000000"/>
        </w:rPr>
        <w:t>Focus on customers</w:t>
      </w:r>
    </w:p>
    <w:p w14:paraId="325D51D0" w14:textId="77777777" w:rsidR="00143F3F" w:rsidRDefault="004E782A">
      <w:pPr>
        <w:pStyle w:val="Normal1"/>
        <w:numPr>
          <w:ilvl w:val="0"/>
          <w:numId w:val="1"/>
        </w:numPr>
        <w:pBdr>
          <w:top w:val="nil"/>
          <w:left w:val="nil"/>
          <w:bottom w:val="nil"/>
          <w:right w:val="nil"/>
          <w:between w:val="nil"/>
        </w:pBdr>
        <w:shd w:val="clear" w:color="auto" w:fill="FFFFFF"/>
        <w:spacing w:after="0" w:line="360" w:lineRule="auto"/>
        <w:jc w:val="both"/>
      </w:pPr>
      <w:r>
        <w:rPr>
          <w:rFonts w:ascii="Times New Roman" w:eastAsia="Times New Roman" w:hAnsi="Times New Roman" w:cs="Times New Roman"/>
          <w:color w:val="000000"/>
        </w:rPr>
        <w:t>Visionary leadership</w:t>
      </w:r>
    </w:p>
    <w:p w14:paraId="41185DB9" w14:textId="77777777" w:rsidR="00143F3F" w:rsidRDefault="004E782A">
      <w:pPr>
        <w:pStyle w:val="Normal1"/>
        <w:numPr>
          <w:ilvl w:val="0"/>
          <w:numId w:val="1"/>
        </w:numPr>
        <w:pBdr>
          <w:top w:val="nil"/>
          <w:left w:val="nil"/>
          <w:bottom w:val="nil"/>
          <w:right w:val="nil"/>
          <w:between w:val="nil"/>
        </w:pBdr>
        <w:shd w:val="clear" w:color="auto" w:fill="FFFFFF"/>
        <w:spacing w:after="0" w:line="360" w:lineRule="auto"/>
        <w:jc w:val="both"/>
      </w:pPr>
      <w:r>
        <w:rPr>
          <w:rFonts w:ascii="Times New Roman" w:eastAsia="Times New Roman" w:hAnsi="Times New Roman" w:cs="Times New Roman"/>
          <w:color w:val="000000"/>
        </w:rPr>
        <w:t>Process and facts form the management focus</w:t>
      </w:r>
    </w:p>
    <w:p w14:paraId="5ED04EC8" w14:textId="77777777" w:rsidR="00143F3F" w:rsidRDefault="004E782A">
      <w:pPr>
        <w:pStyle w:val="Normal1"/>
        <w:numPr>
          <w:ilvl w:val="0"/>
          <w:numId w:val="1"/>
        </w:numPr>
        <w:pBdr>
          <w:top w:val="nil"/>
          <w:left w:val="nil"/>
          <w:bottom w:val="nil"/>
          <w:right w:val="nil"/>
          <w:between w:val="nil"/>
        </w:pBdr>
        <w:shd w:val="clear" w:color="auto" w:fill="FFFFFF"/>
        <w:spacing w:after="0" w:line="360" w:lineRule="auto"/>
        <w:jc w:val="both"/>
      </w:pPr>
      <w:r>
        <w:rPr>
          <w:rFonts w:ascii="Times New Roman" w:eastAsia="Times New Roman" w:hAnsi="Times New Roman" w:cs="Times New Roman"/>
          <w:color w:val="000000"/>
        </w:rPr>
        <w:t xml:space="preserve">Training and involving employees </w:t>
      </w:r>
    </w:p>
    <w:p w14:paraId="786B40EB" w14:textId="77777777" w:rsidR="00143F3F" w:rsidRDefault="004E782A">
      <w:pPr>
        <w:pStyle w:val="Normal1"/>
        <w:numPr>
          <w:ilvl w:val="0"/>
          <w:numId w:val="1"/>
        </w:numPr>
        <w:pBdr>
          <w:top w:val="nil"/>
          <w:left w:val="nil"/>
          <w:bottom w:val="nil"/>
          <w:right w:val="nil"/>
          <w:between w:val="nil"/>
        </w:pBdr>
        <w:shd w:val="clear" w:color="auto" w:fill="FFFFFF"/>
        <w:spacing w:after="0" w:line="360" w:lineRule="auto"/>
        <w:jc w:val="both"/>
      </w:pPr>
      <w:r>
        <w:rPr>
          <w:rFonts w:ascii="Times New Roman" w:eastAsia="Times New Roman" w:hAnsi="Times New Roman" w:cs="Times New Roman"/>
          <w:color w:val="000000"/>
        </w:rPr>
        <w:t xml:space="preserve">Continuous learning </w:t>
      </w:r>
    </w:p>
    <w:p w14:paraId="45A677A6" w14:textId="77777777" w:rsidR="00143F3F" w:rsidRDefault="004E782A">
      <w:pPr>
        <w:pStyle w:val="Normal1"/>
        <w:numPr>
          <w:ilvl w:val="0"/>
          <w:numId w:val="1"/>
        </w:numPr>
        <w:pBdr>
          <w:top w:val="nil"/>
          <w:left w:val="nil"/>
          <w:bottom w:val="nil"/>
          <w:right w:val="nil"/>
          <w:between w:val="nil"/>
        </w:pBdr>
        <w:shd w:val="clear" w:color="auto" w:fill="FFFFFF"/>
        <w:spacing w:after="0" w:line="360" w:lineRule="auto"/>
        <w:jc w:val="both"/>
      </w:pPr>
      <w:r>
        <w:rPr>
          <w:rFonts w:ascii="Times New Roman" w:eastAsia="Times New Roman" w:hAnsi="Times New Roman" w:cs="Times New Roman"/>
          <w:color w:val="000000"/>
        </w:rPr>
        <w:t>Developing partnership</w:t>
      </w:r>
    </w:p>
    <w:p w14:paraId="1E48F3F2" w14:textId="77777777" w:rsidR="00143F3F" w:rsidRDefault="004E782A">
      <w:pPr>
        <w:pStyle w:val="Normal1"/>
        <w:numPr>
          <w:ilvl w:val="0"/>
          <w:numId w:val="1"/>
        </w:numPr>
        <w:pBdr>
          <w:top w:val="nil"/>
          <w:left w:val="nil"/>
          <w:bottom w:val="nil"/>
          <w:right w:val="nil"/>
          <w:between w:val="nil"/>
        </w:pBdr>
        <w:shd w:val="clear" w:color="auto" w:fill="FFFFFF"/>
        <w:spacing w:after="75" w:line="360" w:lineRule="auto"/>
        <w:jc w:val="both"/>
      </w:pPr>
      <w:r>
        <w:rPr>
          <w:rFonts w:ascii="Times New Roman" w:eastAsia="Times New Roman" w:hAnsi="Times New Roman" w:cs="Times New Roman"/>
          <w:color w:val="000000"/>
        </w:rPr>
        <w:t>Social responsibility of the corporation</w:t>
      </w:r>
    </w:p>
    <w:p w14:paraId="6FC3602E" w14:textId="77777777" w:rsidR="00143F3F" w:rsidRDefault="00143F3F">
      <w:pPr>
        <w:pStyle w:val="Normal1"/>
        <w:pBdr>
          <w:top w:val="nil"/>
          <w:left w:val="nil"/>
          <w:bottom w:val="nil"/>
          <w:right w:val="nil"/>
          <w:between w:val="nil"/>
        </w:pBdr>
        <w:shd w:val="clear" w:color="auto" w:fill="FFFFFF"/>
        <w:spacing w:before="280" w:after="75" w:line="360" w:lineRule="auto"/>
        <w:jc w:val="both"/>
        <w:rPr>
          <w:rFonts w:ascii="Times New Roman" w:eastAsia="Times New Roman" w:hAnsi="Times New Roman" w:cs="Times New Roman"/>
          <w:color w:val="000000"/>
        </w:rPr>
      </w:pPr>
    </w:p>
    <w:p w14:paraId="354DB9AD" w14:textId="77777777" w:rsidR="00143F3F" w:rsidRDefault="004E782A">
      <w:pPr>
        <w:pStyle w:val="Heading2"/>
        <w:shd w:val="clear" w:color="auto" w:fill="FFFFFF"/>
        <w:spacing w:before="0" w:line="360" w:lineRule="auto"/>
        <w:jc w:val="both"/>
        <w:rPr>
          <w:rFonts w:ascii="Times New Roman" w:eastAsia="Times New Roman" w:hAnsi="Times New Roman" w:cs="Times New Roman"/>
          <w:b/>
          <w:color w:val="000000"/>
          <w:sz w:val="32"/>
          <w:szCs w:val="32"/>
        </w:rPr>
      </w:pPr>
      <w:bookmarkStart w:id="3" w:name="_Toc59217949"/>
      <w:r>
        <w:rPr>
          <w:rFonts w:ascii="Times New Roman" w:eastAsia="Times New Roman" w:hAnsi="Times New Roman" w:cs="Times New Roman"/>
          <w:b/>
          <w:color w:val="000000"/>
          <w:sz w:val="32"/>
          <w:szCs w:val="32"/>
        </w:rPr>
        <w:t>Types of Customer Relationship Management (CRM) Technology:</w:t>
      </w:r>
      <w:bookmarkEnd w:id="3"/>
    </w:p>
    <w:p w14:paraId="01D8EA28" w14:textId="77777777" w:rsidR="00143F3F" w:rsidRDefault="004E782A">
      <w:pPr>
        <w:pStyle w:val="Heading3"/>
        <w:shd w:val="clear" w:color="auto" w:fill="FFFFFF"/>
        <w:spacing w:before="0" w:line="360" w:lineRule="auto"/>
        <w:jc w:val="both"/>
        <w:rPr>
          <w:rFonts w:ascii="Times New Roman" w:eastAsia="Times New Roman" w:hAnsi="Times New Roman" w:cs="Times New Roman"/>
          <w:b/>
          <w:color w:val="000000"/>
          <w:sz w:val="28"/>
          <w:szCs w:val="28"/>
        </w:rPr>
      </w:pPr>
      <w:bookmarkStart w:id="4" w:name="_Toc59217950"/>
      <w:r>
        <w:rPr>
          <w:rFonts w:ascii="Times New Roman" w:eastAsia="Times New Roman" w:hAnsi="Times New Roman" w:cs="Times New Roman"/>
          <w:b/>
          <w:color w:val="000000"/>
          <w:sz w:val="28"/>
          <w:szCs w:val="28"/>
        </w:rPr>
        <w:t>CRM Software:</w:t>
      </w:r>
      <w:bookmarkEnd w:id="4"/>
    </w:p>
    <w:p w14:paraId="799BBEDE" w14:textId="77777777" w:rsidR="00143F3F" w:rsidRDefault="004E782A">
      <w:pPr>
        <w:pStyle w:val="Normal1"/>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customer management software collects the information of customers in a single place. The CRM software helps to access collected data to businesses. The data which aggregates by the CRM software including contact data, history of purchase and contact of customer service representative in past. The collected data helps interaction between employees and clients, anticipates the need of customer and </w:t>
      </w:r>
      <w:r>
        <w:rPr>
          <w:rFonts w:ascii="Times New Roman" w:eastAsia="Times New Roman" w:hAnsi="Times New Roman" w:cs="Times New Roman"/>
          <w:color w:val="000000"/>
        </w:rPr>
        <w:lastRenderedPageBreak/>
        <w:t>customer updates. Another importance of CRM software is that at the time of sale, the data track the performance goals  (</w:t>
      </w:r>
      <w:proofErr w:type="spellStart"/>
      <w:r>
        <w:rPr>
          <w:rFonts w:ascii="Times New Roman" w:eastAsia="Times New Roman" w:hAnsi="Times New Roman" w:cs="Times New Roman"/>
          <w:color w:val="000000"/>
        </w:rPr>
        <w:t>Arsić</w:t>
      </w:r>
      <w:proofErr w:type="spellEnd"/>
      <w:r>
        <w:rPr>
          <w:rFonts w:ascii="Times New Roman" w:eastAsia="Times New Roman" w:hAnsi="Times New Roman" w:cs="Times New Roman"/>
          <w:color w:val="000000"/>
        </w:rPr>
        <w:t xml:space="preserve"> et al. 2019). The main purpose of CRM software is to make interactions more efficient and productive. Sending sales marketing materials is the automated procedure of a CRM module which is based on customer's selection of a product or service. The CRM software also assesses a customer's needs in the minimum time it takes to fulfill a request (</w:t>
      </w:r>
      <w:proofErr w:type="spellStart"/>
      <w:r>
        <w:rPr>
          <w:rFonts w:ascii="Times New Roman" w:eastAsia="Times New Roman" w:hAnsi="Times New Roman" w:cs="Times New Roman"/>
          <w:color w:val="000000"/>
        </w:rPr>
        <w:t>Arsić</w:t>
      </w:r>
      <w:proofErr w:type="spellEnd"/>
      <w:r>
        <w:rPr>
          <w:rFonts w:ascii="Times New Roman" w:eastAsia="Times New Roman" w:hAnsi="Times New Roman" w:cs="Times New Roman"/>
          <w:color w:val="000000"/>
        </w:rPr>
        <w:t xml:space="preserve"> et al. 2019).</w:t>
      </w:r>
    </w:p>
    <w:p w14:paraId="66F64FA5" w14:textId="77777777" w:rsidR="00143F3F" w:rsidRDefault="004E782A">
      <w:pPr>
        <w:pStyle w:val="Heading3"/>
        <w:shd w:val="clear" w:color="auto" w:fill="FFFFFF"/>
        <w:spacing w:before="0" w:line="360" w:lineRule="auto"/>
        <w:jc w:val="both"/>
        <w:rPr>
          <w:rFonts w:ascii="Times New Roman" w:eastAsia="Times New Roman" w:hAnsi="Times New Roman" w:cs="Times New Roman"/>
          <w:color w:val="000000"/>
          <w:sz w:val="28"/>
          <w:szCs w:val="28"/>
        </w:rPr>
      </w:pPr>
      <w:bookmarkStart w:id="5" w:name="_Toc59217951"/>
      <w:r>
        <w:rPr>
          <w:rFonts w:ascii="Times New Roman" w:eastAsia="Times New Roman" w:hAnsi="Times New Roman" w:cs="Times New Roman"/>
          <w:b/>
          <w:color w:val="000000"/>
          <w:sz w:val="28"/>
          <w:szCs w:val="28"/>
        </w:rPr>
        <w:t>CRM Cloud Solutions:</w:t>
      </w:r>
      <w:bookmarkEnd w:id="5"/>
    </w:p>
    <w:p w14:paraId="125A6D99" w14:textId="77777777" w:rsidR="00143F3F" w:rsidRDefault="004E782A">
      <w:pPr>
        <w:pStyle w:val="Normal1"/>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Cloud-based frameworks provide continuous information to workplace offering specialists. The cloud-based configuration of CRM also provides the information to the PC, cell phone, PC or tablet, since they are all associated with the web. Cloud-based frameworks have a high openness to customer data. This type of CRM eliminates confusing setup measures related to MR items or scheduling (</w:t>
      </w:r>
      <w:proofErr w:type="spellStart"/>
      <w:r>
        <w:rPr>
          <w:rFonts w:ascii="Times New Roman" w:eastAsia="Times New Roman" w:hAnsi="Times New Roman" w:cs="Times New Roman"/>
          <w:color w:val="000000"/>
        </w:rPr>
        <w:t>Arsić</w:t>
      </w:r>
      <w:proofErr w:type="spellEnd"/>
      <w:r>
        <w:rPr>
          <w:rFonts w:ascii="Times New Roman" w:eastAsia="Times New Roman" w:hAnsi="Times New Roman" w:cs="Times New Roman"/>
          <w:color w:val="000000"/>
        </w:rPr>
        <w:t xml:space="preserve"> et al. 2019). The cloud CRM framework has compromised hosting The customer data admission framework when the association faces protection and the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xml:space="preserve"> leaves the business. A business may have similarity issues when and in the event it moves to another merchant for this type of scheduling. The cloud-based CRM scheduling program is more expensive than other internal programs.</w:t>
      </w:r>
    </w:p>
    <w:p w14:paraId="322B3557" w14:textId="77777777" w:rsidR="00143F3F" w:rsidRDefault="004E782A">
      <w:pPr>
        <w:pStyle w:val="Heading3"/>
        <w:shd w:val="clear" w:color="auto" w:fill="FFFFFF"/>
        <w:spacing w:before="0" w:line="360" w:lineRule="auto"/>
        <w:jc w:val="both"/>
        <w:rPr>
          <w:rFonts w:ascii="Times New Roman" w:eastAsia="Times New Roman" w:hAnsi="Times New Roman" w:cs="Times New Roman"/>
          <w:color w:val="000000"/>
          <w:sz w:val="28"/>
          <w:szCs w:val="28"/>
        </w:rPr>
      </w:pPr>
      <w:bookmarkStart w:id="6" w:name="_Toc59217952"/>
      <w:r>
        <w:rPr>
          <w:rFonts w:ascii="Times New Roman" w:eastAsia="Times New Roman" w:hAnsi="Times New Roman" w:cs="Times New Roman"/>
          <w:b/>
          <w:color w:val="000000"/>
          <w:sz w:val="28"/>
          <w:szCs w:val="28"/>
        </w:rPr>
        <w:t>CRM Human Management and Artificial Intelligence:</w:t>
      </w:r>
      <w:bookmarkEnd w:id="6"/>
    </w:p>
    <w:p w14:paraId="3EAA0B45" w14:textId="77777777" w:rsidR="00143F3F" w:rsidRDefault="004E782A">
      <w:pPr>
        <w:pStyle w:val="Normal1"/>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entire program in the world that helps to work with CRM is of no importance without legitimate management and people dynamics. People are more likely to use the favorable position and quickly decipher the product to get the best-coordinated information from the program. </w:t>
      </w:r>
      <w:proofErr w:type="spellStart"/>
      <w:r>
        <w:rPr>
          <w:rFonts w:ascii="Times New Roman" w:eastAsia="Times New Roman" w:hAnsi="Times New Roman" w:cs="Times New Roman"/>
          <w:color w:val="000000"/>
        </w:rPr>
        <w:t>Organisations</w:t>
      </w:r>
      <w:proofErr w:type="spellEnd"/>
      <w:r>
        <w:rPr>
          <w:rFonts w:ascii="Times New Roman" w:eastAsia="Times New Roman" w:hAnsi="Times New Roman" w:cs="Times New Roman"/>
          <w:color w:val="000000"/>
        </w:rPr>
        <w:t xml:space="preserve"> constantly discover how to look at valuable data and useless information for a successful CRM. </w:t>
      </w:r>
      <w:proofErr w:type="spellStart"/>
      <w:r>
        <w:rPr>
          <w:rFonts w:ascii="Times New Roman" w:eastAsia="Times New Roman" w:hAnsi="Times New Roman" w:cs="Times New Roman"/>
          <w:color w:val="000000"/>
        </w:rPr>
        <w:t>Organisations</w:t>
      </w:r>
      <w:proofErr w:type="spellEnd"/>
      <w:r>
        <w:rPr>
          <w:rFonts w:ascii="Times New Roman" w:eastAsia="Times New Roman" w:hAnsi="Times New Roman" w:cs="Times New Roman"/>
          <w:color w:val="000000"/>
        </w:rPr>
        <w:t xml:space="preserve"> should remove any inappropriate copies and records that may give inaccurate customer data (Martin et al., 2020).</w:t>
      </w:r>
    </w:p>
    <w:p w14:paraId="1C7F268B" w14:textId="77777777" w:rsidR="00143F3F" w:rsidRDefault="004E782A">
      <w:pPr>
        <w:pStyle w:val="Normal1"/>
        <w:pBdr>
          <w:top w:val="nil"/>
          <w:left w:val="nil"/>
          <w:bottom w:val="nil"/>
          <w:right w:val="nil"/>
          <w:between w:val="nil"/>
        </w:pBdr>
        <w:shd w:val="clear" w:color="auto" w:fill="FFFFFF"/>
        <w:spacing w:after="280" w:line="360" w:lineRule="auto"/>
        <w:jc w:val="both"/>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 xml:space="preserve">Factors Affecting the </w:t>
      </w:r>
      <w:proofErr w:type="spellStart"/>
      <w:r>
        <w:rPr>
          <w:rFonts w:ascii="Times New Roman" w:eastAsia="Times New Roman" w:hAnsi="Times New Roman" w:cs="Times New Roman"/>
          <w:b/>
          <w:color w:val="000000"/>
          <w:sz w:val="36"/>
          <w:szCs w:val="36"/>
        </w:rPr>
        <w:t>Organisation</w:t>
      </w:r>
      <w:proofErr w:type="spellEnd"/>
      <w:r>
        <w:rPr>
          <w:rFonts w:ascii="Times New Roman" w:eastAsia="Times New Roman" w:hAnsi="Times New Roman" w:cs="Times New Roman"/>
          <w:b/>
          <w:color w:val="000000"/>
          <w:sz w:val="36"/>
          <w:szCs w:val="36"/>
        </w:rPr>
        <w:t xml:space="preserve"> System:</w:t>
      </w:r>
    </w:p>
    <w:p w14:paraId="54F6591E" w14:textId="77777777" w:rsidR="00143F3F" w:rsidRDefault="004E782A">
      <w:pPr>
        <w:pStyle w:val="Normal1"/>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and internal and external factors which affect the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xml:space="preserve"> system and performance are:</w:t>
      </w:r>
    </w:p>
    <w:p w14:paraId="09C5BDB3" w14:textId="77777777" w:rsidR="00143F3F" w:rsidRDefault="004E782A">
      <w:pPr>
        <w:pStyle w:val="Normal1"/>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Internal factors are staff, leadership, company culture, vision statement, processes, resources and technology, capability and support, mission statement code of ethics. While the economy, competitors, politics as well as the most important factor which affect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xml:space="preserve"> externally is the customers. Nowadays COVID-19 is another external factor which affects the </w:t>
      </w:r>
      <w:proofErr w:type="spellStart"/>
      <w:r>
        <w:rPr>
          <w:rFonts w:ascii="Times New Roman" w:eastAsia="Times New Roman" w:hAnsi="Times New Roman" w:cs="Times New Roman"/>
          <w:color w:val="000000"/>
        </w:rPr>
        <w:t>organisation’s</w:t>
      </w:r>
      <w:proofErr w:type="spellEnd"/>
      <w:r>
        <w:rPr>
          <w:rFonts w:ascii="Times New Roman" w:eastAsia="Times New Roman" w:hAnsi="Times New Roman" w:cs="Times New Roman"/>
          <w:color w:val="000000"/>
        </w:rPr>
        <w:t xml:space="preserve"> quality system badly (Martin et al., 2020).</w:t>
      </w:r>
    </w:p>
    <w:p w14:paraId="020B41CA"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lastRenderedPageBreak/>
        <w:t>Factors Affecting Morrison Quality System During COVID-19:</w:t>
      </w:r>
    </w:p>
    <w:p w14:paraId="04E799FC"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Internally, the workers of Morrison affect greatly during COVID-19 and externally customers affect badly. For the sake of customers and colleagues and communities and vulnerable people, Morrison introduces new measures during COVID-19 outbreak. Morrison used CRM applications 19. During emergency Morrison sets out a plan to protect and help colleagues. Morrison expands home delivery to many more households at a time of national need. For the purpose of home delivery Morrison used CRM applications for the betterment of the system and managed customer relationships during COVID-19 (Martin et al., 2020). </w:t>
      </w:r>
    </w:p>
    <w:p w14:paraId="440B037C"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Morrison’s Implementation of Customers Relationship Management (CRM):</w:t>
      </w:r>
    </w:p>
    <w:p w14:paraId="75917996"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relationship process of managing interactions with existing as well as past and potential customers is called Customers Relationship Management. CRM designed to generate revenues and profitability. Because CRM is a </w:t>
      </w:r>
      <w:proofErr w:type="spellStart"/>
      <w:r>
        <w:rPr>
          <w:rFonts w:ascii="Times New Roman" w:eastAsia="Times New Roman" w:hAnsi="Times New Roman" w:cs="Times New Roman"/>
          <w:color w:val="000000"/>
        </w:rPr>
        <w:t>company wide</w:t>
      </w:r>
      <w:proofErr w:type="spellEnd"/>
      <w:r>
        <w:rPr>
          <w:rFonts w:ascii="Times New Roman" w:eastAsia="Times New Roman" w:hAnsi="Times New Roman" w:cs="Times New Roman"/>
          <w:color w:val="000000"/>
        </w:rPr>
        <w:t xml:space="preserve"> business strategy which puts the customer first so it also reduces costs and increases customer loyalty. Morrison used CRM to establish relationships with the customers (Martin et al., 2020). </w:t>
      </w:r>
    </w:p>
    <w:p w14:paraId="68F26055"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Customers Relationship Management Solution:</w:t>
      </w:r>
    </w:p>
    <w:p w14:paraId="35668C00"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By the help of customer relationship management (CRM) solution, Morrison finds new customers and grows business faster. Morrison wins the business by organizing customer and prospect information in a way that helps to build stronger relationships with the customers (Martin et al., 2020).</w:t>
      </w:r>
    </w:p>
    <w:p w14:paraId="3A159DCA" w14:textId="77777777" w:rsidR="00143F3F" w:rsidRDefault="00143F3F">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rPr>
      </w:pPr>
    </w:p>
    <w:p w14:paraId="6A53144A" w14:textId="77777777" w:rsidR="00143F3F" w:rsidRDefault="004E782A">
      <w:pPr>
        <w:pStyle w:val="Heading1"/>
        <w:shd w:val="clear" w:color="auto" w:fill="FFFFFF"/>
        <w:spacing w:before="0" w:line="360" w:lineRule="auto"/>
        <w:jc w:val="both"/>
        <w:rPr>
          <w:rFonts w:ascii="Times New Roman" w:eastAsia="Times New Roman" w:hAnsi="Times New Roman" w:cs="Times New Roman"/>
          <w:b/>
          <w:color w:val="000000"/>
        </w:rPr>
      </w:pPr>
      <w:bookmarkStart w:id="7" w:name="_Toc59217953"/>
      <w:r>
        <w:rPr>
          <w:rFonts w:ascii="Times New Roman" w:eastAsia="Times New Roman" w:hAnsi="Times New Roman" w:cs="Times New Roman"/>
          <w:b/>
          <w:color w:val="000000"/>
        </w:rPr>
        <w:t>CRM as The Best Tool For Morrison During COVID-19</w:t>
      </w:r>
      <w:bookmarkEnd w:id="7"/>
    </w:p>
    <w:p w14:paraId="103E46C8"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Choose the Right Customer:</w:t>
      </w:r>
    </w:p>
    <w:p w14:paraId="402E2FB6"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Morrison company recognizes and chooses the appropriate clients for managing the business operations. The CRM application of data-driven sends automatic messages to target audiences through emails and social media platforms. The CRM application also recognizes potential customers who switch through them as biased buyers, which is helpful to Morrison. During COVID-19, Morrison makes consistent decisions so that impending customers eventually become transformed customers (Naeem, 2020). </w:t>
      </w:r>
    </w:p>
    <w:p w14:paraId="46E936C7" w14:textId="77777777" w:rsidR="00143F3F" w:rsidRDefault="004E782A">
      <w:pPr>
        <w:pStyle w:val="Heading2"/>
        <w:shd w:val="clear" w:color="auto" w:fill="FFFFFF"/>
        <w:spacing w:before="0" w:line="360" w:lineRule="auto"/>
        <w:jc w:val="both"/>
        <w:rPr>
          <w:rFonts w:ascii="Times New Roman" w:eastAsia="Times New Roman" w:hAnsi="Times New Roman" w:cs="Times New Roman"/>
          <w:color w:val="000000"/>
          <w:sz w:val="28"/>
          <w:szCs w:val="28"/>
        </w:rPr>
      </w:pPr>
      <w:bookmarkStart w:id="8" w:name="_Toc59217954"/>
      <w:r>
        <w:rPr>
          <w:rFonts w:ascii="Times New Roman" w:eastAsia="Times New Roman" w:hAnsi="Times New Roman" w:cs="Times New Roman"/>
          <w:b/>
          <w:color w:val="000000"/>
          <w:sz w:val="28"/>
          <w:szCs w:val="28"/>
        </w:rPr>
        <w:lastRenderedPageBreak/>
        <w:t xml:space="preserve">CRM Can Give a Personalize Perspective to </w:t>
      </w:r>
      <w:proofErr w:type="spellStart"/>
      <w:r>
        <w:rPr>
          <w:rFonts w:ascii="Times New Roman" w:eastAsia="Times New Roman" w:hAnsi="Times New Roman" w:cs="Times New Roman"/>
          <w:b/>
          <w:color w:val="000000"/>
          <w:sz w:val="28"/>
          <w:szCs w:val="28"/>
        </w:rPr>
        <w:t>Morrisson</w:t>
      </w:r>
      <w:bookmarkEnd w:id="8"/>
      <w:proofErr w:type="spellEnd"/>
    </w:p>
    <w:p w14:paraId="7BE74C14"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CRM framework provides greater efficiency in producing the specific needs and requests of the cycle work processes, further cultivating the multitude of planned goals effectively. The CRM framework also provides customized end-to-end reports backed with legitimate illustrations and changed methodologies for various activities. Custom reports help Morrison legitimize which explicit customer to target to turn them into changed customers during COVID-19 (Naeem, 2020).</w:t>
      </w:r>
    </w:p>
    <w:p w14:paraId="735E88A8" w14:textId="77777777" w:rsidR="00143F3F" w:rsidRDefault="004E782A">
      <w:pPr>
        <w:pStyle w:val="Heading2"/>
        <w:shd w:val="clear" w:color="auto" w:fill="FFFFFF"/>
        <w:spacing w:before="0" w:line="360" w:lineRule="auto"/>
        <w:jc w:val="both"/>
        <w:rPr>
          <w:rFonts w:ascii="Times New Roman" w:eastAsia="Times New Roman" w:hAnsi="Times New Roman" w:cs="Times New Roman"/>
          <w:color w:val="000000"/>
          <w:sz w:val="28"/>
          <w:szCs w:val="28"/>
        </w:rPr>
      </w:pPr>
      <w:bookmarkStart w:id="9" w:name="_Toc59217955"/>
      <w:r>
        <w:rPr>
          <w:rFonts w:ascii="Times New Roman" w:eastAsia="Times New Roman" w:hAnsi="Times New Roman" w:cs="Times New Roman"/>
          <w:b/>
          <w:color w:val="000000"/>
          <w:sz w:val="28"/>
          <w:szCs w:val="28"/>
        </w:rPr>
        <w:t>Automatic Appointments and Routine Activities:</w:t>
      </w:r>
      <w:bookmarkEnd w:id="9"/>
    </w:p>
    <w:p w14:paraId="0CAD9CBB"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 CRM scheduling, all standard exercises run as an update, including pre-set due dates. The CRM software synchronizes the disposition of restrictive records and further asserts that no action is wasted. CRM framework programming further ensures that no more messages are required to observe the equivalent. Morrison coordinates all occasions appropriately using mechanized arrangements that are influenced by scheduling with a constant tracking scheduling circle (</w:t>
      </w:r>
      <w:proofErr w:type="spellStart"/>
      <w:r>
        <w:rPr>
          <w:rFonts w:ascii="Times New Roman" w:eastAsia="Times New Roman" w:hAnsi="Times New Roman" w:cs="Times New Roman"/>
          <w:color w:val="000000"/>
        </w:rPr>
        <w:t>Hollebeek</w:t>
      </w:r>
      <w:proofErr w:type="spellEnd"/>
      <w:r>
        <w:rPr>
          <w:rFonts w:ascii="Times New Roman" w:eastAsia="Times New Roman" w:hAnsi="Times New Roman" w:cs="Times New Roman"/>
          <w:color w:val="000000"/>
        </w:rPr>
        <w:t xml:space="preserve"> et al., 2020).</w:t>
      </w:r>
    </w:p>
    <w:p w14:paraId="7B62639C" w14:textId="77777777" w:rsidR="00143F3F" w:rsidRDefault="004E782A">
      <w:pPr>
        <w:pStyle w:val="Heading2"/>
        <w:shd w:val="clear" w:color="auto" w:fill="FFFFFF"/>
        <w:spacing w:before="0" w:line="360" w:lineRule="auto"/>
        <w:jc w:val="both"/>
        <w:rPr>
          <w:rFonts w:ascii="Times New Roman" w:eastAsia="Times New Roman" w:hAnsi="Times New Roman" w:cs="Times New Roman"/>
          <w:color w:val="000000"/>
          <w:sz w:val="28"/>
          <w:szCs w:val="28"/>
        </w:rPr>
      </w:pPr>
      <w:bookmarkStart w:id="10" w:name="_Toc59217956"/>
      <w:r>
        <w:rPr>
          <w:rFonts w:ascii="Times New Roman" w:eastAsia="Times New Roman" w:hAnsi="Times New Roman" w:cs="Times New Roman"/>
          <w:b/>
          <w:color w:val="000000"/>
          <w:sz w:val="28"/>
          <w:szCs w:val="28"/>
        </w:rPr>
        <w:t>Keep in touch with Employees:</w:t>
      </w:r>
      <w:bookmarkEnd w:id="10"/>
    </w:p>
    <w:p w14:paraId="089441ED"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Morrison remakes the entire information base to cooperate with potential target crowds through scheduled work. In Morrison's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workers accept extreme choices regarding whether business objectives are met. The writing of new guidelines to more easily address functionalities and job advancement is a key cycle to assist business execution during COVID-19 (</w:t>
      </w:r>
      <w:proofErr w:type="spellStart"/>
      <w:r>
        <w:rPr>
          <w:rFonts w:ascii="Times New Roman" w:eastAsia="Times New Roman" w:hAnsi="Times New Roman" w:cs="Times New Roman"/>
          <w:color w:val="000000"/>
        </w:rPr>
        <w:t>Hollebeek</w:t>
      </w:r>
      <w:proofErr w:type="spellEnd"/>
      <w:r>
        <w:rPr>
          <w:rFonts w:ascii="Times New Roman" w:eastAsia="Times New Roman" w:hAnsi="Times New Roman" w:cs="Times New Roman"/>
          <w:color w:val="000000"/>
        </w:rPr>
        <w:t xml:space="preserve"> et al., 2020).</w:t>
      </w:r>
    </w:p>
    <w:p w14:paraId="3AB1C417" w14:textId="77777777" w:rsidR="00143F3F" w:rsidRDefault="004E782A">
      <w:pPr>
        <w:pStyle w:val="Heading2"/>
        <w:shd w:val="clear" w:color="auto" w:fill="FFFFFF"/>
        <w:spacing w:before="0" w:line="360" w:lineRule="auto"/>
        <w:jc w:val="both"/>
        <w:rPr>
          <w:rFonts w:ascii="Times New Roman" w:eastAsia="Times New Roman" w:hAnsi="Times New Roman" w:cs="Times New Roman"/>
          <w:color w:val="000000"/>
          <w:sz w:val="28"/>
          <w:szCs w:val="28"/>
        </w:rPr>
      </w:pPr>
      <w:bookmarkStart w:id="11" w:name="_Toc59217957"/>
      <w:r>
        <w:rPr>
          <w:rFonts w:ascii="Times New Roman" w:eastAsia="Times New Roman" w:hAnsi="Times New Roman" w:cs="Times New Roman"/>
          <w:b/>
          <w:color w:val="000000"/>
          <w:sz w:val="28"/>
          <w:szCs w:val="28"/>
        </w:rPr>
        <w:t>Relationship with the Customers:</w:t>
      </w:r>
      <w:bookmarkEnd w:id="11"/>
    </w:p>
    <w:p w14:paraId="50BC7986"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For effective connections and collaboration with planned target crowds, Morrison uses computerized applications that maintain connections through a beneficial methodology. Morrison sends robotic messages to expected customers via on-board CRM-based email during the COVID-19 emergency. Additionally, advertisers can also engage with buyers through calls and carefully engage them with site brands to improve exchanges (</w:t>
      </w:r>
      <w:proofErr w:type="spellStart"/>
      <w:r>
        <w:rPr>
          <w:rFonts w:ascii="Times New Roman" w:eastAsia="Times New Roman" w:hAnsi="Times New Roman" w:cs="Times New Roman"/>
          <w:color w:val="000000"/>
        </w:rPr>
        <w:t>Hollebeek</w:t>
      </w:r>
      <w:proofErr w:type="spellEnd"/>
      <w:r>
        <w:rPr>
          <w:rFonts w:ascii="Times New Roman" w:eastAsia="Times New Roman" w:hAnsi="Times New Roman" w:cs="Times New Roman"/>
          <w:color w:val="000000"/>
        </w:rPr>
        <w:t xml:space="preserve"> et al., 2020).</w:t>
      </w:r>
    </w:p>
    <w:p w14:paraId="698EFB58" w14:textId="77777777" w:rsidR="00143F3F" w:rsidRDefault="004E782A">
      <w:pPr>
        <w:pStyle w:val="Heading2"/>
        <w:shd w:val="clear" w:color="auto" w:fill="FFFFFF"/>
        <w:spacing w:before="0" w:line="360" w:lineRule="auto"/>
        <w:jc w:val="both"/>
        <w:rPr>
          <w:rFonts w:ascii="Times New Roman" w:eastAsia="Times New Roman" w:hAnsi="Times New Roman" w:cs="Times New Roman"/>
          <w:color w:val="000000"/>
          <w:sz w:val="28"/>
          <w:szCs w:val="28"/>
        </w:rPr>
      </w:pPr>
      <w:bookmarkStart w:id="12" w:name="_Toc59217958"/>
      <w:r>
        <w:rPr>
          <w:rFonts w:ascii="Times New Roman" w:eastAsia="Times New Roman" w:hAnsi="Times New Roman" w:cs="Times New Roman"/>
          <w:b/>
          <w:color w:val="000000"/>
          <w:sz w:val="28"/>
          <w:szCs w:val="28"/>
        </w:rPr>
        <w:t>Sharing Contents:</w:t>
      </w:r>
      <w:bookmarkEnd w:id="12"/>
    </w:p>
    <w:p w14:paraId="2D4D4DDD"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CRM application worked on the essence of the board framework that helps publish Morrison's particular results. The Essence of the Executive Framework also offers support and related content to impending clients of the Morrison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On the other hand, advertisers can track a specific article or administration. With the help of a substance, the executives framework prepares the target customer to deal with intercession and set the time for negotiation. The main factor is that advertisers can extensively refine the expected substance. Morrison obtains accurate information that helps attract a targeted collection of buyers to ensure revenue from expanded offers through higher transformations (Hordern, 2020).</w:t>
      </w:r>
    </w:p>
    <w:p w14:paraId="09B0EA89" w14:textId="77777777" w:rsidR="00143F3F" w:rsidRDefault="004E782A">
      <w:pPr>
        <w:pStyle w:val="Heading2"/>
        <w:shd w:val="clear" w:color="auto" w:fill="FFFFFF"/>
        <w:spacing w:before="0" w:line="360" w:lineRule="auto"/>
        <w:jc w:val="both"/>
        <w:rPr>
          <w:rFonts w:ascii="Times New Roman" w:eastAsia="Times New Roman" w:hAnsi="Times New Roman" w:cs="Times New Roman"/>
          <w:color w:val="000000"/>
          <w:sz w:val="22"/>
          <w:szCs w:val="22"/>
        </w:rPr>
      </w:pPr>
      <w:bookmarkStart w:id="13" w:name="_Toc59217959"/>
      <w:r>
        <w:rPr>
          <w:rFonts w:ascii="Times New Roman" w:eastAsia="Times New Roman" w:hAnsi="Times New Roman" w:cs="Times New Roman"/>
          <w:b/>
          <w:color w:val="000000"/>
          <w:sz w:val="28"/>
          <w:szCs w:val="28"/>
        </w:rPr>
        <w:lastRenderedPageBreak/>
        <w:t>Customer Database Platform</w:t>
      </w:r>
      <w:r>
        <w:rPr>
          <w:rFonts w:ascii="Times New Roman" w:eastAsia="Times New Roman" w:hAnsi="Times New Roman" w:cs="Times New Roman"/>
          <w:b/>
          <w:color w:val="000000"/>
          <w:sz w:val="22"/>
          <w:szCs w:val="22"/>
        </w:rPr>
        <w:t>:</w:t>
      </w:r>
      <w:bookmarkEnd w:id="13"/>
    </w:p>
    <w:p w14:paraId="632235AD"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CRM's scheduled framework offers a comprehensive 360-degree approach and combines all information in one step with Morrison. The comprehensive application of the Robotic CRM framework converts all mixed data into a vetted, unified databank. The framework also offers Morrison to discover explicit customer data at any time through its cloud-based capacity stage during COVID-19. Additionally, it eliminates the requirement for hard drives and USB drives for an external archive (</w:t>
      </w:r>
      <w:proofErr w:type="spellStart"/>
      <w:r>
        <w:rPr>
          <w:rFonts w:ascii="Times New Roman" w:eastAsia="Times New Roman" w:hAnsi="Times New Roman" w:cs="Times New Roman"/>
          <w:color w:val="000000"/>
        </w:rPr>
        <w:t>Karpen</w:t>
      </w:r>
      <w:proofErr w:type="spellEnd"/>
      <w:r>
        <w:rPr>
          <w:rFonts w:ascii="Times New Roman" w:eastAsia="Times New Roman" w:hAnsi="Times New Roman" w:cs="Times New Roman"/>
          <w:color w:val="000000"/>
        </w:rPr>
        <w:t xml:space="preserve"> et al., 2020).</w:t>
      </w:r>
    </w:p>
    <w:p w14:paraId="3272189F" w14:textId="77777777" w:rsidR="00143F3F" w:rsidRDefault="004E782A">
      <w:pPr>
        <w:pStyle w:val="Heading2"/>
        <w:shd w:val="clear" w:color="auto" w:fill="FFFFFF"/>
        <w:spacing w:before="0" w:line="360" w:lineRule="auto"/>
        <w:jc w:val="both"/>
        <w:rPr>
          <w:rFonts w:ascii="Times New Roman" w:eastAsia="Times New Roman" w:hAnsi="Times New Roman" w:cs="Times New Roman"/>
          <w:color w:val="000000"/>
          <w:sz w:val="28"/>
          <w:szCs w:val="28"/>
        </w:rPr>
      </w:pPr>
      <w:bookmarkStart w:id="14" w:name="_Toc59217960"/>
      <w:r>
        <w:rPr>
          <w:rFonts w:ascii="Times New Roman" w:eastAsia="Times New Roman" w:hAnsi="Times New Roman" w:cs="Times New Roman"/>
          <w:b/>
          <w:color w:val="000000"/>
          <w:sz w:val="28"/>
          <w:szCs w:val="28"/>
        </w:rPr>
        <w:t>Project Management Tool and Morrison:</w:t>
      </w:r>
      <w:bookmarkEnd w:id="14"/>
    </w:p>
    <w:p w14:paraId="5E275F61"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While Morrison appoints new commitments to the representatives, a coordinated task of CRM, the executive instrument collects all the essential records of the work processes of the cycle. Morrison also investigates each task through CRM coordinated with the executive framework. The CRM, the board of directors, assigns group tasks and day-to-day exercises to trained personnel who act in the expanded functionalities of the business. Morrison also advises workers on their upcoming drills and CRM preparation time during the emergency. In this way, in COVID-19, the customized CRM framework for the operational cycle gives Morrison the ability to update the entire business (</w:t>
      </w:r>
      <w:proofErr w:type="spellStart"/>
      <w:r>
        <w:rPr>
          <w:rFonts w:ascii="Times New Roman" w:eastAsia="Times New Roman" w:hAnsi="Times New Roman" w:cs="Times New Roman"/>
          <w:color w:val="000000"/>
        </w:rPr>
        <w:t>Karpen</w:t>
      </w:r>
      <w:proofErr w:type="spellEnd"/>
      <w:r>
        <w:rPr>
          <w:rFonts w:ascii="Times New Roman" w:eastAsia="Times New Roman" w:hAnsi="Times New Roman" w:cs="Times New Roman"/>
          <w:color w:val="000000"/>
        </w:rPr>
        <w:t xml:space="preserve"> et al., 2020).</w:t>
      </w:r>
    </w:p>
    <w:p w14:paraId="2783015A"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SWOT Analysis During COVID-19:</w:t>
      </w:r>
    </w:p>
    <w:p w14:paraId="67D7AFDC"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During COVID-19 SWOT analysis acts as a crisis management tool which is equally applicable to companies who have activated BCPs. BCPs are the Business Continuity Plans for those who have no plan and are scrambling or stuck. Also the business continuity plan is useful for a one-time (or unchanging) declared event. The plan often </w:t>
      </w:r>
      <w:r>
        <w:rPr>
          <w:rFonts w:ascii="Times New Roman" w:eastAsia="Times New Roman" w:hAnsi="Times New Roman" w:cs="Times New Roman"/>
          <w:i/>
          <w:color w:val="000000"/>
        </w:rPr>
        <w:t>overlooks the changing environment</w:t>
      </w:r>
      <w:r>
        <w:rPr>
          <w:rFonts w:ascii="Times New Roman" w:eastAsia="Times New Roman" w:hAnsi="Times New Roman" w:cs="Times New Roman"/>
          <w:color w:val="000000"/>
        </w:rPr>
        <w:t> of a pandemic. In the crisis and pandemic condition the SWOT is constantly changing with the changing market conditions should be re-evaluated during routine work. The marketers who have no plan in place, SWOT helps to focus energy and to communicate the right message to the team (</w:t>
      </w:r>
      <w:proofErr w:type="spellStart"/>
      <w:r>
        <w:rPr>
          <w:rFonts w:ascii="Times New Roman" w:eastAsia="Times New Roman" w:hAnsi="Times New Roman" w:cs="Times New Roman"/>
          <w:color w:val="000000"/>
        </w:rPr>
        <w:t>Karpen</w:t>
      </w:r>
      <w:proofErr w:type="spellEnd"/>
      <w:r>
        <w:rPr>
          <w:rFonts w:ascii="Times New Roman" w:eastAsia="Times New Roman" w:hAnsi="Times New Roman" w:cs="Times New Roman"/>
          <w:color w:val="000000"/>
        </w:rPr>
        <w:t xml:space="preserve"> et al., 2020).</w:t>
      </w:r>
    </w:p>
    <w:p w14:paraId="588286C7"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SWOT approaches to conduct meetings between the head of the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xml:space="preserve"> and the planner team or employees every week. In these meetings the discussion points are strength, weakness, opportunity and threat. The SWOT focuses one category at a time. First to analyze the employees strength, weakness, opportunity and threat during COVID-19. Afterwards the strength, weakness, opportunity and threat of customers, revenue and processes focuses one by one. The head of the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xml:space="preserve"> then compares all four categories that which category needs more improvement (Korhonen, 2020). </w:t>
      </w:r>
    </w:p>
    <w:p w14:paraId="227963CD"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Morrison Practices of SWOT Analysis During COVID-19:</w:t>
      </w:r>
    </w:p>
    <w:p w14:paraId="25F66B58"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Strength:</w:t>
      </w:r>
    </w:p>
    <w:p w14:paraId="7980C776"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Morrison strengthened its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xml:space="preserve"> to support colleagues with colleagues ' hardship funds. Morrison’s colleagues will be able to apply for the funds in the condition of financial setback (Korhonen, 2020). </w:t>
      </w:r>
    </w:p>
    <w:p w14:paraId="5C70F86B"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Weakness: </w:t>
      </w:r>
    </w:p>
    <w:p w14:paraId="74F71921"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Morrison's company is trying to overcome the weaknesses which were made by the colleagues during COVID-19. That’s why the company will give sick pay to the employees affected by coronavirus (Korhonen, 2020).</w:t>
      </w:r>
    </w:p>
    <w:p w14:paraId="468BF548"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Opportunity:</w:t>
      </w:r>
    </w:p>
    <w:p w14:paraId="024DB363"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Morrison will give extra 3500 jobs to unemployed people. Morrison will help small suppliers and support cash flow during the difficult time of COVID-19. Furthermore, Morrison is expanding the home delivery by hiring 2500 pickers and 1000 people recruiting to work in the distribution </w:t>
      </w:r>
      <w:proofErr w:type="spellStart"/>
      <w:r>
        <w:rPr>
          <w:rFonts w:ascii="Times New Roman" w:eastAsia="Times New Roman" w:hAnsi="Times New Roman" w:cs="Times New Roman"/>
          <w:color w:val="000000"/>
        </w:rPr>
        <w:t>centres</w:t>
      </w:r>
      <w:proofErr w:type="spellEnd"/>
      <w:r>
        <w:rPr>
          <w:rFonts w:ascii="Times New Roman" w:eastAsia="Times New Roman" w:hAnsi="Times New Roman" w:cs="Times New Roman"/>
          <w:color w:val="000000"/>
        </w:rPr>
        <w:t xml:space="preserve"> of the company. Morrison company will advertise the vacancies through television, radio and Morrison’s website (Korhonen, 2020).</w:t>
      </w:r>
    </w:p>
    <w:p w14:paraId="79E7837A"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Threat:</w:t>
      </w:r>
    </w:p>
    <w:p w14:paraId="41ABC719"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Due to the upcoming threats of COVID-19, Morrison will use some precautions to handle the situations. Morrison will protect the colleagues and customers by enhancing the order of food online as well as from the customer center. In the customer center hand sanitizer will install because the contact of customer and consumer can cause or spread coronavirus (Korhonen, 2020).</w:t>
      </w:r>
    </w:p>
    <w:p w14:paraId="7601EA83"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Morrison Plans According to Deming’s Theory:</w:t>
      </w:r>
    </w:p>
    <w:p w14:paraId="428E9B07"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Morrison will use Deming’s theory which increases the quality system. Morrison will adopt new philosophy and introduce new ways of delivering groceries and more slots for customers. Morrison will launch a new range of simple to order food parcels which will include options to vegetarians from 23</w:t>
      </w:r>
      <w:r>
        <w:rPr>
          <w:rFonts w:ascii="Times New Roman" w:eastAsia="Times New Roman" w:hAnsi="Times New Roman" w:cs="Times New Roman"/>
          <w:color w:val="000000"/>
          <w:vertAlign w:val="superscript"/>
        </w:rPr>
        <w:t>rd</w:t>
      </w:r>
      <w:r>
        <w:rPr>
          <w:rFonts w:ascii="Times New Roman" w:eastAsia="Times New Roman" w:hAnsi="Times New Roman" w:cs="Times New Roman"/>
          <w:color w:val="000000"/>
        </w:rPr>
        <w:t xml:space="preserve"> March. From the first point of Deming’s theory of quality management Morrison creates a constancy of purpose for improving products and services. Morrison will make more delivery slots available to customers through Morrison.com and Morrison stores on Amazon Prime Now. Morrison also launched a customer call center for orders so the people who do not shop online can still order food. The best strategy during COVID-19 is that Morrison will ask customers to pay by card or smartphone which reduces cash </w:t>
      </w:r>
      <w:r>
        <w:rPr>
          <w:rFonts w:ascii="Times New Roman" w:eastAsia="Times New Roman" w:hAnsi="Times New Roman" w:cs="Times New Roman"/>
          <w:color w:val="000000"/>
        </w:rPr>
        <w:lastRenderedPageBreak/>
        <w:t>handling. In the condition of coronavirus Morrison will issue hand sanitizer to those places where the customers and consumers keep in touch  (</w:t>
      </w:r>
      <w:proofErr w:type="spellStart"/>
      <w:r>
        <w:rPr>
          <w:rFonts w:ascii="Times New Roman" w:eastAsia="Times New Roman" w:hAnsi="Times New Roman" w:cs="Times New Roman"/>
          <w:color w:val="000000"/>
        </w:rPr>
        <w:t>Ladewski</w:t>
      </w:r>
      <w:proofErr w:type="spellEnd"/>
      <w:r>
        <w:rPr>
          <w:rFonts w:ascii="Times New Roman" w:eastAsia="Times New Roman" w:hAnsi="Times New Roman" w:cs="Times New Roman"/>
          <w:color w:val="000000"/>
        </w:rPr>
        <w:t>, et al., 2019)..</w:t>
      </w:r>
    </w:p>
    <w:p w14:paraId="73DE23B2"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 xml:space="preserve">Improvement of Customer Experience: </w:t>
      </w:r>
    </w:p>
    <w:p w14:paraId="2C0C60CC"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experience of business or brand of customers' holistic perception or in simple word customer experience (CX) improves by different ways. Morrison creates a clear customer experience vision then makes an emotional connection with the customers to improve the customer experience. Morrison identifies the type of customers related to the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xml:space="preserve"> and captures customer feedback properly. Morrison uses a quality framework for team development as well as acts upon feedback of employees regularly (</w:t>
      </w:r>
      <w:proofErr w:type="spellStart"/>
      <w:r>
        <w:rPr>
          <w:rFonts w:ascii="Times New Roman" w:eastAsia="Times New Roman" w:hAnsi="Times New Roman" w:cs="Times New Roman"/>
          <w:color w:val="000000"/>
        </w:rPr>
        <w:t>Ladewski</w:t>
      </w:r>
      <w:proofErr w:type="spellEnd"/>
      <w:r>
        <w:rPr>
          <w:rFonts w:ascii="Times New Roman" w:eastAsia="Times New Roman" w:hAnsi="Times New Roman" w:cs="Times New Roman"/>
          <w:color w:val="000000"/>
        </w:rPr>
        <w:t>, et al., 2019).</w:t>
      </w:r>
    </w:p>
    <w:p w14:paraId="71EA32C5"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sz w:val="36"/>
          <w:szCs w:val="36"/>
        </w:rPr>
        <w:t>Benefits of Customer Relationship Management:</w:t>
      </w:r>
    </w:p>
    <w:p w14:paraId="40AAA667" w14:textId="77777777" w:rsidR="00143F3F" w:rsidRDefault="004E782A">
      <w:pPr>
        <w:pStyle w:val="Normal1"/>
        <w:pBdr>
          <w:top w:val="nil"/>
          <w:left w:val="nil"/>
          <w:bottom w:val="nil"/>
          <w:right w:val="nil"/>
          <w:between w:val="nil"/>
        </w:pBdr>
        <w:spacing w:before="150" w:after="30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main benefit of customer relationship management software is the upstream and downstream sales and marketing automation included in these </w:t>
      </w:r>
      <w:proofErr w:type="spellStart"/>
      <w:r>
        <w:rPr>
          <w:rFonts w:ascii="Times New Roman" w:eastAsia="Times New Roman" w:hAnsi="Times New Roman" w:cs="Times New Roman"/>
          <w:color w:val="000000"/>
        </w:rPr>
        <w:t>softwares</w:t>
      </w:r>
      <w:proofErr w:type="spellEnd"/>
      <w:r>
        <w:rPr>
          <w:rFonts w:ascii="Times New Roman" w:eastAsia="Times New Roman" w:hAnsi="Times New Roman" w:cs="Times New Roman"/>
          <w:color w:val="000000"/>
        </w:rPr>
        <w:t>. The routine and administrative tasks of businesses can integrate which is associated with cold calling. Furthermore, the CRM takes care of pre-sales as well as after sales follow up. Businesses get benefit from the marketing activities linking with the sales which would reduce the manual processes and manual labor (</w:t>
      </w:r>
      <w:proofErr w:type="spellStart"/>
      <w:r>
        <w:rPr>
          <w:rFonts w:ascii="Times New Roman" w:eastAsia="Times New Roman" w:hAnsi="Times New Roman" w:cs="Times New Roman"/>
          <w:color w:val="000000"/>
        </w:rPr>
        <w:t>Ladewski</w:t>
      </w:r>
      <w:proofErr w:type="spellEnd"/>
      <w:r>
        <w:rPr>
          <w:rFonts w:ascii="Times New Roman" w:eastAsia="Times New Roman" w:hAnsi="Times New Roman" w:cs="Times New Roman"/>
          <w:color w:val="000000"/>
        </w:rPr>
        <w:t>, et al., 2019).</w:t>
      </w:r>
    </w:p>
    <w:p w14:paraId="6DBE9A8D"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Conclusion</w:t>
      </w:r>
    </w:p>
    <w:p w14:paraId="443C0AF5"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above discussion tells that in the pandemic condition of </w:t>
      </w:r>
      <w:proofErr w:type="spellStart"/>
      <w:r>
        <w:rPr>
          <w:rFonts w:ascii="Times New Roman" w:eastAsia="Times New Roman" w:hAnsi="Times New Roman" w:cs="Times New Roman"/>
          <w:color w:val="000000"/>
        </w:rPr>
        <w:t>CoronaVirus</w:t>
      </w:r>
      <w:proofErr w:type="spellEnd"/>
      <w:r>
        <w:rPr>
          <w:rFonts w:ascii="Times New Roman" w:eastAsia="Times New Roman" w:hAnsi="Times New Roman" w:cs="Times New Roman"/>
          <w:color w:val="000000"/>
        </w:rPr>
        <w:t xml:space="preserve"> everyone is worried about the basic needs. From every single person to a big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xml:space="preserve"> all are feeling the same for the jobs or businesses. In this crisis people faced lock down all over the world. COVID-19 badly affected the world and changed the standards of living of many people because of complete lock down. During COVID-19, many </w:t>
      </w:r>
      <w:proofErr w:type="spellStart"/>
      <w:r>
        <w:rPr>
          <w:rFonts w:ascii="Times New Roman" w:eastAsia="Times New Roman" w:hAnsi="Times New Roman" w:cs="Times New Roman"/>
          <w:color w:val="000000"/>
        </w:rPr>
        <w:t>organisations</w:t>
      </w:r>
      <w:proofErr w:type="spellEnd"/>
      <w:r>
        <w:rPr>
          <w:rFonts w:ascii="Times New Roman" w:eastAsia="Times New Roman" w:hAnsi="Times New Roman" w:cs="Times New Roman"/>
          <w:color w:val="000000"/>
        </w:rPr>
        <w:t xml:space="preserve"> faced difficulties to run the businesses. In the current pandemic situation the </w:t>
      </w:r>
      <w:proofErr w:type="spellStart"/>
      <w:r>
        <w:rPr>
          <w:rFonts w:ascii="Times New Roman" w:eastAsia="Times New Roman" w:hAnsi="Times New Roman" w:cs="Times New Roman"/>
          <w:color w:val="000000"/>
        </w:rPr>
        <w:t>organisations</w:t>
      </w:r>
      <w:proofErr w:type="spellEnd"/>
      <w:r>
        <w:rPr>
          <w:rFonts w:ascii="Times New Roman" w:eastAsia="Times New Roman" w:hAnsi="Times New Roman" w:cs="Times New Roman"/>
          <w:color w:val="000000"/>
        </w:rPr>
        <w:t xml:space="preserve"> are focusing on the CRM as a strategic function to improve the experience. The </w:t>
      </w:r>
      <w:proofErr w:type="spellStart"/>
      <w:r>
        <w:rPr>
          <w:rFonts w:ascii="Times New Roman" w:eastAsia="Times New Roman" w:hAnsi="Times New Roman" w:cs="Times New Roman"/>
          <w:color w:val="000000"/>
        </w:rPr>
        <w:t>organisations</w:t>
      </w:r>
      <w:proofErr w:type="spellEnd"/>
      <w:r>
        <w:rPr>
          <w:rFonts w:ascii="Times New Roman" w:eastAsia="Times New Roman" w:hAnsi="Times New Roman" w:cs="Times New Roman"/>
          <w:color w:val="000000"/>
        </w:rPr>
        <w:t xml:space="preserve"> want to change the customers mind and also want to engage the customers with the help of marketing resources. For this purpose most of the </w:t>
      </w:r>
      <w:proofErr w:type="spellStart"/>
      <w:r>
        <w:rPr>
          <w:rFonts w:ascii="Times New Roman" w:eastAsia="Times New Roman" w:hAnsi="Times New Roman" w:cs="Times New Roman"/>
          <w:color w:val="000000"/>
        </w:rPr>
        <w:t>organisations</w:t>
      </w:r>
      <w:proofErr w:type="spellEnd"/>
      <w:r>
        <w:rPr>
          <w:rFonts w:ascii="Times New Roman" w:eastAsia="Times New Roman" w:hAnsi="Times New Roman" w:cs="Times New Roman"/>
          <w:color w:val="000000"/>
        </w:rPr>
        <w:t xml:space="preserve">, companies, corporations, industries etc. have changed strategies according to the current needs of COVID-19. </w:t>
      </w:r>
    </w:p>
    <w:p w14:paraId="4E7D3D08"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w:t>
      </w:r>
      <w:proofErr w:type="spellStart"/>
      <w:r>
        <w:rPr>
          <w:rFonts w:ascii="Times New Roman" w:eastAsia="Times New Roman" w:hAnsi="Times New Roman" w:cs="Times New Roman"/>
          <w:color w:val="000000"/>
        </w:rPr>
        <w:t>organisations</w:t>
      </w:r>
      <w:proofErr w:type="spellEnd"/>
      <w:r>
        <w:rPr>
          <w:rFonts w:ascii="Times New Roman" w:eastAsia="Times New Roman" w:hAnsi="Times New Roman" w:cs="Times New Roman"/>
          <w:color w:val="000000"/>
        </w:rPr>
        <w:t xml:space="preserve"> are adopting different theories, models and methods to run the businesses. Some marketing theories like PESTEL model, PESO model and SWOT analysis are very useful in the COVID-</w:t>
      </w:r>
      <w:r>
        <w:rPr>
          <w:rFonts w:ascii="Times New Roman" w:eastAsia="Times New Roman" w:hAnsi="Times New Roman" w:cs="Times New Roman"/>
          <w:color w:val="000000"/>
        </w:rPr>
        <w:lastRenderedPageBreak/>
        <w:t xml:space="preserve">19. In the quality management theories, motivation need theory, Engel, </w:t>
      </w:r>
      <w:proofErr w:type="spellStart"/>
      <w:r>
        <w:rPr>
          <w:rFonts w:ascii="Times New Roman" w:eastAsia="Times New Roman" w:hAnsi="Times New Roman" w:cs="Times New Roman"/>
          <w:color w:val="000000"/>
        </w:rPr>
        <w:t>Kollet</w:t>
      </w:r>
      <w:proofErr w:type="spellEnd"/>
      <w:r>
        <w:rPr>
          <w:rFonts w:ascii="Times New Roman" w:eastAsia="Times New Roman" w:hAnsi="Times New Roman" w:cs="Times New Roman"/>
          <w:color w:val="000000"/>
        </w:rPr>
        <w:t>, Blackwell (EKB) model and theory of reasoned action are very effective. During the crisis of COVID-19, Morrison made some changes which helped to improve the quality system. Morrison modified the customer relationship, customer experience, quality of product and services according to the COVID-19 situation. Morrison planned to help the employees affected by coronavirus as well as those who are in financial crisis</w:t>
      </w:r>
    </w:p>
    <w:p w14:paraId="359B488E"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Morrison will expand home delivery and will also give many jobs to pickers and deliver. In this pandemic Morrison will give the opportunity to order food through customer centers to those who do not shop online. For the protection of customers and employees hand sanitizer will be put because both come in contact at the time of delivering food.</w:t>
      </w:r>
    </w:p>
    <w:p w14:paraId="213B319A"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In the crisis Morrison implemented Deming’s theory of quality system which made the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xml:space="preserve"> quality better. SWOT analysis reflected the customer experience used for marketing purposes. Morrison will apply customer relationship management (CRM) system which fits best to fulfil customer requirements and maintain good customer relationships during COVID-19. SWOT analysis will show the strength of Morrison company to give opportunities to the employees and also help unemployed people. </w:t>
      </w:r>
    </w:p>
    <w:p w14:paraId="76EA9564" w14:textId="77777777" w:rsidR="00143F3F" w:rsidRDefault="004E782A">
      <w:pPr>
        <w:pStyle w:val="Normal1"/>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In the end it has been concluded that during the crisis of COVID-19 Morrison company and other </w:t>
      </w:r>
      <w:proofErr w:type="spellStart"/>
      <w:r>
        <w:rPr>
          <w:rFonts w:ascii="Times New Roman" w:eastAsia="Times New Roman" w:hAnsi="Times New Roman" w:cs="Times New Roman"/>
          <w:color w:val="000000"/>
        </w:rPr>
        <w:t>organisations</w:t>
      </w:r>
      <w:proofErr w:type="spellEnd"/>
      <w:r>
        <w:rPr>
          <w:rFonts w:ascii="Times New Roman" w:eastAsia="Times New Roman" w:hAnsi="Times New Roman" w:cs="Times New Roman"/>
          <w:color w:val="000000"/>
        </w:rPr>
        <w:t xml:space="preserve"> are playing a vital role to support colleagues and customers. In this pandemic situation the </w:t>
      </w:r>
      <w:proofErr w:type="spellStart"/>
      <w:r>
        <w:rPr>
          <w:rFonts w:ascii="Times New Roman" w:eastAsia="Times New Roman" w:hAnsi="Times New Roman" w:cs="Times New Roman"/>
          <w:color w:val="000000"/>
        </w:rPr>
        <w:t>organisations</w:t>
      </w:r>
      <w:proofErr w:type="spellEnd"/>
      <w:r>
        <w:rPr>
          <w:rFonts w:ascii="Times New Roman" w:eastAsia="Times New Roman" w:hAnsi="Times New Roman" w:cs="Times New Roman"/>
          <w:color w:val="000000"/>
        </w:rPr>
        <w:t xml:space="preserve"> are working hard to maintain good customer relationships and improve quality systems as well. The companies are facing challenges of the current situation and running the businesses online due to COVID-19.</w:t>
      </w:r>
    </w:p>
    <w:p w14:paraId="2072233A" w14:textId="77777777" w:rsidR="00143F3F" w:rsidRDefault="004E782A">
      <w:pPr>
        <w:pStyle w:val="Normal1"/>
        <w:spacing w:line="360" w:lineRule="auto"/>
        <w:rPr>
          <w:rFonts w:ascii="Times New Roman" w:eastAsia="Times New Roman" w:hAnsi="Times New Roman" w:cs="Times New Roman"/>
          <w:b/>
          <w:sz w:val="36"/>
          <w:szCs w:val="36"/>
        </w:rPr>
      </w:pPr>
      <w:r>
        <w:br w:type="page"/>
      </w:r>
    </w:p>
    <w:p w14:paraId="55BE3253" w14:textId="77777777" w:rsidR="00143F3F" w:rsidRDefault="004E782A">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lastRenderedPageBreak/>
        <w:t>References and Bibliography</w:t>
      </w:r>
    </w:p>
    <w:p w14:paraId="7C9D7436"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sz w:val="36"/>
          <w:szCs w:val="36"/>
        </w:rPr>
      </w:pPr>
      <w:proofErr w:type="spellStart"/>
      <w:r>
        <w:rPr>
          <w:rFonts w:ascii="Times New Roman" w:eastAsia="Times New Roman" w:hAnsi="Times New Roman" w:cs="Times New Roman"/>
          <w:color w:val="000000"/>
        </w:rPr>
        <w:t>Ahani</w:t>
      </w:r>
      <w:proofErr w:type="spellEnd"/>
      <w:r>
        <w:rPr>
          <w:rFonts w:ascii="Times New Roman" w:eastAsia="Times New Roman" w:hAnsi="Times New Roman" w:cs="Times New Roman"/>
          <w:color w:val="000000"/>
        </w:rPr>
        <w:t xml:space="preserve">, A., Rahim, N.Z.A. and </w:t>
      </w:r>
      <w:proofErr w:type="spellStart"/>
      <w:r>
        <w:rPr>
          <w:rFonts w:ascii="Times New Roman" w:eastAsia="Times New Roman" w:hAnsi="Times New Roman" w:cs="Times New Roman"/>
          <w:color w:val="000000"/>
        </w:rPr>
        <w:t>Nilashi</w:t>
      </w:r>
      <w:proofErr w:type="spellEnd"/>
      <w:r>
        <w:rPr>
          <w:rFonts w:ascii="Times New Roman" w:eastAsia="Times New Roman" w:hAnsi="Times New Roman" w:cs="Times New Roman"/>
          <w:color w:val="000000"/>
        </w:rPr>
        <w:t>, M., 2017, July. Firm performance through social customer relationship management: Evidence from small and medium enterprises. In </w:t>
      </w:r>
      <w:r>
        <w:rPr>
          <w:rFonts w:ascii="Times New Roman" w:eastAsia="Times New Roman" w:hAnsi="Times New Roman" w:cs="Times New Roman"/>
          <w:i/>
          <w:color w:val="000000"/>
        </w:rPr>
        <w:t>2017 International Conference on Research and Innovation in Information Systems (ICRIIS)</w:t>
      </w:r>
      <w:r>
        <w:rPr>
          <w:rFonts w:ascii="Times New Roman" w:eastAsia="Times New Roman" w:hAnsi="Times New Roman" w:cs="Times New Roman"/>
          <w:color w:val="000000"/>
        </w:rPr>
        <w:t> (pp. 1-6). IEEE.</w:t>
      </w:r>
    </w:p>
    <w:p w14:paraId="3F80488F"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Androniceanu</w:t>
      </w:r>
      <w:proofErr w:type="spellEnd"/>
      <w:r>
        <w:rPr>
          <w:rFonts w:ascii="Times New Roman" w:eastAsia="Times New Roman" w:hAnsi="Times New Roman" w:cs="Times New Roman"/>
          <w:color w:val="000000"/>
        </w:rPr>
        <w:t>, A., 2017. The three-dimensional approach of Total Quality Management, an essential strategic option for business excellence. </w:t>
      </w:r>
      <w:proofErr w:type="spellStart"/>
      <w:r>
        <w:rPr>
          <w:rFonts w:ascii="Times New Roman" w:eastAsia="Times New Roman" w:hAnsi="Times New Roman" w:cs="Times New Roman"/>
          <w:i/>
          <w:color w:val="000000"/>
        </w:rPr>
        <w:t>Amfiteatru</w:t>
      </w:r>
      <w:proofErr w:type="spellEnd"/>
      <w:r>
        <w:rPr>
          <w:rFonts w:ascii="Times New Roman" w:eastAsia="Times New Roman" w:hAnsi="Times New Roman" w:cs="Times New Roman"/>
          <w:i/>
          <w:color w:val="000000"/>
        </w:rPr>
        <w:t xml:space="preserve"> Economic</w:t>
      </w:r>
      <w:r>
        <w:rPr>
          <w:rFonts w:ascii="Times New Roman" w:eastAsia="Times New Roman" w:hAnsi="Times New Roman" w:cs="Times New Roman"/>
          <w:color w:val="000000"/>
        </w:rPr>
        <w:t>, </w:t>
      </w:r>
      <w:r>
        <w:rPr>
          <w:rFonts w:ascii="Times New Roman" w:eastAsia="Times New Roman" w:hAnsi="Times New Roman" w:cs="Times New Roman"/>
          <w:i/>
          <w:color w:val="000000"/>
        </w:rPr>
        <w:t>19</w:t>
      </w:r>
      <w:r>
        <w:rPr>
          <w:rFonts w:ascii="Times New Roman" w:eastAsia="Times New Roman" w:hAnsi="Times New Roman" w:cs="Times New Roman"/>
          <w:color w:val="000000"/>
        </w:rPr>
        <w:t>(44), pp.61-78.</w:t>
      </w:r>
    </w:p>
    <w:p w14:paraId="376C630D"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Arsić</w:t>
      </w:r>
      <w:proofErr w:type="spellEnd"/>
      <w:r>
        <w:rPr>
          <w:rFonts w:ascii="Times New Roman" w:eastAsia="Times New Roman" w:hAnsi="Times New Roman" w:cs="Times New Roman"/>
          <w:color w:val="000000"/>
        </w:rPr>
        <w:t xml:space="preserve">, S., </w:t>
      </w:r>
      <w:proofErr w:type="spellStart"/>
      <w:r>
        <w:rPr>
          <w:rFonts w:ascii="Times New Roman" w:eastAsia="Times New Roman" w:hAnsi="Times New Roman" w:cs="Times New Roman"/>
          <w:color w:val="000000"/>
        </w:rPr>
        <w:t>Banjević</w:t>
      </w:r>
      <w:proofErr w:type="spellEnd"/>
      <w:r>
        <w:rPr>
          <w:rFonts w:ascii="Times New Roman" w:eastAsia="Times New Roman" w:hAnsi="Times New Roman" w:cs="Times New Roman"/>
          <w:color w:val="000000"/>
        </w:rPr>
        <w:t xml:space="preserve">, K., </w:t>
      </w:r>
      <w:proofErr w:type="spellStart"/>
      <w:r>
        <w:rPr>
          <w:rFonts w:ascii="Times New Roman" w:eastAsia="Times New Roman" w:hAnsi="Times New Roman" w:cs="Times New Roman"/>
          <w:color w:val="000000"/>
        </w:rPr>
        <w:t>Nastasić</w:t>
      </w:r>
      <w:proofErr w:type="spellEnd"/>
      <w:r>
        <w:rPr>
          <w:rFonts w:ascii="Times New Roman" w:eastAsia="Times New Roman" w:hAnsi="Times New Roman" w:cs="Times New Roman"/>
          <w:color w:val="000000"/>
        </w:rPr>
        <w:t xml:space="preserve">, A., </w:t>
      </w:r>
      <w:proofErr w:type="spellStart"/>
      <w:r>
        <w:rPr>
          <w:rFonts w:ascii="Times New Roman" w:eastAsia="Times New Roman" w:hAnsi="Times New Roman" w:cs="Times New Roman"/>
          <w:color w:val="000000"/>
        </w:rPr>
        <w:t>Rošulj</w:t>
      </w:r>
      <w:proofErr w:type="spellEnd"/>
      <w:r>
        <w:rPr>
          <w:rFonts w:ascii="Times New Roman" w:eastAsia="Times New Roman" w:hAnsi="Times New Roman" w:cs="Times New Roman"/>
          <w:color w:val="000000"/>
        </w:rPr>
        <w:t xml:space="preserve">, D. and </w:t>
      </w:r>
      <w:proofErr w:type="spellStart"/>
      <w:r>
        <w:rPr>
          <w:rFonts w:ascii="Times New Roman" w:eastAsia="Times New Roman" w:hAnsi="Times New Roman" w:cs="Times New Roman"/>
          <w:color w:val="000000"/>
        </w:rPr>
        <w:t>Arsić</w:t>
      </w:r>
      <w:proofErr w:type="spellEnd"/>
      <w:r>
        <w:rPr>
          <w:rFonts w:ascii="Times New Roman" w:eastAsia="Times New Roman" w:hAnsi="Times New Roman" w:cs="Times New Roman"/>
          <w:color w:val="000000"/>
        </w:rPr>
        <w:t>, M., 2019. Family business owner as a central figure in customer relationship management. </w:t>
      </w:r>
      <w:r>
        <w:rPr>
          <w:rFonts w:ascii="Times New Roman" w:eastAsia="Times New Roman" w:hAnsi="Times New Roman" w:cs="Times New Roman"/>
          <w:i/>
          <w:color w:val="000000"/>
        </w:rPr>
        <w:t>Sustainability</w:t>
      </w:r>
      <w:r>
        <w:rPr>
          <w:rFonts w:ascii="Times New Roman" w:eastAsia="Times New Roman" w:hAnsi="Times New Roman" w:cs="Times New Roman"/>
          <w:color w:val="000000"/>
        </w:rPr>
        <w:t>, </w:t>
      </w:r>
      <w:r>
        <w:rPr>
          <w:rFonts w:ascii="Times New Roman" w:eastAsia="Times New Roman" w:hAnsi="Times New Roman" w:cs="Times New Roman"/>
          <w:i/>
          <w:color w:val="000000"/>
        </w:rPr>
        <w:t>11</w:t>
      </w:r>
      <w:r>
        <w:rPr>
          <w:rFonts w:ascii="Times New Roman" w:eastAsia="Times New Roman" w:hAnsi="Times New Roman" w:cs="Times New Roman"/>
          <w:color w:val="000000"/>
        </w:rPr>
        <w:t>(1), p.77.</w:t>
      </w:r>
    </w:p>
    <w:p w14:paraId="5420C00A"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rPr>
      </w:pPr>
      <w:r>
        <w:rPr>
          <w:rFonts w:ascii="Times New Roman" w:eastAsia="Times New Roman" w:hAnsi="Times New Roman" w:cs="Times New Roman"/>
          <w:color w:val="000000"/>
        </w:rPr>
        <w:t xml:space="preserve">Chatterjee, S., Chaudhuri, R., </w:t>
      </w:r>
      <w:proofErr w:type="spellStart"/>
      <w:r>
        <w:rPr>
          <w:rFonts w:ascii="Times New Roman" w:eastAsia="Times New Roman" w:hAnsi="Times New Roman" w:cs="Times New Roman"/>
          <w:color w:val="000000"/>
        </w:rPr>
        <w:t>Vrontis</w:t>
      </w:r>
      <w:proofErr w:type="spellEnd"/>
      <w:r>
        <w:rPr>
          <w:rFonts w:ascii="Times New Roman" w:eastAsia="Times New Roman" w:hAnsi="Times New Roman" w:cs="Times New Roman"/>
          <w:color w:val="000000"/>
        </w:rPr>
        <w:t xml:space="preserve">, D., </w:t>
      </w:r>
      <w:proofErr w:type="spellStart"/>
      <w:r>
        <w:rPr>
          <w:rFonts w:ascii="Times New Roman" w:eastAsia="Times New Roman" w:hAnsi="Times New Roman" w:cs="Times New Roman"/>
          <w:color w:val="000000"/>
        </w:rPr>
        <w:t>Thrassou</w:t>
      </w:r>
      <w:proofErr w:type="spellEnd"/>
      <w:r>
        <w:rPr>
          <w:rFonts w:ascii="Times New Roman" w:eastAsia="Times New Roman" w:hAnsi="Times New Roman" w:cs="Times New Roman"/>
          <w:color w:val="000000"/>
        </w:rPr>
        <w:t>, A., Ghosh, S.K. and Chaudhuri, S., 2020. Social customer relationship management factors and business benefits. </w:t>
      </w:r>
      <w:r>
        <w:rPr>
          <w:rFonts w:ascii="Times New Roman" w:eastAsia="Times New Roman" w:hAnsi="Times New Roman" w:cs="Times New Roman"/>
          <w:i/>
          <w:color w:val="000000"/>
        </w:rPr>
        <w:t xml:space="preserve">International Journal of </w:t>
      </w:r>
      <w:proofErr w:type="spellStart"/>
      <w:r>
        <w:rPr>
          <w:rFonts w:ascii="Times New Roman" w:eastAsia="Times New Roman" w:hAnsi="Times New Roman" w:cs="Times New Roman"/>
          <w:i/>
          <w:color w:val="000000"/>
        </w:rPr>
        <w:t>Organisational</w:t>
      </w:r>
      <w:proofErr w:type="spellEnd"/>
      <w:r>
        <w:rPr>
          <w:rFonts w:ascii="Times New Roman" w:eastAsia="Times New Roman" w:hAnsi="Times New Roman" w:cs="Times New Roman"/>
          <w:i/>
          <w:color w:val="000000"/>
        </w:rPr>
        <w:t xml:space="preserve"> Analysis</w:t>
      </w:r>
      <w:r>
        <w:rPr>
          <w:rFonts w:ascii="Times New Roman" w:eastAsia="Times New Roman" w:hAnsi="Times New Roman" w:cs="Times New Roman"/>
          <w:color w:val="000000"/>
        </w:rPr>
        <w:t>.</w:t>
      </w:r>
    </w:p>
    <w:p w14:paraId="07742311"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rPr>
      </w:pPr>
      <w:proofErr w:type="spellStart"/>
      <w:r>
        <w:rPr>
          <w:rFonts w:ascii="Times New Roman" w:eastAsia="Times New Roman" w:hAnsi="Times New Roman" w:cs="Times New Roman"/>
          <w:color w:val="000000"/>
        </w:rPr>
        <w:t>Cricelli</w:t>
      </w:r>
      <w:proofErr w:type="spellEnd"/>
      <w:r>
        <w:rPr>
          <w:rFonts w:ascii="Times New Roman" w:eastAsia="Times New Roman" w:hAnsi="Times New Roman" w:cs="Times New Roman"/>
          <w:color w:val="000000"/>
        </w:rPr>
        <w:t xml:space="preserve">, L., </w:t>
      </w:r>
      <w:proofErr w:type="spellStart"/>
      <w:r>
        <w:rPr>
          <w:rFonts w:ascii="Times New Roman" w:eastAsia="Times New Roman" w:hAnsi="Times New Roman" w:cs="Times New Roman"/>
          <w:color w:val="000000"/>
        </w:rPr>
        <w:t>Famulari</w:t>
      </w:r>
      <w:proofErr w:type="spellEnd"/>
      <w:r>
        <w:rPr>
          <w:rFonts w:ascii="Times New Roman" w:eastAsia="Times New Roman" w:hAnsi="Times New Roman" w:cs="Times New Roman"/>
          <w:color w:val="000000"/>
        </w:rPr>
        <w:t>, F.M., Greco, M. and Grimaldi, M., 2020. Searching for the one: Customer relationship management software selection. </w:t>
      </w:r>
      <w:r>
        <w:rPr>
          <w:rFonts w:ascii="Times New Roman" w:eastAsia="Times New Roman" w:hAnsi="Times New Roman" w:cs="Times New Roman"/>
          <w:i/>
          <w:color w:val="000000"/>
        </w:rPr>
        <w:t>Journal of Multi‐Criteria Decision Analysis</w:t>
      </w:r>
      <w:r>
        <w:rPr>
          <w:rFonts w:ascii="Times New Roman" w:eastAsia="Times New Roman" w:hAnsi="Times New Roman" w:cs="Times New Roman"/>
          <w:color w:val="000000"/>
        </w:rPr>
        <w:t>, </w:t>
      </w:r>
      <w:r>
        <w:rPr>
          <w:rFonts w:ascii="Times New Roman" w:eastAsia="Times New Roman" w:hAnsi="Times New Roman" w:cs="Times New Roman"/>
          <w:i/>
          <w:color w:val="000000"/>
        </w:rPr>
        <w:t>27</w:t>
      </w:r>
      <w:r>
        <w:rPr>
          <w:rFonts w:ascii="Times New Roman" w:eastAsia="Times New Roman" w:hAnsi="Times New Roman" w:cs="Times New Roman"/>
          <w:color w:val="000000"/>
        </w:rPr>
        <w:t>(3-4), pp.173-188.</w:t>
      </w:r>
    </w:p>
    <w:p w14:paraId="0D71F814"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rPr>
      </w:pPr>
      <w:r>
        <w:rPr>
          <w:rFonts w:ascii="Times New Roman" w:eastAsia="Times New Roman" w:hAnsi="Times New Roman" w:cs="Times New Roman"/>
          <w:color w:val="000000"/>
        </w:rPr>
        <w:t xml:space="preserve">González-Benito, Ó., </w:t>
      </w:r>
      <w:proofErr w:type="spellStart"/>
      <w:r>
        <w:rPr>
          <w:rFonts w:ascii="Times New Roman" w:eastAsia="Times New Roman" w:hAnsi="Times New Roman" w:cs="Times New Roman"/>
          <w:color w:val="000000"/>
        </w:rPr>
        <w:t>Venturini</w:t>
      </w:r>
      <w:proofErr w:type="spellEnd"/>
      <w:r>
        <w:rPr>
          <w:rFonts w:ascii="Times New Roman" w:eastAsia="Times New Roman" w:hAnsi="Times New Roman" w:cs="Times New Roman"/>
          <w:color w:val="000000"/>
        </w:rPr>
        <w:t>, W.T. and González-Benito, J., 2017. CRM technology: implementation project and consulting services as determinants of success. </w:t>
      </w:r>
      <w:r>
        <w:rPr>
          <w:rFonts w:ascii="Times New Roman" w:eastAsia="Times New Roman" w:hAnsi="Times New Roman" w:cs="Times New Roman"/>
          <w:i/>
          <w:color w:val="000000"/>
        </w:rPr>
        <w:t>International Journal of Information Technology &amp; Decision Making</w:t>
      </w:r>
      <w:r>
        <w:rPr>
          <w:rFonts w:ascii="Times New Roman" w:eastAsia="Times New Roman" w:hAnsi="Times New Roman" w:cs="Times New Roman"/>
          <w:color w:val="000000"/>
        </w:rPr>
        <w:t>, </w:t>
      </w:r>
      <w:r>
        <w:rPr>
          <w:rFonts w:ascii="Times New Roman" w:eastAsia="Times New Roman" w:hAnsi="Times New Roman" w:cs="Times New Roman"/>
          <w:i/>
          <w:color w:val="000000"/>
        </w:rPr>
        <w:t>16</w:t>
      </w:r>
      <w:r>
        <w:rPr>
          <w:rFonts w:ascii="Times New Roman" w:eastAsia="Times New Roman" w:hAnsi="Times New Roman" w:cs="Times New Roman"/>
          <w:color w:val="000000"/>
        </w:rPr>
        <w:t>(02), pp.421-441.</w:t>
      </w:r>
    </w:p>
    <w:p w14:paraId="6846D3E1"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rPr>
      </w:pPr>
      <w:proofErr w:type="spellStart"/>
      <w:r>
        <w:rPr>
          <w:rFonts w:ascii="Times New Roman" w:eastAsia="Times New Roman" w:hAnsi="Times New Roman" w:cs="Times New Roman"/>
          <w:color w:val="000000"/>
        </w:rPr>
        <w:t>Itani</w:t>
      </w:r>
      <w:proofErr w:type="spellEnd"/>
      <w:r>
        <w:rPr>
          <w:rFonts w:ascii="Times New Roman" w:eastAsia="Times New Roman" w:hAnsi="Times New Roman" w:cs="Times New Roman"/>
          <w:color w:val="000000"/>
        </w:rPr>
        <w:t xml:space="preserve">, O.S., </w:t>
      </w:r>
      <w:proofErr w:type="spellStart"/>
      <w:r>
        <w:rPr>
          <w:rFonts w:ascii="Times New Roman" w:eastAsia="Times New Roman" w:hAnsi="Times New Roman" w:cs="Times New Roman"/>
          <w:color w:val="000000"/>
        </w:rPr>
        <w:t>Krush</w:t>
      </w:r>
      <w:proofErr w:type="spellEnd"/>
      <w:r>
        <w:rPr>
          <w:rFonts w:ascii="Times New Roman" w:eastAsia="Times New Roman" w:hAnsi="Times New Roman" w:cs="Times New Roman"/>
          <w:color w:val="000000"/>
        </w:rPr>
        <w:t>, M.T., Agnihotri, R. and Trainor, K.J., 2020. Social media and customer relationship management technologies: Influencing buyer-seller information exchanges. </w:t>
      </w:r>
      <w:r>
        <w:rPr>
          <w:rFonts w:ascii="Times New Roman" w:eastAsia="Times New Roman" w:hAnsi="Times New Roman" w:cs="Times New Roman"/>
          <w:i/>
          <w:color w:val="000000"/>
        </w:rPr>
        <w:t>Industrial Marketing Management</w:t>
      </w:r>
      <w:r>
        <w:rPr>
          <w:rFonts w:ascii="Times New Roman" w:eastAsia="Times New Roman" w:hAnsi="Times New Roman" w:cs="Times New Roman"/>
          <w:color w:val="000000"/>
        </w:rPr>
        <w:t>, </w:t>
      </w:r>
      <w:r>
        <w:rPr>
          <w:rFonts w:ascii="Times New Roman" w:eastAsia="Times New Roman" w:hAnsi="Times New Roman" w:cs="Times New Roman"/>
          <w:i/>
          <w:color w:val="000000"/>
        </w:rPr>
        <w:t>90</w:t>
      </w:r>
      <w:r>
        <w:rPr>
          <w:rFonts w:ascii="Times New Roman" w:eastAsia="Times New Roman" w:hAnsi="Times New Roman" w:cs="Times New Roman"/>
          <w:color w:val="000000"/>
        </w:rPr>
        <w:t>, pp.264-275.</w:t>
      </w:r>
    </w:p>
    <w:p w14:paraId="003B5CEC"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Hobbs, J.E., 2020. Food supply chains during the COVID‐19 pandemic. </w:t>
      </w:r>
      <w:r>
        <w:rPr>
          <w:rFonts w:ascii="Times New Roman" w:eastAsia="Times New Roman" w:hAnsi="Times New Roman" w:cs="Times New Roman"/>
          <w:i/>
          <w:color w:val="000000"/>
        </w:rPr>
        <w:t xml:space="preserve">Canadian Journal of Agricultural Economics/Revue </w:t>
      </w:r>
      <w:proofErr w:type="spellStart"/>
      <w:r>
        <w:rPr>
          <w:rFonts w:ascii="Times New Roman" w:eastAsia="Times New Roman" w:hAnsi="Times New Roman" w:cs="Times New Roman"/>
          <w:i/>
          <w:color w:val="000000"/>
        </w:rPr>
        <w:t>canadienne</w:t>
      </w:r>
      <w:proofErr w:type="spellEnd"/>
      <w:r>
        <w:rPr>
          <w:rFonts w:ascii="Times New Roman" w:eastAsia="Times New Roman" w:hAnsi="Times New Roman" w:cs="Times New Roman"/>
          <w:i/>
          <w:color w:val="000000"/>
        </w:rPr>
        <w:t xml:space="preserve"> </w:t>
      </w:r>
      <w:proofErr w:type="spellStart"/>
      <w:r>
        <w:rPr>
          <w:rFonts w:ascii="Times New Roman" w:eastAsia="Times New Roman" w:hAnsi="Times New Roman" w:cs="Times New Roman"/>
          <w:i/>
          <w:color w:val="000000"/>
        </w:rPr>
        <w:t>d'agroeconomie</w:t>
      </w:r>
      <w:proofErr w:type="spellEnd"/>
      <w:r>
        <w:rPr>
          <w:rFonts w:ascii="Times New Roman" w:eastAsia="Times New Roman" w:hAnsi="Times New Roman" w:cs="Times New Roman"/>
          <w:color w:val="000000"/>
        </w:rPr>
        <w:t>.</w:t>
      </w:r>
    </w:p>
    <w:p w14:paraId="006878B8"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Hollebeek</w:t>
      </w:r>
      <w:proofErr w:type="spellEnd"/>
      <w:r>
        <w:rPr>
          <w:rFonts w:ascii="Times New Roman" w:eastAsia="Times New Roman" w:hAnsi="Times New Roman" w:cs="Times New Roman"/>
          <w:color w:val="000000"/>
        </w:rPr>
        <w:t xml:space="preserve">, L.D., Smith, D.L., </w:t>
      </w:r>
      <w:proofErr w:type="spellStart"/>
      <w:r>
        <w:rPr>
          <w:rFonts w:ascii="Times New Roman" w:eastAsia="Times New Roman" w:hAnsi="Times New Roman" w:cs="Times New Roman"/>
          <w:color w:val="000000"/>
        </w:rPr>
        <w:t>Kasabov</w:t>
      </w:r>
      <w:proofErr w:type="spellEnd"/>
      <w:r>
        <w:rPr>
          <w:rFonts w:ascii="Times New Roman" w:eastAsia="Times New Roman" w:hAnsi="Times New Roman" w:cs="Times New Roman"/>
          <w:color w:val="000000"/>
        </w:rPr>
        <w:t xml:space="preserve">, E., </w:t>
      </w:r>
      <w:proofErr w:type="spellStart"/>
      <w:r>
        <w:rPr>
          <w:rFonts w:ascii="Times New Roman" w:eastAsia="Times New Roman" w:hAnsi="Times New Roman" w:cs="Times New Roman"/>
          <w:color w:val="000000"/>
        </w:rPr>
        <w:t>Hammedi</w:t>
      </w:r>
      <w:proofErr w:type="spellEnd"/>
      <w:r>
        <w:rPr>
          <w:rFonts w:ascii="Times New Roman" w:eastAsia="Times New Roman" w:hAnsi="Times New Roman" w:cs="Times New Roman"/>
          <w:color w:val="000000"/>
        </w:rPr>
        <w:t xml:space="preserve">, W., </w:t>
      </w:r>
      <w:proofErr w:type="spellStart"/>
      <w:r>
        <w:rPr>
          <w:rFonts w:ascii="Times New Roman" w:eastAsia="Times New Roman" w:hAnsi="Times New Roman" w:cs="Times New Roman"/>
          <w:color w:val="000000"/>
        </w:rPr>
        <w:t>Warlow</w:t>
      </w:r>
      <w:proofErr w:type="spellEnd"/>
      <w:r>
        <w:rPr>
          <w:rFonts w:ascii="Times New Roman" w:eastAsia="Times New Roman" w:hAnsi="Times New Roman" w:cs="Times New Roman"/>
          <w:color w:val="000000"/>
        </w:rPr>
        <w:t>, A. and Clark, M.K., 2020. Customer brand engagement during service lockdown. </w:t>
      </w:r>
      <w:r>
        <w:rPr>
          <w:rFonts w:ascii="Times New Roman" w:eastAsia="Times New Roman" w:hAnsi="Times New Roman" w:cs="Times New Roman"/>
          <w:i/>
          <w:color w:val="000000"/>
        </w:rPr>
        <w:t>Journal of Services Marketing</w:t>
      </w:r>
      <w:r>
        <w:rPr>
          <w:rFonts w:ascii="Times New Roman" w:eastAsia="Times New Roman" w:hAnsi="Times New Roman" w:cs="Times New Roman"/>
          <w:color w:val="000000"/>
        </w:rPr>
        <w:t>.</w:t>
      </w:r>
    </w:p>
    <w:p w14:paraId="42EBDA0D"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Hordern, V., 2020. The vicarious liability of employers for employees in the context of UK data protection law–WM Morrison Supermarkets plc v Various Claimants, 1st April, 2020. </w:t>
      </w:r>
      <w:r>
        <w:rPr>
          <w:rFonts w:ascii="Times New Roman" w:eastAsia="Times New Roman" w:hAnsi="Times New Roman" w:cs="Times New Roman"/>
          <w:i/>
          <w:color w:val="000000"/>
        </w:rPr>
        <w:t>Journal of Data Protection &amp; Privacy</w:t>
      </w:r>
      <w:r>
        <w:rPr>
          <w:rFonts w:ascii="Times New Roman" w:eastAsia="Times New Roman" w:hAnsi="Times New Roman" w:cs="Times New Roman"/>
          <w:color w:val="000000"/>
        </w:rPr>
        <w:t>, </w:t>
      </w:r>
      <w:r>
        <w:rPr>
          <w:rFonts w:ascii="Times New Roman" w:eastAsia="Times New Roman" w:hAnsi="Times New Roman" w:cs="Times New Roman"/>
          <w:i/>
          <w:color w:val="000000"/>
        </w:rPr>
        <w:t>3</w:t>
      </w:r>
      <w:r>
        <w:rPr>
          <w:rFonts w:ascii="Times New Roman" w:eastAsia="Times New Roman" w:hAnsi="Times New Roman" w:cs="Times New Roman"/>
          <w:color w:val="000000"/>
        </w:rPr>
        <w:t>(4), pp.455-459.</w:t>
      </w:r>
    </w:p>
    <w:p w14:paraId="6D18F734"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Karpen</w:t>
      </w:r>
      <w:proofErr w:type="spellEnd"/>
      <w:r>
        <w:rPr>
          <w:rFonts w:ascii="Times New Roman" w:eastAsia="Times New Roman" w:hAnsi="Times New Roman" w:cs="Times New Roman"/>
          <w:color w:val="000000"/>
        </w:rPr>
        <w:t>, I.O. and Conduit, J., 2020. Engaging in times of COVID-19 and beyond: theorizing customer engagement through different paradigmatic lenses. </w:t>
      </w:r>
      <w:r>
        <w:rPr>
          <w:rFonts w:ascii="Times New Roman" w:eastAsia="Times New Roman" w:hAnsi="Times New Roman" w:cs="Times New Roman"/>
          <w:i/>
          <w:color w:val="000000"/>
        </w:rPr>
        <w:t>Journal of Service Management</w:t>
      </w:r>
      <w:r>
        <w:rPr>
          <w:rFonts w:ascii="Times New Roman" w:eastAsia="Times New Roman" w:hAnsi="Times New Roman" w:cs="Times New Roman"/>
          <w:color w:val="000000"/>
        </w:rPr>
        <w:t>.</w:t>
      </w:r>
    </w:p>
    <w:p w14:paraId="71D07FF2"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Korhonen, L., 2020. Business-to-business Digital Marketing Strategy: Case company X.</w:t>
      </w:r>
    </w:p>
    <w:p w14:paraId="66C96311" w14:textId="77777777" w:rsidR="00143F3F" w:rsidRDefault="004E782A">
      <w:pPr>
        <w:pStyle w:val="Heading2"/>
        <w:shd w:val="clear" w:color="auto" w:fill="FFFFFF"/>
        <w:spacing w:before="0" w:after="120" w:line="360" w:lineRule="auto"/>
        <w:jc w:val="both"/>
        <w:rPr>
          <w:rFonts w:ascii="Times New Roman" w:eastAsia="Times New Roman" w:hAnsi="Times New Roman" w:cs="Times New Roman"/>
          <w:color w:val="000000"/>
          <w:sz w:val="22"/>
          <w:szCs w:val="22"/>
        </w:rPr>
      </w:pPr>
      <w:bookmarkStart w:id="15" w:name="_Toc59217961"/>
      <w:proofErr w:type="spellStart"/>
      <w:r>
        <w:rPr>
          <w:rFonts w:ascii="Times New Roman" w:eastAsia="Times New Roman" w:hAnsi="Times New Roman" w:cs="Times New Roman"/>
          <w:color w:val="000000"/>
          <w:sz w:val="22"/>
          <w:szCs w:val="22"/>
        </w:rPr>
        <w:t>Ladewski</w:t>
      </w:r>
      <w:proofErr w:type="spellEnd"/>
      <w:r>
        <w:rPr>
          <w:rFonts w:ascii="Times New Roman" w:eastAsia="Times New Roman" w:hAnsi="Times New Roman" w:cs="Times New Roman"/>
          <w:color w:val="000000"/>
          <w:sz w:val="22"/>
          <w:szCs w:val="22"/>
        </w:rPr>
        <w:t>, B.J. and Al-</w:t>
      </w:r>
      <w:proofErr w:type="spellStart"/>
      <w:r>
        <w:rPr>
          <w:rFonts w:ascii="Times New Roman" w:eastAsia="Times New Roman" w:hAnsi="Times New Roman" w:cs="Times New Roman"/>
          <w:color w:val="000000"/>
          <w:sz w:val="22"/>
          <w:szCs w:val="22"/>
        </w:rPr>
        <w:t>Bayati</w:t>
      </w:r>
      <w:proofErr w:type="spellEnd"/>
      <w:r>
        <w:rPr>
          <w:rFonts w:ascii="Times New Roman" w:eastAsia="Times New Roman" w:hAnsi="Times New Roman" w:cs="Times New Roman"/>
          <w:color w:val="000000"/>
          <w:sz w:val="22"/>
          <w:szCs w:val="22"/>
        </w:rPr>
        <w:t>, A.J., 2019. Quality and safety management practices: The theory of quality management approach. </w:t>
      </w:r>
      <w:r>
        <w:rPr>
          <w:rFonts w:ascii="Times New Roman" w:eastAsia="Times New Roman" w:hAnsi="Times New Roman" w:cs="Times New Roman"/>
          <w:i/>
          <w:color w:val="000000"/>
          <w:sz w:val="22"/>
          <w:szCs w:val="22"/>
        </w:rPr>
        <w:t>Journal of Safety Research</w:t>
      </w:r>
      <w:r>
        <w:rPr>
          <w:rFonts w:ascii="Times New Roman" w:eastAsia="Times New Roman" w:hAnsi="Times New Roman" w:cs="Times New Roman"/>
          <w:color w:val="000000"/>
          <w:sz w:val="22"/>
          <w:szCs w:val="22"/>
        </w:rPr>
        <w:t>, </w:t>
      </w:r>
      <w:r>
        <w:rPr>
          <w:rFonts w:ascii="Times New Roman" w:eastAsia="Times New Roman" w:hAnsi="Times New Roman" w:cs="Times New Roman"/>
          <w:i/>
          <w:color w:val="000000"/>
          <w:sz w:val="22"/>
          <w:szCs w:val="22"/>
        </w:rPr>
        <w:t>69</w:t>
      </w:r>
      <w:r>
        <w:rPr>
          <w:rFonts w:ascii="Times New Roman" w:eastAsia="Times New Roman" w:hAnsi="Times New Roman" w:cs="Times New Roman"/>
          <w:color w:val="000000"/>
          <w:sz w:val="22"/>
          <w:szCs w:val="22"/>
        </w:rPr>
        <w:t>, pp.193-200.</w:t>
      </w:r>
      <w:bookmarkEnd w:id="15"/>
    </w:p>
    <w:p w14:paraId="56EA82A1"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Li, Y., Huang, J. and Song, T., 2019. Examining business value of customer relationship management systems: IT usage and two-stage model perspectives. </w:t>
      </w:r>
      <w:r>
        <w:rPr>
          <w:rFonts w:ascii="Times New Roman" w:eastAsia="Times New Roman" w:hAnsi="Times New Roman" w:cs="Times New Roman"/>
          <w:i/>
          <w:color w:val="000000"/>
        </w:rPr>
        <w:t>Information &amp; Management</w:t>
      </w:r>
      <w:r>
        <w:rPr>
          <w:rFonts w:ascii="Times New Roman" w:eastAsia="Times New Roman" w:hAnsi="Times New Roman" w:cs="Times New Roman"/>
          <w:color w:val="000000"/>
        </w:rPr>
        <w:t>, </w:t>
      </w:r>
      <w:r>
        <w:rPr>
          <w:rFonts w:ascii="Times New Roman" w:eastAsia="Times New Roman" w:hAnsi="Times New Roman" w:cs="Times New Roman"/>
          <w:i/>
          <w:color w:val="000000"/>
        </w:rPr>
        <w:t>56</w:t>
      </w:r>
      <w:r>
        <w:rPr>
          <w:rFonts w:ascii="Times New Roman" w:eastAsia="Times New Roman" w:hAnsi="Times New Roman" w:cs="Times New Roman"/>
          <w:color w:val="000000"/>
        </w:rPr>
        <w:t>(3), pp.392-402.</w:t>
      </w:r>
    </w:p>
    <w:p w14:paraId="7DA23333"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Macnamara</w:t>
      </w:r>
      <w:proofErr w:type="spellEnd"/>
      <w:r>
        <w:rPr>
          <w:rFonts w:ascii="Times New Roman" w:eastAsia="Times New Roman" w:hAnsi="Times New Roman" w:cs="Times New Roman"/>
          <w:color w:val="000000"/>
        </w:rPr>
        <w:t xml:space="preserve">, J., Lwin, M., Adi, A. and </w:t>
      </w:r>
      <w:proofErr w:type="spellStart"/>
      <w:r>
        <w:rPr>
          <w:rFonts w:ascii="Times New Roman" w:eastAsia="Times New Roman" w:hAnsi="Times New Roman" w:cs="Times New Roman"/>
          <w:color w:val="000000"/>
        </w:rPr>
        <w:t>Zerfass</w:t>
      </w:r>
      <w:proofErr w:type="spellEnd"/>
      <w:r>
        <w:rPr>
          <w:rFonts w:ascii="Times New Roman" w:eastAsia="Times New Roman" w:hAnsi="Times New Roman" w:cs="Times New Roman"/>
          <w:color w:val="000000"/>
        </w:rPr>
        <w:t>, A., 2016. ‘</w:t>
      </w:r>
      <w:proofErr w:type="spellStart"/>
      <w:r>
        <w:rPr>
          <w:rFonts w:ascii="Times New Roman" w:eastAsia="Times New Roman" w:hAnsi="Times New Roman" w:cs="Times New Roman"/>
          <w:color w:val="000000"/>
        </w:rPr>
        <w:t>PESO’media</w:t>
      </w:r>
      <w:proofErr w:type="spellEnd"/>
      <w:r>
        <w:rPr>
          <w:rFonts w:ascii="Times New Roman" w:eastAsia="Times New Roman" w:hAnsi="Times New Roman" w:cs="Times New Roman"/>
          <w:color w:val="000000"/>
        </w:rPr>
        <w:t xml:space="preserve"> strategy shifts to ‘SOEP’: Opportunities and ethical dilemmas. </w:t>
      </w:r>
      <w:r>
        <w:rPr>
          <w:rFonts w:ascii="Times New Roman" w:eastAsia="Times New Roman" w:hAnsi="Times New Roman" w:cs="Times New Roman"/>
          <w:i/>
          <w:color w:val="000000"/>
        </w:rPr>
        <w:t>Public Relations Review</w:t>
      </w:r>
      <w:r>
        <w:rPr>
          <w:rFonts w:ascii="Times New Roman" w:eastAsia="Times New Roman" w:hAnsi="Times New Roman" w:cs="Times New Roman"/>
          <w:color w:val="000000"/>
        </w:rPr>
        <w:t>, </w:t>
      </w:r>
      <w:r>
        <w:rPr>
          <w:rFonts w:ascii="Times New Roman" w:eastAsia="Times New Roman" w:hAnsi="Times New Roman" w:cs="Times New Roman"/>
          <w:i/>
          <w:color w:val="000000"/>
        </w:rPr>
        <w:t>42</w:t>
      </w:r>
      <w:r>
        <w:rPr>
          <w:rFonts w:ascii="Times New Roman" w:eastAsia="Times New Roman" w:hAnsi="Times New Roman" w:cs="Times New Roman"/>
          <w:color w:val="000000"/>
        </w:rPr>
        <w:t>(3), pp.377-385.</w:t>
      </w:r>
    </w:p>
    <w:p w14:paraId="52932E20"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Mahafzah</w:t>
      </w:r>
      <w:proofErr w:type="spellEnd"/>
      <w:r>
        <w:rPr>
          <w:rFonts w:ascii="Times New Roman" w:eastAsia="Times New Roman" w:hAnsi="Times New Roman" w:cs="Times New Roman"/>
          <w:color w:val="000000"/>
        </w:rPr>
        <w:t xml:space="preserve">, A.G., </w:t>
      </w:r>
      <w:proofErr w:type="spellStart"/>
      <w:r>
        <w:rPr>
          <w:rFonts w:ascii="Times New Roman" w:eastAsia="Times New Roman" w:hAnsi="Times New Roman" w:cs="Times New Roman"/>
          <w:color w:val="000000"/>
        </w:rPr>
        <w:t>Aljawarneh</w:t>
      </w:r>
      <w:proofErr w:type="spellEnd"/>
      <w:r>
        <w:rPr>
          <w:rFonts w:ascii="Times New Roman" w:eastAsia="Times New Roman" w:hAnsi="Times New Roman" w:cs="Times New Roman"/>
          <w:color w:val="000000"/>
        </w:rPr>
        <w:t xml:space="preserve">, N.M., </w:t>
      </w:r>
      <w:proofErr w:type="spellStart"/>
      <w:r>
        <w:rPr>
          <w:rFonts w:ascii="Times New Roman" w:eastAsia="Times New Roman" w:hAnsi="Times New Roman" w:cs="Times New Roman"/>
          <w:color w:val="000000"/>
        </w:rPr>
        <w:t>Alomari</w:t>
      </w:r>
      <w:proofErr w:type="spellEnd"/>
      <w:r>
        <w:rPr>
          <w:rFonts w:ascii="Times New Roman" w:eastAsia="Times New Roman" w:hAnsi="Times New Roman" w:cs="Times New Roman"/>
          <w:color w:val="000000"/>
        </w:rPr>
        <w:t xml:space="preserve">, K.A.K., </w:t>
      </w:r>
      <w:proofErr w:type="spellStart"/>
      <w:r>
        <w:rPr>
          <w:rFonts w:ascii="Times New Roman" w:eastAsia="Times New Roman" w:hAnsi="Times New Roman" w:cs="Times New Roman"/>
          <w:color w:val="000000"/>
        </w:rPr>
        <w:t>Altahat</w:t>
      </w:r>
      <w:proofErr w:type="spellEnd"/>
      <w:r>
        <w:rPr>
          <w:rFonts w:ascii="Times New Roman" w:eastAsia="Times New Roman" w:hAnsi="Times New Roman" w:cs="Times New Roman"/>
          <w:color w:val="000000"/>
        </w:rPr>
        <w:t xml:space="preserve">, S. and </w:t>
      </w:r>
      <w:proofErr w:type="spellStart"/>
      <w:r>
        <w:rPr>
          <w:rFonts w:ascii="Times New Roman" w:eastAsia="Times New Roman" w:hAnsi="Times New Roman" w:cs="Times New Roman"/>
          <w:color w:val="000000"/>
        </w:rPr>
        <w:t>Alomari</w:t>
      </w:r>
      <w:proofErr w:type="spellEnd"/>
      <w:r>
        <w:rPr>
          <w:rFonts w:ascii="Times New Roman" w:eastAsia="Times New Roman" w:hAnsi="Times New Roman" w:cs="Times New Roman"/>
          <w:color w:val="000000"/>
        </w:rPr>
        <w:t>, Z.S., 2020. Impact of customer relationship management on food and beverage service quality: The mediating role of employees satisfaction. </w:t>
      </w:r>
      <w:r>
        <w:rPr>
          <w:rFonts w:ascii="Times New Roman" w:eastAsia="Times New Roman" w:hAnsi="Times New Roman" w:cs="Times New Roman"/>
          <w:i/>
          <w:color w:val="000000"/>
        </w:rPr>
        <w:t>Humanities &amp; Social Sciences Reviews</w:t>
      </w:r>
      <w:r>
        <w:rPr>
          <w:rFonts w:ascii="Times New Roman" w:eastAsia="Times New Roman" w:hAnsi="Times New Roman" w:cs="Times New Roman"/>
          <w:color w:val="000000"/>
        </w:rPr>
        <w:t>, </w:t>
      </w:r>
      <w:r>
        <w:rPr>
          <w:rFonts w:ascii="Times New Roman" w:eastAsia="Times New Roman" w:hAnsi="Times New Roman" w:cs="Times New Roman"/>
          <w:i/>
          <w:color w:val="000000"/>
        </w:rPr>
        <w:t>8</w:t>
      </w:r>
      <w:r>
        <w:rPr>
          <w:rFonts w:ascii="Times New Roman" w:eastAsia="Times New Roman" w:hAnsi="Times New Roman" w:cs="Times New Roman"/>
          <w:color w:val="000000"/>
        </w:rPr>
        <w:t>(2), pp.222-230.</w:t>
      </w:r>
    </w:p>
    <w:p w14:paraId="735D728A"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Mahmoud, A.B., </w:t>
      </w:r>
      <w:proofErr w:type="spellStart"/>
      <w:r>
        <w:rPr>
          <w:rFonts w:ascii="Times New Roman" w:eastAsia="Times New Roman" w:hAnsi="Times New Roman" w:cs="Times New Roman"/>
          <w:color w:val="000000"/>
        </w:rPr>
        <w:t>Grigoriou</w:t>
      </w:r>
      <w:proofErr w:type="spellEnd"/>
      <w:r>
        <w:rPr>
          <w:rFonts w:ascii="Times New Roman" w:eastAsia="Times New Roman" w:hAnsi="Times New Roman" w:cs="Times New Roman"/>
          <w:color w:val="000000"/>
        </w:rPr>
        <w:t xml:space="preserve">, N., </w:t>
      </w:r>
      <w:proofErr w:type="spellStart"/>
      <w:r>
        <w:rPr>
          <w:rFonts w:ascii="Times New Roman" w:eastAsia="Times New Roman" w:hAnsi="Times New Roman" w:cs="Times New Roman"/>
          <w:color w:val="000000"/>
        </w:rPr>
        <w:t>Fuxman</w:t>
      </w:r>
      <w:proofErr w:type="spellEnd"/>
      <w:r>
        <w:rPr>
          <w:rFonts w:ascii="Times New Roman" w:eastAsia="Times New Roman" w:hAnsi="Times New Roman" w:cs="Times New Roman"/>
          <w:color w:val="000000"/>
        </w:rPr>
        <w:t xml:space="preserve">, L., </w:t>
      </w:r>
      <w:proofErr w:type="spellStart"/>
      <w:r>
        <w:rPr>
          <w:rFonts w:ascii="Times New Roman" w:eastAsia="Times New Roman" w:hAnsi="Times New Roman" w:cs="Times New Roman"/>
          <w:color w:val="000000"/>
        </w:rPr>
        <w:t>Reisel</w:t>
      </w:r>
      <w:proofErr w:type="spellEnd"/>
      <w:r>
        <w:rPr>
          <w:rFonts w:ascii="Times New Roman" w:eastAsia="Times New Roman" w:hAnsi="Times New Roman" w:cs="Times New Roman"/>
          <w:color w:val="000000"/>
        </w:rPr>
        <w:t>, W.D., Hack-</w:t>
      </w:r>
      <w:proofErr w:type="spellStart"/>
      <w:r>
        <w:rPr>
          <w:rFonts w:ascii="Times New Roman" w:eastAsia="Times New Roman" w:hAnsi="Times New Roman" w:cs="Times New Roman"/>
          <w:color w:val="000000"/>
        </w:rPr>
        <w:t>Polay</w:t>
      </w:r>
      <w:proofErr w:type="spellEnd"/>
      <w:r>
        <w:rPr>
          <w:rFonts w:ascii="Times New Roman" w:eastAsia="Times New Roman" w:hAnsi="Times New Roman" w:cs="Times New Roman"/>
          <w:color w:val="000000"/>
        </w:rPr>
        <w:t>, D. and Mohr, I., 2020. A generational study of employees’ customer orientation: a motivational viewpoint in pandemic time. </w:t>
      </w:r>
      <w:r>
        <w:rPr>
          <w:rFonts w:ascii="Times New Roman" w:eastAsia="Times New Roman" w:hAnsi="Times New Roman" w:cs="Times New Roman"/>
          <w:i/>
          <w:color w:val="000000"/>
        </w:rPr>
        <w:t>Journal of Strategic Marketing</w:t>
      </w:r>
      <w:r>
        <w:rPr>
          <w:rFonts w:ascii="Times New Roman" w:eastAsia="Times New Roman" w:hAnsi="Times New Roman" w:cs="Times New Roman"/>
          <w:color w:val="000000"/>
        </w:rPr>
        <w:t>, pp.1-18.</w:t>
      </w:r>
    </w:p>
    <w:p w14:paraId="63000E11"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Manthiou</w:t>
      </w:r>
      <w:proofErr w:type="spellEnd"/>
      <w:r>
        <w:rPr>
          <w:rFonts w:ascii="Times New Roman" w:eastAsia="Times New Roman" w:hAnsi="Times New Roman" w:cs="Times New Roman"/>
          <w:color w:val="000000"/>
        </w:rPr>
        <w:t>, A., 2020. Applying the EEE customer mindset in luxury: reevaluating customer experience research and practice during and after corona. </w:t>
      </w:r>
      <w:r>
        <w:rPr>
          <w:rFonts w:ascii="Times New Roman" w:eastAsia="Times New Roman" w:hAnsi="Times New Roman" w:cs="Times New Roman"/>
          <w:i/>
          <w:color w:val="000000"/>
        </w:rPr>
        <w:t>Journal of Service Management</w:t>
      </w:r>
      <w:r>
        <w:rPr>
          <w:rFonts w:ascii="Times New Roman" w:eastAsia="Times New Roman" w:hAnsi="Times New Roman" w:cs="Times New Roman"/>
          <w:color w:val="000000"/>
        </w:rPr>
        <w:t>.</w:t>
      </w:r>
    </w:p>
    <w:p w14:paraId="14289EC9"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Martin-</w:t>
      </w:r>
      <w:proofErr w:type="spellStart"/>
      <w:r>
        <w:rPr>
          <w:rFonts w:ascii="Times New Roman" w:eastAsia="Times New Roman" w:hAnsi="Times New Roman" w:cs="Times New Roman"/>
          <w:color w:val="000000"/>
        </w:rPr>
        <w:t>Neuninger</w:t>
      </w:r>
      <w:proofErr w:type="spellEnd"/>
      <w:r>
        <w:rPr>
          <w:rFonts w:ascii="Times New Roman" w:eastAsia="Times New Roman" w:hAnsi="Times New Roman" w:cs="Times New Roman"/>
          <w:color w:val="000000"/>
        </w:rPr>
        <w:t>, R. and Ruby, M.B., 2020. What Does Food Retail Research Tell Us About the Implications of Coronavirus (COVID-19) for Grocery Purchasing Habits?. </w:t>
      </w:r>
      <w:r>
        <w:rPr>
          <w:rFonts w:ascii="Times New Roman" w:eastAsia="Times New Roman" w:hAnsi="Times New Roman" w:cs="Times New Roman"/>
          <w:i/>
          <w:color w:val="000000"/>
        </w:rPr>
        <w:t>Frontiers in Psychology</w:t>
      </w:r>
      <w:r>
        <w:rPr>
          <w:rFonts w:ascii="Times New Roman" w:eastAsia="Times New Roman" w:hAnsi="Times New Roman" w:cs="Times New Roman"/>
          <w:color w:val="000000"/>
        </w:rPr>
        <w:t>, </w:t>
      </w:r>
      <w:r>
        <w:rPr>
          <w:rFonts w:ascii="Times New Roman" w:eastAsia="Times New Roman" w:hAnsi="Times New Roman" w:cs="Times New Roman"/>
          <w:i/>
          <w:color w:val="000000"/>
        </w:rPr>
        <w:t>11</w:t>
      </w:r>
      <w:r>
        <w:rPr>
          <w:rFonts w:ascii="Times New Roman" w:eastAsia="Times New Roman" w:hAnsi="Times New Roman" w:cs="Times New Roman"/>
          <w:color w:val="000000"/>
        </w:rPr>
        <w:t>.</w:t>
      </w:r>
    </w:p>
    <w:p w14:paraId="75603B1D"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Naeem, M., 2020. Understanding the customer psychology of impulse buying during COVID-19 pandemic: implications for retailers. </w:t>
      </w:r>
      <w:r>
        <w:rPr>
          <w:rFonts w:ascii="Times New Roman" w:eastAsia="Times New Roman" w:hAnsi="Times New Roman" w:cs="Times New Roman"/>
          <w:i/>
          <w:color w:val="000000"/>
        </w:rPr>
        <w:t>International Journal of Retail &amp; Distribution Management</w:t>
      </w:r>
      <w:r>
        <w:rPr>
          <w:rFonts w:ascii="Times New Roman" w:eastAsia="Times New Roman" w:hAnsi="Times New Roman" w:cs="Times New Roman"/>
          <w:color w:val="000000"/>
        </w:rPr>
        <w:t>.</w:t>
      </w:r>
    </w:p>
    <w:p w14:paraId="07C8CD49"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Nataraj</w:t>
      </w:r>
      <w:proofErr w:type="spellEnd"/>
      <w:r>
        <w:rPr>
          <w:rFonts w:ascii="Times New Roman" w:eastAsia="Times New Roman" w:hAnsi="Times New Roman" w:cs="Times New Roman"/>
          <w:color w:val="000000"/>
        </w:rPr>
        <w:t>, S., 2019. CRM Software–An Introduction. </w:t>
      </w:r>
      <w:r>
        <w:rPr>
          <w:rFonts w:ascii="Times New Roman" w:eastAsia="Times New Roman" w:hAnsi="Times New Roman" w:cs="Times New Roman"/>
          <w:i/>
          <w:color w:val="000000"/>
        </w:rPr>
        <w:t>International Journal of Business Management &amp; Economic Research</w:t>
      </w:r>
      <w:r>
        <w:rPr>
          <w:rFonts w:ascii="Times New Roman" w:eastAsia="Times New Roman" w:hAnsi="Times New Roman" w:cs="Times New Roman"/>
          <w:color w:val="000000"/>
        </w:rPr>
        <w:t>, </w:t>
      </w:r>
      <w:r>
        <w:rPr>
          <w:rFonts w:ascii="Times New Roman" w:eastAsia="Times New Roman" w:hAnsi="Times New Roman" w:cs="Times New Roman"/>
          <w:i/>
          <w:color w:val="000000"/>
        </w:rPr>
        <w:t>10</w:t>
      </w:r>
      <w:r>
        <w:rPr>
          <w:rFonts w:ascii="Times New Roman" w:eastAsia="Times New Roman" w:hAnsi="Times New Roman" w:cs="Times New Roman"/>
          <w:color w:val="000000"/>
        </w:rPr>
        <w:t>(5).</w:t>
      </w:r>
    </w:p>
    <w:p w14:paraId="3D7825D6"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Nguyen, V.Q.A., 2019. Digital Marketing Plan for an International Event. Case: Guinness Sauna event.</w:t>
      </w:r>
    </w:p>
    <w:p w14:paraId="4550650C"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Pambreni</w:t>
      </w:r>
      <w:proofErr w:type="spellEnd"/>
      <w:r>
        <w:rPr>
          <w:rFonts w:ascii="Times New Roman" w:eastAsia="Times New Roman" w:hAnsi="Times New Roman" w:cs="Times New Roman"/>
          <w:color w:val="000000"/>
        </w:rPr>
        <w:t xml:space="preserve">, Y., </w:t>
      </w:r>
      <w:proofErr w:type="spellStart"/>
      <w:r>
        <w:rPr>
          <w:rFonts w:ascii="Times New Roman" w:eastAsia="Times New Roman" w:hAnsi="Times New Roman" w:cs="Times New Roman"/>
          <w:color w:val="000000"/>
        </w:rPr>
        <w:t>Khatibi</w:t>
      </w:r>
      <w:proofErr w:type="spellEnd"/>
      <w:r>
        <w:rPr>
          <w:rFonts w:ascii="Times New Roman" w:eastAsia="Times New Roman" w:hAnsi="Times New Roman" w:cs="Times New Roman"/>
          <w:color w:val="000000"/>
        </w:rPr>
        <w:t xml:space="preserve">, A., Azam, S. and </w:t>
      </w:r>
      <w:proofErr w:type="spellStart"/>
      <w:r>
        <w:rPr>
          <w:rFonts w:ascii="Times New Roman" w:eastAsia="Times New Roman" w:hAnsi="Times New Roman" w:cs="Times New Roman"/>
          <w:color w:val="000000"/>
        </w:rPr>
        <w:t>Tham</w:t>
      </w:r>
      <w:proofErr w:type="spellEnd"/>
      <w:r>
        <w:rPr>
          <w:rFonts w:ascii="Times New Roman" w:eastAsia="Times New Roman" w:hAnsi="Times New Roman" w:cs="Times New Roman"/>
          <w:color w:val="000000"/>
        </w:rPr>
        <w:t xml:space="preserve">, J., 2019. The influence of total quality management toward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xml:space="preserve"> performance. </w:t>
      </w:r>
      <w:r>
        <w:rPr>
          <w:rFonts w:ascii="Times New Roman" w:eastAsia="Times New Roman" w:hAnsi="Times New Roman" w:cs="Times New Roman"/>
          <w:i/>
          <w:color w:val="000000"/>
        </w:rPr>
        <w:t>Management Science Letters</w:t>
      </w:r>
      <w:r>
        <w:rPr>
          <w:rFonts w:ascii="Times New Roman" w:eastAsia="Times New Roman" w:hAnsi="Times New Roman" w:cs="Times New Roman"/>
          <w:color w:val="000000"/>
        </w:rPr>
        <w:t>, </w:t>
      </w:r>
      <w:r>
        <w:rPr>
          <w:rFonts w:ascii="Times New Roman" w:eastAsia="Times New Roman" w:hAnsi="Times New Roman" w:cs="Times New Roman"/>
          <w:i/>
          <w:color w:val="000000"/>
        </w:rPr>
        <w:t>9</w:t>
      </w:r>
      <w:r>
        <w:rPr>
          <w:rFonts w:ascii="Times New Roman" w:eastAsia="Times New Roman" w:hAnsi="Times New Roman" w:cs="Times New Roman"/>
          <w:color w:val="000000"/>
        </w:rPr>
        <w:t>(9), pp.1397-1406.</w:t>
      </w:r>
    </w:p>
    <w:p w14:paraId="38416330"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Phadermrod</w:t>
      </w:r>
      <w:proofErr w:type="spellEnd"/>
      <w:r>
        <w:rPr>
          <w:rFonts w:ascii="Times New Roman" w:eastAsia="Times New Roman" w:hAnsi="Times New Roman" w:cs="Times New Roman"/>
          <w:color w:val="000000"/>
        </w:rPr>
        <w:t>, B., Crowder, R.M. and Wills, G.B., 2019. Importance-performance analysis based SWOT analysis. </w:t>
      </w:r>
      <w:r>
        <w:rPr>
          <w:rFonts w:ascii="Times New Roman" w:eastAsia="Times New Roman" w:hAnsi="Times New Roman" w:cs="Times New Roman"/>
          <w:i/>
          <w:color w:val="000000"/>
        </w:rPr>
        <w:t>International Journal of Information Management</w:t>
      </w:r>
      <w:r>
        <w:rPr>
          <w:rFonts w:ascii="Times New Roman" w:eastAsia="Times New Roman" w:hAnsi="Times New Roman" w:cs="Times New Roman"/>
          <w:color w:val="000000"/>
        </w:rPr>
        <w:t>, </w:t>
      </w:r>
      <w:r>
        <w:rPr>
          <w:rFonts w:ascii="Times New Roman" w:eastAsia="Times New Roman" w:hAnsi="Times New Roman" w:cs="Times New Roman"/>
          <w:i/>
          <w:color w:val="000000"/>
        </w:rPr>
        <w:t>44</w:t>
      </w:r>
      <w:r>
        <w:rPr>
          <w:rFonts w:ascii="Times New Roman" w:eastAsia="Times New Roman" w:hAnsi="Times New Roman" w:cs="Times New Roman"/>
          <w:color w:val="000000"/>
        </w:rPr>
        <w:t>, pp.194-203.</w:t>
      </w:r>
    </w:p>
    <w:p w14:paraId="3F86FC82"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Putri, N.T., Yusof, S.M., Hasan, A. and </w:t>
      </w:r>
      <w:proofErr w:type="spellStart"/>
      <w:r>
        <w:rPr>
          <w:rFonts w:ascii="Times New Roman" w:eastAsia="Times New Roman" w:hAnsi="Times New Roman" w:cs="Times New Roman"/>
          <w:color w:val="000000"/>
        </w:rPr>
        <w:t>Darma</w:t>
      </w:r>
      <w:proofErr w:type="spellEnd"/>
      <w:r>
        <w:rPr>
          <w:rFonts w:ascii="Times New Roman" w:eastAsia="Times New Roman" w:hAnsi="Times New Roman" w:cs="Times New Roman"/>
          <w:color w:val="000000"/>
        </w:rPr>
        <w:t>, H.S., 2017. A structural equation model for evaluating the relationship between total quality management and employees’ productivity. </w:t>
      </w:r>
      <w:r>
        <w:rPr>
          <w:rFonts w:ascii="Times New Roman" w:eastAsia="Times New Roman" w:hAnsi="Times New Roman" w:cs="Times New Roman"/>
          <w:i/>
          <w:color w:val="000000"/>
        </w:rPr>
        <w:t>International Journal of Quality &amp; Reliability Management</w:t>
      </w:r>
      <w:r>
        <w:rPr>
          <w:rFonts w:ascii="Times New Roman" w:eastAsia="Times New Roman" w:hAnsi="Times New Roman" w:cs="Times New Roman"/>
          <w:color w:val="000000"/>
        </w:rPr>
        <w:t>.</w:t>
      </w:r>
    </w:p>
    <w:p w14:paraId="3891D96C"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lastRenderedPageBreak/>
        <w:t>Sarsby</w:t>
      </w:r>
      <w:proofErr w:type="spellEnd"/>
      <w:r>
        <w:rPr>
          <w:rFonts w:ascii="Times New Roman" w:eastAsia="Times New Roman" w:hAnsi="Times New Roman" w:cs="Times New Roman"/>
          <w:color w:val="000000"/>
        </w:rPr>
        <w:t>, A., 2016. </w:t>
      </w:r>
      <w:r>
        <w:rPr>
          <w:rFonts w:ascii="Times New Roman" w:eastAsia="Times New Roman" w:hAnsi="Times New Roman" w:cs="Times New Roman"/>
          <w:i/>
          <w:color w:val="000000"/>
        </w:rPr>
        <w:t>SWOT analysis</w:t>
      </w:r>
      <w:r>
        <w:rPr>
          <w:rFonts w:ascii="Times New Roman" w:eastAsia="Times New Roman" w:hAnsi="Times New Roman" w:cs="Times New Roman"/>
          <w:color w:val="000000"/>
        </w:rPr>
        <w:t>. Lulu. com.</w:t>
      </w:r>
    </w:p>
    <w:p w14:paraId="4E4EE80A"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Schubert, S., 2018. DEVELOPING A DIGITAL MARKETING AND COMMUNICATION STRATEGY FOR AN ANNUAL B2B EVENT.</w:t>
      </w:r>
    </w:p>
    <w:p w14:paraId="44289F60"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Soltani</w:t>
      </w:r>
      <w:proofErr w:type="spellEnd"/>
      <w:r>
        <w:rPr>
          <w:rFonts w:ascii="Times New Roman" w:eastAsia="Times New Roman" w:hAnsi="Times New Roman" w:cs="Times New Roman"/>
          <w:color w:val="000000"/>
        </w:rPr>
        <w:t xml:space="preserve">, Z., </w:t>
      </w:r>
      <w:proofErr w:type="spellStart"/>
      <w:r>
        <w:rPr>
          <w:rFonts w:ascii="Times New Roman" w:eastAsia="Times New Roman" w:hAnsi="Times New Roman" w:cs="Times New Roman"/>
          <w:color w:val="000000"/>
        </w:rPr>
        <w:t>Zareie</w:t>
      </w:r>
      <w:proofErr w:type="spellEnd"/>
      <w:r>
        <w:rPr>
          <w:rFonts w:ascii="Times New Roman" w:eastAsia="Times New Roman" w:hAnsi="Times New Roman" w:cs="Times New Roman"/>
          <w:color w:val="000000"/>
        </w:rPr>
        <w:t xml:space="preserve">, B., Milani, F.S. and </w:t>
      </w:r>
      <w:proofErr w:type="spellStart"/>
      <w:r>
        <w:rPr>
          <w:rFonts w:ascii="Times New Roman" w:eastAsia="Times New Roman" w:hAnsi="Times New Roman" w:cs="Times New Roman"/>
          <w:color w:val="000000"/>
        </w:rPr>
        <w:t>Navimipour</w:t>
      </w:r>
      <w:proofErr w:type="spellEnd"/>
      <w:r>
        <w:rPr>
          <w:rFonts w:ascii="Times New Roman" w:eastAsia="Times New Roman" w:hAnsi="Times New Roman" w:cs="Times New Roman"/>
          <w:color w:val="000000"/>
        </w:rPr>
        <w:t xml:space="preserve">, N.J., 2018. The impact of the customer relationship management on the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 xml:space="preserve"> performance. </w:t>
      </w:r>
      <w:r>
        <w:rPr>
          <w:rFonts w:ascii="Times New Roman" w:eastAsia="Times New Roman" w:hAnsi="Times New Roman" w:cs="Times New Roman"/>
          <w:i/>
          <w:color w:val="000000"/>
        </w:rPr>
        <w:t>The Journal of High Technology Management Research</w:t>
      </w:r>
      <w:r>
        <w:rPr>
          <w:rFonts w:ascii="Times New Roman" w:eastAsia="Times New Roman" w:hAnsi="Times New Roman" w:cs="Times New Roman"/>
          <w:color w:val="000000"/>
        </w:rPr>
        <w:t>, </w:t>
      </w:r>
      <w:r>
        <w:rPr>
          <w:rFonts w:ascii="Times New Roman" w:eastAsia="Times New Roman" w:hAnsi="Times New Roman" w:cs="Times New Roman"/>
          <w:i/>
          <w:color w:val="000000"/>
        </w:rPr>
        <w:t>29</w:t>
      </w:r>
      <w:r>
        <w:rPr>
          <w:rFonts w:ascii="Times New Roman" w:eastAsia="Times New Roman" w:hAnsi="Times New Roman" w:cs="Times New Roman"/>
          <w:color w:val="000000"/>
        </w:rPr>
        <w:t>(2), pp.237-246.</w:t>
      </w:r>
    </w:p>
    <w:p w14:paraId="6576F43F"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Srinivasan, R., 2018. Decision Model for selecting CRM software for an </w:t>
      </w:r>
      <w:proofErr w:type="spellStart"/>
      <w:r>
        <w:rPr>
          <w:rFonts w:ascii="Times New Roman" w:eastAsia="Times New Roman" w:hAnsi="Times New Roman" w:cs="Times New Roman"/>
          <w:color w:val="000000"/>
        </w:rPr>
        <w:t>Organisation</w:t>
      </w:r>
      <w:proofErr w:type="spellEnd"/>
      <w:r>
        <w:rPr>
          <w:rFonts w:ascii="Times New Roman" w:eastAsia="Times New Roman" w:hAnsi="Times New Roman" w:cs="Times New Roman"/>
          <w:color w:val="000000"/>
        </w:rPr>
        <w:t>.</w:t>
      </w:r>
    </w:p>
    <w:p w14:paraId="1F8514F1"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Törönen</w:t>
      </w:r>
      <w:proofErr w:type="spellEnd"/>
      <w:r>
        <w:rPr>
          <w:rFonts w:ascii="Times New Roman" w:eastAsia="Times New Roman" w:hAnsi="Times New Roman" w:cs="Times New Roman"/>
          <w:color w:val="000000"/>
        </w:rPr>
        <w:t xml:space="preserve">, J., 2018. Marketing plan for </w:t>
      </w:r>
      <w:proofErr w:type="spellStart"/>
      <w:r>
        <w:rPr>
          <w:rFonts w:ascii="Times New Roman" w:eastAsia="Times New Roman" w:hAnsi="Times New Roman" w:cs="Times New Roman"/>
          <w:color w:val="000000"/>
        </w:rPr>
        <w:t>Lendo</w:t>
      </w:r>
      <w:proofErr w:type="spellEnd"/>
      <w:r>
        <w:rPr>
          <w:rFonts w:ascii="Times New Roman" w:eastAsia="Times New Roman" w:hAnsi="Times New Roman" w:cs="Times New Roman"/>
          <w:color w:val="000000"/>
        </w:rPr>
        <w:t>. fi.</w:t>
      </w:r>
    </w:p>
    <w:p w14:paraId="4F812549"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Tseng, S.M., 2016. Knowledge management capability, customer relationship management, and service quality. </w:t>
      </w:r>
      <w:r>
        <w:rPr>
          <w:rFonts w:ascii="Times New Roman" w:eastAsia="Times New Roman" w:hAnsi="Times New Roman" w:cs="Times New Roman"/>
          <w:i/>
          <w:color w:val="000000"/>
        </w:rPr>
        <w:t>Journal of enterprise information management</w:t>
      </w:r>
      <w:r>
        <w:rPr>
          <w:rFonts w:ascii="Times New Roman" w:eastAsia="Times New Roman" w:hAnsi="Times New Roman" w:cs="Times New Roman"/>
          <w:color w:val="000000"/>
        </w:rPr>
        <w:t>.</w:t>
      </w:r>
    </w:p>
    <w:p w14:paraId="28804327"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Vuojolahti</w:t>
      </w:r>
      <w:proofErr w:type="spellEnd"/>
      <w:r>
        <w:rPr>
          <w:rFonts w:ascii="Times New Roman" w:eastAsia="Times New Roman" w:hAnsi="Times New Roman" w:cs="Times New Roman"/>
          <w:color w:val="000000"/>
        </w:rPr>
        <w:t>, M., 2018. Improving online marketing communications for a sharing platform Case: Host My Pet.</w:t>
      </w:r>
    </w:p>
    <w:p w14:paraId="5B9CFCA4"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Wali</w:t>
      </w:r>
      <w:proofErr w:type="spellEnd"/>
      <w:r>
        <w:rPr>
          <w:rFonts w:ascii="Times New Roman" w:eastAsia="Times New Roman" w:hAnsi="Times New Roman" w:cs="Times New Roman"/>
          <w:color w:val="000000"/>
        </w:rPr>
        <w:t>, A.F., 2018. Customer Relationship Management and Marketing Effectiveness: A Comparative Consumer Study. </w:t>
      </w:r>
      <w:r>
        <w:rPr>
          <w:rFonts w:ascii="Times New Roman" w:eastAsia="Times New Roman" w:hAnsi="Times New Roman" w:cs="Times New Roman"/>
          <w:i/>
          <w:color w:val="000000"/>
        </w:rPr>
        <w:t>Paradigm</w:t>
      </w:r>
      <w:r>
        <w:rPr>
          <w:rFonts w:ascii="Times New Roman" w:eastAsia="Times New Roman" w:hAnsi="Times New Roman" w:cs="Times New Roman"/>
          <w:color w:val="000000"/>
        </w:rPr>
        <w:t>, </w:t>
      </w:r>
      <w:r>
        <w:rPr>
          <w:rFonts w:ascii="Times New Roman" w:eastAsia="Times New Roman" w:hAnsi="Times New Roman" w:cs="Times New Roman"/>
          <w:i/>
          <w:color w:val="000000"/>
        </w:rPr>
        <w:t>22</w:t>
      </w:r>
      <w:r>
        <w:rPr>
          <w:rFonts w:ascii="Times New Roman" w:eastAsia="Times New Roman" w:hAnsi="Times New Roman" w:cs="Times New Roman"/>
          <w:color w:val="000000"/>
        </w:rPr>
        <w:t>(2), pp.101-124.</w:t>
      </w:r>
    </w:p>
    <w:p w14:paraId="309518BD" w14:textId="77777777" w:rsidR="00143F3F" w:rsidRDefault="004E782A">
      <w:pPr>
        <w:pStyle w:val="Normal1"/>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Zhao, Y. and </w:t>
      </w:r>
      <w:proofErr w:type="spellStart"/>
      <w:r>
        <w:rPr>
          <w:rFonts w:ascii="Times New Roman" w:eastAsia="Times New Roman" w:hAnsi="Times New Roman" w:cs="Times New Roman"/>
          <w:color w:val="000000"/>
        </w:rPr>
        <w:t>Bacao</w:t>
      </w:r>
      <w:proofErr w:type="spellEnd"/>
      <w:r>
        <w:rPr>
          <w:rFonts w:ascii="Times New Roman" w:eastAsia="Times New Roman" w:hAnsi="Times New Roman" w:cs="Times New Roman"/>
          <w:color w:val="000000"/>
        </w:rPr>
        <w:t>, F., 2020. What factors determining customer continuingly using food delivery apps during 2019 novel coronavirus pandemic period?. </w:t>
      </w:r>
      <w:r>
        <w:rPr>
          <w:rFonts w:ascii="Times New Roman" w:eastAsia="Times New Roman" w:hAnsi="Times New Roman" w:cs="Times New Roman"/>
          <w:i/>
          <w:color w:val="000000"/>
        </w:rPr>
        <w:t>International journal of hospitality management</w:t>
      </w:r>
      <w:r>
        <w:rPr>
          <w:rFonts w:ascii="Times New Roman" w:eastAsia="Times New Roman" w:hAnsi="Times New Roman" w:cs="Times New Roman"/>
          <w:color w:val="000000"/>
        </w:rPr>
        <w:t>, </w:t>
      </w:r>
      <w:r>
        <w:rPr>
          <w:rFonts w:ascii="Times New Roman" w:eastAsia="Times New Roman" w:hAnsi="Times New Roman" w:cs="Times New Roman"/>
          <w:i/>
          <w:color w:val="000000"/>
        </w:rPr>
        <w:t>91</w:t>
      </w:r>
      <w:r>
        <w:rPr>
          <w:rFonts w:ascii="Times New Roman" w:eastAsia="Times New Roman" w:hAnsi="Times New Roman" w:cs="Times New Roman"/>
          <w:color w:val="000000"/>
        </w:rPr>
        <w:t>, p.102683.</w:t>
      </w:r>
    </w:p>
    <w:sectPr w:rsidR="00143F3F" w:rsidSect="00143F3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F05A2" w14:textId="77777777" w:rsidR="00612B67" w:rsidRDefault="00612B67" w:rsidP="00143F3F">
      <w:pPr>
        <w:spacing w:after="0" w:line="240" w:lineRule="auto"/>
      </w:pPr>
      <w:r>
        <w:separator/>
      </w:r>
    </w:p>
  </w:endnote>
  <w:endnote w:type="continuationSeparator" w:id="0">
    <w:p w14:paraId="06A16AAB" w14:textId="77777777" w:rsidR="00612B67" w:rsidRDefault="00612B67" w:rsidP="00143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23BE6A" w14:textId="77777777" w:rsidR="00143F3F" w:rsidRDefault="00143F3F">
    <w:pPr>
      <w:pStyle w:val="Normal1"/>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12BF8" w14:textId="77777777" w:rsidR="00143F3F" w:rsidRDefault="00143F3F">
    <w:pPr>
      <w:pStyle w:val="Normal1"/>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18AFEB" w14:textId="77777777" w:rsidR="00143F3F" w:rsidRDefault="00143F3F">
    <w:pPr>
      <w:pStyle w:val="Normal1"/>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730C9B" w14:textId="77777777" w:rsidR="00612B67" w:rsidRDefault="00612B67" w:rsidP="00143F3F">
      <w:pPr>
        <w:spacing w:after="0" w:line="240" w:lineRule="auto"/>
      </w:pPr>
      <w:r>
        <w:separator/>
      </w:r>
    </w:p>
  </w:footnote>
  <w:footnote w:type="continuationSeparator" w:id="0">
    <w:p w14:paraId="4D1441F6" w14:textId="77777777" w:rsidR="00612B67" w:rsidRDefault="00612B67" w:rsidP="00143F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084A6" w14:textId="77777777" w:rsidR="00143F3F" w:rsidRDefault="00143F3F">
    <w:pPr>
      <w:pStyle w:val="Normal1"/>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C676F" w14:textId="77777777" w:rsidR="00143F3F" w:rsidRDefault="004E782A">
    <w:pPr>
      <w:pStyle w:val="Normal1"/>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Report      </w:t>
    </w:r>
    <w:r w:rsidR="00143F3F">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sidR="00143F3F">
      <w:rPr>
        <w:rFonts w:ascii="Times New Roman" w:eastAsia="Times New Roman" w:hAnsi="Times New Roman" w:cs="Times New Roman"/>
        <w:color w:val="000000"/>
      </w:rPr>
      <w:fldChar w:fldCharType="separate"/>
    </w:r>
    <w:r w:rsidR="00046F91">
      <w:rPr>
        <w:rFonts w:ascii="Times New Roman" w:eastAsia="Times New Roman" w:hAnsi="Times New Roman" w:cs="Times New Roman"/>
        <w:noProof/>
        <w:color w:val="000000"/>
      </w:rPr>
      <w:t>1</w:t>
    </w:r>
    <w:r w:rsidR="00143F3F">
      <w:rPr>
        <w:rFonts w:ascii="Times New Roman" w:eastAsia="Times New Roman" w:hAnsi="Times New Roman" w:cs="Times New Roman"/>
        <w:color w:val="00000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DBCF1" w14:textId="77777777" w:rsidR="00143F3F" w:rsidRDefault="00143F3F">
    <w:pPr>
      <w:pStyle w:val="Normal1"/>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92E98"/>
    <w:multiLevelType w:val="multilevel"/>
    <w:tmpl w:val="79E27A3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1F705170"/>
    <w:multiLevelType w:val="multilevel"/>
    <w:tmpl w:val="1A78E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B444B4E"/>
    <w:multiLevelType w:val="multilevel"/>
    <w:tmpl w:val="89D061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43F3F"/>
    <w:rsid w:val="00046F91"/>
    <w:rsid w:val="00143F3F"/>
    <w:rsid w:val="00301DE7"/>
    <w:rsid w:val="00412527"/>
    <w:rsid w:val="004E782A"/>
    <w:rsid w:val="005278BA"/>
    <w:rsid w:val="00612B67"/>
    <w:rsid w:val="009E426E"/>
    <w:rsid w:val="00A945FC"/>
    <w:rsid w:val="00CC3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A6255"/>
  <w15:docId w15:val="{C999431F-B677-4D0B-BA4D-FFE9FE5D8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143F3F"/>
    <w:pPr>
      <w:keepNext/>
      <w:keepLines/>
      <w:pBdr>
        <w:top w:val="nil"/>
        <w:left w:val="nil"/>
        <w:bottom w:val="nil"/>
        <w:right w:val="nil"/>
        <w:between w:val="nil"/>
      </w:pBdr>
      <w:spacing w:before="240" w:after="0"/>
      <w:outlineLvl w:val="0"/>
    </w:pPr>
    <w:rPr>
      <w:color w:val="2F5496"/>
      <w:sz w:val="32"/>
      <w:szCs w:val="32"/>
    </w:rPr>
  </w:style>
  <w:style w:type="paragraph" w:styleId="Heading2">
    <w:name w:val="heading 2"/>
    <w:basedOn w:val="Normal1"/>
    <w:next w:val="Normal1"/>
    <w:rsid w:val="00143F3F"/>
    <w:pPr>
      <w:keepNext/>
      <w:keepLines/>
      <w:pBdr>
        <w:top w:val="nil"/>
        <w:left w:val="nil"/>
        <w:bottom w:val="nil"/>
        <w:right w:val="nil"/>
        <w:between w:val="nil"/>
      </w:pBdr>
      <w:spacing w:before="40" w:after="0"/>
      <w:outlineLvl w:val="1"/>
    </w:pPr>
    <w:rPr>
      <w:color w:val="2F5496"/>
      <w:sz w:val="26"/>
      <w:szCs w:val="26"/>
    </w:rPr>
  </w:style>
  <w:style w:type="paragraph" w:styleId="Heading3">
    <w:name w:val="heading 3"/>
    <w:basedOn w:val="Normal1"/>
    <w:next w:val="Normal1"/>
    <w:rsid w:val="00143F3F"/>
    <w:pPr>
      <w:keepNext/>
      <w:keepLines/>
      <w:pBdr>
        <w:top w:val="nil"/>
        <w:left w:val="nil"/>
        <w:bottom w:val="nil"/>
        <w:right w:val="nil"/>
        <w:between w:val="nil"/>
      </w:pBdr>
      <w:spacing w:before="40" w:after="0"/>
      <w:outlineLvl w:val="2"/>
    </w:pPr>
    <w:rPr>
      <w:color w:val="1F3863"/>
      <w:sz w:val="24"/>
      <w:szCs w:val="24"/>
    </w:rPr>
  </w:style>
  <w:style w:type="paragraph" w:styleId="Heading4">
    <w:name w:val="heading 4"/>
    <w:basedOn w:val="Normal1"/>
    <w:next w:val="Normal1"/>
    <w:rsid w:val="00143F3F"/>
    <w:pPr>
      <w:keepNext/>
      <w:keepLines/>
      <w:pBdr>
        <w:top w:val="nil"/>
        <w:left w:val="nil"/>
        <w:bottom w:val="nil"/>
        <w:right w:val="nil"/>
        <w:between w:val="nil"/>
      </w:pBdr>
      <w:spacing w:before="40" w:after="0"/>
      <w:outlineLvl w:val="3"/>
    </w:pPr>
    <w:rPr>
      <w:i/>
      <w:color w:val="2F5496"/>
    </w:rPr>
  </w:style>
  <w:style w:type="paragraph" w:styleId="Heading5">
    <w:name w:val="heading 5"/>
    <w:basedOn w:val="Normal1"/>
    <w:next w:val="Normal1"/>
    <w:rsid w:val="00143F3F"/>
    <w:pPr>
      <w:keepNext/>
      <w:keepLines/>
      <w:pBdr>
        <w:top w:val="nil"/>
        <w:left w:val="nil"/>
        <w:bottom w:val="nil"/>
        <w:right w:val="nil"/>
        <w:between w:val="nil"/>
      </w:pBdr>
      <w:spacing w:before="220" w:after="40"/>
      <w:outlineLvl w:val="4"/>
    </w:pPr>
    <w:rPr>
      <w:b/>
      <w:color w:val="000000"/>
    </w:rPr>
  </w:style>
  <w:style w:type="paragraph" w:styleId="Heading6">
    <w:name w:val="heading 6"/>
    <w:basedOn w:val="Normal1"/>
    <w:next w:val="Normal1"/>
    <w:rsid w:val="00143F3F"/>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43F3F"/>
  </w:style>
  <w:style w:type="paragraph" w:styleId="Title">
    <w:name w:val="Title"/>
    <w:basedOn w:val="Normal1"/>
    <w:next w:val="Normal1"/>
    <w:rsid w:val="00143F3F"/>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rsid w:val="00143F3F"/>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5278BA"/>
    <w:pPr>
      <w:pBdr>
        <w:top w:val="none" w:sz="0" w:space="0" w:color="auto"/>
        <w:left w:val="none" w:sz="0" w:space="0" w:color="auto"/>
        <w:bottom w:val="none" w:sz="0" w:space="0" w:color="auto"/>
        <w:right w:val="none" w:sz="0" w:space="0" w:color="auto"/>
        <w:between w:val="none" w:sz="0" w:space="0" w:color="auto"/>
      </w:pBdr>
      <w:outlineLvl w:val="9"/>
    </w:pPr>
    <w:rPr>
      <w:rFonts w:asciiTheme="majorHAnsi" w:eastAsiaTheme="majorEastAsia" w:hAnsiTheme="majorHAnsi" w:cstheme="majorBidi"/>
      <w:color w:val="365F91" w:themeColor="accent1" w:themeShade="BF"/>
    </w:rPr>
  </w:style>
  <w:style w:type="paragraph" w:styleId="TOC2">
    <w:name w:val="toc 2"/>
    <w:basedOn w:val="Normal"/>
    <w:next w:val="Normal"/>
    <w:autoRedefine/>
    <w:uiPriority w:val="39"/>
    <w:unhideWhenUsed/>
    <w:rsid w:val="00A945FC"/>
    <w:pPr>
      <w:tabs>
        <w:tab w:val="right" w:leader="dot" w:pos="9350"/>
      </w:tabs>
      <w:spacing w:after="100"/>
      <w:ind w:left="220"/>
    </w:pPr>
    <w:rPr>
      <w:rFonts w:ascii="Times New Roman" w:eastAsia="Times New Roman" w:hAnsi="Times New Roman" w:cs="Times New Roman"/>
      <w:b/>
      <w:bCs/>
      <w:noProof/>
    </w:rPr>
  </w:style>
  <w:style w:type="paragraph" w:styleId="TOC3">
    <w:name w:val="toc 3"/>
    <w:basedOn w:val="Normal"/>
    <w:next w:val="Normal"/>
    <w:autoRedefine/>
    <w:uiPriority w:val="39"/>
    <w:unhideWhenUsed/>
    <w:rsid w:val="005278BA"/>
    <w:pPr>
      <w:spacing w:after="100"/>
      <w:ind w:left="440"/>
    </w:pPr>
  </w:style>
  <w:style w:type="paragraph" w:styleId="TOC1">
    <w:name w:val="toc 1"/>
    <w:basedOn w:val="Normal"/>
    <w:next w:val="Normal"/>
    <w:autoRedefine/>
    <w:uiPriority w:val="39"/>
    <w:unhideWhenUsed/>
    <w:rsid w:val="005278BA"/>
    <w:pPr>
      <w:spacing w:after="100"/>
    </w:pPr>
  </w:style>
  <w:style w:type="character" w:styleId="Hyperlink">
    <w:name w:val="Hyperlink"/>
    <w:basedOn w:val="DefaultParagraphFont"/>
    <w:uiPriority w:val="99"/>
    <w:unhideWhenUsed/>
    <w:rsid w:val="005278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F699A-C68C-41CC-B3E8-0E117BE25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5438</Words>
  <Characters>30998</Characters>
  <Application>Microsoft Office Word</Application>
  <DocSecurity>0</DocSecurity>
  <Lines>258</Lines>
  <Paragraphs>72</Paragraphs>
  <ScaleCrop>false</ScaleCrop>
  <Company>Grizli777</Company>
  <LinksUpToDate>false</LinksUpToDate>
  <CharactersWithSpaces>36364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k2</dc:creator>
  <cp:lastModifiedBy>Nikolay Rangelov</cp:lastModifiedBy>
  <cp:revision>6</cp:revision>
  <dcterms:created xsi:type="dcterms:W3CDTF">2020-12-08T15:45:00Z</dcterms:created>
  <dcterms:modified xsi:type="dcterms:W3CDTF">2020-12-18T20:14:00Z</dcterms:modified>
</cp:coreProperties>
</file>