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6931420"/>
        <w:docPartObj>
          <w:docPartGallery w:val="Cover Pages"/>
          <w:docPartUnique/>
        </w:docPartObj>
      </w:sdtPr>
      <w:sdtContent>
        <w:p w14:paraId="550DAEED" w14:textId="2F1648EF" w:rsidR="003D08C0" w:rsidRDefault="003D08C0"/>
        <w:p w14:paraId="068662DC" w14:textId="04F8B42C" w:rsidR="003D08C0" w:rsidRDefault="003D08C0">
          <w:r>
            <w:rPr>
              <w:noProof/>
            </w:rPr>
            <mc:AlternateContent>
              <mc:Choice Requires="wps">
                <w:drawing>
                  <wp:anchor distT="0" distB="0" distL="114300" distR="114300" simplePos="0" relativeHeight="251659264" behindDoc="1" locked="0" layoutInCell="1" allowOverlap="1" wp14:anchorId="08FCAAF1" wp14:editId="78A3215F">
                    <wp:simplePos x="0" y="0"/>
                    <wp:positionH relativeFrom="margin">
                      <wp:align>center</wp:align>
                    </wp:positionH>
                    <wp:positionV relativeFrom="page">
                      <wp:posOffset>3598545</wp:posOffset>
                    </wp:positionV>
                    <wp:extent cx="7034530" cy="3255264"/>
                    <wp:effectExtent l="0" t="0" r="8255" b="635"/>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3D08C0" w:rsidRPr="003D08C0" w14:paraId="2302B031" w14:textId="77777777">
                                  <w:trPr>
                                    <w:trHeight w:val="2376"/>
                                  </w:trPr>
                                  <w:tc>
                                    <w:tcPr>
                                      <w:tcW w:w="370" w:type="pct"/>
                                      <w:shd w:val="clear" w:color="auto" w:fill="4472C4" w:themeFill="accent1"/>
                                    </w:tcPr>
                                    <w:p w14:paraId="4AD14667" w14:textId="77777777" w:rsidR="003D08C0" w:rsidRPr="003D08C0" w:rsidRDefault="003D08C0">
                                      <w:pPr>
                                        <w:rPr>
                                          <w:sz w:val="16"/>
                                          <w:szCs w:val="16"/>
                                        </w:rPr>
                                      </w:pPr>
                                    </w:p>
                                  </w:tc>
                                  <w:sdt>
                                    <w:sdtPr>
                                      <w:rPr>
                                        <w:rFonts w:asciiTheme="majorHAnsi" w:hAnsiTheme="majorHAnsi"/>
                                        <w:color w:val="FFFFFF" w:themeColor="background1"/>
                                        <w:sz w:val="52"/>
                                        <w:szCs w:val="52"/>
                                      </w:rPr>
                                      <w:alias w:val="Title"/>
                                      <w:tag w:val=""/>
                                      <w:id w:val="739824258"/>
                                      <w:placeholder>
                                        <w:docPart w:val="B33C654439334D598A3F6ACE55EBBA99"/>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986CA10" w14:textId="5D17C9A2" w:rsidR="003D08C0" w:rsidRPr="003D08C0" w:rsidRDefault="003D08C0">
                                          <w:pPr>
                                            <w:pStyle w:val="NoSpacing"/>
                                            <w:spacing w:before="240" w:line="216" w:lineRule="auto"/>
                                            <w:ind w:left="360" w:right="360"/>
                                            <w:contextualSpacing/>
                                            <w:rPr>
                                              <w:rFonts w:asciiTheme="majorHAnsi" w:hAnsiTheme="majorHAnsi"/>
                                              <w:color w:val="FFFFFF" w:themeColor="background1"/>
                                              <w:sz w:val="52"/>
                                              <w:szCs w:val="52"/>
                                            </w:rPr>
                                          </w:pPr>
                                          <w:proofErr w:type="spellStart"/>
                                          <w:r w:rsidRPr="003D08C0">
                                            <w:rPr>
                                              <w:rFonts w:asciiTheme="majorHAnsi" w:hAnsiTheme="majorHAnsi"/>
                                              <w:color w:val="FFFFFF" w:themeColor="background1"/>
                                              <w:sz w:val="52"/>
                                              <w:szCs w:val="52"/>
                                            </w:rPr>
                                            <w:t>Adfyfyriwch</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yn</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feirniadol</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ar</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eich</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cynnydd</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wrth</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gynllunio</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paratoi</w:t>
                                          </w:r>
                                          <w:proofErr w:type="spellEnd"/>
                                          <w:r w:rsidRPr="003D08C0">
                                            <w:rPr>
                                              <w:rFonts w:asciiTheme="majorHAnsi" w:hAnsiTheme="majorHAnsi"/>
                                              <w:color w:val="FFFFFF" w:themeColor="background1"/>
                                              <w:sz w:val="52"/>
                                              <w:szCs w:val="52"/>
                                            </w:rPr>
                                            <w:t xml:space="preserve"> ac </w:t>
                                          </w:r>
                                          <w:proofErr w:type="spellStart"/>
                                          <w:r w:rsidRPr="003D08C0">
                                            <w:rPr>
                                              <w:rFonts w:asciiTheme="majorHAnsi" w:hAnsiTheme="majorHAnsi"/>
                                              <w:color w:val="FFFFFF" w:themeColor="background1"/>
                                              <w:sz w:val="52"/>
                                              <w:szCs w:val="52"/>
                                            </w:rPr>
                                            <w:t>addysgu</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gwersi</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sy’n</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ymgorffori</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egwyddorion</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pedagogaidd</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penodol</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Dylid</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cymryd</w:t>
                                          </w:r>
                                          <w:proofErr w:type="spellEnd"/>
                                          <w:r w:rsidRPr="003D08C0">
                                            <w:rPr>
                                              <w:rFonts w:asciiTheme="majorHAnsi" w:hAnsiTheme="majorHAnsi"/>
                                              <w:color w:val="FFFFFF" w:themeColor="background1"/>
                                              <w:sz w:val="52"/>
                                              <w:szCs w:val="52"/>
                                            </w:rPr>
                                            <w:t xml:space="preserve"> y </w:t>
                                          </w:r>
                                          <w:proofErr w:type="spellStart"/>
                                          <w:r w:rsidRPr="003D08C0">
                                            <w:rPr>
                                              <w:rFonts w:asciiTheme="majorHAnsi" w:hAnsiTheme="majorHAnsi"/>
                                              <w:color w:val="FFFFFF" w:themeColor="background1"/>
                                              <w:sz w:val="52"/>
                                              <w:szCs w:val="52"/>
                                            </w:rPr>
                                            <w:t>dystiolaeth</w:t>
                                          </w:r>
                                          <w:proofErr w:type="spellEnd"/>
                                          <w:r w:rsidRPr="003D08C0">
                                            <w:rPr>
                                              <w:rFonts w:asciiTheme="majorHAnsi" w:hAnsiTheme="majorHAnsi"/>
                                              <w:color w:val="FFFFFF" w:themeColor="background1"/>
                                              <w:sz w:val="52"/>
                                              <w:szCs w:val="52"/>
                                            </w:rPr>
                                            <w:t xml:space="preserve"> hon </w:t>
                                          </w:r>
                                          <w:proofErr w:type="spellStart"/>
                                          <w:r w:rsidRPr="003D08C0">
                                            <w:rPr>
                                              <w:rFonts w:asciiTheme="majorHAnsi" w:hAnsiTheme="majorHAnsi"/>
                                              <w:color w:val="FFFFFF" w:themeColor="background1"/>
                                              <w:sz w:val="52"/>
                                              <w:szCs w:val="52"/>
                                            </w:rPr>
                                            <w:t>o’ch</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Pasbort</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Dysgu</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Proffesiynol</w:t>
                                          </w:r>
                                          <w:proofErr w:type="spellEnd"/>
                                          <w:r w:rsidRPr="003D08C0">
                                            <w:rPr>
                                              <w:rFonts w:asciiTheme="majorHAnsi" w:hAnsiTheme="majorHAnsi"/>
                                              <w:color w:val="FFFFFF" w:themeColor="background1"/>
                                              <w:sz w:val="52"/>
                                              <w:szCs w:val="52"/>
                                            </w:rPr>
                                            <w:t xml:space="preserve"> – PDP). </w:t>
                                          </w:r>
                                          <w:proofErr w:type="spellStart"/>
                                          <w:r w:rsidRPr="003D08C0">
                                            <w:rPr>
                                              <w:rFonts w:asciiTheme="majorHAnsi" w:hAnsiTheme="majorHAnsi"/>
                                              <w:color w:val="FFFFFF" w:themeColor="background1"/>
                                              <w:sz w:val="52"/>
                                              <w:szCs w:val="52"/>
                                            </w:rPr>
                                            <w:t>Dylid</w:t>
                                          </w:r>
                                          <w:proofErr w:type="spellEnd"/>
                                          <w:r w:rsidRPr="003D08C0">
                                            <w:rPr>
                                              <w:rFonts w:asciiTheme="majorHAnsi" w:hAnsiTheme="majorHAnsi"/>
                                              <w:color w:val="FFFFFF" w:themeColor="background1"/>
                                              <w:sz w:val="52"/>
                                              <w:szCs w:val="52"/>
                                            </w:rPr>
                                            <w:t xml:space="preserve"> nodi un </w:t>
                                          </w:r>
                                          <w:proofErr w:type="spellStart"/>
                                          <w:r w:rsidRPr="003D08C0">
                                            <w:rPr>
                                              <w:rFonts w:asciiTheme="majorHAnsi" w:hAnsiTheme="majorHAnsi"/>
                                              <w:color w:val="FFFFFF" w:themeColor="background1"/>
                                              <w:sz w:val="52"/>
                                              <w:szCs w:val="52"/>
                                            </w:rPr>
                                            <w:t>o’r</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egwyddorion</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pedagogaidd</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hyn</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fel</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maes</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ar</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gyfer</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datblygu</w:t>
                                          </w:r>
                                          <w:proofErr w:type="spellEnd"/>
                                          <w:r w:rsidRPr="003D08C0">
                                            <w:rPr>
                                              <w:rFonts w:asciiTheme="majorHAnsi" w:hAnsiTheme="majorHAnsi"/>
                                              <w:color w:val="FFFFFF" w:themeColor="background1"/>
                                              <w:sz w:val="52"/>
                                              <w:szCs w:val="52"/>
                                            </w:rPr>
                                            <w:t xml:space="preserve"> a </w:t>
                                          </w:r>
                                          <w:proofErr w:type="spellStart"/>
                                          <w:r w:rsidRPr="003D08C0">
                                            <w:rPr>
                                              <w:rFonts w:asciiTheme="majorHAnsi" w:hAnsiTheme="majorHAnsi"/>
                                              <w:color w:val="FFFFFF" w:themeColor="background1"/>
                                              <w:sz w:val="52"/>
                                              <w:szCs w:val="52"/>
                                            </w:rPr>
                                            <w:t>chyfiawnhau</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camau</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nesaf</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eich</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datblygiad</w:t>
                                          </w:r>
                                          <w:proofErr w:type="spellEnd"/>
                                          <w:r w:rsidRPr="003D08C0">
                                            <w:rPr>
                                              <w:rFonts w:asciiTheme="majorHAnsi" w:hAnsiTheme="majorHAnsi"/>
                                              <w:color w:val="FFFFFF" w:themeColor="background1"/>
                                              <w:sz w:val="52"/>
                                              <w:szCs w:val="52"/>
                                            </w:rPr>
                                            <w:t>.</w:t>
                                          </w:r>
                                        </w:p>
                                      </w:tc>
                                    </w:sdtContent>
                                  </w:sdt>
                                </w:tr>
                                <w:tr w:rsidR="003D08C0" w:rsidRPr="003D08C0" w14:paraId="23FEA333" w14:textId="77777777">
                                  <w:trPr>
                                    <w:trHeight w:hRule="exact" w:val="648"/>
                                  </w:trPr>
                                  <w:tc>
                                    <w:tcPr>
                                      <w:tcW w:w="370" w:type="pct"/>
                                      <w:shd w:val="clear" w:color="auto" w:fill="4472C4" w:themeFill="accent1"/>
                                    </w:tcPr>
                                    <w:p w14:paraId="392DFC40" w14:textId="77777777" w:rsidR="003D08C0" w:rsidRPr="003D08C0" w:rsidRDefault="003D08C0">
                                      <w:pPr>
                                        <w:rPr>
                                          <w:sz w:val="16"/>
                                          <w:szCs w:val="16"/>
                                        </w:rPr>
                                      </w:pPr>
                                    </w:p>
                                  </w:tc>
                                  <w:tc>
                                    <w:tcPr>
                                      <w:tcW w:w="4630" w:type="pct"/>
                                      <w:shd w:val="clear" w:color="auto" w:fill="404040" w:themeFill="text1" w:themeFillTint="BF"/>
                                      <w:vAlign w:val="bottom"/>
                                    </w:tcPr>
                                    <w:p w14:paraId="343302C9" w14:textId="77777777" w:rsidR="003D08C0" w:rsidRPr="003D08C0" w:rsidRDefault="003D08C0">
                                      <w:pPr>
                                        <w:ind w:left="360" w:right="360"/>
                                        <w:rPr>
                                          <w:color w:val="FFFFFF" w:themeColor="background1"/>
                                          <w:sz w:val="20"/>
                                          <w:szCs w:val="20"/>
                                        </w:rPr>
                                      </w:pPr>
                                    </w:p>
                                  </w:tc>
                                </w:tr>
                                <w:tr w:rsidR="003D08C0" w:rsidRPr="003D08C0" w14:paraId="0D8C7B3C" w14:textId="77777777">
                                  <w:tc>
                                    <w:tcPr>
                                      <w:tcW w:w="370" w:type="pct"/>
                                      <w:shd w:val="clear" w:color="auto" w:fill="4472C4" w:themeFill="accent1"/>
                                    </w:tcPr>
                                    <w:p w14:paraId="7AC7AE9F" w14:textId="77777777" w:rsidR="003D08C0" w:rsidRPr="003D08C0" w:rsidRDefault="003D08C0">
                                      <w:pPr>
                                        <w:rPr>
                                          <w:sz w:val="16"/>
                                          <w:szCs w:val="16"/>
                                        </w:rPr>
                                      </w:pPr>
                                    </w:p>
                                  </w:tc>
                                  <w:tc>
                                    <w:tcPr>
                                      <w:tcW w:w="4630" w:type="pct"/>
                                      <w:shd w:val="clear" w:color="auto" w:fill="404040" w:themeFill="text1" w:themeFillTint="BF"/>
                                      <w:vAlign w:val="bottom"/>
                                    </w:tcPr>
                                    <w:p w14:paraId="5982F475" w14:textId="69EDCDB7" w:rsidR="003D08C0" w:rsidRPr="003D08C0" w:rsidRDefault="003D08C0">
                                      <w:pPr>
                                        <w:pStyle w:val="NoSpacing"/>
                                        <w:spacing w:line="288" w:lineRule="auto"/>
                                        <w:ind w:left="360" w:right="360"/>
                                        <w:rPr>
                                          <w:color w:val="FFFFFF" w:themeColor="background1"/>
                                        </w:rPr>
                                      </w:pPr>
                                      <w:sdt>
                                        <w:sdtPr>
                                          <w:rPr>
                                            <w:color w:val="FFFFFF" w:themeColor="background1"/>
                                          </w:rPr>
                                          <w:alias w:val="Author"/>
                                          <w:tag w:val=""/>
                                          <w:id w:val="942812742"/>
                                          <w:placeholder>
                                            <w:docPart w:val="8CEC50E06DD94F9F9CEFD78DD54F6E81"/>
                                          </w:placeholder>
                                          <w:dataBinding w:prefixMappings="xmlns:ns0='http://purl.org/dc/elements/1.1/' xmlns:ns1='http://schemas.openxmlformats.org/package/2006/metadata/core-properties' " w:xpath="/ns1:coreProperties[1]/ns0:creator[1]" w:storeItemID="{6C3C8BC8-F283-45AE-878A-BAB7291924A1}"/>
                                          <w:text/>
                                        </w:sdtPr>
                                        <w:sdtContent>
                                          <w:r w:rsidRPr="003D08C0">
                                            <w:rPr>
                                              <w:color w:val="FFFFFF" w:themeColor="background1"/>
                                            </w:rPr>
                                            <w:t>Cal Secker (2001221)</w:t>
                                          </w:r>
                                        </w:sdtContent>
                                      </w:sdt>
                                    </w:p>
                                    <w:sdt>
                                      <w:sdtPr>
                                        <w:rPr>
                                          <w:color w:val="FFFFFF" w:themeColor="background1"/>
                                        </w:rPr>
                                        <w:alias w:val="Course title"/>
                                        <w:tag w:val=""/>
                                        <w:id w:val="-15923909"/>
                                        <w:placeholder>
                                          <w:docPart w:val="A062212F721A4C4EB2CA8F9EE2FE95B6"/>
                                        </w:placeholder>
                                        <w:dataBinding w:prefixMappings="xmlns:ns0='http://purl.org/dc/elements/1.1/' xmlns:ns1='http://schemas.openxmlformats.org/package/2006/metadata/core-properties' " w:xpath="/ns1:coreProperties[1]/ns1:category[1]" w:storeItemID="{6C3C8BC8-F283-45AE-878A-BAB7291924A1}"/>
                                        <w:text/>
                                      </w:sdtPr>
                                      <w:sdtContent>
                                        <w:p w14:paraId="0FE91F86" w14:textId="46A6E119" w:rsidR="003D08C0" w:rsidRPr="003D08C0" w:rsidRDefault="003D08C0">
                                          <w:pPr>
                                            <w:pStyle w:val="NoSpacing"/>
                                            <w:spacing w:line="288" w:lineRule="auto"/>
                                            <w:ind w:left="360" w:right="360"/>
                                            <w:rPr>
                                              <w:color w:val="FFFFFF" w:themeColor="background1"/>
                                            </w:rPr>
                                          </w:pPr>
                                          <w:r w:rsidRPr="003D08C0">
                                            <w:rPr>
                                              <w:color w:val="FFFFFF" w:themeColor="background1"/>
                                            </w:rPr>
                                            <w:t>ECAD6008</w:t>
                                          </w:r>
                                        </w:p>
                                      </w:sdtContent>
                                    </w:sdt>
                                    <w:sdt>
                                      <w:sdtPr>
                                        <w:rPr>
                                          <w:color w:val="FFFFFF" w:themeColor="background1"/>
                                        </w:rPr>
                                        <w:alias w:val="Date"/>
                                        <w:tag w:val=""/>
                                        <w:id w:val="748164578"/>
                                        <w:placeholder>
                                          <w:docPart w:val="1221BCFC502D4F34A4A8AB5C3A497311"/>
                                        </w:placeholder>
                                        <w:dataBinding w:prefixMappings="xmlns:ns0='http://schemas.microsoft.com/office/2006/coverPageProps' " w:xpath="/ns0:CoverPageProperties[1]/ns0:PublishDate[1]" w:storeItemID="{55AF091B-3C7A-41E3-B477-F2FDAA23CFDA}"/>
                                        <w:date w:fullDate="2023-04-06T00:00:00Z">
                                          <w:dateFormat w:val="M/d/yy"/>
                                          <w:lid w:val="en-US"/>
                                          <w:storeMappedDataAs w:val="dateTime"/>
                                          <w:calendar w:val="gregorian"/>
                                        </w:date>
                                      </w:sdtPr>
                                      <w:sdtContent>
                                        <w:p w14:paraId="7D6B042F" w14:textId="76C4DF66" w:rsidR="003D08C0" w:rsidRPr="003D08C0" w:rsidRDefault="003D08C0">
                                          <w:pPr>
                                            <w:pStyle w:val="NoSpacing"/>
                                            <w:spacing w:after="240" w:line="288" w:lineRule="auto"/>
                                            <w:ind w:left="360" w:right="360"/>
                                            <w:rPr>
                                              <w:color w:val="FFFFFF" w:themeColor="background1"/>
                                            </w:rPr>
                                          </w:pPr>
                                          <w:r w:rsidRPr="003D08C0">
                                            <w:rPr>
                                              <w:color w:val="FFFFFF" w:themeColor="background1"/>
                                            </w:rPr>
                                            <w:t>6/4/23</w:t>
                                          </w:r>
                                        </w:p>
                                      </w:sdtContent>
                                    </w:sdt>
                                  </w:tc>
                                </w:tr>
                              </w:tbl>
                              <w:p w14:paraId="61605F86" w14:textId="77777777" w:rsidR="003D08C0" w:rsidRPr="003D08C0" w:rsidRDefault="003D08C0">
                                <w:pPr>
                                  <w:rPr>
                                    <w:sz w:val="16"/>
                                    <w:szCs w:val="1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08FCAAF1" id="_x0000_t202" coordsize="21600,21600" o:spt="202" path="m,l,21600r21600,l21600,xe">
                    <v:stroke joinstyle="miter"/>
                    <v:path gradientshapeok="t" o:connecttype="rect"/>
                  </v:shapetype>
                  <v:shape id="Text Box 1" o:spid="_x0000_s1026" type="#_x0000_t202" alt="Cover page content layout" style="position:absolute;margin-left:0;margin-top:283.35pt;width:553.9pt;height:256.3pt;z-index:-251657216;visibility:visible;mso-wrap-style:square;mso-width-percent:906;mso-height-percent:0;mso-wrap-distance-left:9pt;mso-wrap-distance-top:0;mso-wrap-distance-right:9pt;mso-wrap-distance-bottom:0;mso-position-horizontal:center;mso-position-horizontal-relative:margin;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NHQe090AAAAKAQAADwAAAGRycy9kb3ducmV2Lnht&#10;bEyPwU7DMAyG70i8Q2QkbiwZiHYtTacJaRxBbHuArPGaiiapGm8tPD3eCW62fuv391Xr2ffigmPq&#10;YtCwXCgQGJpou9BqOOy3DysQiUywpo8BNXxjgnV9e1OZ0sYpfOJlR63gkpBKo8ERDaWUqXHoTVrE&#10;AQNnpzh6Q7yOrbSjmbjc9/JRqUx60wX+4MyArw6br93Za9gWB3Jzen+zP/tC5VOx+VjRpPX93bx5&#10;AUE4098xXPEZHWpmOsZzsEn0GliENDxnWQ7iGi9VzipHnlRePIGsK/lfof4FAAD//wMAUEsBAi0A&#10;FAAGAAgAAAAhALaDOJL+AAAA4QEAABMAAAAAAAAAAAAAAAAAAAAAAFtDb250ZW50X1R5cGVzXS54&#10;bWxQSwECLQAUAAYACAAAACEAOP0h/9YAAACUAQAACwAAAAAAAAAAAAAAAAAvAQAAX3JlbHMvLnJl&#10;bHNQSwECLQAUAAYACAAAACEAl8URXmACAAAuBQAADgAAAAAAAAAAAAAAAAAuAgAAZHJzL2Uyb0Rv&#10;Yy54bWxQSwECLQAUAAYACAAAACEANHQe090AAAAKAQAADwAAAAAAAAAAAAAAAAC6BAAAZHJzL2Rv&#10;d25yZXYueG1sUEsFBgAAAAAEAAQA8wAAAMQFA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3D08C0" w:rsidRPr="003D08C0" w14:paraId="2302B031" w14:textId="77777777">
                            <w:trPr>
                              <w:trHeight w:val="2376"/>
                            </w:trPr>
                            <w:tc>
                              <w:tcPr>
                                <w:tcW w:w="370" w:type="pct"/>
                                <w:shd w:val="clear" w:color="auto" w:fill="4472C4" w:themeFill="accent1"/>
                              </w:tcPr>
                              <w:p w14:paraId="4AD14667" w14:textId="77777777" w:rsidR="003D08C0" w:rsidRPr="003D08C0" w:rsidRDefault="003D08C0">
                                <w:pPr>
                                  <w:rPr>
                                    <w:sz w:val="16"/>
                                    <w:szCs w:val="16"/>
                                  </w:rPr>
                                </w:pPr>
                              </w:p>
                            </w:tc>
                            <w:sdt>
                              <w:sdtPr>
                                <w:rPr>
                                  <w:rFonts w:asciiTheme="majorHAnsi" w:hAnsiTheme="majorHAnsi"/>
                                  <w:color w:val="FFFFFF" w:themeColor="background1"/>
                                  <w:sz w:val="52"/>
                                  <w:szCs w:val="52"/>
                                </w:rPr>
                                <w:alias w:val="Title"/>
                                <w:tag w:val=""/>
                                <w:id w:val="739824258"/>
                                <w:placeholder>
                                  <w:docPart w:val="B33C654439334D598A3F6ACE55EBBA99"/>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986CA10" w14:textId="5D17C9A2" w:rsidR="003D08C0" w:rsidRPr="003D08C0" w:rsidRDefault="003D08C0">
                                    <w:pPr>
                                      <w:pStyle w:val="NoSpacing"/>
                                      <w:spacing w:before="240" w:line="216" w:lineRule="auto"/>
                                      <w:ind w:left="360" w:right="360"/>
                                      <w:contextualSpacing/>
                                      <w:rPr>
                                        <w:rFonts w:asciiTheme="majorHAnsi" w:hAnsiTheme="majorHAnsi"/>
                                        <w:color w:val="FFFFFF" w:themeColor="background1"/>
                                        <w:sz w:val="52"/>
                                        <w:szCs w:val="52"/>
                                      </w:rPr>
                                    </w:pPr>
                                    <w:proofErr w:type="spellStart"/>
                                    <w:r w:rsidRPr="003D08C0">
                                      <w:rPr>
                                        <w:rFonts w:asciiTheme="majorHAnsi" w:hAnsiTheme="majorHAnsi"/>
                                        <w:color w:val="FFFFFF" w:themeColor="background1"/>
                                        <w:sz w:val="52"/>
                                        <w:szCs w:val="52"/>
                                      </w:rPr>
                                      <w:t>Adfyfyriwch</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yn</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feirniadol</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ar</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eich</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cynnydd</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wrth</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gynllunio</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paratoi</w:t>
                                    </w:r>
                                    <w:proofErr w:type="spellEnd"/>
                                    <w:r w:rsidRPr="003D08C0">
                                      <w:rPr>
                                        <w:rFonts w:asciiTheme="majorHAnsi" w:hAnsiTheme="majorHAnsi"/>
                                        <w:color w:val="FFFFFF" w:themeColor="background1"/>
                                        <w:sz w:val="52"/>
                                        <w:szCs w:val="52"/>
                                      </w:rPr>
                                      <w:t xml:space="preserve"> ac </w:t>
                                    </w:r>
                                    <w:proofErr w:type="spellStart"/>
                                    <w:r w:rsidRPr="003D08C0">
                                      <w:rPr>
                                        <w:rFonts w:asciiTheme="majorHAnsi" w:hAnsiTheme="majorHAnsi"/>
                                        <w:color w:val="FFFFFF" w:themeColor="background1"/>
                                        <w:sz w:val="52"/>
                                        <w:szCs w:val="52"/>
                                      </w:rPr>
                                      <w:t>addysgu</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gwersi</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sy’n</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ymgorffori</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egwyddorion</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pedagogaidd</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penodol</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Dylid</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cymryd</w:t>
                                    </w:r>
                                    <w:proofErr w:type="spellEnd"/>
                                    <w:r w:rsidRPr="003D08C0">
                                      <w:rPr>
                                        <w:rFonts w:asciiTheme="majorHAnsi" w:hAnsiTheme="majorHAnsi"/>
                                        <w:color w:val="FFFFFF" w:themeColor="background1"/>
                                        <w:sz w:val="52"/>
                                        <w:szCs w:val="52"/>
                                      </w:rPr>
                                      <w:t xml:space="preserve"> y </w:t>
                                    </w:r>
                                    <w:proofErr w:type="spellStart"/>
                                    <w:r w:rsidRPr="003D08C0">
                                      <w:rPr>
                                        <w:rFonts w:asciiTheme="majorHAnsi" w:hAnsiTheme="majorHAnsi"/>
                                        <w:color w:val="FFFFFF" w:themeColor="background1"/>
                                        <w:sz w:val="52"/>
                                        <w:szCs w:val="52"/>
                                      </w:rPr>
                                      <w:t>dystiolaeth</w:t>
                                    </w:r>
                                    <w:proofErr w:type="spellEnd"/>
                                    <w:r w:rsidRPr="003D08C0">
                                      <w:rPr>
                                        <w:rFonts w:asciiTheme="majorHAnsi" w:hAnsiTheme="majorHAnsi"/>
                                        <w:color w:val="FFFFFF" w:themeColor="background1"/>
                                        <w:sz w:val="52"/>
                                        <w:szCs w:val="52"/>
                                      </w:rPr>
                                      <w:t xml:space="preserve"> hon </w:t>
                                    </w:r>
                                    <w:proofErr w:type="spellStart"/>
                                    <w:r w:rsidRPr="003D08C0">
                                      <w:rPr>
                                        <w:rFonts w:asciiTheme="majorHAnsi" w:hAnsiTheme="majorHAnsi"/>
                                        <w:color w:val="FFFFFF" w:themeColor="background1"/>
                                        <w:sz w:val="52"/>
                                        <w:szCs w:val="52"/>
                                      </w:rPr>
                                      <w:t>o’ch</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Pasbort</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Dysgu</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Proffesiynol</w:t>
                                    </w:r>
                                    <w:proofErr w:type="spellEnd"/>
                                    <w:r w:rsidRPr="003D08C0">
                                      <w:rPr>
                                        <w:rFonts w:asciiTheme="majorHAnsi" w:hAnsiTheme="majorHAnsi"/>
                                        <w:color w:val="FFFFFF" w:themeColor="background1"/>
                                        <w:sz w:val="52"/>
                                        <w:szCs w:val="52"/>
                                      </w:rPr>
                                      <w:t xml:space="preserve"> – PDP). </w:t>
                                    </w:r>
                                    <w:proofErr w:type="spellStart"/>
                                    <w:r w:rsidRPr="003D08C0">
                                      <w:rPr>
                                        <w:rFonts w:asciiTheme="majorHAnsi" w:hAnsiTheme="majorHAnsi"/>
                                        <w:color w:val="FFFFFF" w:themeColor="background1"/>
                                        <w:sz w:val="52"/>
                                        <w:szCs w:val="52"/>
                                      </w:rPr>
                                      <w:t>Dylid</w:t>
                                    </w:r>
                                    <w:proofErr w:type="spellEnd"/>
                                    <w:r w:rsidRPr="003D08C0">
                                      <w:rPr>
                                        <w:rFonts w:asciiTheme="majorHAnsi" w:hAnsiTheme="majorHAnsi"/>
                                        <w:color w:val="FFFFFF" w:themeColor="background1"/>
                                        <w:sz w:val="52"/>
                                        <w:szCs w:val="52"/>
                                      </w:rPr>
                                      <w:t xml:space="preserve"> nodi un </w:t>
                                    </w:r>
                                    <w:proofErr w:type="spellStart"/>
                                    <w:r w:rsidRPr="003D08C0">
                                      <w:rPr>
                                        <w:rFonts w:asciiTheme="majorHAnsi" w:hAnsiTheme="majorHAnsi"/>
                                        <w:color w:val="FFFFFF" w:themeColor="background1"/>
                                        <w:sz w:val="52"/>
                                        <w:szCs w:val="52"/>
                                      </w:rPr>
                                      <w:t>o’r</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egwyddorion</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pedagogaidd</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hyn</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fel</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maes</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ar</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gyfer</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datblygu</w:t>
                                    </w:r>
                                    <w:proofErr w:type="spellEnd"/>
                                    <w:r w:rsidRPr="003D08C0">
                                      <w:rPr>
                                        <w:rFonts w:asciiTheme="majorHAnsi" w:hAnsiTheme="majorHAnsi"/>
                                        <w:color w:val="FFFFFF" w:themeColor="background1"/>
                                        <w:sz w:val="52"/>
                                        <w:szCs w:val="52"/>
                                      </w:rPr>
                                      <w:t xml:space="preserve"> a </w:t>
                                    </w:r>
                                    <w:proofErr w:type="spellStart"/>
                                    <w:r w:rsidRPr="003D08C0">
                                      <w:rPr>
                                        <w:rFonts w:asciiTheme="majorHAnsi" w:hAnsiTheme="majorHAnsi"/>
                                        <w:color w:val="FFFFFF" w:themeColor="background1"/>
                                        <w:sz w:val="52"/>
                                        <w:szCs w:val="52"/>
                                      </w:rPr>
                                      <w:t>chyfiawnhau</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camau</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nesaf</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eich</w:t>
                                    </w:r>
                                    <w:proofErr w:type="spellEnd"/>
                                    <w:r w:rsidRPr="003D08C0">
                                      <w:rPr>
                                        <w:rFonts w:asciiTheme="majorHAnsi" w:hAnsiTheme="majorHAnsi"/>
                                        <w:color w:val="FFFFFF" w:themeColor="background1"/>
                                        <w:sz w:val="52"/>
                                        <w:szCs w:val="52"/>
                                      </w:rPr>
                                      <w:t xml:space="preserve"> </w:t>
                                    </w:r>
                                    <w:proofErr w:type="spellStart"/>
                                    <w:r w:rsidRPr="003D08C0">
                                      <w:rPr>
                                        <w:rFonts w:asciiTheme="majorHAnsi" w:hAnsiTheme="majorHAnsi"/>
                                        <w:color w:val="FFFFFF" w:themeColor="background1"/>
                                        <w:sz w:val="52"/>
                                        <w:szCs w:val="52"/>
                                      </w:rPr>
                                      <w:t>datblygiad</w:t>
                                    </w:r>
                                    <w:proofErr w:type="spellEnd"/>
                                    <w:r w:rsidRPr="003D08C0">
                                      <w:rPr>
                                        <w:rFonts w:asciiTheme="majorHAnsi" w:hAnsiTheme="majorHAnsi"/>
                                        <w:color w:val="FFFFFF" w:themeColor="background1"/>
                                        <w:sz w:val="52"/>
                                        <w:szCs w:val="52"/>
                                      </w:rPr>
                                      <w:t>.</w:t>
                                    </w:r>
                                  </w:p>
                                </w:tc>
                              </w:sdtContent>
                            </w:sdt>
                          </w:tr>
                          <w:tr w:rsidR="003D08C0" w:rsidRPr="003D08C0" w14:paraId="23FEA333" w14:textId="77777777">
                            <w:trPr>
                              <w:trHeight w:hRule="exact" w:val="648"/>
                            </w:trPr>
                            <w:tc>
                              <w:tcPr>
                                <w:tcW w:w="370" w:type="pct"/>
                                <w:shd w:val="clear" w:color="auto" w:fill="4472C4" w:themeFill="accent1"/>
                              </w:tcPr>
                              <w:p w14:paraId="392DFC40" w14:textId="77777777" w:rsidR="003D08C0" w:rsidRPr="003D08C0" w:rsidRDefault="003D08C0">
                                <w:pPr>
                                  <w:rPr>
                                    <w:sz w:val="16"/>
                                    <w:szCs w:val="16"/>
                                  </w:rPr>
                                </w:pPr>
                              </w:p>
                            </w:tc>
                            <w:tc>
                              <w:tcPr>
                                <w:tcW w:w="4630" w:type="pct"/>
                                <w:shd w:val="clear" w:color="auto" w:fill="404040" w:themeFill="text1" w:themeFillTint="BF"/>
                                <w:vAlign w:val="bottom"/>
                              </w:tcPr>
                              <w:p w14:paraId="343302C9" w14:textId="77777777" w:rsidR="003D08C0" w:rsidRPr="003D08C0" w:rsidRDefault="003D08C0">
                                <w:pPr>
                                  <w:ind w:left="360" w:right="360"/>
                                  <w:rPr>
                                    <w:color w:val="FFFFFF" w:themeColor="background1"/>
                                    <w:sz w:val="20"/>
                                    <w:szCs w:val="20"/>
                                  </w:rPr>
                                </w:pPr>
                              </w:p>
                            </w:tc>
                          </w:tr>
                          <w:tr w:rsidR="003D08C0" w:rsidRPr="003D08C0" w14:paraId="0D8C7B3C" w14:textId="77777777">
                            <w:tc>
                              <w:tcPr>
                                <w:tcW w:w="370" w:type="pct"/>
                                <w:shd w:val="clear" w:color="auto" w:fill="4472C4" w:themeFill="accent1"/>
                              </w:tcPr>
                              <w:p w14:paraId="7AC7AE9F" w14:textId="77777777" w:rsidR="003D08C0" w:rsidRPr="003D08C0" w:rsidRDefault="003D08C0">
                                <w:pPr>
                                  <w:rPr>
                                    <w:sz w:val="16"/>
                                    <w:szCs w:val="16"/>
                                  </w:rPr>
                                </w:pPr>
                              </w:p>
                            </w:tc>
                            <w:tc>
                              <w:tcPr>
                                <w:tcW w:w="4630" w:type="pct"/>
                                <w:shd w:val="clear" w:color="auto" w:fill="404040" w:themeFill="text1" w:themeFillTint="BF"/>
                                <w:vAlign w:val="bottom"/>
                              </w:tcPr>
                              <w:p w14:paraId="5982F475" w14:textId="69EDCDB7" w:rsidR="003D08C0" w:rsidRPr="003D08C0" w:rsidRDefault="003D08C0">
                                <w:pPr>
                                  <w:pStyle w:val="NoSpacing"/>
                                  <w:spacing w:line="288" w:lineRule="auto"/>
                                  <w:ind w:left="360" w:right="360"/>
                                  <w:rPr>
                                    <w:color w:val="FFFFFF" w:themeColor="background1"/>
                                  </w:rPr>
                                </w:pPr>
                                <w:sdt>
                                  <w:sdtPr>
                                    <w:rPr>
                                      <w:color w:val="FFFFFF" w:themeColor="background1"/>
                                    </w:rPr>
                                    <w:alias w:val="Author"/>
                                    <w:tag w:val=""/>
                                    <w:id w:val="942812742"/>
                                    <w:placeholder>
                                      <w:docPart w:val="8CEC50E06DD94F9F9CEFD78DD54F6E81"/>
                                    </w:placeholder>
                                    <w:dataBinding w:prefixMappings="xmlns:ns0='http://purl.org/dc/elements/1.1/' xmlns:ns1='http://schemas.openxmlformats.org/package/2006/metadata/core-properties' " w:xpath="/ns1:coreProperties[1]/ns0:creator[1]" w:storeItemID="{6C3C8BC8-F283-45AE-878A-BAB7291924A1}"/>
                                    <w:text/>
                                  </w:sdtPr>
                                  <w:sdtContent>
                                    <w:r w:rsidRPr="003D08C0">
                                      <w:rPr>
                                        <w:color w:val="FFFFFF" w:themeColor="background1"/>
                                      </w:rPr>
                                      <w:t>Cal Secker (2001221)</w:t>
                                    </w:r>
                                  </w:sdtContent>
                                </w:sdt>
                              </w:p>
                              <w:sdt>
                                <w:sdtPr>
                                  <w:rPr>
                                    <w:color w:val="FFFFFF" w:themeColor="background1"/>
                                  </w:rPr>
                                  <w:alias w:val="Course title"/>
                                  <w:tag w:val=""/>
                                  <w:id w:val="-15923909"/>
                                  <w:placeholder>
                                    <w:docPart w:val="A062212F721A4C4EB2CA8F9EE2FE95B6"/>
                                  </w:placeholder>
                                  <w:dataBinding w:prefixMappings="xmlns:ns0='http://purl.org/dc/elements/1.1/' xmlns:ns1='http://schemas.openxmlformats.org/package/2006/metadata/core-properties' " w:xpath="/ns1:coreProperties[1]/ns1:category[1]" w:storeItemID="{6C3C8BC8-F283-45AE-878A-BAB7291924A1}"/>
                                  <w:text/>
                                </w:sdtPr>
                                <w:sdtContent>
                                  <w:p w14:paraId="0FE91F86" w14:textId="46A6E119" w:rsidR="003D08C0" w:rsidRPr="003D08C0" w:rsidRDefault="003D08C0">
                                    <w:pPr>
                                      <w:pStyle w:val="NoSpacing"/>
                                      <w:spacing w:line="288" w:lineRule="auto"/>
                                      <w:ind w:left="360" w:right="360"/>
                                      <w:rPr>
                                        <w:color w:val="FFFFFF" w:themeColor="background1"/>
                                      </w:rPr>
                                    </w:pPr>
                                    <w:r w:rsidRPr="003D08C0">
                                      <w:rPr>
                                        <w:color w:val="FFFFFF" w:themeColor="background1"/>
                                      </w:rPr>
                                      <w:t>ECAD6008</w:t>
                                    </w:r>
                                  </w:p>
                                </w:sdtContent>
                              </w:sdt>
                              <w:sdt>
                                <w:sdtPr>
                                  <w:rPr>
                                    <w:color w:val="FFFFFF" w:themeColor="background1"/>
                                  </w:rPr>
                                  <w:alias w:val="Date"/>
                                  <w:tag w:val=""/>
                                  <w:id w:val="748164578"/>
                                  <w:placeholder>
                                    <w:docPart w:val="1221BCFC502D4F34A4A8AB5C3A497311"/>
                                  </w:placeholder>
                                  <w:dataBinding w:prefixMappings="xmlns:ns0='http://schemas.microsoft.com/office/2006/coverPageProps' " w:xpath="/ns0:CoverPageProperties[1]/ns0:PublishDate[1]" w:storeItemID="{55AF091B-3C7A-41E3-B477-F2FDAA23CFDA}"/>
                                  <w:date w:fullDate="2023-04-06T00:00:00Z">
                                    <w:dateFormat w:val="M/d/yy"/>
                                    <w:lid w:val="en-US"/>
                                    <w:storeMappedDataAs w:val="dateTime"/>
                                    <w:calendar w:val="gregorian"/>
                                  </w:date>
                                </w:sdtPr>
                                <w:sdtContent>
                                  <w:p w14:paraId="7D6B042F" w14:textId="76C4DF66" w:rsidR="003D08C0" w:rsidRPr="003D08C0" w:rsidRDefault="003D08C0">
                                    <w:pPr>
                                      <w:pStyle w:val="NoSpacing"/>
                                      <w:spacing w:after="240" w:line="288" w:lineRule="auto"/>
                                      <w:ind w:left="360" w:right="360"/>
                                      <w:rPr>
                                        <w:color w:val="FFFFFF" w:themeColor="background1"/>
                                      </w:rPr>
                                    </w:pPr>
                                    <w:r w:rsidRPr="003D08C0">
                                      <w:rPr>
                                        <w:color w:val="FFFFFF" w:themeColor="background1"/>
                                      </w:rPr>
                                      <w:t>6/4/23</w:t>
                                    </w:r>
                                  </w:p>
                                </w:sdtContent>
                              </w:sdt>
                            </w:tc>
                          </w:tr>
                        </w:tbl>
                        <w:p w14:paraId="61605F86" w14:textId="77777777" w:rsidR="003D08C0" w:rsidRPr="003D08C0" w:rsidRDefault="003D08C0">
                          <w:pPr>
                            <w:rPr>
                              <w:sz w:val="16"/>
                              <w:szCs w:val="16"/>
                            </w:rPr>
                          </w:pPr>
                        </w:p>
                      </w:txbxContent>
                    </v:textbox>
                    <w10:wrap anchorx="margin" anchory="page"/>
                  </v:shape>
                </w:pict>
              </mc:Fallback>
            </mc:AlternateContent>
          </w:r>
          <w:r>
            <w:br w:type="page"/>
          </w:r>
        </w:p>
      </w:sdtContent>
    </w:sdt>
    <w:tbl>
      <w:tblPr>
        <w:tblStyle w:val="TableGrid"/>
        <w:tblW w:w="0" w:type="auto"/>
        <w:tblLook w:val="04A0" w:firstRow="1" w:lastRow="0" w:firstColumn="1" w:lastColumn="0" w:noHBand="0" w:noVBand="1"/>
      </w:tblPr>
      <w:tblGrid>
        <w:gridCol w:w="1838"/>
        <w:gridCol w:w="3589"/>
        <w:gridCol w:w="3589"/>
      </w:tblGrid>
      <w:tr w:rsidR="003D08C0" w14:paraId="668E089C" w14:textId="77777777" w:rsidTr="00DB156E">
        <w:tc>
          <w:tcPr>
            <w:tcW w:w="1838" w:type="dxa"/>
          </w:tcPr>
          <w:p w14:paraId="5C6647E2" w14:textId="77777777" w:rsidR="003D08C0" w:rsidRPr="00105D46" w:rsidRDefault="003D08C0" w:rsidP="00DB156E">
            <w:pPr>
              <w:pStyle w:val="AssignBody"/>
              <w:rPr>
                <w:b/>
                <w:bCs/>
                <w:sz w:val="20"/>
                <w:szCs w:val="20"/>
              </w:rPr>
            </w:pPr>
            <w:proofErr w:type="spellStart"/>
            <w:r w:rsidRPr="00105D46">
              <w:rPr>
                <w:b/>
                <w:bCs/>
                <w:sz w:val="20"/>
                <w:szCs w:val="20"/>
              </w:rPr>
              <w:lastRenderedPageBreak/>
              <w:t>Targedau</w:t>
            </w:r>
            <w:proofErr w:type="spellEnd"/>
            <w:r w:rsidRPr="00105D46">
              <w:rPr>
                <w:b/>
                <w:bCs/>
                <w:sz w:val="20"/>
                <w:szCs w:val="20"/>
              </w:rPr>
              <w:t xml:space="preserve"> / Targets</w:t>
            </w:r>
          </w:p>
        </w:tc>
        <w:tc>
          <w:tcPr>
            <w:tcW w:w="3589" w:type="dxa"/>
          </w:tcPr>
          <w:p w14:paraId="5AE0826A" w14:textId="77777777" w:rsidR="003D08C0" w:rsidRPr="00105D46" w:rsidRDefault="003D08C0" w:rsidP="00DB156E">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wedi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71F80A20" w14:textId="77777777" w:rsidR="003D08C0" w:rsidRPr="00105D46" w:rsidRDefault="003D08C0" w:rsidP="00DB156E">
            <w:pPr>
              <w:pStyle w:val="AssignBody"/>
              <w:rPr>
                <w:b/>
                <w:bCs/>
                <w:sz w:val="20"/>
                <w:szCs w:val="20"/>
              </w:rPr>
            </w:pPr>
            <w:r w:rsidRPr="00105D46">
              <w:rPr>
                <w:b/>
                <w:bCs/>
                <w:sz w:val="20"/>
                <w:szCs w:val="20"/>
              </w:rPr>
              <w:t>How you have worked on this</w:t>
            </w:r>
          </w:p>
        </w:tc>
        <w:tc>
          <w:tcPr>
            <w:tcW w:w="3589" w:type="dxa"/>
          </w:tcPr>
          <w:p w14:paraId="53A963DC" w14:textId="77777777" w:rsidR="003D08C0" w:rsidRPr="00105D46" w:rsidRDefault="003D08C0" w:rsidP="00DB156E">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2468E10A" w14:textId="77777777" w:rsidR="003D08C0" w:rsidRPr="00105D46" w:rsidRDefault="003D08C0" w:rsidP="00DB156E">
            <w:pPr>
              <w:pStyle w:val="AssignBody"/>
              <w:rPr>
                <w:b/>
                <w:bCs/>
                <w:sz w:val="20"/>
                <w:szCs w:val="20"/>
              </w:rPr>
            </w:pPr>
            <w:r w:rsidRPr="00105D46">
              <w:rPr>
                <w:b/>
                <w:bCs/>
                <w:sz w:val="20"/>
                <w:szCs w:val="20"/>
              </w:rPr>
              <w:t>An example can be found on</w:t>
            </w:r>
          </w:p>
        </w:tc>
      </w:tr>
      <w:tr w:rsidR="003D08C0" w14:paraId="1EC3B339" w14:textId="77777777" w:rsidTr="00DB156E">
        <w:tc>
          <w:tcPr>
            <w:tcW w:w="1838" w:type="dxa"/>
          </w:tcPr>
          <w:p w14:paraId="71ED298D" w14:textId="46F4B88E" w:rsidR="003D08C0" w:rsidRPr="00366EEE" w:rsidRDefault="003D08C0" w:rsidP="00DB156E">
            <w:pPr>
              <w:pStyle w:val="AssignBody"/>
              <w:rPr>
                <w:b/>
                <w:bCs/>
                <w:sz w:val="20"/>
                <w:szCs w:val="20"/>
                <w:lang w:val="cy-GB"/>
              </w:rPr>
            </w:pPr>
            <w:proofErr w:type="spellStart"/>
            <w:r>
              <w:rPr>
                <w:rFonts w:ascii="Roboto" w:hAnsi="Roboto"/>
                <w:color w:val="283041"/>
                <w:sz w:val="21"/>
                <w:szCs w:val="21"/>
                <w:shd w:val="clear" w:color="auto" w:fill="FFFFFF"/>
              </w:rPr>
              <w:t>Cyfeirnodi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erthygl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gywir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ar</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rhestr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gyfeirnodi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Angen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rhoi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teitl</w:t>
            </w:r>
            <w:proofErr w:type="spellEnd"/>
            <w:r>
              <w:rPr>
                <w:rFonts w:ascii="Roboto" w:hAnsi="Roboto"/>
                <w:color w:val="283041"/>
                <w:sz w:val="21"/>
                <w:szCs w:val="21"/>
                <w:shd w:val="clear" w:color="auto" w:fill="FFFFFF"/>
              </w:rPr>
              <w:t xml:space="preserve"> y 'journal' mewn </w:t>
            </w:r>
            <w:proofErr w:type="spellStart"/>
            <w:r>
              <w:rPr>
                <w:rFonts w:ascii="Roboto" w:hAnsi="Roboto"/>
                <w:color w:val="283041"/>
                <w:sz w:val="21"/>
                <w:szCs w:val="21"/>
                <w:shd w:val="clear" w:color="auto" w:fill="FFFFFF"/>
              </w:rPr>
              <w:t>italig</w:t>
            </w:r>
            <w:proofErr w:type="spellEnd"/>
            <w:r>
              <w:rPr>
                <w:rFonts w:ascii="Roboto" w:hAnsi="Roboto"/>
                <w:color w:val="283041"/>
                <w:sz w:val="21"/>
                <w:szCs w:val="21"/>
                <w:shd w:val="clear" w:color="auto" w:fill="FFFFFF"/>
              </w:rPr>
              <w:t>.</w:t>
            </w:r>
          </w:p>
        </w:tc>
        <w:tc>
          <w:tcPr>
            <w:tcW w:w="3589" w:type="dxa"/>
          </w:tcPr>
          <w:p w14:paraId="3260011B" w14:textId="11BE133E" w:rsidR="003D08C0" w:rsidRPr="00366EEE" w:rsidRDefault="003D08C0" w:rsidP="00DB156E">
            <w:pPr>
              <w:pStyle w:val="AssignBody"/>
              <w:rPr>
                <w:lang w:val="cy-GB"/>
              </w:rPr>
            </w:pPr>
            <w:r>
              <w:rPr>
                <w:lang w:val="cy-GB"/>
              </w:rPr>
              <w:t>Bydd rhaid i mi edrych nôl i’r llawlyfr cyfeirnodi, er mwyn dod o hyd i’r gymorth i gyfeirnodi erthygl yn gywir.</w:t>
            </w:r>
          </w:p>
        </w:tc>
        <w:tc>
          <w:tcPr>
            <w:tcW w:w="3589" w:type="dxa"/>
          </w:tcPr>
          <w:p w14:paraId="28173E74" w14:textId="50E99B36" w:rsidR="003D08C0" w:rsidRPr="00366EEE" w:rsidRDefault="003D08C0" w:rsidP="00DB156E">
            <w:pPr>
              <w:pStyle w:val="AssignBody"/>
              <w:rPr>
                <w:lang w:val="cy-GB"/>
              </w:rPr>
            </w:pPr>
            <w:r>
              <w:rPr>
                <w:lang w:val="cy-GB"/>
              </w:rPr>
              <w:t xml:space="preserve">Fe welwch enghraifft o gyfeirnodi ar tudalen 16, edrychwch am gyfeirnod </w:t>
            </w:r>
            <w:proofErr w:type="spellStart"/>
            <w:r>
              <w:rPr>
                <w:lang w:val="cy-GB"/>
              </w:rPr>
              <w:t>Earley</w:t>
            </w:r>
            <w:proofErr w:type="spellEnd"/>
            <w:r>
              <w:rPr>
                <w:lang w:val="cy-GB"/>
              </w:rPr>
              <w:t>.</w:t>
            </w:r>
          </w:p>
        </w:tc>
      </w:tr>
      <w:tr w:rsidR="003D08C0" w14:paraId="2C4BEDED" w14:textId="77777777" w:rsidTr="00DB156E">
        <w:tc>
          <w:tcPr>
            <w:tcW w:w="1838" w:type="dxa"/>
          </w:tcPr>
          <w:p w14:paraId="54BF4555" w14:textId="2FDCC3AC" w:rsidR="003D08C0" w:rsidRPr="00366EEE" w:rsidRDefault="003D08C0" w:rsidP="00DB156E">
            <w:pPr>
              <w:pStyle w:val="AssignBody"/>
              <w:rPr>
                <w:b/>
                <w:bCs/>
                <w:sz w:val="20"/>
                <w:szCs w:val="20"/>
                <w:lang w:val="cy-GB"/>
              </w:rPr>
            </w:pPr>
            <w:proofErr w:type="spellStart"/>
            <w:r>
              <w:rPr>
                <w:rFonts w:ascii="Roboto" w:hAnsi="Roboto"/>
                <w:color w:val="283041"/>
                <w:sz w:val="21"/>
                <w:szCs w:val="21"/>
                <w:shd w:val="clear" w:color="auto" w:fill="FFFFFF"/>
              </w:rPr>
              <w:t>Prawf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ddarllen</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gwaith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ofalus</w:t>
            </w:r>
            <w:proofErr w:type="spellEnd"/>
            <w:r>
              <w:rPr>
                <w:rFonts w:ascii="Roboto" w:hAnsi="Roboto"/>
                <w:color w:val="283041"/>
                <w:sz w:val="21"/>
                <w:szCs w:val="21"/>
                <w:shd w:val="clear" w:color="auto" w:fill="FFFFFF"/>
              </w:rPr>
              <w:t xml:space="preserve"> er </w:t>
            </w:r>
            <w:proofErr w:type="spellStart"/>
            <w:r>
              <w:rPr>
                <w:rFonts w:ascii="Roboto" w:hAnsi="Roboto"/>
                <w:color w:val="283041"/>
                <w:sz w:val="21"/>
                <w:szCs w:val="21"/>
                <w:shd w:val="clear" w:color="auto" w:fill="FFFFFF"/>
              </w:rPr>
              <w:t>mwyn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dileu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gwallau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ieithyddol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e.e.</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treigladau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amser</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ferf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gweler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sylwadau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pellach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dudalen</w:t>
            </w:r>
            <w:proofErr w:type="spellEnd"/>
            <w:r>
              <w:rPr>
                <w:rFonts w:ascii="Roboto" w:hAnsi="Roboto"/>
                <w:color w:val="283041"/>
                <w:sz w:val="21"/>
                <w:szCs w:val="21"/>
                <w:shd w:val="clear" w:color="auto" w:fill="FFFFFF"/>
              </w:rPr>
              <w:t xml:space="preserve"> 6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aseiniad</w:t>
            </w:r>
            <w:proofErr w:type="spellEnd"/>
            <w:r>
              <w:rPr>
                <w:rFonts w:ascii="Roboto" w:hAnsi="Roboto"/>
                <w:color w:val="283041"/>
                <w:sz w:val="21"/>
                <w:szCs w:val="21"/>
                <w:shd w:val="clear" w:color="auto" w:fill="FFFFFF"/>
              </w:rPr>
              <w:t>)</w:t>
            </w:r>
            <w:r>
              <w:rPr>
                <w:rFonts w:ascii="Roboto" w:hAnsi="Roboto"/>
                <w:color w:val="283041"/>
                <w:sz w:val="21"/>
                <w:szCs w:val="21"/>
                <w:shd w:val="clear" w:color="auto" w:fill="FFFFFF"/>
              </w:rPr>
              <w:t>.</w:t>
            </w:r>
          </w:p>
        </w:tc>
        <w:tc>
          <w:tcPr>
            <w:tcW w:w="3589" w:type="dxa"/>
          </w:tcPr>
          <w:p w14:paraId="48D3AD7D" w14:textId="28DDE3F6" w:rsidR="003D08C0" w:rsidRPr="00366EEE" w:rsidRDefault="003D08C0" w:rsidP="00DB156E">
            <w:pPr>
              <w:pStyle w:val="AssignBody"/>
              <w:rPr>
                <w:lang w:val="cy-GB"/>
              </w:rPr>
            </w:pPr>
            <w:r>
              <w:rPr>
                <w:lang w:val="cy-GB"/>
              </w:rPr>
              <w:t>Trwy gwneud nodiadau o’r gamgymeriadau o’r aseiniad diwethaf, fe allaf edrych am y gamgymeriadau wrth ail ddarllen yr aseiniad yma.</w:t>
            </w:r>
          </w:p>
        </w:tc>
        <w:tc>
          <w:tcPr>
            <w:tcW w:w="3589" w:type="dxa"/>
          </w:tcPr>
          <w:p w14:paraId="7BB3658E" w14:textId="4AEC3B2A" w:rsidR="003D08C0" w:rsidRPr="00366EEE" w:rsidRDefault="003D08C0" w:rsidP="00DB156E">
            <w:pPr>
              <w:pStyle w:val="AssignBody"/>
              <w:rPr>
                <w:lang w:val="cy-GB"/>
              </w:rPr>
            </w:pPr>
            <w:r>
              <w:rPr>
                <w:lang w:val="cy-GB"/>
              </w:rPr>
              <w:t xml:space="preserve">Credaf fy mod i wedi gweld pob </w:t>
            </w:r>
            <w:r w:rsidR="00D95BE2">
              <w:rPr>
                <w:lang w:val="cy-GB"/>
              </w:rPr>
              <w:t xml:space="preserve">camgymeriad wrth brawf ddarllen yr aseiniad. </w:t>
            </w:r>
          </w:p>
        </w:tc>
      </w:tr>
    </w:tbl>
    <w:p w14:paraId="3D147E53" w14:textId="77777777" w:rsidR="00435535" w:rsidRDefault="00435535"/>
    <w:p w14:paraId="14B0E094" w14:textId="77777777" w:rsidR="003D08C0" w:rsidRDefault="003D08C0"/>
    <w:p w14:paraId="184DDA5D" w14:textId="77777777" w:rsidR="003D08C0" w:rsidRDefault="003D08C0"/>
    <w:p w14:paraId="1CC61FFD" w14:textId="77777777" w:rsidR="003D08C0" w:rsidRDefault="003D08C0"/>
    <w:p w14:paraId="7FE4691D" w14:textId="77777777" w:rsidR="003D08C0" w:rsidRDefault="003D08C0"/>
    <w:p w14:paraId="6450A533" w14:textId="77777777" w:rsidR="003D08C0" w:rsidRDefault="003D08C0"/>
    <w:p w14:paraId="69C6FCBE" w14:textId="77777777" w:rsidR="003D08C0" w:rsidRDefault="003D08C0"/>
    <w:p w14:paraId="171739C4" w14:textId="77777777" w:rsidR="003D08C0" w:rsidRDefault="003D08C0"/>
    <w:p w14:paraId="08B38A20" w14:textId="77777777" w:rsidR="003D08C0" w:rsidRDefault="003D08C0"/>
    <w:p w14:paraId="5EF74CF2" w14:textId="77777777" w:rsidR="003D08C0" w:rsidRDefault="003D08C0"/>
    <w:p w14:paraId="212249EC" w14:textId="77777777" w:rsidR="003D08C0" w:rsidRDefault="003D08C0"/>
    <w:p w14:paraId="6920A471" w14:textId="77777777" w:rsidR="003D08C0" w:rsidRDefault="003D08C0"/>
    <w:p w14:paraId="63FD3F1D" w14:textId="77777777" w:rsidR="003D08C0" w:rsidRDefault="003D08C0"/>
    <w:p w14:paraId="7BA66CEF" w14:textId="77777777" w:rsidR="003D08C0" w:rsidRDefault="003D08C0"/>
    <w:p w14:paraId="43B20638" w14:textId="77777777" w:rsidR="003D08C0" w:rsidRDefault="003D08C0"/>
    <w:p w14:paraId="20E0ACAE" w14:textId="77777777" w:rsidR="003D08C0" w:rsidRDefault="003D08C0" w:rsidP="003D08C0">
      <w:pPr>
        <w:pStyle w:val="Body"/>
        <w:jc w:val="center"/>
        <w:rPr>
          <w:sz w:val="32"/>
          <w:szCs w:val="32"/>
        </w:rPr>
      </w:pPr>
      <w:r>
        <w:rPr>
          <w:sz w:val="32"/>
          <w:szCs w:val="32"/>
        </w:rPr>
        <w:lastRenderedPageBreak/>
        <w:t>Aseiniad ECAD6008: Rhan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D08C0" w:rsidRPr="00342B9E" w14:paraId="69FCBF77" w14:textId="77777777" w:rsidTr="00DB156E">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4D4109" w14:textId="77777777" w:rsidR="003D08C0" w:rsidRPr="00342B9E" w:rsidRDefault="003D08C0" w:rsidP="00DB156E">
            <w:pPr>
              <w:pStyle w:val="Heading2"/>
              <w:jc w:val="center"/>
              <w:rPr>
                <w:lang w:val="cy-GB"/>
              </w:rPr>
            </w:pPr>
            <w:r w:rsidRPr="00342B9E">
              <w:rPr>
                <w:lang w:val="cy-GB"/>
              </w:rPr>
              <w:t>Templed Profiad Proffesiynol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4EE74" w14:textId="77777777" w:rsidR="003D08C0" w:rsidRPr="00342B9E" w:rsidRDefault="003D08C0" w:rsidP="00DB156E">
            <w:r w:rsidRPr="00342B9E">
              <w:t xml:space="preserve">SPLA (hunan asesu) </w:t>
            </w:r>
            <w:proofErr w:type="spellStart"/>
            <w:r w:rsidRPr="00342B9E">
              <w:t>and</w:t>
            </w:r>
            <w:proofErr w:type="spellEnd"/>
            <w:r w:rsidRPr="00342B9E">
              <w:t xml:space="preserve"> </w:t>
            </w:r>
            <w:proofErr w:type="spellStart"/>
            <w:r w:rsidRPr="00342B9E">
              <w:t>Peer</w:t>
            </w:r>
            <w:proofErr w:type="spellEnd"/>
            <w:r w:rsidRPr="00342B9E">
              <w:t xml:space="preserve"> </w:t>
            </w:r>
            <w:proofErr w:type="spellStart"/>
            <w:r w:rsidRPr="00342B9E">
              <w:t>Assessment</w:t>
            </w:r>
            <w:proofErr w:type="spellEnd"/>
            <w:r w:rsidRPr="00342B9E">
              <w:t>.</w:t>
            </w:r>
          </w:p>
        </w:tc>
      </w:tr>
      <w:tr w:rsidR="003D08C0" w:rsidRPr="00342B9E" w14:paraId="1AB23201" w14:textId="77777777" w:rsidTr="00DB156E">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4A2494" w14:textId="77777777" w:rsidR="003D08C0" w:rsidRPr="00342B9E" w:rsidRDefault="003D08C0" w:rsidP="00DB156E">
            <w:pPr>
              <w:pStyle w:val="Heading2"/>
              <w:jc w:val="center"/>
              <w:rPr>
                <w:lang w:val="cy-GB"/>
              </w:rPr>
            </w:pPr>
            <w:r w:rsidRPr="00342B9E">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6A0E44" w14:textId="77777777" w:rsidR="003D08C0" w:rsidRPr="00342B9E" w:rsidRDefault="003D08C0" w:rsidP="00DB156E">
            <w:pPr>
              <w:pStyle w:val="Body"/>
              <w:spacing w:after="0" w:line="240" w:lineRule="auto"/>
              <w:rPr>
                <w:lang w:val="cy-GB"/>
              </w:rPr>
            </w:pPr>
            <w:r w:rsidRPr="00342B9E">
              <w:rPr>
                <w:rFonts w:ascii="Carlito" w:hAnsi="Carlito"/>
                <w:b/>
                <w:bCs/>
                <w:color w:val="2E74B5"/>
                <w:sz w:val="28"/>
                <w:szCs w:val="28"/>
                <w:u w:color="2E74B5"/>
                <w:lang w:val="cy-GB"/>
              </w:rPr>
              <w:t>Asesu ar gyfer Dysgu</w:t>
            </w:r>
          </w:p>
        </w:tc>
      </w:tr>
      <w:tr w:rsidR="003D08C0" w:rsidRPr="00342B9E" w14:paraId="7E1CD227" w14:textId="77777777" w:rsidTr="00DB156E">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350809" w14:textId="77777777" w:rsidR="003D08C0" w:rsidRPr="00342B9E" w:rsidRDefault="003D08C0" w:rsidP="00DB156E">
            <w:pPr>
              <w:pStyle w:val="Heading3"/>
              <w:jc w:val="center"/>
              <w:rPr>
                <w:lang w:val="cy-GB"/>
              </w:rPr>
            </w:pPr>
            <w:r w:rsidRPr="00342B9E">
              <w:rPr>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821989" w14:textId="77777777" w:rsidR="003D08C0" w:rsidRDefault="003D08C0" w:rsidP="00DB156E">
            <w:r>
              <w:rPr>
                <w:lang w:eastAsia="zh-CN"/>
              </w:rPr>
              <w:t>Yn ystod y wers, buodd y disgyblion yn ail edrych dros eu dyddiadur, a hunan asesu’r gwaith trwy edrych ar eu sillafu, os ydy’r paragraffau’n gywir, os oes gwall iaith, neu wallau atalnodi. Ar ôl hyn, wnaeth y disgyblion edrych nôl i’r meini prawf llwyddiant, a marcio gwaith eu ffrind.</w:t>
            </w:r>
          </w:p>
          <w:p w14:paraId="5C1A758F" w14:textId="77777777" w:rsidR="003D08C0" w:rsidRPr="00342B9E" w:rsidRDefault="003D08C0" w:rsidP="00DB156E">
            <w:r>
              <w:rPr>
                <w:lang w:eastAsia="zh-CN"/>
              </w:rPr>
              <w:t>Yn ystod y wers, wnes i wneud yn siŵr bod pob un yn defnyddio’r amser yn synhwyrol, trwy ddefnyddio sgiliau rheoli’r ymddygiad yn dda, i wneud yn siŵr bod pob un yn marcio gwaith yn synhwyrol. Wnes i ddechrau trwy esbonio’r SPLA, yn wneud yn siŵr y gofynion i bob un. Hefyd, mi wnes i fynd nôl trwy’r meini prawf llwyddiant, er mwyn atgoffa’r disgyblion o’r lefel o waith sydd angen. Yn olaf, gofynnais i’r disgyblion i roi adborth yn ôl ar lafar, yn gyntaf i’r ffrind, ac wedyn gofynnaf i’r unigolyn esbonio beth fyddant yn wneud i fwrw’r targed rhoddwyd ei ffrind.</w:t>
            </w:r>
          </w:p>
        </w:tc>
      </w:tr>
      <w:tr w:rsidR="003D08C0" w:rsidRPr="00342B9E" w14:paraId="5C5F00C3" w14:textId="77777777" w:rsidTr="00DB156E">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B70EE4" w14:textId="77777777" w:rsidR="003D08C0" w:rsidRPr="00342B9E" w:rsidRDefault="003D08C0" w:rsidP="00DB156E">
            <w:pPr>
              <w:pStyle w:val="Heading3"/>
              <w:jc w:val="center"/>
              <w:rPr>
                <w:lang w:val="cy-GB"/>
              </w:rPr>
            </w:pPr>
            <w:r w:rsidRPr="00342B9E">
              <w:rPr>
                <w:lang w:val="cy-GB"/>
              </w:rPr>
              <w:t>Beth rydych chi wedi</w:t>
            </w:r>
            <w:r w:rsidRPr="00342B9E">
              <w:rPr>
                <w:rtl/>
                <w:lang w:val="cy-GB"/>
              </w:rPr>
              <w:t>’</w:t>
            </w:r>
            <w:r w:rsidRPr="00342B9E">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C309E2" w14:textId="77777777" w:rsidR="003D08C0" w:rsidRPr="00342B9E" w:rsidRDefault="003D08C0" w:rsidP="00DB156E">
            <w:r>
              <w:rPr>
                <w:lang w:eastAsia="zh-CN"/>
              </w:rPr>
              <w:t>Dysgais bwysigrwydd o adael y disgyblion i hunan farcio a marcio gwaith cyfoed er mwyn asesu datblygiad a safon darn o waith. Dyweda NFER (dim dyddiad) pan mae disgyblion yn marcio gwaith eu hun, byddant yn deall yn fwy beth sydd angen iddyn nhw wneud i wella. Hefyd mae’r disgyblion yn cymryd targedau gwell wrth ffrind, ar ôl marcio cyfoed, oherwydd mae disgyblion yn mwynhau cefnogi ei gilydd trwy fwrw targedau NFER (dim dyddiad).</w:t>
            </w:r>
          </w:p>
        </w:tc>
      </w:tr>
      <w:tr w:rsidR="003D08C0" w:rsidRPr="00342B9E" w14:paraId="4250AE45" w14:textId="77777777" w:rsidTr="00DB156E">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AD14A1" w14:textId="77777777" w:rsidR="003D08C0" w:rsidRPr="00342B9E" w:rsidRDefault="003D08C0" w:rsidP="00DB156E">
            <w:pPr>
              <w:pStyle w:val="Heading3"/>
              <w:jc w:val="center"/>
              <w:rPr>
                <w:lang w:val="cy-GB"/>
              </w:rPr>
            </w:pPr>
            <w:r w:rsidRPr="00342B9E">
              <w:rPr>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FD2B85" w14:textId="77777777" w:rsidR="003D08C0" w:rsidRDefault="003D08C0" w:rsidP="00DB156E">
            <w:r>
              <w:t>Er mwyn i mi wella, byddaf yn mewnbynnu’r sgil yma ymhob darn o waith ysgrifennu creadigol. Byddaf yn gadael i’r disgyblion marcio gwaith ei hun, wedyn gwaith ffrind, wedyn byddaf yn wneud yn siŵr bod y marc yn synhwyrol i’r dasg.</w:t>
            </w:r>
          </w:p>
          <w:p w14:paraId="487B6EA6" w14:textId="77777777" w:rsidR="003D08C0" w:rsidRPr="00342B9E" w:rsidRDefault="003D08C0" w:rsidP="00DB156E">
            <w:r>
              <w:rPr>
                <w:lang w:eastAsia="zh-CN"/>
              </w:rPr>
              <w:t>Fel rheol yn fy nosbarth, byddaf yn gofyn i’r disgyblion i wneud SPLA neu dechnegau syml pob tro, cyn iddynt roi darn o waith i mewn. Gobeithio, bydd hyn yn cynyddu unigolrwydd y disgyblion dros eu cynnydd. Bydd hyn yn rhoi teimlad o lwyddiant i’r disgybl pan fydd yn derbyn marciau uchel, ac yn dechrau cael eu herio ar lefel uchel iawn.</w:t>
            </w:r>
          </w:p>
        </w:tc>
      </w:tr>
    </w:tbl>
    <w:p w14:paraId="2C3A7059" w14:textId="77777777" w:rsidR="003D08C0" w:rsidRPr="00342B9E" w:rsidRDefault="003D08C0" w:rsidP="003D08C0">
      <w:pPr>
        <w:pStyle w:val="Body"/>
        <w:spacing w:line="240" w:lineRule="auto"/>
        <w:jc w:val="center"/>
        <w:rPr>
          <w:sz w:val="32"/>
          <w:szCs w:val="32"/>
          <w:lang w:val="cy-GB"/>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D08C0" w:rsidRPr="00342B9E" w14:paraId="247DF7AF" w14:textId="77777777" w:rsidTr="00DB156E">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F4D3A8" w14:textId="77777777" w:rsidR="003D08C0" w:rsidRPr="00342B9E" w:rsidRDefault="003D08C0" w:rsidP="00DB156E">
            <w:pPr>
              <w:pStyle w:val="Heading2"/>
              <w:jc w:val="center"/>
              <w:rPr>
                <w:lang w:val="cy-GB"/>
              </w:rPr>
            </w:pPr>
            <w:r w:rsidRPr="00342B9E">
              <w:rPr>
                <w:lang w:val="cy-GB"/>
              </w:rPr>
              <w:lastRenderedPageBreak/>
              <w:t>Templed Profiad Proffesiynol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68BF41" w14:textId="77777777" w:rsidR="003D08C0" w:rsidRPr="00342B9E" w:rsidRDefault="003D08C0" w:rsidP="00DB156E">
            <w:r w:rsidRPr="00342B9E">
              <w:t>Heriau ‘Byrbryd Iachus’.</w:t>
            </w:r>
          </w:p>
        </w:tc>
      </w:tr>
      <w:tr w:rsidR="003D08C0" w:rsidRPr="00342B9E" w14:paraId="5BE2285D" w14:textId="77777777" w:rsidTr="00DB156E">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93AA9A" w14:textId="77777777" w:rsidR="003D08C0" w:rsidRPr="00342B9E" w:rsidRDefault="003D08C0" w:rsidP="00DB156E">
            <w:pPr>
              <w:pStyle w:val="Heading2"/>
              <w:jc w:val="center"/>
              <w:rPr>
                <w:lang w:val="cy-GB"/>
              </w:rPr>
            </w:pPr>
            <w:r w:rsidRPr="00342B9E">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048800" w14:textId="77777777" w:rsidR="003D08C0" w:rsidRPr="00342B9E" w:rsidRDefault="003D08C0" w:rsidP="00DB156E">
            <w:pPr>
              <w:pStyle w:val="Body"/>
              <w:spacing w:after="0" w:line="240" w:lineRule="auto"/>
              <w:rPr>
                <w:lang w:val="cy-GB"/>
              </w:rPr>
            </w:pPr>
            <w:r w:rsidRPr="00342B9E">
              <w:rPr>
                <w:rFonts w:ascii="Carlito" w:hAnsi="Carlito"/>
                <w:b/>
                <w:bCs/>
                <w:color w:val="2E74B5"/>
                <w:sz w:val="28"/>
                <w:szCs w:val="28"/>
                <w:u w:color="2E74B5"/>
                <w:lang w:val="cy-GB"/>
              </w:rPr>
              <w:t>Defnyddio repertoire eang o ddulliau addysgu</w:t>
            </w:r>
          </w:p>
        </w:tc>
      </w:tr>
      <w:tr w:rsidR="003D08C0" w:rsidRPr="00342B9E" w14:paraId="2D4B86C5" w14:textId="77777777" w:rsidTr="00DB156E">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3352C0" w14:textId="77777777" w:rsidR="003D08C0" w:rsidRPr="00342B9E" w:rsidRDefault="003D08C0" w:rsidP="00DB156E">
            <w:pPr>
              <w:pStyle w:val="Heading3"/>
              <w:jc w:val="center"/>
              <w:rPr>
                <w:lang w:val="cy-GB"/>
              </w:rPr>
            </w:pPr>
            <w:r w:rsidRPr="00342B9E">
              <w:rPr>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FA56DB" w14:textId="77777777" w:rsidR="003D08C0" w:rsidRDefault="003D08C0" w:rsidP="00DB156E">
            <w:pPr>
              <w:rPr>
                <w:lang w:eastAsia="zh-CN"/>
              </w:rPr>
            </w:pPr>
            <w:r>
              <w:rPr>
                <w:lang w:eastAsia="zh-CN"/>
              </w:rPr>
              <w:t>Mae’r heriau yn digwydd dros gyfres o wersi. Yn ystod y gyfres yma, roedd yna dasg ffocws, sydd yn ‘creu slogan’. Wnes i redeg y dasg yma, gyda’r grŵp cyntaf (roedd y dosbarth wedi grwpio i ddeg). Yn ystod y wers, roeddwn i’n dangos nhw sut i ysgrifennu slogan sydd yn hyrwyddo eu byrbryd iachus, trwy defnyddio pwynt pŵer, a fodelu’r camau trwy ysgrifennu byrbryd iachus gyda’r disgyblion.</w:t>
            </w:r>
          </w:p>
          <w:p w14:paraId="5BE2F7DB" w14:textId="77777777" w:rsidR="003D08C0" w:rsidRPr="00342B9E" w:rsidRDefault="003D08C0" w:rsidP="00DB156E">
            <w:r>
              <w:rPr>
                <w:lang w:eastAsia="zh-CN"/>
              </w:rPr>
              <w:t xml:space="preserve">Roedd yna dau dasg arall yn digwydd yn y ddosbarth ar yr un pryd. Roedd rhain yn dasgau annibynnol i’r disgyblion gweithio yn unigol. Roedd un yn sialens mathemategol, ble roedd y disgyblion yn ddatrys problemau bywyd go iawn, trwy cadw at y thema o byrbrydau iachus. Y dasg arall oedd greu boster ddigidol er mwyn gwerthu eu byrbryd. Defnyddiodd y ddisgyblion meddalwedd </w:t>
            </w:r>
            <w:proofErr w:type="spellStart"/>
            <w:r>
              <w:rPr>
                <w:lang w:eastAsia="zh-CN"/>
              </w:rPr>
              <w:t>Adobe</w:t>
            </w:r>
            <w:proofErr w:type="spellEnd"/>
            <w:r>
              <w:rPr>
                <w:lang w:eastAsia="zh-CN"/>
              </w:rPr>
              <w:t xml:space="preserve"> </w:t>
            </w:r>
            <w:proofErr w:type="spellStart"/>
            <w:r>
              <w:rPr>
                <w:lang w:eastAsia="zh-CN"/>
              </w:rPr>
              <w:t>Spark</w:t>
            </w:r>
            <w:proofErr w:type="spellEnd"/>
            <w:r>
              <w:rPr>
                <w:lang w:eastAsia="zh-CN"/>
              </w:rPr>
              <w:t xml:space="preserve"> i allu defnyddio lluniau go iawn, a gallu ymchwilio i enghreifftiau o bosteri arall. Yn ystod y dau tasg yma, roeddwn i’n fodelu ffordd unigol i gofyn am gymorth. Roedd y disgyblion yn defnyddio HACA sef Hunan, Arall, Cyfoed, Athro. Wrth wneud hyn, mae’r disgyblion yn defnyddio eu sgiliau i ymchwilio cyn gofyn i rhywun arall yn y dosbarth am gymorth. Os oes dal angen gymorth, fe all y disgybl gofyn i ffrind, ac yn olaf, os oes dal angen gymorth, gall y disgybl gofyn i’r athro neu cynorthwyydd dosbarth, os oes un ar gael. Defnyddiais HACA er mwyn i’r disgyblion ymarfer ymchwilio am cymorth ac atebion yn unigol, i lleihau’r deimlad o orfod gofyn i’r athro. Credaf bod hyn yn llwyddiant, sydd angen mwy o ymarfer, er mwyn wneud yn siŵr bod y disgyblion yn gallu bod yn unigol yn eu gwaith.</w:t>
            </w:r>
          </w:p>
        </w:tc>
      </w:tr>
      <w:tr w:rsidR="003D08C0" w:rsidRPr="00342B9E" w14:paraId="5F7F4330" w14:textId="77777777" w:rsidTr="00DB156E">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7DF0DC" w14:textId="77777777" w:rsidR="003D08C0" w:rsidRPr="00342B9E" w:rsidRDefault="003D08C0" w:rsidP="00DB156E">
            <w:pPr>
              <w:pStyle w:val="Heading3"/>
              <w:jc w:val="center"/>
              <w:rPr>
                <w:lang w:val="cy-GB"/>
              </w:rPr>
            </w:pPr>
            <w:r w:rsidRPr="00342B9E">
              <w:rPr>
                <w:lang w:val="cy-GB"/>
              </w:rPr>
              <w:lastRenderedPageBreak/>
              <w:t>Beth rydych chi wedi</w:t>
            </w:r>
            <w:r w:rsidRPr="00342B9E">
              <w:rPr>
                <w:rtl/>
                <w:lang w:val="cy-GB"/>
              </w:rPr>
              <w:t>’</w:t>
            </w:r>
            <w:r w:rsidRPr="00342B9E">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DF1BB" w14:textId="77777777" w:rsidR="003D08C0" w:rsidRPr="00342B9E" w:rsidRDefault="003D08C0" w:rsidP="00DB156E">
            <w:r>
              <w:t>Yn ystod ein blwyddyn athro newydd gymhwyso (ANG) mae’n bwysig ein bod ni’n adeiladu repertoire cyfoethog o dulliau addysgu (</w:t>
            </w:r>
            <w:proofErr w:type="spellStart"/>
            <w:r>
              <w:t>Gershon</w:t>
            </w:r>
            <w:proofErr w:type="spellEnd"/>
            <w:r>
              <w:t xml:space="preserve">, 2016), sydd yn denu sylw y disgyblion ac yn cadw nhw yn y wersi pob tro. Dyweda </w:t>
            </w:r>
            <w:proofErr w:type="spellStart"/>
            <w:r>
              <w:t>Gershon</w:t>
            </w:r>
            <w:proofErr w:type="spellEnd"/>
            <w:r>
              <w:t xml:space="preserve"> am y bwysigrwydd i athrawon newydd gymhwyso i ddefnyddio’r flwyddyn yma yn effeithiol i chwarae gyda dechnegau newydd, a adeiladu repertoire addysgu. Mae’n bwysig i ni fel athrawon gallu newid o un techneg i dechneg arall, er mwyn siwtio’r anghenion y ddosbarth o’n flaen. Ond mae’n hefyd yn bwysig ein bod ni’n teimlo’n gyfforddus i arbrofi. Nodwyd </w:t>
            </w:r>
            <w:proofErr w:type="spellStart"/>
            <w:r>
              <w:t>Gershon</w:t>
            </w:r>
            <w:proofErr w:type="spellEnd"/>
            <w:r>
              <w:t xml:space="preserve"> (2016) bod llawer o athrawon yn teimlo na allan nhw arbrofi, a rydyn nhw yn aros gyda'r un dechnegau addysgu maent wedi treialu a ddefnyddio yn ystod eu hamser yn hyfforddi, oherwydd dyma’r ffordd maent wedi gweld sydd yn weithio. Ond, pan rydyn ni’n derbyn ein ddosbarth cyntaf, mae yna le i ni treialu pethau newydd, heb unrhyw un gwylio. Mae </w:t>
            </w:r>
            <w:proofErr w:type="spellStart"/>
            <w:r>
              <w:t>Gershon</w:t>
            </w:r>
            <w:proofErr w:type="spellEnd"/>
            <w:r>
              <w:t xml:space="preserve"> (2016) yn rhoi ffyrdd hawdd i adeiladu repertoire. Ffordd un yw i benodi dau diwrnod yr wythnos i dreialu rhywbeth newydd, er enghraifft techneg asesu ar gyfer dysgu newydd ar ddydd llun, ac wedyn dechneg arall fel gadael y disgyblion i ysgrifennu meini prawf ei hunain. Fel hyn, rydym yn treialu llawer o bethau ar draws y flwyddyn ANG, ond hefyd yn gwybod pryd bydd hyn yn digwydd. Yr ail dechneg yw i wneud yr un peth, ond ddim penodi diwrnod i wneud hyn.</w:t>
            </w:r>
          </w:p>
        </w:tc>
      </w:tr>
      <w:tr w:rsidR="003D08C0" w:rsidRPr="00342B9E" w14:paraId="09652AF0" w14:textId="77777777" w:rsidTr="00DB156E">
        <w:trPr>
          <w:trHeight w:val="133"/>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16161" w14:textId="77777777" w:rsidR="003D08C0" w:rsidRPr="00342B9E" w:rsidRDefault="003D08C0" w:rsidP="00DB156E">
            <w:pPr>
              <w:pStyle w:val="Heading3"/>
              <w:jc w:val="center"/>
              <w:rPr>
                <w:lang w:val="cy-GB"/>
              </w:rPr>
            </w:pPr>
            <w:r w:rsidRPr="00342B9E">
              <w:rPr>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419104" w14:textId="77777777" w:rsidR="003D08C0" w:rsidRPr="00342B9E" w:rsidRDefault="003D08C0" w:rsidP="00DB156E">
            <w:r>
              <w:t xml:space="preserve">Byddaf yn defnyddio’r defnyddio dechneg </w:t>
            </w:r>
            <w:proofErr w:type="spellStart"/>
            <w:r>
              <w:t>Gershon</w:t>
            </w:r>
            <w:proofErr w:type="spellEnd"/>
            <w:r>
              <w:t xml:space="preserve"> (2016) yn fy ymarfer yn ystod fy flwyddyn ANG, o benodi diwrnod yr un i dreialu dechneg newydd. Rwy’n credu bod hyn yn ffordd effeithiol i adeiladu repertoire o dechnegau, oherwydd fe allai weld beth sydd yn gweithio gyda’r blant, a beth sydd ddim. Dwi’n hefyd yn gallu cadw’r dechnegau yna, oherwydd efallai byddai’n cael dosbarth arall yn y dyfodol, ble gall y methiannau weithio iddynt.</w:t>
            </w:r>
          </w:p>
        </w:tc>
      </w:tr>
    </w:tbl>
    <w:p w14:paraId="092CDC8F" w14:textId="77777777" w:rsidR="003D08C0" w:rsidRPr="00342B9E" w:rsidRDefault="003D08C0" w:rsidP="003D08C0">
      <w:pPr>
        <w:pStyle w:val="Body"/>
        <w:widowControl w:val="0"/>
        <w:spacing w:line="240" w:lineRule="auto"/>
        <w:jc w:val="center"/>
        <w:rPr>
          <w:sz w:val="32"/>
          <w:szCs w:val="32"/>
          <w:lang w:val="cy-GB"/>
        </w:rPr>
      </w:pPr>
    </w:p>
    <w:p w14:paraId="1916033D" w14:textId="77777777" w:rsidR="003D08C0" w:rsidRPr="00342B9E" w:rsidRDefault="003D08C0" w:rsidP="003D08C0">
      <w:pPr>
        <w:pStyle w:val="Body"/>
        <w:rPr>
          <w:lang w:val="cy-GB"/>
        </w:rPr>
      </w:pPr>
    </w:p>
    <w:p w14:paraId="7C86F1DB" w14:textId="77777777" w:rsidR="003D08C0" w:rsidRPr="00342B9E" w:rsidRDefault="003D08C0" w:rsidP="003D08C0">
      <w:pPr>
        <w:pStyle w:val="Body"/>
        <w:rPr>
          <w:lang w:val="cy-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D08C0" w:rsidRPr="00342B9E" w14:paraId="116C9560" w14:textId="77777777" w:rsidTr="00DB156E">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F94F53" w14:textId="77777777" w:rsidR="003D08C0" w:rsidRPr="00342B9E" w:rsidRDefault="003D08C0" w:rsidP="00DB156E">
            <w:pPr>
              <w:pStyle w:val="Heading2"/>
              <w:jc w:val="center"/>
              <w:rPr>
                <w:lang w:val="cy-GB"/>
              </w:rPr>
            </w:pPr>
            <w:r w:rsidRPr="00342B9E">
              <w:rPr>
                <w:lang w:val="cy-GB"/>
              </w:rPr>
              <w:lastRenderedPageBreak/>
              <w:t>Templed Profiad Proffesiynol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650B39" w14:textId="77777777" w:rsidR="003D08C0" w:rsidRPr="00342B9E" w:rsidRDefault="003D08C0" w:rsidP="00DB156E">
            <w:r w:rsidRPr="00342B9E">
              <w:t xml:space="preserve">Mynychais i’r cwpan ‘EFL </w:t>
            </w:r>
            <w:proofErr w:type="spellStart"/>
            <w:r w:rsidRPr="00342B9E">
              <w:t>Kids</w:t>
            </w:r>
            <w:proofErr w:type="spellEnd"/>
            <w:r w:rsidRPr="00342B9E">
              <w:t>’.</w:t>
            </w:r>
          </w:p>
        </w:tc>
      </w:tr>
      <w:tr w:rsidR="003D08C0" w:rsidRPr="00342B9E" w14:paraId="08B0E42E" w14:textId="77777777" w:rsidTr="00DB156E">
        <w:trPr>
          <w:trHeight w:val="6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B4D88" w14:textId="77777777" w:rsidR="003D08C0" w:rsidRPr="00342B9E" w:rsidRDefault="003D08C0" w:rsidP="00DB156E">
            <w:pPr>
              <w:pStyle w:val="Heading2"/>
              <w:jc w:val="center"/>
              <w:rPr>
                <w:lang w:val="cy-GB"/>
              </w:rPr>
            </w:pPr>
            <w:r w:rsidRPr="00342B9E">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CA2315" w14:textId="77777777" w:rsidR="003D08C0" w:rsidRPr="00342B9E" w:rsidRDefault="003D08C0" w:rsidP="00DB156E">
            <w:pPr>
              <w:pStyle w:val="Body"/>
              <w:spacing w:after="0" w:line="240" w:lineRule="auto"/>
              <w:rPr>
                <w:lang w:val="cy-GB"/>
              </w:rPr>
            </w:pPr>
            <w:r w:rsidRPr="00342B9E">
              <w:rPr>
                <w:rFonts w:ascii="Carlito" w:hAnsi="Carlito"/>
                <w:b/>
                <w:bCs/>
                <w:color w:val="2E74B5"/>
                <w:sz w:val="28"/>
                <w:szCs w:val="28"/>
                <w:u w:color="2E74B5"/>
                <w:lang w:val="cy-GB"/>
              </w:rPr>
              <w:t xml:space="preserve">Cyd-destunau dilys bywyd go iawn </w:t>
            </w:r>
          </w:p>
        </w:tc>
      </w:tr>
      <w:tr w:rsidR="003D08C0" w:rsidRPr="00342B9E" w14:paraId="5F341185" w14:textId="77777777" w:rsidTr="00DB156E">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2E5C75" w14:textId="77777777" w:rsidR="003D08C0" w:rsidRPr="00342B9E" w:rsidRDefault="003D08C0" w:rsidP="00DB156E">
            <w:pPr>
              <w:pStyle w:val="Heading3"/>
              <w:jc w:val="center"/>
              <w:rPr>
                <w:lang w:val="cy-GB"/>
              </w:rPr>
            </w:pPr>
            <w:r w:rsidRPr="00342B9E">
              <w:rPr>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9D9A44" w14:textId="77777777" w:rsidR="003D08C0" w:rsidRPr="00342B9E" w:rsidRDefault="003D08C0" w:rsidP="00DB156E">
            <w:r>
              <w:t xml:space="preserve">Yn ystod y dydd, roeddwn i’n helpu at hyfforddi’r disgyblion, a hefyd rhan o’r trafodaethau o tactegau a’r dysgu o termau pêl-droed. Roeddwn i’n hefyd gyfrifol o gadw bawb yn ddiogel yn mynd o’r bws i’r cae, ac wedyn o’r cae i’r fws. </w:t>
            </w:r>
          </w:p>
        </w:tc>
      </w:tr>
      <w:tr w:rsidR="003D08C0" w:rsidRPr="00342B9E" w14:paraId="15867B2B" w14:textId="77777777" w:rsidTr="00DB156E">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910DF4" w14:textId="77777777" w:rsidR="003D08C0" w:rsidRPr="00342B9E" w:rsidRDefault="003D08C0" w:rsidP="00DB156E">
            <w:pPr>
              <w:pStyle w:val="Heading3"/>
              <w:jc w:val="center"/>
              <w:rPr>
                <w:lang w:val="cy-GB"/>
              </w:rPr>
            </w:pPr>
            <w:r w:rsidRPr="00342B9E">
              <w:rPr>
                <w:lang w:val="cy-GB"/>
              </w:rPr>
              <w:t>Beth rydych chi wedi</w:t>
            </w:r>
            <w:r w:rsidRPr="00342B9E">
              <w:rPr>
                <w:rtl/>
                <w:lang w:val="cy-GB"/>
              </w:rPr>
              <w:t>’</w:t>
            </w:r>
            <w:r w:rsidRPr="00342B9E">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D14666" w14:textId="77777777" w:rsidR="003D08C0" w:rsidRPr="00342B9E" w:rsidRDefault="003D08C0" w:rsidP="00DB156E">
            <w:r>
              <w:rPr>
                <w:lang w:eastAsia="zh-CN"/>
              </w:rPr>
              <w:t xml:space="preserve">Roedd hyn yn brofiad arbennig wrth i mi ddysgu a gweld y gwahaniaeth y disgyblion wrth iddynt symud allan o’r dosbarth, i wneud tasg ble iddynt yn mwynhau ac yn gallu ymlacio’n fwyaf. Trafoda Cox (2021) am y bwysigrwydd o roi profiadau bywyd go iawn. Dyweda trwy dysgu am themâu trwy profiadau go iawn, yn ffordd o sbarduno cyffro gyda’r disgyblion. Defnyddia Cox (2021) thema trychinebau naturiol fel enghraifft. Pan rydyn ni’n addysgu’r drychinebau hyn, mae’r potensial yna i ni defnyddio adnoddau fel fideos newyddion, a hefyd darllen </w:t>
            </w:r>
            <w:proofErr w:type="spellStart"/>
            <w:r>
              <w:rPr>
                <w:lang w:eastAsia="zh-CN"/>
              </w:rPr>
              <w:t>blogs</w:t>
            </w:r>
            <w:proofErr w:type="spellEnd"/>
            <w:r>
              <w:rPr>
                <w:lang w:eastAsia="zh-CN"/>
              </w:rPr>
              <w:t xml:space="preserve"> o bobl sydd wedi byw trwy’r, er mwyn gweld sut mae’r drychineb yn effeithio pobl go iawn. Yn ystod fy amser yn ysgol cynradd, chofiaf am y </w:t>
            </w:r>
            <w:proofErr w:type="spellStart"/>
            <w:r>
              <w:rPr>
                <w:lang w:eastAsia="zh-CN"/>
              </w:rPr>
              <w:t>tsunami</w:t>
            </w:r>
            <w:proofErr w:type="spellEnd"/>
            <w:r>
              <w:rPr>
                <w:lang w:eastAsia="zh-CN"/>
              </w:rPr>
              <w:t xml:space="preserve"> a daeargryn yn Siapan. Wrth defnyddio’r newyddion, rydym yn creu cysylltiad o’r gwaith ar dosbarth, i’r byd go iawn (Cox, 2021). Ffyrdd arall o gysylltu’r gwaith dosbarth i’r bywyd go iawn yw i wahodd siaradwyr i’r dosbarth. Mae’r siaradwyr yw’r pobl sydd yn defnyddio’r sgiliau pob dydd, er enghraifft cael pensaer i ddod i siarad am y ddefnydd o mathemateg a rhifedd pob dydd. Wrth adnabod dosbarth, gall hyn cael eu teilwra i dal diddordeb pawb yn y dosbarth. </w:t>
            </w:r>
          </w:p>
        </w:tc>
      </w:tr>
      <w:tr w:rsidR="003D08C0" w:rsidRPr="00342B9E" w14:paraId="5C68C3A5" w14:textId="77777777" w:rsidTr="00DB156E">
        <w:trPr>
          <w:trHeight w:val="310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2FD85E" w14:textId="77777777" w:rsidR="003D08C0" w:rsidRPr="00342B9E" w:rsidRDefault="003D08C0" w:rsidP="00DB156E">
            <w:pPr>
              <w:pStyle w:val="Heading3"/>
              <w:jc w:val="center"/>
              <w:rPr>
                <w:lang w:val="cy-GB"/>
              </w:rPr>
            </w:pPr>
            <w:r w:rsidRPr="00342B9E">
              <w:rPr>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8C6D62" w14:textId="77777777" w:rsidR="003D08C0" w:rsidRDefault="003D08C0" w:rsidP="00DB156E">
            <w:pPr>
              <w:rPr>
                <w:lang w:eastAsia="zh-CN"/>
              </w:rPr>
            </w:pPr>
            <w:r>
              <w:rPr>
                <w:lang w:eastAsia="zh-CN"/>
              </w:rPr>
              <w:t>Oherwydd roedd hyn yn brofiad wnes i gydag athro arall, rydw i’n edrych ymlaen at allu hyfforddi tîm ysgol, ac wedyn dathlu’r gwahoddiad i’r cystadlaethau fel hyn, yn y dyfodol.</w:t>
            </w:r>
          </w:p>
          <w:p w14:paraId="4F4D1D45" w14:textId="77777777" w:rsidR="003D08C0" w:rsidRPr="00342B9E" w:rsidRDefault="003D08C0" w:rsidP="00DB156E">
            <w:r>
              <w:rPr>
                <w:lang w:eastAsia="zh-CN"/>
              </w:rPr>
              <w:t xml:space="preserve">Wrth darllen gwaith Cox (2021), hoffais y syniad o fynd ar drip ddigidol, fel mae Cox yn ei alw, ble mae’r disgyblion yn mynd ar daith o gwmpas lle pwysig i’r thema gan ddefnyddio technoleg. Nid yn unig bydd hyn yn drawsgwricwlaidd ond bydd hyn yn rhoi profiad i bawb. Os rydym yn dysgu am Cymru, gallan ni mynd ar daith o gwmpas y stadiwm Principality yng Nghaerdydd, neu taith i fewn bywyd Anne </w:t>
            </w:r>
            <w:proofErr w:type="spellStart"/>
            <w:r>
              <w:rPr>
                <w:lang w:eastAsia="zh-CN"/>
              </w:rPr>
              <w:t>Frank</w:t>
            </w:r>
            <w:proofErr w:type="spellEnd"/>
            <w:r>
              <w:rPr>
                <w:lang w:eastAsia="zh-CN"/>
              </w:rPr>
              <w:t xml:space="preserve">, wrth mynd ar daith rhith o gwmpas ei thŷ, ble oedd hi’n cuddio o’r Natsiaidd. Byddaf yn defnyddio’r syniad yma, er mwyn cyfoethogi’r gwersi yn ystod fy yrfa. </w:t>
            </w:r>
          </w:p>
        </w:tc>
      </w:tr>
    </w:tbl>
    <w:p w14:paraId="3A267A24" w14:textId="77777777" w:rsidR="003D08C0" w:rsidRPr="00342B9E" w:rsidRDefault="003D08C0" w:rsidP="003D08C0">
      <w:pPr>
        <w:pStyle w:val="Body"/>
        <w:widowControl w:val="0"/>
        <w:spacing w:line="240" w:lineRule="auto"/>
        <w:rPr>
          <w:lang w:val="cy-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D08C0" w:rsidRPr="00342B9E" w14:paraId="1BB817C4" w14:textId="77777777" w:rsidTr="00DB156E">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4DCB3A" w14:textId="77777777" w:rsidR="003D08C0" w:rsidRPr="00342B9E" w:rsidRDefault="003D08C0" w:rsidP="00DB156E">
            <w:pPr>
              <w:pStyle w:val="Heading2"/>
              <w:jc w:val="center"/>
              <w:rPr>
                <w:lang w:val="cy-GB"/>
              </w:rPr>
            </w:pPr>
            <w:r w:rsidRPr="00342B9E">
              <w:rPr>
                <w:lang w:val="cy-GB"/>
              </w:rPr>
              <w:lastRenderedPageBreak/>
              <w:t>Templed Profiad Proffesiynol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7A2A5D" w14:textId="77777777" w:rsidR="003D08C0" w:rsidRPr="00342B9E" w:rsidRDefault="003D08C0" w:rsidP="00DB156E">
            <w:r w:rsidRPr="00342B9E">
              <w:t>Prosiect Dyfeisio</w:t>
            </w:r>
          </w:p>
        </w:tc>
      </w:tr>
      <w:tr w:rsidR="003D08C0" w:rsidRPr="00342B9E" w14:paraId="13763303" w14:textId="77777777" w:rsidTr="00DB156E">
        <w:trPr>
          <w:trHeight w:val="5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748CDA" w14:textId="77777777" w:rsidR="003D08C0" w:rsidRPr="00342B9E" w:rsidRDefault="003D08C0" w:rsidP="00DB156E">
            <w:pPr>
              <w:pStyle w:val="Heading2"/>
              <w:jc w:val="center"/>
              <w:rPr>
                <w:lang w:val="cy-GB"/>
              </w:rPr>
            </w:pPr>
            <w:r w:rsidRPr="00342B9E">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4C4816" w14:textId="77777777" w:rsidR="003D08C0" w:rsidRPr="00342B9E" w:rsidRDefault="003D08C0" w:rsidP="00DB156E">
            <w:pPr>
              <w:pStyle w:val="Body"/>
              <w:spacing w:after="0" w:line="240" w:lineRule="auto"/>
              <w:rPr>
                <w:lang w:val="cy-GB"/>
              </w:rPr>
            </w:pPr>
            <w:r>
              <w:rPr>
                <w:rFonts w:ascii="Carlito" w:hAnsi="Carlito" w:cs="Carlito"/>
                <w:b/>
                <w:bCs/>
                <w:color w:val="2E74B5"/>
                <w:sz w:val="28"/>
                <w:szCs w:val="28"/>
                <w:lang w:val="cy-GB"/>
              </w:rPr>
              <w:t>Themâu trawsgwricwlaidd</w:t>
            </w:r>
          </w:p>
        </w:tc>
      </w:tr>
      <w:tr w:rsidR="003D08C0" w:rsidRPr="00342B9E" w14:paraId="45DE0587" w14:textId="77777777" w:rsidTr="00DB156E">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8FAFDA" w14:textId="77777777" w:rsidR="003D08C0" w:rsidRPr="00342B9E" w:rsidRDefault="003D08C0" w:rsidP="00DB156E">
            <w:pPr>
              <w:pStyle w:val="Heading3"/>
              <w:jc w:val="center"/>
              <w:rPr>
                <w:lang w:val="cy-GB"/>
              </w:rPr>
            </w:pPr>
            <w:r w:rsidRPr="00342B9E">
              <w:rPr>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5A1166" w14:textId="77777777" w:rsidR="003D08C0" w:rsidRDefault="003D08C0" w:rsidP="00DB156E">
            <w:r>
              <w:rPr>
                <w:lang w:eastAsia="zh-CN"/>
              </w:rPr>
              <w:t>Er mwyn bwrw pob maes dysgu a phrofiad, wnes i greu prosiect a fydd yn rhedeg am bum wythnos, deg wers, yn adeiladu cynlluniad o ddyfais, trwy wneud tasg tu fewn pob maes dysgu. Wrth edrych ar bob maes dysgu a phrofiad, dyma’r tasgau llwyddodd y disgyblion wneud:</w:t>
            </w:r>
          </w:p>
          <w:p w14:paraId="495A7E6D" w14:textId="77777777" w:rsidR="003D08C0" w:rsidRDefault="003D08C0" w:rsidP="00DB156E">
            <w:r>
              <w:rPr>
                <w:lang w:eastAsia="zh-CN"/>
              </w:rPr>
              <w:t>Ieithoedd, Llenyddiaeth a Chyfathrebu - Ysgrifennu esboniad o’r ddyfais, trwy edrych yn gyntaf ar y dechneg a’r arddull yn wers iaith.</w:t>
            </w:r>
          </w:p>
          <w:p w14:paraId="2FB0E58E" w14:textId="77777777" w:rsidR="003D08C0" w:rsidRDefault="003D08C0" w:rsidP="00DB156E">
            <w:r>
              <w:rPr>
                <w:lang w:eastAsia="zh-CN"/>
              </w:rPr>
              <w:t>Mathemateg a Rhifedd - Meddwl am fesuriadau o’r ddyfais yn ystod yr adeg o ddylunio.</w:t>
            </w:r>
          </w:p>
          <w:p w14:paraId="306336C7" w14:textId="77777777" w:rsidR="003D08C0" w:rsidRDefault="003D08C0" w:rsidP="00DB156E">
            <w:r>
              <w:rPr>
                <w:lang w:eastAsia="zh-CN"/>
              </w:rPr>
              <w:t>Gwyddoniaeth a Thechnoleg - Ar ôl penderfynu ar y ddyfais bydd y grŵp yn hyrwyddo, roedd angen iddynt greu adnoddau hyrwyddo, a hefyd gwneud pwynt pŵer yn barod am y ffau’r dreigiau.</w:t>
            </w:r>
          </w:p>
          <w:p w14:paraId="693940FD" w14:textId="77777777" w:rsidR="003D08C0" w:rsidRDefault="003D08C0" w:rsidP="00DB156E">
            <w:r>
              <w:rPr>
                <w:lang w:eastAsia="zh-CN"/>
              </w:rPr>
              <w:t>Y Celfyddydau Mynegiannol - Perfformio’r clyweliad ffau’r dreigiau, i hyrwyddo’r ddyfais, a chyflwyno beth y gall y ddyfais wneud, a'r effaith ar y byd os bydd un o’r dreigiau yn buddsoddi yn y ddyfais.</w:t>
            </w:r>
          </w:p>
          <w:p w14:paraId="547F1BCD" w14:textId="77777777" w:rsidR="003D08C0" w:rsidRDefault="003D08C0" w:rsidP="00DB156E">
            <w:r>
              <w:rPr>
                <w:lang w:eastAsia="zh-CN"/>
              </w:rPr>
              <w:t>Y Dyniaethau - Roedd angen i’r disgyblion meddwl am effaith y ddyfais ar y byd, wrth ddysgu am COP26 yng ngwers arall.</w:t>
            </w:r>
          </w:p>
          <w:p w14:paraId="2B5A64E9" w14:textId="77777777" w:rsidR="003D08C0" w:rsidRPr="00342B9E" w:rsidRDefault="003D08C0" w:rsidP="00DB156E">
            <w:r>
              <w:rPr>
                <w:lang w:eastAsia="zh-CN"/>
              </w:rPr>
              <w:t>Iechyd a Lles - Wrth baratoi a pherfformio, roedd llawer o ddisgyblion yn dangos sgiliau arbennig o siarad cyhoeddus. Hefyd, roedd angen gweithio fel tîm trwy gydol y prosiect, ac roedd angen dyfalbarhau.</w:t>
            </w:r>
          </w:p>
        </w:tc>
      </w:tr>
      <w:tr w:rsidR="003D08C0" w:rsidRPr="00342B9E" w14:paraId="726D52B8" w14:textId="77777777" w:rsidTr="00DB156E">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86DF6F" w14:textId="77777777" w:rsidR="003D08C0" w:rsidRPr="00342B9E" w:rsidRDefault="003D08C0" w:rsidP="00DB156E">
            <w:pPr>
              <w:pStyle w:val="Heading3"/>
              <w:jc w:val="center"/>
              <w:rPr>
                <w:lang w:val="cy-GB"/>
              </w:rPr>
            </w:pPr>
            <w:r w:rsidRPr="00342B9E">
              <w:rPr>
                <w:lang w:val="cy-GB"/>
              </w:rPr>
              <w:lastRenderedPageBreak/>
              <w:t>Beth rydych chi wedi</w:t>
            </w:r>
            <w:r w:rsidRPr="00342B9E">
              <w:rPr>
                <w:rtl/>
                <w:lang w:val="cy-GB"/>
              </w:rPr>
              <w:t>’</w:t>
            </w:r>
            <w:r w:rsidRPr="00342B9E">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36ABE5" w14:textId="77777777" w:rsidR="003D08C0" w:rsidRPr="00342B9E" w:rsidRDefault="003D08C0" w:rsidP="00DB156E">
            <w:r>
              <w:rPr>
                <w:lang w:eastAsia="zh-CN"/>
              </w:rPr>
              <w:t xml:space="preserve">Dywed </w:t>
            </w:r>
            <w:proofErr w:type="spellStart"/>
            <w:r>
              <w:rPr>
                <w:lang w:eastAsia="zh-CN"/>
              </w:rPr>
              <w:t>Weinstein</w:t>
            </w:r>
            <w:proofErr w:type="spellEnd"/>
            <w:r>
              <w:rPr>
                <w:lang w:eastAsia="zh-CN"/>
              </w:rPr>
              <w:t xml:space="preserve"> (2018) bod dysgu’n drawsgwricwlaidd yn cynyddu diddordeb mewn tasgau, a hefyd cynyddu diddordeb i rai disgyblion sydd dim diddordeb mewn rhai pynciau, er enghraifft, i’r disgyblion sydd yn mwynhau tynnu lluniau, allan nhw wneud llinell amser heb eiriau yn Hanes. Nodir </w:t>
            </w:r>
            <w:proofErr w:type="spellStart"/>
            <w:r>
              <w:rPr>
                <w:lang w:eastAsia="zh-CN"/>
              </w:rPr>
              <w:t>Weinstein</w:t>
            </w:r>
            <w:proofErr w:type="spellEnd"/>
            <w:r>
              <w:rPr>
                <w:lang w:eastAsia="zh-CN"/>
              </w:rPr>
              <w:t xml:space="preserve"> (2018) bod oedolion yn defnyddio meddylio trawsgwricwlaidd pob dydd, trwy ysgrifennu mewn gwahanol ffyrdd pob dydd er mwyn gyfathrebu, er enghraifft ysgrifennu ar bapur yn ystod y dydd gwaith, wedyn ysgrifennu negeseuon digidol tu fas y gwaith. Wrth gwrs, mae angen i ni ddysgu sut i gyfuno sgiliau gwahanol i wneud un dasg. Trwy wneud y prosiect ddyfais, defnyddiwn sgiliau technoleg er mwyn gyfathrebu i baratoi cyfres o sleidiau ar bwynt bŵer, i’r gynulleidfa yn y ffau’r dreigiau sydd ddim yn deall yn llwyr, gallan nhw edrych ar y delweddau ar y pwynt pŵer, neu ddarllen y poster am fwy o wybodaeth.</w:t>
            </w:r>
          </w:p>
        </w:tc>
      </w:tr>
      <w:tr w:rsidR="003D08C0" w:rsidRPr="00342B9E" w14:paraId="66C561D0" w14:textId="77777777" w:rsidTr="00DB156E">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0B5793" w14:textId="77777777" w:rsidR="003D08C0" w:rsidRPr="00342B9E" w:rsidRDefault="003D08C0" w:rsidP="00DB156E">
            <w:pPr>
              <w:pStyle w:val="Heading3"/>
              <w:jc w:val="center"/>
              <w:rPr>
                <w:lang w:val="cy-GB"/>
              </w:rPr>
            </w:pPr>
            <w:r w:rsidRPr="00342B9E">
              <w:rPr>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2B909F" w14:textId="77777777" w:rsidR="003D08C0" w:rsidRDefault="003D08C0" w:rsidP="00DB156E">
            <w:r>
              <w:rPr>
                <w:lang w:eastAsia="zh-CN"/>
              </w:rPr>
              <w:t>Yn y dyfodol, byddaf yn mwynhau gwneud prosiectau fel hyn, sydd yn bwrw pob maes dysgu a phrofiad. Gwelais waith arbennig, yn hefyd dangos arbenigedd pob un disgybl rhywle yn y tasgau gwahanol o’r prosiect. Bydd hyn yn gadael i bob disgybl teimlo’n falch dros y cynnyrch gorffenedig, oherwydd bydd pob un wedi cyfrannu at y prosiect, oherwydd amrywiaeth y tasgau, wrth i’r prosiect yn pwnsio trwy bob maes dysgu a phrofiad.</w:t>
            </w:r>
          </w:p>
          <w:p w14:paraId="57580504" w14:textId="77777777" w:rsidR="003D08C0" w:rsidRPr="00342B9E" w:rsidRDefault="003D08C0" w:rsidP="00DB156E">
            <w:r>
              <w:rPr>
                <w:lang w:eastAsia="zh-CN"/>
              </w:rPr>
              <w:t>Byddaf yn mwynhau gwneud prosiect fel hyn yn y dosbarth eto, oherwydd fe welais waith tîm arbennig gyda phob un, a hefyd fe ddysgais yn cloi y cryfderau a gwendidau pob un, wrth iddynt wneud tasg sydd yn ffocysu ar bob maes dysgu a phrofiad i lwyddo mewn un dasg derfynol. Teimlaf fel bod hyn yn ffordd arbennig i ddod i nabod pob disgybl yn fy nosbarth, yn cloi.</w:t>
            </w:r>
          </w:p>
        </w:tc>
      </w:tr>
    </w:tbl>
    <w:p w14:paraId="3D464FF7" w14:textId="77777777" w:rsidR="003D08C0" w:rsidRDefault="003D08C0" w:rsidP="003D08C0">
      <w:pPr>
        <w:pStyle w:val="Body"/>
      </w:pPr>
    </w:p>
    <w:p w14:paraId="55E89BB2" w14:textId="3A4EFD72" w:rsidR="003D08C0" w:rsidRDefault="003D08C0"/>
    <w:p w14:paraId="43803B93" w14:textId="77777777" w:rsidR="003D08C0" w:rsidRDefault="003D08C0"/>
    <w:p w14:paraId="07BEE89D" w14:textId="77777777" w:rsidR="003D08C0" w:rsidRDefault="003D08C0"/>
    <w:p w14:paraId="74F23A31" w14:textId="77777777" w:rsidR="003D08C0" w:rsidRDefault="003D08C0"/>
    <w:p w14:paraId="61F5CBF5" w14:textId="77777777" w:rsidR="003D08C0" w:rsidRDefault="003D08C0"/>
    <w:p w14:paraId="2D614388" w14:textId="77777777" w:rsidR="003D08C0" w:rsidRDefault="003D08C0"/>
    <w:p w14:paraId="4DC89A36" w14:textId="77777777" w:rsidR="003D08C0" w:rsidRDefault="003D08C0"/>
    <w:p w14:paraId="1F2BB742" w14:textId="77777777" w:rsidR="003D08C0" w:rsidRDefault="003D08C0"/>
    <w:p w14:paraId="15615B5C" w14:textId="77777777" w:rsidR="003D08C0" w:rsidRDefault="003D08C0"/>
    <w:p w14:paraId="708B0B96" w14:textId="77777777" w:rsidR="003D08C0" w:rsidRDefault="003D08C0"/>
    <w:p w14:paraId="3E43FF68" w14:textId="063FC7E4" w:rsidR="003D08C0" w:rsidRDefault="003D08C0" w:rsidP="003D08C0">
      <w:pPr>
        <w:pStyle w:val="Body"/>
        <w:jc w:val="center"/>
        <w:rPr>
          <w:sz w:val="32"/>
          <w:szCs w:val="32"/>
        </w:rPr>
      </w:pPr>
      <w:r>
        <w:rPr>
          <w:sz w:val="32"/>
          <w:szCs w:val="32"/>
        </w:rPr>
        <w:lastRenderedPageBreak/>
        <w:t xml:space="preserve">Aseiniad ECAD6008: Rhan </w:t>
      </w:r>
      <w:r>
        <w:rPr>
          <w:sz w:val="32"/>
          <w:szCs w:val="32"/>
        </w:rPr>
        <w:t>2</w:t>
      </w:r>
    </w:p>
    <w:p w14:paraId="691EDDD0" w14:textId="77777777" w:rsidR="003D08C0" w:rsidRPr="005B7AA4" w:rsidRDefault="003D08C0" w:rsidP="003D08C0">
      <w:pPr>
        <w:spacing w:line="360" w:lineRule="auto"/>
        <w:rPr>
          <w:rFonts w:ascii="Arial" w:hAnsi="Arial" w:cs="Arial"/>
          <w:b/>
          <w:bCs/>
        </w:rPr>
      </w:pPr>
      <w:r w:rsidRPr="005B7AA4">
        <w:rPr>
          <w:rFonts w:ascii="Arial" w:hAnsi="Arial" w:cs="Arial"/>
          <w:b/>
          <w:bCs/>
        </w:rPr>
        <w:t>Cyflwyniad.</w:t>
      </w:r>
    </w:p>
    <w:p w14:paraId="60306999" w14:textId="77777777" w:rsidR="003D08C0" w:rsidRPr="005B7AA4" w:rsidRDefault="003D08C0" w:rsidP="003D08C0">
      <w:pPr>
        <w:spacing w:line="360" w:lineRule="auto"/>
        <w:rPr>
          <w:rFonts w:ascii="Arial" w:hAnsi="Arial" w:cs="Arial"/>
        </w:rPr>
      </w:pPr>
      <w:r w:rsidRPr="005B7AA4">
        <w:rPr>
          <w:rFonts w:ascii="Arial" w:hAnsi="Arial" w:cs="Arial"/>
        </w:rPr>
        <w:t xml:space="preserve">Yn rhan un, trafodwyd pedwar maes gwahanol o fy natblygiad proffesiynol fel athro. Trafodwyd asesu ar gyfer dysgu, trwy redeg gwers ble roedd y disgyblion yn hunan asesu darn o waith Saesneg, ac wedyn asesu cyfoed, wrth edrych ar y darn ffrind, ac asesu. Trafodwyd defnydd repertoire eang o ddulliau addysgu trwy redeg gwersi ‘heriau’ yn y dosbarth, ble mae tri grŵp o ddisgyblion yn gweithio ar dasgau gwahanol. Trafodwyd cyd-destunau dilys bywyd go iawn, ble es i a grŵp o ddisgyblion blwyddyn chwech ar drip pêl-droed, i chwarae yng nghwpan EFL </w:t>
      </w:r>
      <w:proofErr w:type="spellStart"/>
      <w:r w:rsidRPr="005B7AA4">
        <w:rPr>
          <w:rFonts w:ascii="Arial" w:hAnsi="Arial" w:cs="Arial"/>
        </w:rPr>
        <w:t>Kids</w:t>
      </w:r>
      <w:proofErr w:type="spellEnd"/>
      <w:r w:rsidRPr="005B7AA4">
        <w:rPr>
          <w:rFonts w:ascii="Arial" w:hAnsi="Arial" w:cs="Arial"/>
        </w:rPr>
        <w:t>. Yn olaf, trafodwyd themâu traws-gwricwlaidd, wrth redeg prosiect dyfais yn y dosbarth, ble ar draws pum wythnos, wnaeth y disgyblion bwrw pob maes dysgu a phrofiad er mwyn lwyddo yn y prosiect.</w:t>
      </w:r>
    </w:p>
    <w:p w14:paraId="3C500825" w14:textId="77777777" w:rsidR="003D08C0" w:rsidRPr="005B7AA4" w:rsidRDefault="003D08C0" w:rsidP="003D08C0">
      <w:pPr>
        <w:spacing w:line="360" w:lineRule="auto"/>
        <w:rPr>
          <w:rFonts w:ascii="Arial" w:hAnsi="Arial" w:cs="Arial"/>
        </w:rPr>
      </w:pPr>
      <w:r w:rsidRPr="005B7AA4">
        <w:rPr>
          <w:rFonts w:ascii="Arial" w:hAnsi="Arial" w:cs="Arial"/>
        </w:rPr>
        <w:t>Yn ystod rhan dau, byddaf yn trafod yn bennaf y cryfderau a’r llefydd i mi wella o ran addysgu gwersi trawsgwricwlaidd, a’r ffordd mae’n gwella safon dysgu'r disgyblion. Yn ystod fy mhrofiad athro proffesiynol (PAP), wnes i gymryd mantais ar y cyfle i wneud cyfres o wersi ar brosiect ddyfeisio. Yn ystod y prosiect, wnaeth y disgyblion wneud tasg sydd yn edrych ar bob maes dysgu a phrofiad. Erbyn diwedd y prosiect, roedd pob un wedi cyfuno’r meysydd dysgu a phrofiad, un enghraifft oedd dasg darlunio llun o’r ddyfais, ac wedyn labelu, sydd yng Nghelfyddydau Mynegiannol ac Ieithoedd, Llythrennedd a Chyfathrebu. Byddaf hefyd yn drafod y pwysigrwydd o arbrofi gyda dulliau addysgu yn ystod ein blwyddyn fel athro newydd gymhwyso. Trwy wneud hyn, rydym yn adeiladu repertoire dysgu ei hunain.</w:t>
      </w:r>
    </w:p>
    <w:p w14:paraId="65554D0E" w14:textId="77777777" w:rsidR="003D08C0" w:rsidRPr="005B7AA4" w:rsidRDefault="003D08C0" w:rsidP="003D08C0">
      <w:pPr>
        <w:spacing w:line="360" w:lineRule="auto"/>
        <w:rPr>
          <w:rFonts w:ascii="Arial" w:hAnsi="Arial" w:cs="Arial"/>
        </w:rPr>
      </w:pPr>
      <w:r w:rsidRPr="005B7AA4">
        <w:rPr>
          <w:rFonts w:ascii="Arial" w:hAnsi="Arial" w:cs="Arial"/>
        </w:rPr>
        <w:t>Byddaf yn drafod sut allai ddatblygu hyn yn fy ymarfer broffesiynol fel athro. Byddaf yn edrych at lenyddiaeth, i ymchwilio’r pwysigrwydd gwersi trawsgwricwlaidd i’r disgyblion, a hefyd byddaf yn beirniadu sut yr ydw i wedi rhoi’r cyfleoedd hyn i’r disgyblion yn ystod fy lleoliadau PAP, yn ystod fy amser fel myfyriwr yn y brifysgol.</w:t>
      </w:r>
    </w:p>
    <w:p w14:paraId="1479F538" w14:textId="77777777" w:rsidR="003D08C0" w:rsidRPr="005B7AA4" w:rsidRDefault="003D08C0" w:rsidP="003D08C0">
      <w:pPr>
        <w:spacing w:line="360" w:lineRule="auto"/>
        <w:rPr>
          <w:rFonts w:ascii="Arial" w:hAnsi="Arial" w:cs="Arial"/>
          <w:b/>
          <w:bCs/>
        </w:rPr>
      </w:pPr>
      <w:r w:rsidRPr="005B7AA4">
        <w:rPr>
          <w:rFonts w:ascii="Arial" w:hAnsi="Arial" w:cs="Arial"/>
          <w:b/>
          <w:bCs/>
        </w:rPr>
        <w:t>Llenyddiaeth.</w:t>
      </w:r>
    </w:p>
    <w:p w14:paraId="25C124BC" w14:textId="77777777" w:rsidR="003D08C0" w:rsidRPr="005B7AA4" w:rsidRDefault="003D08C0" w:rsidP="003D08C0">
      <w:pPr>
        <w:spacing w:line="360" w:lineRule="auto"/>
        <w:rPr>
          <w:rFonts w:ascii="Arial" w:hAnsi="Arial" w:cs="Arial"/>
        </w:rPr>
      </w:pPr>
      <w:r w:rsidRPr="005B7AA4">
        <w:rPr>
          <w:rFonts w:ascii="Arial" w:hAnsi="Arial" w:cs="Arial"/>
        </w:rPr>
        <w:t xml:space="preserve">Bydd y garfan o ddisgyblion yn dwy fil ac un deg wyth, yn oedolion ifanc yn dwy fil a thri deg (OECD, 2018, </w:t>
      </w:r>
      <w:proofErr w:type="spellStart"/>
      <w:r w:rsidRPr="005B7AA4">
        <w:rPr>
          <w:rFonts w:ascii="Arial" w:hAnsi="Arial" w:cs="Arial"/>
        </w:rPr>
        <w:t>tud</w:t>
      </w:r>
      <w:proofErr w:type="spellEnd"/>
      <w:r w:rsidRPr="005B7AA4">
        <w:rPr>
          <w:rFonts w:ascii="Arial" w:hAnsi="Arial" w:cs="Arial"/>
        </w:rPr>
        <w:t xml:space="preserve">. 2) ac fe fydd yna bwyslais ar ysgolion i baratoi’r garfan yma am y dyfodol, a’r swyddi newydd, sydd ddim yn bodoli eto. Dechreuodd yr </w:t>
      </w:r>
      <w:proofErr w:type="spellStart"/>
      <w:r w:rsidRPr="005B7AA4">
        <w:rPr>
          <w:rFonts w:ascii="Arial" w:hAnsi="Arial" w:cs="Arial"/>
          <w:i/>
          <w:iCs/>
        </w:rPr>
        <w:t>Organisation</w:t>
      </w:r>
      <w:proofErr w:type="spellEnd"/>
      <w:r w:rsidRPr="005B7AA4">
        <w:rPr>
          <w:rFonts w:ascii="Arial" w:hAnsi="Arial" w:cs="Arial"/>
          <w:i/>
          <w:iCs/>
        </w:rPr>
        <w:t xml:space="preserve"> </w:t>
      </w:r>
      <w:proofErr w:type="spellStart"/>
      <w:r w:rsidRPr="005B7AA4">
        <w:rPr>
          <w:rFonts w:ascii="Arial" w:hAnsi="Arial" w:cs="Arial"/>
          <w:i/>
          <w:iCs/>
        </w:rPr>
        <w:t>for</w:t>
      </w:r>
      <w:proofErr w:type="spellEnd"/>
      <w:r w:rsidRPr="005B7AA4">
        <w:rPr>
          <w:rFonts w:ascii="Arial" w:hAnsi="Arial" w:cs="Arial"/>
          <w:i/>
          <w:iCs/>
        </w:rPr>
        <w:t xml:space="preserve"> </w:t>
      </w:r>
      <w:proofErr w:type="spellStart"/>
      <w:r w:rsidRPr="005B7AA4">
        <w:rPr>
          <w:rFonts w:ascii="Arial" w:hAnsi="Arial" w:cs="Arial"/>
          <w:i/>
          <w:iCs/>
        </w:rPr>
        <w:t>Economic</w:t>
      </w:r>
      <w:proofErr w:type="spellEnd"/>
      <w:r w:rsidRPr="005B7AA4">
        <w:rPr>
          <w:rFonts w:ascii="Arial" w:hAnsi="Arial" w:cs="Arial"/>
          <w:i/>
          <w:iCs/>
        </w:rPr>
        <w:t xml:space="preserve"> Co-</w:t>
      </w:r>
      <w:proofErr w:type="spellStart"/>
      <w:r w:rsidRPr="005B7AA4">
        <w:rPr>
          <w:rFonts w:ascii="Arial" w:hAnsi="Arial" w:cs="Arial"/>
          <w:i/>
          <w:iCs/>
        </w:rPr>
        <w:t>operation</w:t>
      </w:r>
      <w:proofErr w:type="spellEnd"/>
      <w:r w:rsidRPr="005B7AA4">
        <w:rPr>
          <w:rFonts w:ascii="Arial" w:hAnsi="Arial" w:cs="Arial"/>
          <w:i/>
          <w:iCs/>
        </w:rPr>
        <w:t xml:space="preserve"> </w:t>
      </w:r>
      <w:proofErr w:type="spellStart"/>
      <w:r w:rsidRPr="005B7AA4">
        <w:rPr>
          <w:rFonts w:ascii="Arial" w:hAnsi="Arial" w:cs="Arial"/>
          <w:i/>
          <w:iCs/>
        </w:rPr>
        <w:t>and</w:t>
      </w:r>
      <w:proofErr w:type="spellEnd"/>
      <w:r w:rsidRPr="005B7AA4">
        <w:rPr>
          <w:rFonts w:ascii="Arial" w:hAnsi="Arial" w:cs="Arial"/>
          <w:i/>
          <w:iCs/>
        </w:rPr>
        <w:t xml:space="preserve"> </w:t>
      </w:r>
      <w:proofErr w:type="spellStart"/>
      <w:r w:rsidRPr="005B7AA4">
        <w:rPr>
          <w:rFonts w:ascii="Arial" w:hAnsi="Arial" w:cs="Arial"/>
          <w:i/>
          <w:iCs/>
        </w:rPr>
        <w:t>Development</w:t>
      </w:r>
      <w:proofErr w:type="spellEnd"/>
      <w:r w:rsidRPr="005B7AA4">
        <w:rPr>
          <w:rFonts w:ascii="Arial" w:hAnsi="Arial" w:cs="Arial"/>
        </w:rPr>
        <w:t xml:space="preserve"> y prosiect i allu ateb y ddau gwestiwn pwysig sydd yn bodoli ymhob ysgol:</w:t>
      </w:r>
    </w:p>
    <w:p w14:paraId="7DAB0D65" w14:textId="77777777" w:rsidR="003D08C0" w:rsidRPr="005B7AA4" w:rsidRDefault="003D08C0" w:rsidP="003D08C0">
      <w:pPr>
        <w:pStyle w:val="ListParagraph"/>
        <w:numPr>
          <w:ilvl w:val="0"/>
          <w:numId w:val="1"/>
        </w:numPr>
        <w:spacing w:line="360" w:lineRule="auto"/>
        <w:rPr>
          <w:rFonts w:ascii="Arial" w:hAnsi="Arial" w:cs="Arial"/>
        </w:rPr>
      </w:pPr>
      <w:r w:rsidRPr="005B7AA4">
        <w:rPr>
          <w:rFonts w:ascii="Arial" w:hAnsi="Arial" w:cs="Arial"/>
          <w:b/>
          <w:bCs/>
        </w:rPr>
        <w:t xml:space="preserve">Pa </w:t>
      </w:r>
      <w:r w:rsidRPr="005B7AA4">
        <w:rPr>
          <w:rFonts w:ascii="Arial" w:hAnsi="Arial" w:cs="Arial"/>
        </w:rPr>
        <w:t>wybodaeth, sgiliau, agweddau a gwerthoedd bydd ein disgyblion heddiw yn eisiau er mwyn ffynnu a siapio eu byd?</w:t>
      </w:r>
    </w:p>
    <w:p w14:paraId="262DD860" w14:textId="77777777" w:rsidR="003D08C0" w:rsidRPr="005B7AA4" w:rsidRDefault="003D08C0" w:rsidP="003D08C0">
      <w:pPr>
        <w:pStyle w:val="ListParagraph"/>
        <w:numPr>
          <w:ilvl w:val="0"/>
          <w:numId w:val="1"/>
        </w:numPr>
        <w:spacing w:line="360" w:lineRule="auto"/>
        <w:rPr>
          <w:rFonts w:ascii="Arial" w:hAnsi="Arial" w:cs="Arial"/>
        </w:rPr>
      </w:pPr>
      <w:r w:rsidRPr="005B7AA4">
        <w:rPr>
          <w:rFonts w:ascii="Arial" w:hAnsi="Arial" w:cs="Arial"/>
          <w:b/>
          <w:bCs/>
        </w:rPr>
        <w:lastRenderedPageBreak/>
        <w:t>Sut</w:t>
      </w:r>
      <w:r w:rsidRPr="005B7AA4">
        <w:rPr>
          <w:rFonts w:ascii="Arial" w:hAnsi="Arial" w:cs="Arial"/>
        </w:rPr>
        <w:t xml:space="preserve"> gall systemau hyfforddi ddatblygu'r wybodaeth, y sgiliau, yr agweddau a'r gwerthoedd hyn yn effeithiol?</w:t>
      </w:r>
    </w:p>
    <w:p w14:paraId="47D297F1" w14:textId="77777777" w:rsidR="003D08C0" w:rsidRPr="005B7AA4" w:rsidRDefault="003D08C0" w:rsidP="003D08C0">
      <w:pPr>
        <w:spacing w:line="360" w:lineRule="auto"/>
        <w:jc w:val="right"/>
        <w:rPr>
          <w:rFonts w:ascii="Arial" w:hAnsi="Arial" w:cs="Arial"/>
        </w:rPr>
      </w:pPr>
      <w:r w:rsidRPr="005B7AA4">
        <w:rPr>
          <w:rFonts w:ascii="Arial" w:hAnsi="Arial" w:cs="Arial"/>
        </w:rPr>
        <w:t xml:space="preserve">(OECD, 2018, </w:t>
      </w:r>
      <w:proofErr w:type="spellStart"/>
      <w:r w:rsidRPr="005B7AA4">
        <w:rPr>
          <w:rFonts w:ascii="Arial" w:hAnsi="Arial" w:cs="Arial"/>
        </w:rPr>
        <w:t>tud</w:t>
      </w:r>
      <w:proofErr w:type="spellEnd"/>
      <w:r w:rsidRPr="005B7AA4">
        <w:rPr>
          <w:rFonts w:ascii="Arial" w:hAnsi="Arial" w:cs="Arial"/>
        </w:rPr>
        <w:t>. 2).</w:t>
      </w:r>
    </w:p>
    <w:p w14:paraId="751BD3CF" w14:textId="77777777" w:rsidR="003D08C0" w:rsidRPr="005B7AA4" w:rsidRDefault="003D08C0" w:rsidP="003D08C0">
      <w:pPr>
        <w:spacing w:line="360" w:lineRule="auto"/>
        <w:rPr>
          <w:rFonts w:ascii="Arial" w:hAnsi="Arial" w:cs="Arial"/>
        </w:rPr>
      </w:pPr>
      <w:r w:rsidRPr="005B7AA4">
        <w:rPr>
          <w:rFonts w:ascii="Arial" w:hAnsi="Arial" w:cs="Arial"/>
        </w:rPr>
        <w:t>O ganlyniad y pandemig, rydym yn gweld mwy a mwy o athrawon newydd gymhwyso yn gadael y proffesiwn (NEU, 2022). Does dim digon o athrawon ar gael yng Nghymru (NFER, 2020), gyda llai a llai o fyfyrwyr yn ymuno ar y cyrsiau addysg gychwynnol athrawon, sydd yn achosi prinder mawr o athrawon newydd gymhwyso (ANG) i ymuno a’n staff. Mae’r ysgolion Cymraeg, a ddwyieithog yn gweld yn anodd recriwtio’n fwyaf, gyda’r ysgolion Saesneg yn derbyn mwy o ymgeiswyr yn ystod dwy fil a naw i ddwy fil ac un deg naw. Mae’n obaith bod hyn yn newid trwy’r cynlluniau’r llywodraeth Cymru, gyda'r cynllun ‘</w:t>
      </w:r>
      <w:r w:rsidRPr="005B7AA4">
        <w:rPr>
          <w:rFonts w:ascii="Arial" w:hAnsi="Arial" w:cs="Arial"/>
          <w:i/>
          <w:iCs/>
        </w:rPr>
        <w:t>Cymraeg yn addysg, cynllun gweithredi 2017 i 2021</w:t>
      </w:r>
      <w:r w:rsidRPr="005B7AA4">
        <w:rPr>
          <w:rFonts w:ascii="Arial" w:hAnsi="Arial" w:cs="Arial"/>
        </w:rPr>
        <w:t>’.</w:t>
      </w:r>
    </w:p>
    <w:p w14:paraId="4799B58B" w14:textId="77777777" w:rsidR="003D08C0" w:rsidRPr="005B7AA4" w:rsidRDefault="003D08C0" w:rsidP="003D08C0">
      <w:pPr>
        <w:spacing w:line="360" w:lineRule="auto"/>
        <w:rPr>
          <w:rFonts w:ascii="Arial" w:hAnsi="Arial" w:cs="Arial"/>
        </w:rPr>
      </w:pPr>
      <w:r w:rsidRPr="005B7AA4">
        <w:rPr>
          <w:rFonts w:ascii="Arial" w:hAnsi="Arial" w:cs="Arial"/>
        </w:rPr>
        <w:t>Yn ffodus, nad ydy Cymru yn dioddef y fwyaf o athrawon yn gadael. ‘</w:t>
      </w:r>
      <w:r w:rsidRPr="005B7AA4">
        <w:rPr>
          <w:rFonts w:ascii="Arial" w:hAnsi="Arial" w:cs="Arial"/>
          <w:i/>
          <w:iCs/>
        </w:rPr>
        <w:t xml:space="preserve">Teacher </w:t>
      </w:r>
      <w:proofErr w:type="spellStart"/>
      <w:r w:rsidRPr="005B7AA4">
        <w:rPr>
          <w:rFonts w:ascii="Arial" w:hAnsi="Arial" w:cs="Arial"/>
          <w:i/>
          <w:iCs/>
        </w:rPr>
        <w:t>quitting</w:t>
      </w:r>
      <w:proofErr w:type="spellEnd"/>
      <w:r w:rsidRPr="005B7AA4">
        <w:rPr>
          <w:rFonts w:ascii="Arial" w:hAnsi="Arial" w:cs="Arial"/>
          <w:i/>
          <w:iCs/>
        </w:rPr>
        <w:t xml:space="preserve"> </w:t>
      </w:r>
      <w:proofErr w:type="spellStart"/>
      <w:r w:rsidRPr="005B7AA4">
        <w:rPr>
          <w:rFonts w:ascii="Arial" w:hAnsi="Arial" w:cs="Arial"/>
          <w:i/>
          <w:iCs/>
        </w:rPr>
        <w:t>rates</w:t>
      </w:r>
      <w:proofErr w:type="spellEnd"/>
      <w:r w:rsidRPr="005B7AA4">
        <w:rPr>
          <w:rFonts w:ascii="Arial" w:hAnsi="Arial" w:cs="Arial"/>
          <w:i/>
          <w:iCs/>
        </w:rPr>
        <w:t xml:space="preserve"> </w:t>
      </w:r>
      <w:proofErr w:type="spellStart"/>
      <w:r w:rsidRPr="005B7AA4">
        <w:rPr>
          <w:rFonts w:ascii="Arial" w:hAnsi="Arial" w:cs="Arial"/>
          <w:i/>
          <w:iCs/>
        </w:rPr>
        <w:t>higher</w:t>
      </w:r>
      <w:proofErr w:type="spellEnd"/>
      <w:r w:rsidRPr="005B7AA4">
        <w:rPr>
          <w:rFonts w:ascii="Arial" w:hAnsi="Arial" w:cs="Arial"/>
          <w:i/>
          <w:iCs/>
        </w:rPr>
        <w:t xml:space="preserve"> </w:t>
      </w:r>
      <w:proofErr w:type="spellStart"/>
      <w:r w:rsidRPr="005B7AA4">
        <w:rPr>
          <w:rFonts w:ascii="Arial" w:hAnsi="Arial" w:cs="Arial"/>
          <w:i/>
          <w:iCs/>
        </w:rPr>
        <w:t>in</w:t>
      </w:r>
      <w:proofErr w:type="spellEnd"/>
      <w:r w:rsidRPr="005B7AA4">
        <w:rPr>
          <w:rFonts w:ascii="Arial" w:hAnsi="Arial" w:cs="Arial"/>
          <w:i/>
          <w:iCs/>
        </w:rPr>
        <w:t xml:space="preserve"> </w:t>
      </w:r>
      <w:proofErr w:type="spellStart"/>
      <w:r w:rsidRPr="005B7AA4">
        <w:rPr>
          <w:rFonts w:ascii="Arial" w:hAnsi="Arial" w:cs="Arial"/>
          <w:i/>
          <w:iCs/>
        </w:rPr>
        <w:t>English</w:t>
      </w:r>
      <w:proofErr w:type="spellEnd"/>
      <w:r w:rsidRPr="005B7AA4">
        <w:rPr>
          <w:rFonts w:ascii="Arial" w:hAnsi="Arial" w:cs="Arial"/>
          <w:i/>
          <w:iCs/>
        </w:rPr>
        <w:t xml:space="preserve"> </w:t>
      </w:r>
      <w:proofErr w:type="spellStart"/>
      <w:r w:rsidRPr="005B7AA4">
        <w:rPr>
          <w:rFonts w:ascii="Arial" w:hAnsi="Arial" w:cs="Arial"/>
          <w:i/>
          <w:iCs/>
        </w:rPr>
        <w:t>secondaries</w:t>
      </w:r>
      <w:proofErr w:type="spellEnd"/>
      <w:r w:rsidRPr="005B7AA4">
        <w:rPr>
          <w:rFonts w:ascii="Arial" w:hAnsi="Arial" w:cs="Arial"/>
          <w:i/>
          <w:iCs/>
        </w:rPr>
        <w:t xml:space="preserve"> than </w:t>
      </w:r>
      <w:proofErr w:type="spellStart"/>
      <w:r w:rsidRPr="005B7AA4">
        <w:rPr>
          <w:rFonts w:ascii="Arial" w:hAnsi="Arial" w:cs="Arial"/>
          <w:i/>
          <w:iCs/>
        </w:rPr>
        <w:t>in</w:t>
      </w:r>
      <w:proofErr w:type="spellEnd"/>
      <w:r w:rsidRPr="005B7AA4">
        <w:rPr>
          <w:rFonts w:ascii="Arial" w:hAnsi="Arial" w:cs="Arial"/>
          <w:i/>
          <w:iCs/>
        </w:rPr>
        <w:t xml:space="preserve"> Wales, </w:t>
      </w:r>
      <w:proofErr w:type="spellStart"/>
      <w:r w:rsidRPr="005B7AA4">
        <w:rPr>
          <w:rFonts w:ascii="Arial" w:hAnsi="Arial" w:cs="Arial"/>
          <w:i/>
          <w:iCs/>
        </w:rPr>
        <w:t>report</w:t>
      </w:r>
      <w:proofErr w:type="spellEnd"/>
      <w:r w:rsidRPr="005B7AA4">
        <w:rPr>
          <w:rFonts w:ascii="Arial" w:hAnsi="Arial" w:cs="Arial"/>
          <w:i/>
          <w:iCs/>
        </w:rPr>
        <w:t xml:space="preserve"> </w:t>
      </w:r>
      <w:proofErr w:type="spellStart"/>
      <w:r w:rsidRPr="005B7AA4">
        <w:rPr>
          <w:rFonts w:ascii="Arial" w:hAnsi="Arial" w:cs="Arial"/>
          <w:i/>
          <w:iCs/>
        </w:rPr>
        <w:t>shows</w:t>
      </w:r>
      <w:proofErr w:type="spellEnd"/>
      <w:r w:rsidRPr="005B7AA4">
        <w:rPr>
          <w:rFonts w:ascii="Arial" w:hAnsi="Arial" w:cs="Arial"/>
        </w:rPr>
        <w:t>’ (</w:t>
      </w:r>
      <w:proofErr w:type="spellStart"/>
      <w:r w:rsidRPr="005B7AA4">
        <w:rPr>
          <w:rFonts w:ascii="Arial" w:hAnsi="Arial" w:cs="Arial"/>
        </w:rPr>
        <w:t>Nation</w:t>
      </w:r>
      <w:proofErr w:type="spellEnd"/>
      <w:r w:rsidRPr="005B7AA4">
        <w:rPr>
          <w:rFonts w:ascii="Arial" w:hAnsi="Arial" w:cs="Arial"/>
        </w:rPr>
        <w:t xml:space="preserve"> Cymru, 2022). Fe welwn mwy o athrawon uwchradd yn Lloegr, yn gadael y proffesiwn, ond o ran y cynradd, mae Cymry sydd ar y blaen ar ddiwedd y flwyddyn academaidd dwy fil a dau ddeg, a dwy fil a dau ddeg un. Rydw i’n cofio nôl at fy amser yn yr ysgol uwchradd, ac yn </w:t>
      </w:r>
      <w:proofErr w:type="spellStart"/>
      <w:r w:rsidRPr="005B7AA4">
        <w:rPr>
          <w:rFonts w:ascii="Arial" w:hAnsi="Arial" w:cs="Arial"/>
        </w:rPr>
        <w:t>cofio'r</w:t>
      </w:r>
      <w:proofErr w:type="spellEnd"/>
      <w:r w:rsidRPr="005B7AA4">
        <w:rPr>
          <w:rFonts w:ascii="Arial" w:hAnsi="Arial" w:cs="Arial"/>
        </w:rPr>
        <w:t xml:space="preserve"> swyddog gyrfaoedd yn drafod y prinder, ac yn dweud bydd yna alw enfawr am athrawon cynradd pan fyddai’n graddio, a dyma neges gyson rydyn ni wedi clywed.</w:t>
      </w:r>
    </w:p>
    <w:p w14:paraId="6ED66D62" w14:textId="77777777" w:rsidR="003D08C0" w:rsidRPr="005B7AA4" w:rsidRDefault="003D08C0" w:rsidP="003D08C0">
      <w:pPr>
        <w:spacing w:line="360" w:lineRule="auto"/>
        <w:rPr>
          <w:rFonts w:ascii="Arial" w:hAnsi="Arial" w:cs="Arial"/>
        </w:rPr>
      </w:pPr>
      <w:r w:rsidRPr="005B7AA4">
        <w:rPr>
          <w:rFonts w:ascii="Arial" w:hAnsi="Arial" w:cs="Arial"/>
        </w:rPr>
        <w:t>Yn ystod yr hanner cyntaf o’r ugeinfed ganrif, roedd bron pob athro yn defnyddio un strategaeth o addysgu, roedd hyn yn gyfarwyddyd uniongyrchol gan yr athro (</w:t>
      </w:r>
      <w:proofErr w:type="spellStart"/>
      <w:r w:rsidRPr="005B7AA4">
        <w:rPr>
          <w:rFonts w:ascii="Arial" w:hAnsi="Arial" w:cs="Arial"/>
        </w:rPr>
        <w:t>Westwood</w:t>
      </w:r>
      <w:proofErr w:type="spellEnd"/>
      <w:r w:rsidRPr="005B7AA4">
        <w:rPr>
          <w:rFonts w:ascii="Arial" w:hAnsi="Arial" w:cs="Arial"/>
        </w:rPr>
        <w:t xml:space="preserve">, 2008, </w:t>
      </w:r>
      <w:proofErr w:type="spellStart"/>
      <w:r w:rsidRPr="005B7AA4">
        <w:rPr>
          <w:rFonts w:ascii="Arial" w:hAnsi="Arial" w:cs="Arial"/>
        </w:rPr>
        <w:t>tud</w:t>
      </w:r>
      <w:proofErr w:type="spellEnd"/>
      <w:r w:rsidRPr="005B7AA4">
        <w:rPr>
          <w:rFonts w:ascii="Arial" w:hAnsi="Arial" w:cs="Arial"/>
        </w:rPr>
        <w:t>. v). Roedd hyn yn cynnwys yr athro yn rhoi’r cyfarwyddiadau, a dangos enghraifft neu arddangosiad o’r dasg, ac wedyn yn danfon y disgyblion ar dasg. Erbyn y pum degau, roedd athrawon yn dechrau defnyddio dull prosiect, yn gadael i’r disgyblion gwneud mwy o waith grŵp, i gael trafodaethau, a gweithio fel tîm. Yn araf bach, dros y degawd nesaf, bu athrawon yn dechrau dod yn gyfoethog gyda’i ddulliau, trwy ddefnyddio mwy o greadigrwydd, a dechrau gyda mwy o ddulliau sy'n seiliedig ar weithgaredd. Welodd yr athrawon bod y disgyblion yn dangos mwy o gymhelliant a diddordeb pan oedd gwahanol ddulliau addysgu yn cael eu rhoi ar waith. Erbyn diwedd y ganrif, roedd yna lawer o ymchwil i’r effaith o wahanol ddulliau addysgu (</w:t>
      </w:r>
      <w:proofErr w:type="spellStart"/>
      <w:r w:rsidRPr="005B7AA4">
        <w:rPr>
          <w:rFonts w:ascii="Arial" w:hAnsi="Arial" w:cs="Arial"/>
        </w:rPr>
        <w:t>Westwood</w:t>
      </w:r>
      <w:proofErr w:type="spellEnd"/>
      <w:r w:rsidRPr="005B7AA4">
        <w:rPr>
          <w:rFonts w:ascii="Arial" w:hAnsi="Arial" w:cs="Arial"/>
        </w:rPr>
        <w:t xml:space="preserve">, 2008, </w:t>
      </w:r>
      <w:proofErr w:type="spellStart"/>
      <w:r w:rsidRPr="005B7AA4">
        <w:rPr>
          <w:rFonts w:ascii="Arial" w:hAnsi="Arial" w:cs="Arial"/>
        </w:rPr>
        <w:t>tud</w:t>
      </w:r>
      <w:proofErr w:type="spellEnd"/>
      <w:r w:rsidRPr="005B7AA4">
        <w:rPr>
          <w:rFonts w:ascii="Arial" w:hAnsi="Arial" w:cs="Arial"/>
        </w:rPr>
        <w:t xml:space="preserve">. v - </w:t>
      </w:r>
      <w:proofErr w:type="spellStart"/>
      <w:r w:rsidRPr="005B7AA4">
        <w:rPr>
          <w:rFonts w:ascii="Arial" w:hAnsi="Arial" w:cs="Arial"/>
        </w:rPr>
        <w:t>vi</w:t>
      </w:r>
      <w:proofErr w:type="spellEnd"/>
      <w:r w:rsidRPr="005B7AA4">
        <w:rPr>
          <w:rFonts w:ascii="Arial" w:hAnsi="Arial" w:cs="Arial"/>
        </w:rPr>
        <w:t>).</w:t>
      </w:r>
    </w:p>
    <w:p w14:paraId="332F4B47" w14:textId="77777777" w:rsidR="003D08C0" w:rsidRPr="005B7AA4" w:rsidRDefault="003D08C0" w:rsidP="003D08C0">
      <w:pPr>
        <w:spacing w:line="360" w:lineRule="auto"/>
        <w:rPr>
          <w:rFonts w:ascii="Arial" w:hAnsi="Arial" w:cs="Arial"/>
        </w:rPr>
      </w:pPr>
      <w:r w:rsidRPr="005B7AA4">
        <w:rPr>
          <w:rFonts w:ascii="Arial" w:hAnsi="Arial" w:cs="Arial"/>
        </w:rPr>
        <w:t xml:space="preserve">Dywed Jones a </w:t>
      </w:r>
      <w:proofErr w:type="spellStart"/>
      <w:r w:rsidRPr="005B7AA4">
        <w:rPr>
          <w:rFonts w:ascii="Arial" w:hAnsi="Arial" w:cs="Arial"/>
        </w:rPr>
        <w:t>Moreland</w:t>
      </w:r>
      <w:proofErr w:type="spellEnd"/>
      <w:r w:rsidRPr="005B7AA4">
        <w:rPr>
          <w:rFonts w:ascii="Arial" w:hAnsi="Arial" w:cs="Arial"/>
        </w:rPr>
        <w:t xml:space="preserve"> (2004, </w:t>
      </w:r>
      <w:proofErr w:type="spellStart"/>
      <w:r w:rsidRPr="005B7AA4">
        <w:rPr>
          <w:rFonts w:ascii="Arial" w:hAnsi="Arial" w:cs="Arial"/>
        </w:rPr>
        <w:t>tud</w:t>
      </w:r>
      <w:proofErr w:type="spellEnd"/>
      <w:r w:rsidRPr="005B7AA4">
        <w:rPr>
          <w:rFonts w:ascii="Arial" w:hAnsi="Arial" w:cs="Arial"/>
        </w:rPr>
        <w:t>. 124) bod disgyblion yn dysgu’n gorau pan mae’r athro yn rhoi tasgau sydd yn ffocysu ar ddilyniant, a’r lefel o’r ddealltwriaeth y disgyblion. Mae’r disgyblion yn dysgu’n fwyaf pan mae’r athro yn cysylltu’r wybodaeth newydd gyda’r hen wybodaeth o wersi blaenorol. Er mwyn rhoi'r rhain yn ymarfer, mae rhaid i’r athro neu athrawes adeiladu repertoire o ddulliau gwahanol (</w:t>
      </w:r>
      <w:proofErr w:type="spellStart"/>
      <w:r w:rsidRPr="005B7AA4">
        <w:rPr>
          <w:rFonts w:ascii="Arial" w:hAnsi="Arial" w:cs="Arial"/>
        </w:rPr>
        <w:t>Gershon</w:t>
      </w:r>
      <w:proofErr w:type="spellEnd"/>
      <w:r w:rsidRPr="005B7AA4">
        <w:rPr>
          <w:rFonts w:ascii="Arial" w:hAnsi="Arial" w:cs="Arial"/>
        </w:rPr>
        <w:t xml:space="preserve">, 2016). Mae cael yr allu i newid </w:t>
      </w:r>
      <w:r w:rsidRPr="005B7AA4">
        <w:rPr>
          <w:rFonts w:ascii="Arial" w:hAnsi="Arial" w:cs="Arial"/>
        </w:rPr>
        <w:lastRenderedPageBreak/>
        <w:t xml:space="preserve">o un dull i ddull gwahanol yn bwysig i athrawon, oherwydd does dim rheol o sut i addysgu. Dywed </w:t>
      </w:r>
      <w:proofErr w:type="spellStart"/>
      <w:r w:rsidRPr="005B7AA4">
        <w:rPr>
          <w:rFonts w:ascii="Arial" w:hAnsi="Arial" w:cs="Arial"/>
        </w:rPr>
        <w:t>Gershon</w:t>
      </w:r>
      <w:proofErr w:type="spellEnd"/>
      <w:r w:rsidRPr="005B7AA4">
        <w:rPr>
          <w:rFonts w:ascii="Arial" w:hAnsi="Arial" w:cs="Arial"/>
        </w:rPr>
        <w:t xml:space="preserve"> (2016) bod athrawon yn gweld yn anodd arbrofi gyda gwahanol ddulliau, yn symud o’i amser yn y brifysgol yn hyfforddi i fod yn athro newydd gymhwysol, yn y flwyddyn gyntaf. Mae’r mwyafrif o athrawon yn teimlo’n rhy gyfforddus o beth maent wedi dysgu yn ystod eu lleoliadau, yn y brifysgol, ac mae digon o straen arnynt, yn y swydd gyntaf, maen nhw’n anghofio i dreialu technegau newydd.</w:t>
      </w:r>
    </w:p>
    <w:p w14:paraId="3867B43E" w14:textId="77777777" w:rsidR="003D08C0" w:rsidRPr="005B7AA4" w:rsidRDefault="003D08C0" w:rsidP="003D08C0">
      <w:pPr>
        <w:spacing w:line="360" w:lineRule="auto"/>
        <w:rPr>
          <w:rFonts w:ascii="Arial" w:hAnsi="Arial" w:cs="Arial"/>
        </w:rPr>
      </w:pPr>
      <w:r w:rsidRPr="005B7AA4">
        <w:rPr>
          <w:rFonts w:ascii="Arial" w:hAnsi="Arial" w:cs="Arial"/>
        </w:rPr>
        <w:t>Un sgil pwysig sydd angen ar bob un ymhob swydd yw meddwl beirniadol (</w:t>
      </w:r>
      <w:proofErr w:type="spellStart"/>
      <w:r w:rsidRPr="005B7AA4">
        <w:rPr>
          <w:rFonts w:ascii="Arial" w:hAnsi="Arial" w:cs="Arial"/>
        </w:rPr>
        <w:t>Erstad</w:t>
      </w:r>
      <w:proofErr w:type="spellEnd"/>
      <w:r w:rsidRPr="005B7AA4">
        <w:rPr>
          <w:rFonts w:ascii="Arial" w:hAnsi="Arial" w:cs="Arial"/>
        </w:rPr>
        <w:t>, 2018). Yn y dosbarth, mae ffordd dda o hybu’r sgiliau yma yw rhoi astudiaethau achos i’r disgyblion, a defnyddio hyn fel dull addysgu (</w:t>
      </w:r>
      <w:proofErr w:type="spellStart"/>
      <w:r w:rsidRPr="005B7AA4">
        <w:rPr>
          <w:rFonts w:ascii="Arial" w:hAnsi="Arial" w:cs="Arial"/>
        </w:rPr>
        <w:t>Popil</w:t>
      </w:r>
      <w:proofErr w:type="spellEnd"/>
      <w:r w:rsidRPr="005B7AA4">
        <w:rPr>
          <w:rFonts w:ascii="Arial" w:hAnsi="Arial" w:cs="Arial"/>
        </w:rPr>
        <w:t xml:space="preserve">, 2011, </w:t>
      </w:r>
      <w:proofErr w:type="spellStart"/>
      <w:r w:rsidRPr="005B7AA4">
        <w:rPr>
          <w:rFonts w:ascii="Arial" w:hAnsi="Arial" w:cs="Arial"/>
        </w:rPr>
        <w:t>tud</w:t>
      </w:r>
      <w:proofErr w:type="spellEnd"/>
      <w:r w:rsidRPr="005B7AA4">
        <w:rPr>
          <w:rFonts w:ascii="Arial" w:hAnsi="Arial" w:cs="Arial"/>
        </w:rPr>
        <w:t xml:space="preserve">. 206). Mae’r dull yma yn cael ei ddiffinio fel dysgu seiliedig ar broblem. Fel rhan o’r dull, mae’r disgybl yn dysgu’r wybodaeth ac sydd angen i ateb y cwestiynau. Mae hyn hefyd yn bwysig bod y disgyblion yn gwybod sut i weithio ar y broblem. Mae’r brifysgol New South Wales (2023) yn cytuno gyda </w:t>
      </w:r>
      <w:proofErr w:type="spellStart"/>
      <w:r w:rsidRPr="005B7AA4">
        <w:rPr>
          <w:rFonts w:ascii="Arial" w:hAnsi="Arial" w:cs="Arial"/>
        </w:rPr>
        <w:t>Popil</w:t>
      </w:r>
      <w:proofErr w:type="spellEnd"/>
      <w:r w:rsidRPr="005B7AA4">
        <w:rPr>
          <w:rFonts w:ascii="Arial" w:hAnsi="Arial" w:cs="Arial"/>
        </w:rPr>
        <w:t xml:space="preserve"> o ran y dechneg yma. Mae’r brifysgol yn dweud bod astudiaethau achos yn ffordd arbennig i gael y disgyblion i gymhwyso’r sgiliau yn ymarferol, sydd yn adeiladu ar y sgiliau yr ydynt wedi dysgu, a dangos dealltwriaeth o sut i wneud y sgiliau, sydd yn paratoi'r disgyblion i’r byd byddant yn byw ynddo yn y dyfodol. Eto, cytuna’r Brifysgol Columbia (dim dyddiad) gyda’r dull yma.</w:t>
      </w:r>
    </w:p>
    <w:p w14:paraId="7D7A7301" w14:textId="77777777" w:rsidR="003D08C0" w:rsidRPr="005B7AA4" w:rsidRDefault="003D08C0" w:rsidP="003D08C0">
      <w:pPr>
        <w:spacing w:line="360" w:lineRule="auto"/>
        <w:rPr>
          <w:rFonts w:ascii="Arial" w:hAnsi="Arial" w:cs="Arial"/>
        </w:rPr>
      </w:pPr>
      <w:r w:rsidRPr="005B7AA4">
        <w:rPr>
          <w:rFonts w:ascii="Arial" w:hAnsi="Arial" w:cs="Arial"/>
        </w:rPr>
        <w:t>Cyhoeddodd yr Adran am Addysg a Sgiliau (</w:t>
      </w:r>
      <w:proofErr w:type="spellStart"/>
      <w:r w:rsidRPr="005B7AA4">
        <w:rPr>
          <w:rFonts w:ascii="Arial" w:hAnsi="Arial" w:cs="Arial"/>
        </w:rPr>
        <w:t>DfES</w:t>
      </w:r>
      <w:proofErr w:type="spellEnd"/>
      <w:r w:rsidRPr="005B7AA4">
        <w:rPr>
          <w:rFonts w:ascii="Arial" w:hAnsi="Arial" w:cs="Arial"/>
        </w:rPr>
        <w:t xml:space="preserve">, 2004) llyfryn i helpu athrawon newydd i adnabod pa dechnegau i dreialu, ac i adeiladu repertoire o ddulliau addysgu yn ystod eu blwyddyn ANG. Trwy’r llyfryn, gallwn weld beth yw’r dull, a’r problemau cyffredinol. Ar ôl edrych ar y problemau cyffredinol, fe welwn ffyrdd a chyngor i sut i oresgyn y problemau. Mae’r llyfryn hefyd yn dangos enghreifftiau o dasgau gwahanol i’w helpu. Yn olaf, mae yna fideos ar gael i helpu’r athrawon newydd i weld sut mae’r technegau yn gweithio ar lawr y dosbarth. Dyweda </w:t>
      </w:r>
      <w:proofErr w:type="spellStart"/>
      <w:r w:rsidRPr="005B7AA4">
        <w:rPr>
          <w:rFonts w:ascii="Arial" w:hAnsi="Arial" w:cs="Arial"/>
        </w:rPr>
        <w:t>Gershon</w:t>
      </w:r>
      <w:proofErr w:type="spellEnd"/>
      <w:r w:rsidRPr="005B7AA4">
        <w:rPr>
          <w:rFonts w:ascii="Arial" w:hAnsi="Arial" w:cs="Arial"/>
        </w:rPr>
        <w:t xml:space="preserve"> (2016) bod angen adeiladu repertoire o ddulliau addysgu, ac felly wnaeth </w:t>
      </w:r>
      <w:proofErr w:type="spellStart"/>
      <w:r w:rsidRPr="005B7AA4">
        <w:rPr>
          <w:rFonts w:ascii="Arial" w:hAnsi="Arial" w:cs="Arial"/>
        </w:rPr>
        <w:t>Shelton</w:t>
      </w:r>
      <w:proofErr w:type="spellEnd"/>
      <w:r w:rsidRPr="005B7AA4">
        <w:rPr>
          <w:rFonts w:ascii="Arial" w:hAnsi="Arial" w:cs="Arial"/>
        </w:rPr>
        <w:t xml:space="preserve"> (2016) cytuno gyda’r neges </w:t>
      </w:r>
      <w:proofErr w:type="spellStart"/>
      <w:r w:rsidRPr="005B7AA4">
        <w:rPr>
          <w:rFonts w:ascii="Arial" w:hAnsi="Arial" w:cs="Arial"/>
        </w:rPr>
        <w:t>Gershon</w:t>
      </w:r>
      <w:proofErr w:type="spellEnd"/>
      <w:r w:rsidRPr="005B7AA4">
        <w:rPr>
          <w:rFonts w:ascii="Arial" w:hAnsi="Arial" w:cs="Arial"/>
        </w:rPr>
        <w:t xml:space="preserve">, ac yn ymladd gyda’r llywodraeth ble cyhoeddir rysáit i wahanol wersi. Dyweda </w:t>
      </w:r>
      <w:proofErr w:type="spellStart"/>
      <w:r w:rsidRPr="005B7AA4">
        <w:rPr>
          <w:rFonts w:ascii="Arial" w:hAnsi="Arial" w:cs="Arial"/>
        </w:rPr>
        <w:t>Shelton</w:t>
      </w:r>
      <w:proofErr w:type="spellEnd"/>
      <w:r w:rsidRPr="005B7AA4">
        <w:rPr>
          <w:rFonts w:ascii="Arial" w:hAnsi="Arial" w:cs="Arial"/>
        </w:rPr>
        <w:t xml:space="preserve"> bod angen repertoire i addysgu pwnc fel cyfrifiadureg oherwydd mae angen i’r athrawon dod yn gyfeillgar gyda'r systemau, a dechrau gyda phrosiectau sydd yn ddiddordeb y disgyblion. Un ffordd mae </w:t>
      </w:r>
      <w:proofErr w:type="spellStart"/>
      <w:r w:rsidRPr="005B7AA4">
        <w:rPr>
          <w:rFonts w:ascii="Arial" w:hAnsi="Arial" w:cs="Arial"/>
        </w:rPr>
        <w:t>Shelton</w:t>
      </w:r>
      <w:proofErr w:type="spellEnd"/>
      <w:r w:rsidRPr="005B7AA4">
        <w:rPr>
          <w:rFonts w:ascii="Arial" w:hAnsi="Arial" w:cs="Arial"/>
        </w:rPr>
        <w:t xml:space="preserve"> yn awgrymu bod angen i’r athrawon rhoi sialens hunan cyfeiriedig i’r disgyblion, iddyn nhw ddysgu’r sgiliau’n gyflymaf, na’r model o wersi gan y Llywodraeth.</w:t>
      </w:r>
    </w:p>
    <w:p w14:paraId="5D9AEE50" w14:textId="77777777" w:rsidR="003D08C0" w:rsidRPr="005B7AA4" w:rsidRDefault="003D08C0" w:rsidP="003D08C0">
      <w:pPr>
        <w:spacing w:line="360" w:lineRule="auto"/>
        <w:rPr>
          <w:rFonts w:ascii="Arial" w:hAnsi="Arial" w:cs="Arial"/>
        </w:rPr>
      </w:pPr>
      <w:r w:rsidRPr="005B7AA4">
        <w:rPr>
          <w:rFonts w:ascii="Arial" w:hAnsi="Arial" w:cs="Arial"/>
        </w:rPr>
        <w:t>Mae gwersi trawsgwricwlaidd yn ffordd arbennig i athrawon i gysylltu gwybodaeth rhwng gwahanol themâu (</w:t>
      </w:r>
      <w:proofErr w:type="spellStart"/>
      <w:r w:rsidRPr="005B7AA4">
        <w:rPr>
          <w:rFonts w:ascii="Arial" w:hAnsi="Arial" w:cs="Arial"/>
        </w:rPr>
        <w:t>Twinkl</w:t>
      </w:r>
      <w:proofErr w:type="spellEnd"/>
      <w:r w:rsidRPr="005B7AA4">
        <w:rPr>
          <w:rFonts w:ascii="Arial" w:hAnsi="Arial" w:cs="Arial"/>
        </w:rPr>
        <w:t>, dim dyddiad). Mae’r gwersi trawsgwricwlaidd yn ffordd greadigol o ddatblygu gwybodaeth a sgiliau'r disgyblion, wrth iddynt ddysgu am dopig sydd yn cwympo mewn gwahanol feysydd dysgu a phrofiad, gyda’r gwersi yma, mae’r athro neu athrawes yn cysylltu sgiliau a phrofiadau gwahanol gyda gilydd i greu gwersi cyffrous a chreadigol.</w:t>
      </w:r>
    </w:p>
    <w:p w14:paraId="1BB56422" w14:textId="77777777" w:rsidR="003D08C0" w:rsidRPr="005B7AA4" w:rsidRDefault="003D08C0" w:rsidP="003D08C0">
      <w:pPr>
        <w:spacing w:line="360" w:lineRule="auto"/>
        <w:rPr>
          <w:rFonts w:ascii="Arial" w:hAnsi="Arial" w:cs="Arial"/>
        </w:rPr>
      </w:pPr>
      <w:r w:rsidRPr="005B7AA4">
        <w:rPr>
          <w:rFonts w:ascii="Arial" w:hAnsi="Arial" w:cs="Arial"/>
        </w:rPr>
        <w:lastRenderedPageBreak/>
        <w:t xml:space="preserve">Roedd theori </w:t>
      </w:r>
      <w:proofErr w:type="spellStart"/>
      <w:r w:rsidRPr="005B7AA4">
        <w:rPr>
          <w:rFonts w:ascii="Arial" w:hAnsi="Arial" w:cs="Arial"/>
        </w:rPr>
        <w:t>Dewey</w:t>
      </w:r>
      <w:proofErr w:type="spellEnd"/>
      <w:r w:rsidRPr="005B7AA4">
        <w:rPr>
          <w:rFonts w:ascii="Arial" w:hAnsi="Arial" w:cs="Arial"/>
        </w:rPr>
        <w:t xml:space="preserve"> (1902) yn meddwl bod plant yn dysgu’n well o brofiadau, ac mae angen i athrawon rhoi mwy o brofiadau, yn lle gwersi. Trwy fod yn ymarferol, ac yn ennill profiadau, mae'r disgyblion yn cael profiad, cysyniadau, sgiliau a gwybodaeth newydd y mae mawr eu hangen, sy'n cael eu caboli'n ddiweddarach trwy berthnasoedd y disgyblion a phrofiadau diweddarach mewn bywyd. Dilyna </w:t>
      </w:r>
      <w:proofErr w:type="spellStart"/>
      <w:r w:rsidRPr="005B7AA4">
        <w:rPr>
          <w:rFonts w:ascii="Arial" w:hAnsi="Arial" w:cs="Arial"/>
        </w:rPr>
        <w:t>Rowley</w:t>
      </w:r>
      <w:proofErr w:type="spellEnd"/>
      <w:r w:rsidRPr="005B7AA4">
        <w:rPr>
          <w:rFonts w:ascii="Arial" w:hAnsi="Arial" w:cs="Arial"/>
        </w:rPr>
        <w:t xml:space="preserve"> a Cooper (2009) geiriau </w:t>
      </w:r>
      <w:proofErr w:type="spellStart"/>
      <w:r w:rsidRPr="005B7AA4">
        <w:rPr>
          <w:rFonts w:ascii="Arial" w:hAnsi="Arial" w:cs="Arial"/>
        </w:rPr>
        <w:t>Dewey</w:t>
      </w:r>
      <w:proofErr w:type="spellEnd"/>
      <w:r w:rsidRPr="005B7AA4">
        <w:rPr>
          <w:rFonts w:ascii="Arial" w:hAnsi="Arial" w:cs="Arial"/>
        </w:rPr>
        <w:t xml:space="preserve"> bod does dim budd o greu gwrthwynebiad ffug rhwng y ‘pynciau’ yn yr ysgol a’r ‘plentyn’ sydd yn yr ystafell ddosbarth fel ffocws wrth greu cwricwlwm, gan fod y rhain yn “</w:t>
      </w:r>
      <w:proofErr w:type="spellStart"/>
      <w:r w:rsidRPr="005B7AA4">
        <w:rPr>
          <w:rFonts w:ascii="Arial" w:hAnsi="Arial" w:cs="Arial"/>
          <w:i/>
          <w:iCs/>
        </w:rPr>
        <w:t>mutually</w:t>
      </w:r>
      <w:proofErr w:type="spellEnd"/>
      <w:r w:rsidRPr="005B7AA4">
        <w:rPr>
          <w:rFonts w:ascii="Arial" w:hAnsi="Arial" w:cs="Arial"/>
          <w:i/>
          <w:iCs/>
        </w:rPr>
        <w:t xml:space="preserve"> </w:t>
      </w:r>
      <w:proofErr w:type="spellStart"/>
      <w:r w:rsidRPr="005B7AA4">
        <w:rPr>
          <w:rFonts w:ascii="Arial" w:hAnsi="Arial" w:cs="Arial"/>
          <w:i/>
          <w:iCs/>
        </w:rPr>
        <w:t>interdependent</w:t>
      </w:r>
      <w:proofErr w:type="spellEnd"/>
      <w:r w:rsidRPr="005B7AA4">
        <w:rPr>
          <w:rFonts w:ascii="Arial" w:hAnsi="Arial" w:cs="Arial"/>
          <w:i/>
          <w:iCs/>
        </w:rPr>
        <w:t xml:space="preserve"> </w:t>
      </w:r>
      <w:proofErr w:type="spellStart"/>
      <w:r w:rsidRPr="005B7AA4">
        <w:rPr>
          <w:rFonts w:ascii="Arial" w:hAnsi="Arial" w:cs="Arial"/>
          <w:i/>
          <w:iCs/>
        </w:rPr>
        <w:t>in</w:t>
      </w:r>
      <w:proofErr w:type="spellEnd"/>
      <w:r w:rsidRPr="005B7AA4">
        <w:rPr>
          <w:rFonts w:ascii="Arial" w:hAnsi="Arial" w:cs="Arial"/>
          <w:i/>
          <w:iCs/>
        </w:rPr>
        <w:t xml:space="preserve"> </w:t>
      </w:r>
      <w:proofErr w:type="spellStart"/>
      <w:r w:rsidRPr="005B7AA4">
        <w:rPr>
          <w:rFonts w:ascii="Arial" w:hAnsi="Arial" w:cs="Arial"/>
          <w:i/>
          <w:iCs/>
        </w:rPr>
        <w:t>an</w:t>
      </w:r>
      <w:proofErr w:type="spellEnd"/>
      <w:r w:rsidRPr="005B7AA4">
        <w:rPr>
          <w:rFonts w:ascii="Arial" w:hAnsi="Arial" w:cs="Arial"/>
          <w:i/>
          <w:iCs/>
        </w:rPr>
        <w:t xml:space="preserve"> </w:t>
      </w:r>
      <w:proofErr w:type="spellStart"/>
      <w:r w:rsidRPr="005B7AA4">
        <w:rPr>
          <w:rFonts w:ascii="Arial" w:hAnsi="Arial" w:cs="Arial"/>
          <w:i/>
          <w:iCs/>
        </w:rPr>
        <w:t>educational</w:t>
      </w:r>
      <w:proofErr w:type="spellEnd"/>
      <w:r w:rsidRPr="005B7AA4">
        <w:rPr>
          <w:rFonts w:ascii="Arial" w:hAnsi="Arial" w:cs="Arial"/>
          <w:i/>
          <w:iCs/>
        </w:rPr>
        <w:t xml:space="preserve"> </w:t>
      </w:r>
      <w:proofErr w:type="spellStart"/>
      <w:r w:rsidRPr="005B7AA4">
        <w:rPr>
          <w:rFonts w:ascii="Arial" w:hAnsi="Arial" w:cs="Arial"/>
          <w:i/>
          <w:iCs/>
        </w:rPr>
        <w:t>sense</w:t>
      </w:r>
      <w:proofErr w:type="spellEnd"/>
      <w:r w:rsidRPr="005B7AA4">
        <w:rPr>
          <w:rFonts w:ascii="Arial" w:hAnsi="Arial" w:cs="Arial"/>
        </w:rPr>
        <w:t xml:space="preserve">". Fel dyweda </w:t>
      </w:r>
      <w:proofErr w:type="spellStart"/>
      <w:r w:rsidRPr="005B7AA4">
        <w:rPr>
          <w:rFonts w:ascii="Arial" w:hAnsi="Arial" w:cs="Arial"/>
        </w:rPr>
        <w:t>Dewey</w:t>
      </w:r>
      <w:proofErr w:type="spellEnd"/>
      <w:r w:rsidRPr="005B7AA4">
        <w:rPr>
          <w:rFonts w:ascii="Arial" w:hAnsi="Arial" w:cs="Arial"/>
        </w:rPr>
        <w:t>, mae angen i’r disgyblion i wybod a gwerthfawrogi'r hyn rydyn yn dysgu. Wrth drafod gydag athrawon dysgu, welon fod rhai plant yn weld yn anodd delweddu geiriau wrth wneud gwersi iaith, ac felly trwy gynllunio gwersi trawsgwricwlaidd, ble rydyn yn wneud gwers sydd yn dau neu mwy ‘pwnc’, mae’r disgyblion yn troi cerdd o fod yn eiriau, i luniau.</w:t>
      </w:r>
    </w:p>
    <w:p w14:paraId="18CF2380" w14:textId="77777777" w:rsidR="003D08C0" w:rsidRPr="005B7AA4" w:rsidRDefault="003D08C0" w:rsidP="003D08C0">
      <w:pPr>
        <w:spacing w:line="360" w:lineRule="auto"/>
        <w:rPr>
          <w:rFonts w:ascii="Arial" w:hAnsi="Arial" w:cs="Arial"/>
        </w:rPr>
      </w:pPr>
      <w:r w:rsidRPr="005B7AA4">
        <w:rPr>
          <w:rFonts w:ascii="Arial" w:hAnsi="Arial" w:cs="Arial"/>
        </w:rPr>
        <w:t xml:space="preserve">Yn hanesyddol, mae dysgu’n drawsgwricwlaidd wedi bod yn ddisgybl canolog, sydd yn gadael i’r disgyblion dewis sut i ddysgu (Kelly a </w:t>
      </w:r>
      <w:proofErr w:type="spellStart"/>
      <w:r w:rsidRPr="005B7AA4">
        <w:rPr>
          <w:rFonts w:ascii="Arial" w:hAnsi="Arial" w:cs="Arial"/>
        </w:rPr>
        <w:t>Stead</w:t>
      </w:r>
      <w:proofErr w:type="spellEnd"/>
      <w:r w:rsidRPr="005B7AA4">
        <w:rPr>
          <w:rFonts w:ascii="Arial" w:hAnsi="Arial" w:cs="Arial"/>
        </w:rPr>
        <w:t>, 2013, tud.1). Diffinia Gabriel (dim dyddiad) dysgu’n drawsgwricwlaidd fel strategaeth sydd yn gadael athrawon i gysylltu gwahanol gysyniadau a sgiliau o wahanol feysydd dysgu a phrofiad. Wrth i’r athrawon arbrofi gyda gwersi trawsgwricwlaidd, ac yn ymgysylltu gyda’r byd go iawn gyda phrofiadau fel tripiau a siaradwyr cyhoeddus. Yn ôl ymchwil Price (2010), bod gwersi trawsgwricwlaidd yn helpu llawer gyda’r sgiliau meddwl, codi hyder, codi ansawdd o gwestiynu, hunan fyfyrio a gwaith grŵp. Trwy wneud tasgau trawsgwricwlaidd mae’r disgyblion yn dechrau gweld yn glir beth sydd angen wneud yn y dasg, er mwyn llwyddo, ac yn parhau i feddwl am eu safon o waith y maent yn wneud. Yn ystod ymchwil Price (2010) roedd disgyblion yn gweithio ar dasgau mewn fformat carwsél yn rhoi’r un sgiliau, sef didoli a dosbarthu, i gwblhau tasgau mewn gwahanol themâu. Trwy hyn, roedd yn dangos bod yr un set o sgiliau yn gallu bod o ddefnydd ymhob thema.</w:t>
      </w:r>
    </w:p>
    <w:p w14:paraId="5D91B359" w14:textId="77777777" w:rsidR="003D08C0" w:rsidRPr="005B7AA4" w:rsidRDefault="003D08C0" w:rsidP="003D08C0">
      <w:pPr>
        <w:spacing w:line="360" w:lineRule="auto"/>
        <w:rPr>
          <w:rFonts w:ascii="Arial" w:hAnsi="Arial" w:cs="Arial"/>
        </w:rPr>
      </w:pPr>
      <w:r w:rsidRPr="005B7AA4">
        <w:rPr>
          <w:rFonts w:ascii="Arial" w:hAnsi="Arial" w:cs="Arial"/>
        </w:rPr>
        <w:t>Wrth edrych ar y darganfyddiadau oddi wrth waith Price (2010), nodwyd y staff bod y dechneg yma o wersi, neu dasgau am yr ymchwil, yn adeiladu hyder am y disgyblion sydd yn is eu gallu. Yn yr yn fodd, roedd rhai disgyblion canolig eu cyrhaeddiad yn dechrau cwestiynu tybiaethau o’r aelodau o’r grŵp sydd yn gryfach na’r disgyblion yma, ac roedd rhai disgyblion canolig eu cyrhaeddiad yn dechrau cymryd rôl arweiniol yn y grŵp, yn dangos cryfder a hyder. Yn olaf, roedd rhai disgyblion sy’n fwy abl a thalentog yn dechrau codi sgiliau negodi, a dechrau ystyried barn pobl eraill, a'u cyfraniad at y tasgau grŵp. Yn y diwedd, bu gostyngiad mewn cydweithio pan aeth y disgyblion hyn yn ôl i’r dosbarth, ond newid amlwg yn agweddau disgyblion, ar draws pob lefel cyrhaeddiad, tuag at ddefnyddio eu medrau meddwl mewn gwersi (Price, 2010).</w:t>
      </w:r>
    </w:p>
    <w:p w14:paraId="399A52F8" w14:textId="77777777" w:rsidR="003D08C0" w:rsidRPr="005B7AA4" w:rsidRDefault="003D08C0" w:rsidP="003D08C0">
      <w:pPr>
        <w:spacing w:line="360" w:lineRule="auto"/>
        <w:rPr>
          <w:rFonts w:ascii="Arial" w:hAnsi="Arial" w:cs="Arial"/>
        </w:rPr>
      </w:pPr>
      <w:r w:rsidRPr="005B7AA4">
        <w:rPr>
          <w:rFonts w:ascii="Arial" w:hAnsi="Arial" w:cs="Arial"/>
        </w:rPr>
        <w:lastRenderedPageBreak/>
        <w:t>Wrth edrych ar sefyllfa o ran addysgu yng Ngogledd Iwerddon (</w:t>
      </w:r>
      <w:proofErr w:type="spellStart"/>
      <w:r w:rsidRPr="005B7AA4">
        <w:rPr>
          <w:rFonts w:ascii="Arial" w:hAnsi="Arial" w:cs="Arial"/>
        </w:rPr>
        <w:t>Greenwood</w:t>
      </w:r>
      <w:proofErr w:type="spellEnd"/>
      <w:r w:rsidRPr="005B7AA4">
        <w:rPr>
          <w:rFonts w:ascii="Arial" w:hAnsi="Arial" w:cs="Arial"/>
        </w:rPr>
        <w:t xml:space="preserve">, 2013, </w:t>
      </w:r>
      <w:proofErr w:type="spellStart"/>
      <w:r w:rsidRPr="005B7AA4">
        <w:rPr>
          <w:rFonts w:ascii="Arial" w:hAnsi="Arial" w:cs="Arial"/>
        </w:rPr>
        <w:t>tud</w:t>
      </w:r>
      <w:proofErr w:type="spellEnd"/>
      <w:r w:rsidRPr="005B7AA4">
        <w:rPr>
          <w:rFonts w:ascii="Arial" w:hAnsi="Arial" w:cs="Arial"/>
        </w:rPr>
        <w:t xml:space="preserve">. 443 - 444) mae’r llywodraeth a’r cwricwlwm yn hybu dysgu’n drawsgwricwlaidd yn barod, gyda’r cwricwlwm yn gweithio fel cwricwlwm i Gymru, yn y modd o feysydd dysgu a phrofiad, a’r ysgolion yn wneud gwersi trawsgwricwlaidd yn galw ‘dysgu wedi cysylltu’. Ymchwilia </w:t>
      </w:r>
      <w:proofErr w:type="spellStart"/>
      <w:r w:rsidRPr="005B7AA4">
        <w:rPr>
          <w:rFonts w:ascii="Arial" w:hAnsi="Arial" w:cs="Arial"/>
        </w:rPr>
        <w:t>Earley</w:t>
      </w:r>
      <w:proofErr w:type="spellEnd"/>
      <w:r w:rsidRPr="005B7AA4">
        <w:rPr>
          <w:rFonts w:ascii="Arial" w:hAnsi="Arial" w:cs="Arial"/>
        </w:rPr>
        <w:t xml:space="preserve"> (2019, </w:t>
      </w:r>
      <w:proofErr w:type="spellStart"/>
      <w:r w:rsidRPr="005B7AA4">
        <w:rPr>
          <w:rFonts w:ascii="Arial" w:hAnsi="Arial" w:cs="Arial"/>
        </w:rPr>
        <w:t>tud</w:t>
      </w:r>
      <w:proofErr w:type="spellEnd"/>
      <w:r w:rsidRPr="005B7AA4">
        <w:rPr>
          <w:rFonts w:ascii="Arial" w:hAnsi="Arial" w:cs="Arial"/>
        </w:rPr>
        <w:t xml:space="preserve">. 4039) am y cysyniad o drawsgwricwlaidd yn dechrau yn ysgolion Iwerddon, sydd wedi gwylio Gogledd Iwerddon wneud hyn am flynyddoedd cynt. Trwy greu thema, a chysylltu’n drawsgwricwlaidd wrth baratoi tasg ymhob thema, er enghraifft thema pêl-droed gyda gwersi Saesneg: y disgyblion yn sylwebydd ar gemau gwahanol, neu ddaearyddiaeth: edrych ar </w:t>
      </w:r>
      <w:proofErr w:type="spellStart"/>
      <w:r w:rsidRPr="005B7AA4">
        <w:rPr>
          <w:rFonts w:ascii="Arial" w:hAnsi="Arial" w:cs="Arial"/>
        </w:rPr>
        <w:t>Frasil</w:t>
      </w:r>
      <w:proofErr w:type="spellEnd"/>
      <w:r w:rsidRPr="005B7AA4">
        <w:rPr>
          <w:rFonts w:ascii="Arial" w:hAnsi="Arial" w:cs="Arial"/>
        </w:rPr>
        <w:t xml:space="preserve"> a sut mae pêl-droed yn fawr ym </w:t>
      </w:r>
      <w:proofErr w:type="spellStart"/>
      <w:r w:rsidRPr="005B7AA4">
        <w:rPr>
          <w:rFonts w:ascii="Arial" w:hAnsi="Arial" w:cs="Arial"/>
        </w:rPr>
        <w:t>Mrasil</w:t>
      </w:r>
      <w:proofErr w:type="spellEnd"/>
      <w:r w:rsidRPr="005B7AA4">
        <w:rPr>
          <w:rFonts w:ascii="Arial" w:hAnsi="Arial" w:cs="Arial"/>
        </w:rPr>
        <w:t xml:space="preserve"> (</w:t>
      </w:r>
      <w:proofErr w:type="spellStart"/>
      <w:r w:rsidRPr="005B7AA4">
        <w:rPr>
          <w:rFonts w:ascii="Arial" w:hAnsi="Arial" w:cs="Arial"/>
        </w:rPr>
        <w:t>Earley</w:t>
      </w:r>
      <w:proofErr w:type="spellEnd"/>
      <w:r w:rsidRPr="005B7AA4">
        <w:rPr>
          <w:rFonts w:ascii="Arial" w:hAnsi="Arial" w:cs="Arial"/>
        </w:rPr>
        <w:t xml:space="preserve">, 2019, </w:t>
      </w:r>
      <w:proofErr w:type="spellStart"/>
      <w:r w:rsidRPr="005B7AA4">
        <w:rPr>
          <w:rFonts w:ascii="Arial" w:hAnsi="Arial" w:cs="Arial"/>
        </w:rPr>
        <w:t>tud</w:t>
      </w:r>
      <w:proofErr w:type="spellEnd"/>
      <w:r w:rsidRPr="005B7AA4">
        <w:rPr>
          <w:rFonts w:ascii="Arial" w:hAnsi="Arial" w:cs="Arial"/>
        </w:rPr>
        <w:t>. 4032), mae’r disgyblion yn cymryd perchnogaeth dros y thema, trwy’r dysgu’n drawsgwricwlaidd (</w:t>
      </w:r>
      <w:proofErr w:type="spellStart"/>
      <w:r w:rsidRPr="005B7AA4">
        <w:rPr>
          <w:rFonts w:ascii="Arial" w:hAnsi="Arial" w:cs="Arial"/>
        </w:rPr>
        <w:t>Earley</w:t>
      </w:r>
      <w:proofErr w:type="spellEnd"/>
      <w:r w:rsidRPr="005B7AA4">
        <w:rPr>
          <w:rFonts w:ascii="Arial" w:hAnsi="Arial" w:cs="Arial"/>
        </w:rPr>
        <w:t xml:space="preserve">, 2019, </w:t>
      </w:r>
      <w:proofErr w:type="spellStart"/>
      <w:r w:rsidRPr="005B7AA4">
        <w:rPr>
          <w:rFonts w:ascii="Arial" w:hAnsi="Arial" w:cs="Arial"/>
        </w:rPr>
        <w:t>tud</w:t>
      </w:r>
      <w:proofErr w:type="spellEnd"/>
      <w:r w:rsidRPr="005B7AA4">
        <w:rPr>
          <w:rFonts w:ascii="Arial" w:hAnsi="Arial" w:cs="Arial"/>
        </w:rPr>
        <w:t>. 4039). Wrth i’r wythnosau yn mynd ymlaen yn ystod y thema o bêl-droed, roedd y disgyblion yn ymgysylltu â gwers newydd ar y thema drawsgwricwlaidd, roedd yn ymddangos bod gan y disgyblion ymdeimlad cynyddol o asiantaeth gyda'r thema dan sylw, gan eu bod wedi ymgysylltu â'r thema yn y gwersi am wythnosau ynghynt. Erbyn diwedd y cyfnod, roedd y disgyblion yn gallu cysylltu hen wybodaeth ag amcanion gwersi newydd, ac yn gallu cysylltu’r pynciau, megis daearyddiaeth a Saesneg, â’i gilydd yn effeithiol.</w:t>
      </w:r>
    </w:p>
    <w:p w14:paraId="706DD4AC" w14:textId="77777777" w:rsidR="003D08C0" w:rsidRPr="005B7AA4" w:rsidRDefault="003D08C0" w:rsidP="003D08C0">
      <w:pPr>
        <w:spacing w:line="360" w:lineRule="auto"/>
        <w:rPr>
          <w:rFonts w:ascii="Arial" w:hAnsi="Arial" w:cs="Arial"/>
        </w:rPr>
      </w:pPr>
      <w:r w:rsidRPr="005B7AA4">
        <w:rPr>
          <w:rFonts w:ascii="Arial" w:hAnsi="Arial" w:cs="Arial"/>
        </w:rPr>
        <w:t>Siarada Byrne (2017) am ei brofiadau fel athro newydd gymhwysol, ac mewn ysgol gydag athrawon profiadol, ond sydd dal eisiau newid, ac arbrofi. Trwy wneud prosiect ar ddiwedd y flwyddyn, yn edrych nôl ar bob sgil mae’r dosbarth wedi dysgu yn ystod y flwyddyn, rydym yn smentio’r sgiliau i’r disgyblion. Mae hefyd yn ffordd dda i’r athro gweld sut mae’r disgyblion wedi gwneud o ran eu cynnydd dros y flwyddyn. Cyflwyna Byrne (2017) y cysyniad o wneud y prosiect er mwyn cysylltu’r holl sgiliau mae’r disgyblion wedi dysgu yn ystod y flwyddyn. Fel athro, dyweda does dim digon o amser gyda’r athrawon i gynllunio gwers drawsgwricwlaidd, yn lle gwneud gwersi sydd yn ffocysu ar yn sgil neu bwnc. Cytuna Byrne (2017) gyda Price (2010) am y ffaith bod gwersi trawsgwricwlaidd yn helpu adeiladu sgiliau meddwl eang i’r disgyblion. Wrth wneud tasgau trawsgwricwlaidd, mae’r disgyblion yn gorfod darganfod atebion i broblemau. Mae gwersi trawsgwricwlaidd yn gallu helpu datblygu cysylltiad rhwng yr ochr dde'r ymennydd, gyda’r ochr chwith. Wrth gysylltu'r rhain, mae’n galluogi’r disgyblion i fod yn greadigol yn eu gwaith.</w:t>
      </w:r>
    </w:p>
    <w:p w14:paraId="4084CFDB" w14:textId="77777777" w:rsidR="003D08C0" w:rsidRPr="005B7AA4" w:rsidRDefault="003D08C0" w:rsidP="003D08C0">
      <w:pPr>
        <w:spacing w:line="360" w:lineRule="auto"/>
        <w:rPr>
          <w:rFonts w:ascii="Arial" w:hAnsi="Arial" w:cs="Arial"/>
        </w:rPr>
      </w:pPr>
      <w:r w:rsidRPr="005B7AA4">
        <w:rPr>
          <w:rFonts w:ascii="Arial" w:hAnsi="Arial" w:cs="Arial"/>
          <w:b/>
          <w:bCs/>
        </w:rPr>
        <w:t>Casgliad.</w:t>
      </w:r>
      <w:r w:rsidRPr="005B7AA4">
        <w:rPr>
          <w:rFonts w:ascii="Arial" w:hAnsi="Arial" w:cs="Arial"/>
          <w:b/>
          <w:bCs/>
        </w:rPr>
        <w:br/>
      </w:r>
      <w:r w:rsidRPr="005B7AA4">
        <w:rPr>
          <w:rFonts w:ascii="Arial" w:hAnsi="Arial" w:cs="Arial"/>
        </w:rPr>
        <w:t>Yn ystod fy amser yn y brifysgol, fe welais digon o’r theori, gyda llawer o amser i roi’r theori i ymarfer. Un o’r negeseuon cryfach o’r theori a’r darlithoedd oedd y pwysigrwydd ar adeiladu repertoire o ddulliau addysgu, a’r defnydd o wersi trawsgwricwlaidd, a sut i gynllunio gwers, neu gyfres o wersi, sydd yn drawsgwricwlaidd.</w:t>
      </w:r>
    </w:p>
    <w:p w14:paraId="4226EAB0" w14:textId="77777777" w:rsidR="003D08C0" w:rsidRPr="005B7AA4" w:rsidRDefault="003D08C0" w:rsidP="003D08C0">
      <w:pPr>
        <w:spacing w:line="360" w:lineRule="auto"/>
        <w:rPr>
          <w:rFonts w:ascii="Arial" w:hAnsi="Arial" w:cs="Arial"/>
        </w:rPr>
      </w:pPr>
      <w:r w:rsidRPr="005B7AA4">
        <w:rPr>
          <w:rFonts w:ascii="Arial" w:hAnsi="Arial" w:cs="Arial"/>
        </w:rPr>
        <w:lastRenderedPageBreak/>
        <w:t xml:space="preserve">Yn gyntaf, cytunaf gyda’r neges </w:t>
      </w:r>
      <w:proofErr w:type="spellStart"/>
      <w:r w:rsidRPr="005B7AA4">
        <w:rPr>
          <w:rFonts w:ascii="Arial" w:hAnsi="Arial" w:cs="Arial"/>
        </w:rPr>
        <w:t>Gershon</w:t>
      </w:r>
      <w:proofErr w:type="spellEnd"/>
      <w:r w:rsidRPr="005B7AA4">
        <w:rPr>
          <w:rFonts w:ascii="Arial" w:hAnsi="Arial" w:cs="Arial"/>
        </w:rPr>
        <w:t xml:space="preserve"> a </w:t>
      </w:r>
      <w:proofErr w:type="spellStart"/>
      <w:r w:rsidRPr="005B7AA4">
        <w:rPr>
          <w:rFonts w:ascii="Arial" w:hAnsi="Arial" w:cs="Arial"/>
        </w:rPr>
        <w:t>Shelton</w:t>
      </w:r>
      <w:proofErr w:type="spellEnd"/>
      <w:r w:rsidRPr="005B7AA4">
        <w:rPr>
          <w:rFonts w:ascii="Arial" w:hAnsi="Arial" w:cs="Arial"/>
        </w:rPr>
        <w:t xml:space="preserve">, bod angen repertoire o dechnegau addysgu. Fe welais fod angen i mi allu newid y ffordd rydw i’n dysgu rhywbeth, weithiau yng nghanol wers. Os mae’r gallu gydag athro, i newid sut i esbonio tasg, neu sgil newydd, yng nghanol wers, wedyn fe all yr athro cadw diddordeb y disgyblion, ac adeiladu eu dealltwriaeth yn gryf, ac mewn ffordd rydyn nhw’n mwynhau, a bod fi’n gweld fel llwyddiant. Gall yr athro wedyn yn cadw’r ffordd yna, mewn fy repertoire am y dyfodol. Ac fel dyweda </w:t>
      </w:r>
      <w:proofErr w:type="spellStart"/>
      <w:r w:rsidRPr="005B7AA4">
        <w:rPr>
          <w:rFonts w:ascii="Arial" w:hAnsi="Arial" w:cs="Arial"/>
        </w:rPr>
        <w:t>Gershon</w:t>
      </w:r>
      <w:proofErr w:type="spellEnd"/>
      <w:r w:rsidRPr="005B7AA4">
        <w:rPr>
          <w:rFonts w:ascii="Arial" w:hAnsi="Arial" w:cs="Arial"/>
        </w:rPr>
        <w:t xml:space="preserve"> (2016) mae’n holl bwysig i ni, fel athrawon newydd i adeiladu repertoire trwy gymryd risg, a threialu ffyrdd neu ddulliau newydd o addysgu.</w:t>
      </w:r>
    </w:p>
    <w:p w14:paraId="6A062B84" w14:textId="77777777" w:rsidR="003D08C0" w:rsidRPr="005B7AA4" w:rsidRDefault="003D08C0" w:rsidP="003D08C0">
      <w:pPr>
        <w:spacing w:line="360" w:lineRule="auto"/>
        <w:rPr>
          <w:rFonts w:ascii="Arial" w:hAnsi="Arial" w:cs="Arial"/>
        </w:rPr>
      </w:pPr>
      <w:r w:rsidRPr="005B7AA4">
        <w:rPr>
          <w:rFonts w:ascii="Arial" w:hAnsi="Arial" w:cs="Arial"/>
        </w:rPr>
        <w:t xml:space="preserve">Eto, cytunaf gyda’r darganfyddiadau Price (2010), o ran y disgyblion yn colli’r sgiliau meddwl pan iddynt yn wneud tasgau sydd ddim yn drawsgwricwlaidd, ond dydw i ddim ond yn cytuno i ryw raddau. Fel gwnaeth Kelly a </w:t>
      </w:r>
      <w:proofErr w:type="spellStart"/>
      <w:r w:rsidRPr="005B7AA4">
        <w:rPr>
          <w:rFonts w:ascii="Arial" w:hAnsi="Arial" w:cs="Arial"/>
        </w:rPr>
        <w:t>Stead</w:t>
      </w:r>
      <w:proofErr w:type="spellEnd"/>
      <w:r w:rsidRPr="005B7AA4">
        <w:rPr>
          <w:rFonts w:ascii="Arial" w:hAnsi="Arial" w:cs="Arial"/>
        </w:rPr>
        <w:t xml:space="preserve"> (2013) sôn, mae’n holl bwysig bod angen i addysg gadael i’r disgyblion dewis sut i ddysgu gwybodaeth. Wrth i mi wneud prosiect gyda’r disgyblion, fe welais fod pob un yn cyfrannu at y dasg, neu’r amcan mewn un ffordd, ac roedd digon o amser i’r disgyblion drafod am yr amcan. Yn fy sefyllfa i, yr amcan oedd dylunio dyfais roedd pawb eisiau ddefnyddio, ac felly roedd angen, fel grŵp, cytuno ar bron pob rhan o’r ddyfais.</w:t>
      </w:r>
    </w:p>
    <w:p w14:paraId="09C04F08" w14:textId="77777777" w:rsidR="003D08C0" w:rsidRPr="005B7AA4" w:rsidRDefault="003D08C0" w:rsidP="003D08C0">
      <w:pPr>
        <w:spacing w:line="360" w:lineRule="auto"/>
        <w:rPr>
          <w:rFonts w:ascii="Arial" w:hAnsi="Arial" w:cs="Arial"/>
        </w:rPr>
      </w:pPr>
      <w:r w:rsidRPr="005B7AA4">
        <w:rPr>
          <w:rFonts w:ascii="Arial" w:hAnsi="Arial" w:cs="Arial"/>
        </w:rPr>
        <w:t>Yn ystod fy mhrofiadau yn y dosbarth, rwyf wedi cynllunio amrywiaeth o wersi trawsgwricwlaidd. Yr enghraifft gyntaf, oedd prosiect dyfeisio. Yn ystod y prosiect, mi wnes i ofyn i’r disgyblion i ddylunio dyfais newydd, o’r ddechrau, trwy orfod dylunio’r ddyfais, labelu gyda mesuriadau, ysgrifennu esboniad byr a hir o’r ddyfais, ac wedyn creu posteri, a pharatoi am y ffau’r dreigiau trwy ysgrifennu sgript a pharatoi pwynt pŵer i gyflwyno. Yn ystod y gyfres o wersi, roedd y disgyblion wedi dysgu amrywiaeth o sgiliau, boed gwaith grŵp a gorfod gosod tasgau i bawb yn y grŵp. Roedd y disgyblion hefyd yn gorfod trafod am eu dyfais, wrth feddwl am y cryfderau a’r gwendidau. Yr unig rwystr oedd gennyf, oedd y disgyblion ddim o arfer yn gwneud gwaith grŵp, ac felly am rai, roedd hyn yn galetach.</w:t>
      </w:r>
    </w:p>
    <w:p w14:paraId="31A4A4D9" w14:textId="77777777" w:rsidR="003D08C0" w:rsidRPr="005B7AA4" w:rsidRDefault="003D08C0" w:rsidP="003D08C0">
      <w:pPr>
        <w:spacing w:line="360" w:lineRule="auto"/>
        <w:rPr>
          <w:rFonts w:ascii="Arial" w:hAnsi="Arial" w:cs="Arial"/>
        </w:rPr>
      </w:pPr>
      <w:r w:rsidRPr="005B7AA4">
        <w:rPr>
          <w:rFonts w:ascii="Arial" w:hAnsi="Arial" w:cs="Arial"/>
        </w:rPr>
        <w:t xml:space="preserve">Yn cysylltu gwersi trawsgwricwlaidd, a hefyd adeiladu repertoire o ddulliau addysgu, wnes i wneud gwersi heriau. Yn ystod y gwersi yma, wnes i redeg carwsél o dasgau. Fel esboniais yn rhan 1, roedd yna dasg ffocws, a hefyd dasgau annibynnol. Roedd pob un yn wneud pob tasg, erbyn diwedd y gyfres o wersi. Roedd yn brofiad arbennig i mi, oherwydd roedd rhaid i mi newid ffordd rydw i’n addysgu, oherwydd roed angen wneud yn siŵr roedd pob un ar dasg, ac yn deall yr holl waith, ond hefyd dim ond ffocysu ar y dasg ffocws a oeddwn i’n addysgu. Roedd angen rhoi techneg newydd, gelwir hyn HACA, ble oedd y disgyblion sydd eisiau gymorth, yn gofyn i'w ffrindiau, ar ôl iddynt roi cynnig ar ddarganfod yr ateb ar ben eu hun. Dim ond ar ôl rhoi chwilio am ateb wrth ffrind, fe all y disgybl gallu gofyn athro. Trwy wneud hyn, mae’r disgyblion yn adeiladu sgiliau hunan dysgu, ble maent yn dysgu eu hun. </w:t>
      </w:r>
      <w:r w:rsidRPr="005B7AA4">
        <w:rPr>
          <w:rFonts w:ascii="Arial" w:hAnsi="Arial" w:cs="Arial"/>
        </w:rPr>
        <w:lastRenderedPageBreak/>
        <w:t>Yn y diwedd, bydd y disgyblion yn gallu gwneud tasgau, heb ofyn athro am gymorth, ac yn gallu gweithio’n annibynnol.</w:t>
      </w:r>
    </w:p>
    <w:p w14:paraId="1454E27D" w14:textId="77777777" w:rsidR="003D08C0" w:rsidRPr="005B7AA4" w:rsidRDefault="003D08C0" w:rsidP="003D08C0">
      <w:pPr>
        <w:spacing w:line="360" w:lineRule="auto"/>
        <w:rPr>
          <w:rFonts w:ascii="Arial" w:hAnsi="Arial" w:cs="Arial"/>
        </w:rPr>
      </w:pPr>
      <w:r w:rsidRPr="005B7AA4">
        <w:rPr>
          <w:rFonts w:ascii="Arial" w:hAnsi="Arial" w:cs="Arial"/>
        </w:rPr>
        <w:t>Yn y dyfodol, byddaf yn parhau i gynllunio gwersi trawsgwricwlaidd, er mwyn datblygu sgiliau gwaith grŵp, yn ogystal â datblygu sgiliau meddwl. Hefyd, yn ystod fy mlwyddyn ANG, byddaf yn ffocysu ar adeiladu repertoire o ddulliau addysgu, er mwyn galluogi fy mod i’n wedi paratoi i addysgu unrhyw wers, ac yn gyfforddus i allu newid. Mae’n bwysig, gyda’r ffordd mae’r byd yn newid, bod athrawon yn gallu cadw gyda’r amseroedd, ac yn gallu newid eu ffordd o addysgu, er mwyn parhau i addysgu’r disgyblion y dyfodol.</w:t>
      </w:r>
    </w:p>
    <w:p w14:paraId="17819E18" w14:textId="77777777" w:rsidR="003D08C0" w:rsidRPr="005B7AA4" w:rsidRDefault="003D08C0" w:rsidP="003D08C0">
      <w:pPr>
        <w:spacing w:line="360" w:lineRule="auto"/>
        <w:rPr>
          <w:rFonts w:ascii="Arial" w:hAnsi="Arial" w:cs="Arial"/>
        </w:rPr>
      </w:pPr>
      <w:r>
        <w:rPr>
          <w:rFonts w:ascii="Arial" w:hAnsi="Arial" w:cs="Arial"/>
        </w:rPr>
        <w:t>(2931 o eiriau).</w:t>
      </w:r>
    </w:p>
    <w:p w14:paraId="732F81E4" w14:textId="77777777" w:rsidR="003D08C0" w:rsidRDefault="003D08C0"/>
    <w:p w14:paraId="056006D9" w14:textId="77777777" w:rsidR="003D08C0" w:rsidRDefault="003D08C0"/>
    <w:p w14:paraId="45F6A9E6" w14:textId="77777777" w:rsidR="003D08C0" w:rsidRDefault="003D08C0"/>
    <w:p w14:paraId="22F5A487" w14:textId="77777777" w:rsidR="003D08C0" w:rsidRDefault="003D08C0"/>
    <w:p w14:paraId="05343946" w14:textId="77777777" w:rsidR="003D08C0" w:rsidRDefault="003D08C0"/>
    <w:p w14:paraId="0DBAF380" w14:textId="77777777" w:rsidR="003D08C0" w:rsidRDefault="003D08C0"/>
    <w:p w14:paraId="4DB59576" w14:textId="77777777" w:rsidR="003D08C0" w:rsidRDefault="003D08C0"/>
    <w:p w14:paraId="3E18D2DD" w14:textId="77777777" w:rsidR="003D08C0" w:rsidRDefault="003D08C0"/>
    <w:p w14:paraId="0CEE1BE6" w14:textId="77777777" w:rsidR="003D08C0" w:rsidRDefault="003D08C0"/>
    <w:p w14:paraId="13B0DCD8" w14:textId="77777777" w:rsidR="003D08C0" w:rsidRDefault="003D08C0"/>
    <w:p w14:paraId="5AE2B61B" w14:textId="77777777" w:rsidR="003D08C0" w:rsidRDefault="003D08C0"/>
    <w:p w14:paraId="7ABF67CB" w14:textId="77777777" w:rsidR="003D08C0" w:rsidRDefault="003D08C0"/>
    <w:p w14:paraId="723D9044" w14:textId="77777777" w:rsidR="003D08C0" w:rsidRDefault="003D08C0"/>
    <w:p w14:paraId="7759CD82" w14:textId="77777777" w:rsidR="003D08C0" w:rsidRDefault="003D08C0"/>
    <w:p w14:paraId="3BD91F5D" w14:textId="77777777" w:rsidR="003D08C0" w:rsidRDefault="003D08C0"/>
    <w:p w14:paraId="55F2E03D" w14:textId="77777777" w:rsidR="003D08C0" w:rsidRDefault="003D08C0"/>
    <w:p w14:paraId="227C4468" w14:textId="77777777" w:rsidR="003D08C0" w:rsidRDefault="003D08C0"/>
    <w:p w14:paraId="34DEBFD0" w14:textId="77777777" w:rsidR="003D08C0" w:rsidRDefault="003D08C0"/>
    <w:p w14:paraId="797CEC10" w14:textId="77777777" w:rsidR="003D08C0" w:rsidRDefault="003D08C0"/>
    <w:p w14:paraId="66FE8919" w14:textId="77777777" w:rsidR="003D08C0" w:rsidRDefault="003D08C0"/>
    <w:p w14:paraId="6764114B" w14:textId="77777777" w:rsidR="003D08C0" w:rsidRDefault="003D08C0"/>
    <w:p w14:paraId="43CEAC5D" w14:textId="77777777" w:rsidR="003D08C0" w:rsidRDefault="003D08C0"/>
    <w:p w14:paraId="16252C63" w14:textId="7FD8A060" w:rsidR="003D08C0" w:rsidRPr="003D08C0" w:rsidRDefault="003D08C0" w:rsidP="003D08C0">
      <w:r>
        <w:rPr>
          <w:b/>
          <w:bCs/>
        </w:rPr>
        <w:lastRenderedPageBreak/>
        <w:t>Llenyddiaeth</w:t>
      </w:r>
    </w:p>
    <w:p w14:paraId="51378F02" w14:textId="29FAD0B3" w:rsidR="003D08C0" w:rsidRDefault="003D08C0" w:rsidP="003D08C0">
      <w:r>
        <w:t xml:space="preserve">Brifysgol Columbia. (dim dyddiad). </w:t>
      </w:r>
      <w:proofErr w:type="spellStart"/>
      <w:r w:rsidRPr="002F4C0A">
        <w:rPr>
          <w:i/>
          <w:iCs/>
        </w:rPr>
        <w:t>Case</w:t>
      </w:r>
      <w:proofErr w:type="spellEnd"/>
      <w:r w:rsidRPr="002F4C0A">
        <w:rPr>
          <w:i/>
          <w:iCs/>
        </w:rPr>
        <w:t xml:space="preserve"> </w:t>
      </w:r>
      <w:proofErr w:type="spellStart"/>
      <w:r w:rsidRPr="002F4C0A">
        <w:rPr>
          <w:i/>
          <w:iCs/>
        </w:rPr>
        <w:t>Method</w:t>
      </w:r>
      <w:proofErr w:type="spellEnd"/>
      <w:r w:rsidRPr="002F4C0A">
        <w:rPr>
          <w:i/>
          <w:iCs/>
        </w:rPr>
        <w:t xml:space="preserve"> </w:t>
      </w:r>
      <w:proofErr w:type="spellStart"/>
      <w:r w:rsidRPr="002F4C0A">
        <w:rPr>
          <w:i/>
          <w:iCs/>
        </w:rPr>
        <w:t>Teaching</w:t>
      </w:r>
      <w:proofErr w:type="spellEnd"/>
      <w:r w:rsidRPr="002F4C0A">
        <w:rPr>
          <w:i/>
          <w:iCs/>
        </w:rPr>
        <w:t xml:space="preserve"> </w:t>
      </w:r>
      <w:proofErr w:type="spellStart"/>
      <w:r w:rsidRPr="002F4C0A">
        <w:rPr>
          <w:i/>
          <w:iCs/>
        </w:rPr>
        <w:t>and</w:t>
      </w:r>
      <w:proofErr w:type="spellEnd"/>
      <w:r w:rsidRPr="002F4C0A">
        <w:rPr>
          <w:i/>
          <w:iCs/>
        </w:rPr>
        <w:t xml:space="preserve"> </w:t>
      </w:r>
      <w:proofErr w:type="spellStart"/>
      <w:r w:rsidRPr="002F4C0A">
        <w:rPr>
          <w:i/>
          <w:iCs/>
        </w:rPr>
        <w:t>Learning</w:t>
      </w:r>
      <w:proofErr w:type="spellEnd"/>
      <w:r>
        <w:t xml:space="preserve">. [Gwefan] Ar gael yn: </w:t>
      </w:r>
      <w:hyperlink r:id="rId8" w:history="1">
        <w:r w:rsidRPr="002979B5">
          <w:rPr>
            <w:rStyle w:val="Hyperlink"/>
          </w:rPr>
          <w:t>https://ctl.columbia.edu/resources-and-technology/resources/case-method/</w:t>
        </w:r>
      </w:hyperlink>
      <w:r>
        <w:t xml:space="preserve"> (Cyrchwyd: 29 Mawrth 2023)</w:t>
      </w:r>
    </w:p>
    <w:p w14:paraId="5B7620AF" w14:textId="77777777" w:rsidR="003D08C0" w:rsidRDefault="003D08C0" w:rsidP="003D08C0">
      <w:r>
        <w:t xml:space="preserve">Brifysgol New South Wales. (2023). </w:t>
      </w:r>
      <w:proofErr w:type="spellStart"/>
      <w:r w:rsidRPr="008F1B81">
        <w:rPr>
          <w:i/>
          <w:iCs/>
        </w:rPr>
        <w:t>Case</w:t>
      </w:r>
      <w:proofErr w:type="spellEnd"/>
      <w:r w:rsidRPr="008F1B81">
        <w:rPr>
          <w:i/>
          <w:iCs/>
        </w:rPr>
        <w:t xml:space="preserve"> </w:t>
      </w:r>
      <w:proofErr w:type="spellStart"/>
      <w:r w:rsidRPr="008F1B81">
        <w:rPr>
          <w:i/>
          <w:iCs/>
        </w:rPr>
        <w:t>Studies</w:t>
      </w:r>
      <w:proofErr w:type="spellEnd"/>
      <w:r>
        <w:t xml:space="preserve">. [Gwefan] Ar gael yn: </w:t>
      </w:r>
      <w:hyperlink r:id="rId9" w:anchor=":~:text=Case%20studies%20are%20effective%20ways,complex%20and%20solutions%20are%20uncertain" w:history="1">
        <w:r w:rsidRPr="002979B5">
          <w:rPr>
            <w:rStyle w:val="Hyperlink"/>
          </w:rPr>
          <w:t>https://www.teaching.unsw.edu.au/case-studies#:~:text=Case%20studies%20are%20effective%20ways,complex%20and%20solutions%20are%20uncertain</w:t>
        </w:r>
      </w:hyperlink>
      <w:r w:rsidRPr="00032168">
        <w:t>.</w:t>
      </w:r>
      <w:r>
        <w:t xml:space="preserve"> (Cyrchwyd: 29 Mawrth 2023)</w:t>
      </w:r>
    </w:p>
    <w:p w14:paraId="5DD0B50F" w14:textId="77777777" w:rsidR="003D08C0" w:rsidRPr="00F2078E" w:rsidRDefault="003D08C0" w:rsidP="003D08C0">
      <w:r>
        <w:t xml:space="preserve">Byrne, R. (2017). </w:t>
      </w:r>
      <w:r>
        <w:rPr>
          <w:i/>
          <w:iCs/>
        </w:rPr>
        <w:t xml:space="preserve">The </w:t>
      </w:r>
      <w:proofErr w:type="spellStart"/>
      <w:r>
        <w:rPr>
          <w:i/>
          <w:iCs/>
        </w:rPr>
        <w:t>Benefits</w:t>
      </w:r>
      <w:proofErr w:type="spellEnd"/>
      <w:r>
        <w:rPr>
          <w:i/>
          <w:iCs/>
        </w:rPr>
        <w:t xml:space="preserve"> of Cross-</w:t>
      </w:r>
      <w:proofErr w:type="spellStart"/>
      <w:r>
        <w:rPr>
          <w:i/>
          <w:iCs/>
        </w:rPr>
        <w:t>Curricular</w:t>
      </w:r>
      <w:proofErr w:type="spellEnd"/>
      <w:r>
        <w:rPr>
          <w:i/>
          <w:iCs/>
        </w:rPr>
        <w:t xml:space="preserve"> </w:t>
      </w:r>
      <w:proofErr w:type="spellStart"/>
      <w:r>
        <w:rPr>
          <w:i/>
          <w:iCs/>
        </w:rPr>
        <w:t>Learning</w:t>
      </w:r>
      <w:proofErr w:type="spellEnd"/>
      <w:r>
        <w:rPr>
          <w:i/>
          <w:iCs/>
        </w:rPr>
        <w:t>.</w:t>
      </w:r>
      <w:r>
        <w:t xml:space="preserve"> [blog] Ar gael yn: </w:t>
      </w:r>
      <w:hyperlink r:id="rId10" w:history="1">
        <w:r w:rsidRPr="002979B5">
          <w:rPr>
            <w:rStyle w:val="Hyperlink"/>
          </w:rPr>
          <w:t>https://kidsdiscover.com/teacherresources/the-benefits-of-cross-curricular-learning/</w:t>
        </w:r>
      </w:hyperlink>
      <w:r>
        <w:t xml:space="preserve"> (Cyrchwyd: 03 Ebrill 2023).</w:t>
      </w:r>
    </w:p>
    <w:p w14:paraId="2ABEF856" w14:textId="77777777" w:rsidR="003D08C0" w:rsidRDefault="003D08C0" w:rsidP="003D08C0">
      <w:proofErr w:type="spellStart"/>
      <w:r w:rsidRPr="00CB6875">
        <w:t>Dewey</w:t>
      </w:r>
      <w:proofErr w:type="spellEnd"/>
      <w:r w:rsidRPr="00CB6875">
        <w:t xml:space="preserve">, J. (1902). </w:t>
      </w:r>
      <w:r w:rsidRPr="00CB6875">
        <w:rPr>
          <w:i/>
          <w:iCs/>
        </w:rPr>
        <w:t xml:space="preserve">The </w:t>
      </w:r>
      <w:proofErr w:type="spellStart"/>
      <w:r w:rsidRPr="00CB6875">
        <w:rPr>
          <w:i/>
          <w:iCs/>
        </w:rPr>
        <w:t>child</w:t>
      </w:r>
      <w:proofErr w:type="spellEnd"/>
      <w:r w:rsidRPr="00CB6875">
        <w:rPr>
          <w:i/>
          <w:iCs/>
        </w:rPr>
        <w:t xml:space="preserve"> </w:t>
      </w:r>
      <w:proofErr w:type="spellStart"/>
      <w:r w:rsidRPr="00CB6875">
        <w:rPr>
          <w:i/>
          <w:iCs/>
        </w:rPr>
        <w:t>and</w:t>
      </w:r>
      <w:proofErr w:type="spellEnd"/>
      <w:r w:rsidRPr="00CB6875">
        <w:rPr>
          <w:i/>
          <w:iCs/>
        </w:rPr>
        <w:t xml:space="preserve"> the </w:t>
      </w:r>
      <w:proofErr w:type="spellStart"/>
      <w:r w:rsidRPr="00CB6875">
        <w:rPr>
          <w:i/>
          <w:iCs/>
        </w:rPr>
        <w:t>curriculum</w:t>
      </w:r>
      <w:proofErr w:type="spellEnd"/>
      <w:r w:rsidRPr="00CB6875">
        <w:t xml:space="preserve">. Chicago: </w:t>
      </w:r>
      <w:proofErr w:type="spellStart"/>
      <w:r w:rsidRPr="00CB6875">
        <w:t>University</w:t>
      </w:r>
      <w:proofErr w:type="spellEnd"/>
      <w:r w:rsidRPr="00CB6875">
        <w:t xml:space="preserve"> of Chicago </w:t>
      </w:r>
      <w:proofErr w:type="spellStart"/>
      <w:r w:rsidRPr="00CB6875">
        <w:t>Press</w:t>
      </w:r>
      <w:proofErr w:type="spellEnd"/>
      <w:r w:rsidRPr="00CB6875">
        <w:t>.</w:t>
      </w:r>
    </w:p>
    <w:p w14:paraId="7B49C6B1" w14:textId="77777777" w:rsidR="003D08C0" w:rsidRDefault="003D08C0" w:rsidP="003D08C0">
      <w:proofErr w:type="spellStart"/>
      <w:r w:rsidRPr="001B2456">
        <w:t>DfES</w:t>
      </w:r>
      <w:proofErr w:type="spellEnd"/>
      <w:r w:rsidRPr="001B2456">
        <w:t xml:space="preserve"> (2004). </w:t>
      </w:r>
      <w:proofErr w:type="spellStart"/>
      <w:r w:rsidRPr="001B2456">
        <w:rPr>
          <w:i/>
          <w:iCs/>
        </w:rPr>
        <w:t>Guidance</w:t>
      </w:r>
      <w:proofErr w:type="spellEnd"/>
      <w:r w:rsidRPr="001B2456">
        <w:rPr>
          <w:i/>
          <w:iCs/>
        </w:rPr>
        <w:t xml:space="preserve"> </w:t>
      </w:r>
      <w:proofErr w:type="spellStart"/>
      <w:r w:rsidRPr="001B2456">
        <w:rPr>
          <w:i/>
          <w:iCs/>
        </w:rPr>
        <w:t>Curriculum</w:t>
      </w:r>
      <w:proofErr w:type="spellEnd"/>
      <w:r w:rsidRPr="001B2456">
        <w:rPr>
          <w:i/>
          <w:iCs/>
        </w:rPr>
        <w:t xml:space="preserve"> </w:t>
      </w:r>
      <w:proofErr w:type="spellStart"/>
      <w:r w:rsidRPr="001B2456">
        <w:rPr>
          <w:i/>
          <w:iCs/>
        </w:rPr>
        <w:t>and</w:t>
      </w:r>
      <w:proofErr w:type="spellEnd"/>
      <w:r w:rsidRPr="001B2456">
        <w:rPr>
          <w:i/>
          <w:iCs/>
        </w:rPr>
        <w:t xml:space="preserve"> </w:t>
      </w:r>
      <w:proofErr w:type="spellStart"/>
      <w:r w:rsidRPr="001B2456">
        <w:rPr>
          <w:i/>
          <w:iCs/>
        </w:rPr>
        <w:t>Standards</w:t>
      </w:r>
      <w:proofErr w:type="spellEnd"/>
      <w:r w:rsidRPr="001B2456">
        <w:rPr>
          <w:i/>
          <w:iCs/>
        </w:rPr>
        <w:t xml:space="preserve"> </w:t>
      </w:r>
      <w:proofErr w:type="spellStart"/>
      <w:r w:rsidRPr="001B2456">
        <w:rPr>
          <w:i/>
          <w:iCs/>
        </w:rPr>
        <w:t>Pedagogy</w:t>
      </w:r>
      <w:proofErr w:type="spellEnd"/>
      <w:r w:rsidRPr="001B2456">
        <w:rPr>
          <w:i/>
          <w:iCs/>
        </w:rPr>
        <w:t xml:space="preserve"> </w:t>
      </w:r>
      <w:proofErr w:type="spellStart"/>
      <w:r w:rsidRPr="001B2456">
        <w:rPr>
          <w:i/>
          <w:iCs/>
        </w:rPr>
        <w:t>and</w:t>
      </w:r>
      <w:proofErr w:type="spellEnd"/>
      <w:r w:rsidRPr="001B2456">
        <w:rPr>
          <w:i/>
          <w:iCs/>
        </w:rPr>
        <w:t xml:space="preserve"> </w:t>
      </w:r>
      <w:proofErr w:type="spellStart"/>
      <w:r w:rsidRPr="001B2456">
        <w:rPr>
          <w:i/>
          <w:iCs/>
        </w:rPr>
        <w:t>Practice</w:t>
      </w:r>
      <w:proofErr w:type="spellEnd"/>
      <w:r w:rsidRPr="001B2456">
        <w:rPr>
          <w:i/>
          <w:iCs/>
        </w:rPr>
        <w:t xml:space="preserve">: </w:t>
      </w:r>
      <w:proofErr w:type="spellStart"/>
      <w:r w:rsidRPr="001B2456">
        <w:rPr>
          <w:i/>
          <w:iCs/>
        </w:rPr>
        <w:t>Teaching</w:t>
      </w:r>
      <w:proofErr w:type="spellEnd"/>
      <w:r w:rsidRPr="001B2456">
        <w:rPr>
          <w:i/>
          <w:iCs/>
        </w:rPr>
        <w:t xml:space="preserve"> </w:t>
      </w:r>
      <w:proofErr w:type="spellStart"/>
      <w:r w:rsidRPr="001B2456">
        <w:rPr>
          <w:i/>
          <w:iCs/>
        </w:rPr>
        <w:t>and</w:t>
      </w:r>
      <w:proofErr w:type="spellEnd"/>
      <w:r w:rsidRPr="001B2456">
        <w:rPr>
          <w:i/>
          <w:iCs/>
        </w:rPr>
        <w:t xml:space="preserve"> </w:t>
      </w:r>
      <w:proofErr w:type="spellStart"/>
      <w:r w:rsidRPr="001B2456">
        <w:rPr>
          <w:i/>
          <w:iCs/>
        </w:rPr>
        <w:t>Learning</w:t>
      </w:r>
      <w:proofErr w:type="spellEnd"/>
      <w:r w:rsidRPr="001B2456">
        <w:rPr>
          <w:i/>
          <w:iCs/>
        </w:rPr>
        <w:t xml:space="preserve"> </w:t>
      </w:r>
      <w:proofErr w:type="spellStart"/>
      <w:r w:rsidRPr="001B2456">
        <w:rPr>
          <w:i/>
          <w:iCs/>
        </w:rPr>
        <w:t>in</w:t>
      </w:r>
      <w:proofErr w:type="spellEnd"/>
      <w:r w:rsidRPr="001B2456">
        <w:rPr>
          <w:i/>
          <w:iCs/>
        </w:rPr>
        <w:t xml:space="preserve"> </w:t>
      </w:r>
      <w:proofErr w:type="spellStart"/>
      <w:r w:rsidRPr="001B2456">
        <w:rPr>
          <w:i/>
          <w:iCs/>
        </w:rPr>
        <w:t>Secondary</w:t>
      </w:r>
      <w:proofErr w:type="spellEnd"/>
      <w:r w:rsidRPr="001B2456">
        <w:rPr>
          <w:i/>
          <w:iCs/>
        </w:rPr>
        <w:t xml:space="preserve"> </w:t>
      </w:r>
      <w:proofErr w:type="spellStart"/>
      <w:r w:rsidRPr="001B2456">
        <w:rPr>
          <w:i/>
          <w:iCs/>
        </w:rPr>
        <w:t>Schools</w:t>
      </w:r>
      <w:proofErr w:type="spellEnd"/>
      <w:r w:rsidRPr="001B2456">
        <w:rPr>
          <w:i/>
          <w:iCs/>
        </w:rPr>
        <w:t xml:space="preserve"> Unit 7: </w:t>
      </w:r>
      <w:proofErr w:type="spellStart"/>
      <w:r w:rsidRPr="001B2456">
        <w:rPr>
          <w:i/>
          <w:iCs/>
        </w:rPr>
        <w:t>Questioning</w:t>
      </w:r>
      <w:proofErr w:type="spellEnd"/>
      <w:r w:rsidRPr="001B2456">
        <w:rPr>
          <w:i/>
          <w:iCs/>
        </w:rPr>
        <w:t xml:space="preserve"> Senior </w:t>
      </w:r>
      <w:proofErr w:type="spellStart"/>
      <w:r w:rsidRPr="001B2456">
        <w:rPr>
          <w:i/>
          <w:iCs/>
        </w:rPr>
        <w:t>leaders</w:t>
      </w:r>
      <w:proofErr w:type="spellEnd"/>
      <w:r w:rsidRPr="001B2456">
        <w:rPr>
          <w:i/>
          <w:iCs/>
        </w:rPr>
        <w:t xml:space="preserve">, </w:t>
      </w:r>
      <w:proofErr w:type="spellStart"/>
      <w:r w:rsidRPr="001B2456">
        <w:rPr>
          <w:i/>
          <w:iCs/>
        </w:rPr>
        <w:t>subject</w:t>
      </w:r>
      <w:proofErr w:type="spellEnd"/>
      <w:r w:rsidRPr="001B2456">
        <w:rPr>
          <w:i/>
          <w:iCs/>
        </w:rPr>
        <w:t xml:space="preserve"> </w:t>
      </w:r>
      <w:proofErr w:type="spellStart"/>
      <w:r w:rsidRPr="001B2456">
        <w:rPr>
          <w:i/>
          <w:iCs/>
        </w:rPr>
        <w:t>leaders</w:t>
      </w:r>
      <w:proofErr w:type="spellEnd"/>
      <w:r w:rsidRPr="001B2456">
        <w:rPr>
          <w:i/>
          <w:iCs/>
        </w:rPr>
        <w:t xml:space="preserve"> </w:t>
      </w:r>
      <w:proofErr w:type="spellStart"/>
      <w:r w:rsidRPr="001B2456">
        <w:rPr>
          <w:i/>
          <w:iCs/>
        </w:rPr>
        <w:t>and</w:t>
      </w:r>
      <w:proofErr w:type="spellEnd"/>
      <w:r w:rsidRPr="001B2456">
        <w:rPr>
          <w:i/>
          <w:iCs/>
        </w:rPr>
        <w:t xml:space="preserve"> </w:t>
      </w:r>
      <w:proofErr w:type="spellStart"/>
      <w:r w:rsidRPr="001B2456">
        <w:rPr>
          <w:i/>
          <w:iCs/>
        </w:rPr>
        <w:t>teachers</w:t>
      </w:r>
      <w:proofErr w:type="spellEnd"/>
      <w:r w:rsidRPr="001B2456">
        <w:rPr>
          <w:i/>
          <w:iCs/>
        </w:rPr>
        <w:t xml:space="preserve"> </w:t>
      </w:r>
      <w:proofErr w:type="spellStart"/>
      <w:r w:rsidRPr="001B2456">
        <w:rPr>
          <w:i/>
          <w:iCs/>
        </w:rPr>
        <w:t>in</w:t>
      </w:r>
      <w:proofErr w:type="spellEnd"/>
      <w:r w:rsidRPr="001B2456">
        <w:rPr>
          <w:i/>
          <w:iCs/>
        </w:rPr>
        <w:t xml:space="preserve"> </w:t>
      </w:r>
      <w:proofErr w:type="spellStart"/>
      <w:r w:rsidRPr="001B2456">
        <w:rPr>
          <w:i/>
          <w:iCs/>
        </w:rPr>
        <w:t>secondary</w:t>
      </w:r>
      <w:proofErr w:type="spellEnd"/>
      <w:r w:rsidRPr="001B2456">
        <w:rPr>
          <w:i/>
          <w:iCs/>
        </w:rPr>
        <w:t xml:space="preserve"> </w:t>
      </w:r>
      <w:proofErr w:type="spellStart"/>
      <w:r w:rsidRPr="001B2456">
        <w:rPr>
          <w:i/>
          <w:iCs/>
        </w:rPr>
        <w:t>schools</w:t>
      </w:r>
      <w:proofErr w:type="spellEnd"/>
      <w:r w:rsidRPr="001B2456">
        <w:rPr>
          <w:i/>
          <w:iCs/>
        </w:rPr>
        <w:t xml:space="preserve"> </w:t>
      </w:r>
      <w:proofErr w:type="spellStart"/>
      <w:r w:rsidRPr="001B2456">
        <w:rPr>
          <w:i/>
          <w:iCs/>
        </w:rPr>
        <w:t>Teaching</w:t>
      </w:r>
      <w:proofErr w:type="spellEnd"/>
      <w:r w:rsidRPr="001B2456">
        <w:rPr>
          <w:i/>
          <w:iCs/>
        </w:rPr>
        <w:t xml:space="preserve"> repertoire</w:t>
      </w:r>
      <w:r>
        <w:t>.</w:t>
      </w:r>
      <w:r w:rsidRPr="001B2456">
        <w:t xml:space="preserve"> [</w:t>
      </w:r>
      <w:r>
        <w:t>Gwefan</w:t>
      </w:r>
      <w:r w:rsidRPr="001B2456">
        <w:t xml:space="preserve">] </w:t>
      </w:r>
      <w:r>
        <w:t>Ar gael yn</w:t>
      </w:r>
      <w:r w:rsidRPr="001B2456">
        <w:t xml:space="preserve">: </w:t>
      </w:r>
      <w:hyperlink r:id="rId11" w:history="1">
        <w:r w:rsidRPr="001B2456">
          <w:rPr>
            <w:rStyle w:val="Hyperlink"/>
          </w:rPr>
          <w:t>https://dera.ioe.ac.uk/5671/8/cea27fdd968639560cb245efafd9c2ff_Redacted.pdf</w:t>
        </w:r>
      </w:hyperlink>
      <w:r w:rsidRPr="001B2456">
        <w:t xml:space="preserve"> </w:t>
      </w:r>
      <w:r>
        <w:t>(Cyrchwyd:</w:t>
      </w:r>
      <w:r w:rsidRPr="001B2456">
        <w:t xml:space="preserve"> 30 M</w:t>
      </w:r>
      <w:r>
        <w:t>awrth</w:t>
      </w:r>
      <w:r w:rsidRPr="001B2456">
        <w:t xml:space="preserve"> 2023</w:t>
      </w:r>
      <w:r>
        <w:t>)</w:t>
      </w:r>
      <w:r w:rsidRPr="001B2456">
        <w:t>.</w:t>
      </w:r>
    </w:p>
    <w:p w14:paraId="58587121" w14:textId="77777777" w:rsidR="003D08C0" w:rsidRDefault="003D08C0" w:rsidP="003D08C0">
      <w:proofErr w:type="spellStart"/>
      <w:r w:rsidRPr="00194943">
        <w:t>Earley</w:t>
      </w:r>
      <w:proofErr w:type="spellEnd"/>
      <w:r w:rsidRPr="00194943">
        <w:t xml:space="preserve">, S. (2019). </w:t>
      </w:r>
      <w:proofErr w:type="spellStart"/>
      <w:r w:rsidRPr="00194943">
        <w:rPr>
          <w:i/>
          <w:iCs/>
        </w:rPr>
        <w:t>An</w:t>
      </w:r>
      <w:proofErr w:type="spellEnd"/>
      <w:r w:rsidRPr="00194943">
        <w:rPr>
          <w:i/>
          <w:iCs/>
        </w:rPr>
        <w:t xml:space="preserve"> </w:t>
      </w:r>
      <w:proofErr w:type="spellStart"/>
      <w:r w:rsidRPr="00194943">
        <w:rPr>
          <w:i/>
          <w:iCs/>
        </w:rPr>
        <w:t>Investigation</w:t>
      </w:r>
      <w:proofErr w:type="spellEnd"/>
      <w:r w:rsidRPr="00194943">
        <w:rPr>
          <w:i/>
          <w:iCs/>
        </w:rPr>
        <w:t xml:space="preserve"> </w:t>
      </w:r>
      <w:proofErr w:type="spellStart"/>
      <w:r w:rsidRPr="00194943">
        <w:rPr>
          <w:i/>
          <w:iCs/>
        </w:rPr>
        <w:t>into</w:t>
      </w:r>
      <w:proofErr w:type="spellEnd"/>
      <w:r w:rsidRPr="00194943">
        <w:rPr>
          <w:i/>
          <w:iCs/>
        </w:rPr>
        <w:t xml:space="preserve"> the </w:t>
      </w:r>
      <w:proofErr w:type="spellStart"/>
      <w:r w:rsidRPr="00194943">
        <w:rPr>
          <w:i/>
          <w:iCs/>
        </w:rPr>
        <w:t>Implementation</w:t>
      </w:r>
      <w:proofErr w:type="spellEnd"/>
      <w:r w:rsidRPr="00194943">
        <w:rPr>
          <w:i/>
          <w:iCs/>
        </w:rPr>
        <w:t xml:space="preserve"> of a Cross-</w:t>
      </w:r>
      <w:proofErr w:type="spellStart"/>
      <w:r w:rsidRPr="00194943">
        <w:rPr>
          <w:i/>
          <w:iCs/>
        </w:rPr>
        <w:t>Curricular</w:t>
      </w:r>
      <w:proofErr w:type="spellEnd"/>
      <w:r w:rsidRPr="00194943">
        <w:rPr>
          <w:i/>
          <w:iCs/>
        </w:rPr>
        <w:t xml:space="preserve"> </w:t>
      </w:r>
      <w:proofErr w:type="spellStart"/>
      <w:r w:rsidRPr="00194943">
        <w:rPr>
          <w:i/>
          <w:iCs/>
        </w:rPr>
        <w:t>Approach</w:t>
      </w:r>
      <w:proofErr w:type="spellEnd"/>
      <w:r w:rsidRPr="00194943">
        <w:rPr>
          <w:i/>
          <w:iCs/>
        </w:rPr>
        <w:t xml:space="preserve"> </w:t>
      </w:r>
      <w:proofErr w:type="spellStart"/>
      <w:r w:rsidRPr="00194943">
        <w:rPr>
          <w:i/>
          <w:iCs/>
        </w:rPr>
        <w:t>in</w:t>
      </w:r>
      <w:proofErr w:type="spellEnd"/>
      <w:r w:rsidRPr="00194943">
        <w:rPr>
          <w:i/>
          <w:iCs/>
        </w:rPr>
        <w:t xml:space="preserve"> </w:t>
      </w:r>
      <w:proofErr w:type="spellStart"/>
      <w:r w:rsidRPr="00194943">
        <w:rPr>
          <w:i/>
          <w:iCs/>
        </w:rPr>
        <w:t>an</w:t>
      </w:r>
      <w:proofErr w:type="spellEnd"/>
      <w:r w:rsidRPr="00194943">
        <w:rPr>
          <w:i/>
          <w:iCs/>
        </w:rPr>
        <w:t xml:space="preserve"> </w:t>
      </w:r>
      <w:proofErr w:type="spellStart"/>
      <w:r w:rsidRPr="00194943">
        <w:rPr>
          <w:i/>
          <w:iCs/>
        </w:rPr>
        <w:t>Irish</w:t>
      </w:r>
      <w:proofErr w:type="spellEnd"/>
      <w:r w:rsidRPr="00194943">
        <w:rPr>
          <w:i/>
          <w:iCs/>
        </w:rPr>
        <w:t xml:space="preserve"> Primary School </w:t>
      </w:r>
      <w:proofErr w:type="spellStart"/>
      <w:r w:rsidRPr="00194943">
        <w:rPr>
          <w:i/>
          <w:iCs/>
        </w:rPr>
        <w:t>Classroom</w:t>
      </w:r>
      <w:proofErr w:type="spellEnd"/>
      <w:r w:rsidRPr="00194943">
        <w:rPr>
          <w:i/>
          <w:iCs/>
        </w:rPr>
        <w:t xml:space="preserve">. International </w:t>
      </w:r>
      <w:proofErr w:type="spellStart"/>
      <w:r w:rsidRPr="00194943">
        <w:rPr>
          <w:i/>
          <w:iCs/>
        </w:rPr>
        <w:t>Journal</w:t>
      </w:r>
      <w:proofErr w:type="spellEnd"/>
      <w:r w:rsidRPr="00194943">
        <w:rPr>
          <w:i/>
          <w:iCs/>
        </w:rPr>
        <w:t xml:space="preserve"> </w:t>
      </w:r>
      <w:proofErr w:type="spellStart"/>
      <w:r w:rsidRPr="00194943">
        <w:rPr>
          <w:i/>
          <w:iCs/>
        </w:rPr>
        <w:t>for</w:t>
      </w:r>
      <w:proofErr w:type="spellEnd"/>
      <w:r w:rsidRPr="00194943">
        <w:rPr>
          <w:i/>
          <w:iCs/>
        </w:rPr>
        <w:t xml:space="preserve"> Cross-</w:t>
      </w:r>
      <w:proofErr w:type="spellStart"/>
      <w:r w:rsidRPr="00194943">
        <w:rPr>
          <w:i/>
          <w:iCs/>
        </w:rPr>
        <w:t>Disciplinary</w:t>
      </w:r>
      <w:proofErr w:type="spellEnd"/>
      <w:r w:rsidRPr="00194943">
        <w:rPr>
          <w:i/>
          <w:iCs/>
        </w:rPr>
        <w:t xml:space="preserve"> </w:t>
      </w:r>
      <w:proofErr w:type="spellStart"/>
      <w:r w:rsidRPr="00194943">
        <w:rPr>
          <w:i/>
          <w:iCs/>
        </w:rPr>
        <w:t>Subjects</w:t>
      </w:r>
      <w:proofErr w:type="spellEnd"/>
      <w:r w:rsidRPr="00194943">
        <w:rPr>
          <w:i/>
          <w:iCs/>
        </w:rPr>
        <w:t xml:space="preserve"> </w:t>
      </w:r>
      <w:proofErr w:type="spellStart"/>
      <w:r w:rsidRPr="00194943">
        <w:rPr>
          <w:i/>
          <w:iCs/>
        </w:rPr>
        <w:t>in</w:t>
      </w:r>
      <w:proofErr w:type="spellEnd"/>
      <w:r w:rsidRPr="00194943">
        <w:rPr>
          <w:i/>
          <w:iCs/>
        </w:rPr>
        <w:t xml:space="preserve"> </w:t>
      </w:r>
      <w:proofErr w:type="spellStart"/>
      <w:r w:rsidRPr="00194943">
        <w:rPr>
          <w:i/>
          <w:iCs/>
        </w:rPr>
        <w:t>Education</w:t>
      </w:r>
      <w:proofErr w:type="spellEnd"/>
      <w:r w:rsidRPr="00194943">
        <w:t xml:space="preserve">, 10(2), </w:t>
      </w:r>
      <w:r>
        <w:t>tud</w:t>
      </w:r>
      <w:r w:rsidRPr="00194943">
        <w:t>.4031–4040.</w:t>
      </w:r>
    </w:p>
    <w:p w14:paraId="53F8F081" w14:textId="77777777" w:rsidR="003D08C0" w:rsidRDefault="003D08C0" w:rsidP="003D08C0">
      <w:proofErr w:type="spellStart"/>
      <w:r>
        <w:t>Erstad</w:t>
      </w:r>
      <w:proofErr w:type="spellEnd"/>
      <w:r>
        <w:t xml:space="preserve">, W. (2018). </w:t>
      </w:r>
      <w:r w:rsidRPr="00F65810">
        <w:rPr>
          <w:i/>
          <w:iCs/>
        </w:rPr>
        <w:t xml:space="preserve">6 </w:t>
      </w:r>
      <w:proofErr w:type="spellStart"/>
      <w:r w:rsidRPr="00F65810">
        <w:rPr>
          <w:i/>
          <w:iCs/>
        </w:rPr>
        <w:t>Critical</w:t>
      </w:r>
      <w:proofErr w:type="spellEnd"/>
      <w:r w:rsidRPr="00F65810">
        <w:rPr>
          <w:i/>
          <w:iCs/>
        </w:rPr>
        <w:t xml:space="preserve"> </w:t>
      </w:r>
      <w:proofErr w:type="spellStart"/>
      <w:r w:rsidRPr="00F65810">
        <w:rPr>
          <w:i/>
          <w:iCs/>
        </w:rPr>
        <w:t>Thinking</w:t>
      </w:r>
      <w:proofErr w:type="spellEnd"/>
      <w:r w:rsidRPr="00F65810">
        <w:rPr>
          <w:i/>
          <w:iCs/>
        </w:rPr>
        <w:t xml:space="preserve"> </w:t>
      </w:r>
      <w:proofErr w:type="spellStart"/>
      <w:r w:rsidRPr="00F65810">
        <w:rPr>
          <w:i/>
          <w:iCs/>
        </w:rPr>
        <w:t>Skills</w:t>
      </w:r>
      <w:proofErr w:type="spellEnd"/>
      <w:r w:rsidRPr="00F65810">
        <w:rPr>
          <w:i/>
          <w:iCs/>
        </w:rPr>
        <w:t xml:space="preserve"> You </w:t>
      </w:r>
      <w:proofErr w:type="spellStart"/>
      <w:r w:rsidRPr="00F65810">
        <w:rPr>
          <w:i/>
          <w:iCs/>
        </w:rPr>
        <w:t>Need</w:t>
      </w:r>
      <w:proofErr w:type="spellEnd"/>
      <w:r w:rsidRPr="00F65810">
        <w:rPr>
          <w:i/>
          <w:iCs/>
        </w:rPr>
        <w:t xml:space="preserve"> to Master </w:t>
      </w:r>
      <w:proofErr w:type="spellStart"/>
      <w:r w:rsidRPr="00F65810">
        <w:rPr>
          <w:i/>
          <w:iCs/>
        </w:rPr>
        <w:t>Now</w:t>
      </w:r>
      <w:proofErr w:type="spellEnd"/>
      <w:r>
        <w:t xml:space="preserve">. [Gwefan] Ar gael yn: </w:t>
      </w:r>
      <w:hyperlink r:id="rId12" w:history="1">
        <w:r w:rsidRPr="002979B5">
          <w:rPr>
            <w:rStyle w:val="Hyperlink"/>
          </w:rPr>
          <w:t>https://www.rasmussen.edu/student-experience/college-life/critical-thinking-skills-to-master-now/</w:t>
        </w:r>
      </w:hyperlink>
      <w:r>
        <w:t xml:space="preserve"> (Cyrchwyd: 28 Mawrth 2023)</w:t>
      </w:r>
    </w:p>
    <w:p w14:paraId="102F65D3" w14:textId="77777777" w:rsidR="003D08C0" w:rsidRDefault="003D08C0" w:rsidP="003D08C0">
      <w:r>
        <w:t xml:space="preserve">Gabriel, J. (dim dyddiad). </w:t>
      </w:r>
      <w:r>
        <w:rPr>
          <w:i/>
          <w:iCs/>
        </w:rPr>
        <w:t xml:space="preserve">The </w:t>
      </w:r>
      <w:proofErr w:type="spellStart"/>
      <w:r>
        <w:rPr>
          <w:i/>
          <w:iCs/>
        </w:rPr>
        <w:t>Benefits</w:t>
      </w:r>
      <w:proofErr w:type="spellEnd"/>
      <w:r>
        <w:rPr>
          <w:i/>
          <w:iCs/>
        </w:rPr>
        <w:t xml:space="preserve"> of Cross-</w:t>
      </w:r>
      <w:proofErr w:type="spellStart"/>
      <w:r>
        <w:rPr>
          <w:i/>
          <w:iCs/>
        </w:rPr>
        <w:t>Curricular</w:t>
      </w:r>
      <w:proofErr w:type="spellEnd"/>
      <w:r>
        <w:rPr>
          <w:i/>
          <w:iCs/>
        </w:rPr>
        <w:t xml:space="preserve"> </w:t>
      </w:r>
      <w:proofErr w:type="spellStart"/>
      <w:r>
        <w:rPr>
          <w:i/>
          <w:iCs/>
        </w:rPr>
        <w:t>Instruction</w:t>
      </w:r>
      <w:proofErr w:type="spellEnd"/>
      <w:r>
        <w:t xml:space="preserve">. [gwefan] Ar gael yn: </w:t>
      </w:r>
      <w:hyperlink r:id="rId13" w:history="1">
        <w:r w:rsidRPr="002979B5">
          <w:rPr>
            <w:rStyle w:val="Hyperlink"/>
          </w:rPr>
          <w:t>https://sites.google.com/site/professionalpageofjohngabriel/home/the-benefits-of-cross-curricular-instruction</w:t>
        </w:r>
      </w:hyperlink>
      <w:r>
        <w:t xml:space="preserve"> (Cyrchwyd: 03 Ebrill 2023).</w:t>
      </w:r>
    </w:p>
    <w:p w14:paraId="056204C8" w14:textId="77777777" w:rsidR="003D08C0" w:rsidRDefault="003D08C0" w:rsidP="003D08C0">
      <w:proofErr w:type="spellStart"/>
      <w:r>
        <w:t>Gershon</w:t>
      </w:r>
      <w:proofErr w:type="spellEnd"/>
      <w:r>
        <w:t xml:space="preserve">, M. (2016). </w:t>
      </w:r>
      <w:proofErr w:type="spellStart"/>
      <w:r w:rsidRPr="00591763">
        <w:rPr>
          <w:i/>
          <w:iCs/>
        </w:rPr>
        <w:t>How</w:t>
      </w:r>
      <w:proofErr w:type="spellEnd"/>
      <w:r w:rsidRPr="00591763">
        <w:rPr>
          <w:i/>
          <w:iCs/>
        </w:rPr>
        <w:t xml:space="preserve"> to </w:t>
      </w:r>
      <w:proofErr w:type="spellStart"/>
      <w:r w:rsidRPr="00591763">
        <w:rPr>
          <w:i/>
          <w:iCs/>
        </w:rPr>
        <w:t>build</w:t>
      </w:r>
      <w:proofErr w:type="spellEnd"/>
      <w:r w:rsidRPr="00591763">
        <w:rPr>
          <w:i/>
          <w:iCs/>
        </w:rPr>
        <w:t xml:space="preserve"> a </w:t>
      </w:r>
      <w:proofErr w:type="spellStart"/>
      <w:r w:rsidRPr="00591763">
        <w:rPr>
          <w:i/>
          <w:iCs/>
        </w:rPr>
        <w:t>teaching</w:t>
      </w:r>
      <w:proofErr w:type="spellEnd"/>
      <w:r w:rsidRPr="00591763">
        <w:rPr>
          <w:i/>
          <w:iCs/>
        </w:rPr>
        <w:t xml:space="preserve"> repertoire</w:t>
      </w:r>
      <w:r>
        <w:t xml:space="preserve">. [Gwefan] Ar gael yn: </w:t>
      </w:r>
      <w:hyperlink r:id="rId14" w:anchor=":~:text=Developing%20a%20teaching%20repertoire%20is,it%20leads%20to%20successful%20teaching" w:history="1">
        <w:r w:rsidRPr="002979B5">
          <w:rPr>
            <w:rStyle w:val="Hyperlink"/>
          </w:rPr>
          <w:t>https://www.tes.com/new-teachers/classroom/how-build-teaching-repertoire#:~:text=Developing%20a%20teaching%20repertoire%20is,it%20leads%20to%20successful%20teaching</w:t>
        </w:r>
      </w:hyperlink>
      <w:r w:rsidRPr="00DF6046">
        <w:t>.</w:t>
      </w:r>
      <w:r>
        <w:t xml:space="preserve"> (Cyrchwyd: 28 Mawrth 2023.)</w:t>
      </w:r>
    </w:p>
    <w:p w14:paraId="1C5E17D1" w14:textId="77777777" w:rsidR="003D08C0" w:rsidRDefault="003D08C0" w:rsidP="003D08C0">
      <w:proofErr w:type="spellStart"/>
      <w:r w:rsidRPr="004302A4">
        <w:t>Greenwood</w:t>
      </w:r>
      <w:proofErr w:type="spellEnd"/>
      <w:r w:rsidRPr="004302A4">
        <w:t xml:space="preserve">, R. (2013). </w:t>
      </w:r>
      <w:proofErr w:type="spellStart"/>
      <w:r w:rsidRPr="004302A4">
        <w:rPr>
          <w:i/>
          <w:iCs/>
        </w:rPr>
        <w:t>Subject-based</w:t>
      </w:r>
      <w:proofErr w:type="spellEnd"/>
      <w:r w:rsidRPr="004302A4">
        <w:rPr>
          <w:i/>
          <w:iCs/>
        </w:rPr>
        <w:t xml:space="preserve"> </w:t>
      </w:r>
      <w:proofErr w:type="spellStart"/>
      <w:r w:rsidRPr="004302A4">
        <w:rPr>
          <w:i/>
          <w:iCs/>
        </w:rPr>
        <w:t>and</w:t>
      </w:r>
      <w:proofErr w:type="spellEnd"/>
      <w:r w:rsidRPr="004302A4">
        <w:rPr>
          <w:i/>
          <w:iCs/>
        </w:rPr>
        <w:t xml:space="preserve"> </w:t>
      </w:r>
      <w:proofErr w:type="spellStart"/>
      <w:r w:rsidRPr="004302A4">
        <w:rPr>
          <w:i/>
          <w:iCs/>
        </w:rPr>
        <w:t>cross-curricular</w:t>
      </w:r>
      <w:proofErr w:type="spellEnd"/>
      <w:r w:rsidRPr="004302A4">
        <w:rPr>
          <w:i/>
          <w:iCs/>
        </w:rPr>
        <w:t xml:space="preserve"> </w:t>
      </w:r>
      <w:proofErr w:type="spellStart"/>
      <w:r w:rsidRPr="004302A4">
        <w:rPr>
          <w:i/>
          <w:iCs/>
        </w:rPr>
        <w:t>approaches</w:t>
      </w:r>
      <w:proofErr w:type="spellEnd"/>
      <w:r w:rsidRPr="004302A4">
        <w:rPr>
          <w:i/>
          <w:iCs/>
        </w:rPr>
        <w:t xml:space="preserve"> </w:t>
      </w:r>
      <w:proofErr w:type="spellStart"/>
      <w:r w:rsidRPr="004302A4">
        <w:rPr>
          <w:i/>
          <w:iCs/>
        </w:rPr>
        <w:t>within</w:t>
      </w:r>
      <w:proofErr w:type="spellEnd"/>
      <w:r w:rsidRPr="004302A4">
        <w:rPr>
          <w:i/>
          <w:iCs/>
        </w:rPr>
        <w:t xml:space="preserve"> the </w:t>
      </w:r>
      <w:proofErr w:type="spellStart"/>
      <w:r w:rsidRPr="004302A4">
        <w:rPr>
          <w:i/>
          <w:iCs/>
        </w:rPr>
        <w:t>revised</w:t>
      </w:r>
      <w:proofErr w:type="spellEnd"/>
      <w:r w:rsidRPr="004302A4">
        <w:rPr>
          <w:i/>
          <w:iCs/>
        </w:rPr>
        <w:t xml:space="preserve"> </w:t>
      </w:r>
      <w:proofErr w:type="spellStart"/>
      <w:r w:rsidRPr="004302A4">
        <w:rPr>
          <w:i/>
          <w:iCs/>
        </w:rPr>
        <w:t>primary</w:t>
      </w:r>
      <w:proofErr w:type="spellEnd"/>
      <w:r w:rsidRPr="004302A4">
        <w:rPr>
          <w:i/>
          <w:iCs/>
        </w:rPr>
        <w:t xml:space="preserve"> </w:t>
      </w:r>
      <w:proofErr w:type="spellStart"/>
      <w:r w:rsidRPr="004302A4">
        <w:rPr>
          <w:i/>
          <w:iCs/>
        </w:rPr>
        <w:t>curriculum</w:t>
      </w:r>
      <w:proofErr w:type="spellEnd"/>
      <w:r w:rsidRPr="004302A4">
        <w:rPr>
          <w:i/>
          <w:iCs/>
        </w:rPr>
        <w:t xml:space="preserve"> </w:t>
      </w:r>
      <w:proofErr w:type="spellStart"/>
      <w:r w:rsidRPr="004302A4">
        <w:rPr>
          <w:i/>
          <w:iCs/>
        </w:rPr>
        <w:t>in</w:t>
      </w:r>
      <w:proofErr w:type="spellEnd"/>
      <w:r w:rsidRPr="004302A4">
        <w:rPr>
          <w:i/>
          <w:iCs/>
        </w:rPr>
        <w:t xml:space="preserve"> Northern </w:t>
      </w:r>
      <w:proofErr w:type="spellStart"/>
      <w:r w:rsidRPr="004302A4">
        <w:rPr>
          <w:i/>
          <w:iCs/>
        </w:rPr>
        <w:t>Ireland</w:t>
      </w:r>
      <w:proofErr w:type="spellEnd"/>
      <w:r w:rsidRPr="004302A4">
        <w:rPr>
          <w:i/>
          <w:iCs/>
        </w:rPr>
        <w:t xml:space="preserve">: </w:t>
      </w:r>
      <w:proofErr w:type="spellStart"/>
      <w:r w:rsidRPr="004302A4">
        <w:rPr>
          <w:i/>
          <w:iCs/>
        </w:rPr>
        <w:t>teachers</w:t>
      </w:r>
      <w:proofErr w:type="spellEnd"/>
      <w:r w:rsidRPr="004302A4">
        <w:rPr>
          <w:i/>
          <w:iCs/>
        </w:rPr>
        <w:t xml:space="preserve">’ </w:t>
      </w:r>
      <w:proofErr w:type="spellStart"/>
      <w:r w:rsidRPr="004302A4">
        <w:rPr>
          <w:i/>
          <w:iCs/>
        </w:rPr>
        <w:t>concerns</w:t>
      </w:r>
      <w:proofErr w:type="spellEnd"/>
      <w:r w:rsidRPr="004302A4">
        <w:rPr>
          <w:i/>
          <w:iCs/>
        </w:rPr>
        <w:t xml:space="preserve"> </w:t>
      </w:r>
      <w:proofErr w:type="spellStart"/>
      <w:r w:rsidRPr="004302A4">
        <w:rPr>
          <w:i/>
          <w:iCs/>
        </w:rPr>
        <w:t>and</w:t>
      </w:r>
      <w:proofErr w:type="spellEnd"/>
      <w:r w:rsidRPr="004302A4">
        <w:rPr>
          <w:i/>
          <w:iCs/>
        </w:rPr>
        <w:t xml:space="preserve"> </w:t>
      </w:r>
      <w:proofErr w:type="spellStart"/>
      <w:r w:rsidRPr="004302A4">
        <w:rPr>
          <w:i/>
          <w:iCs/>
        </w:rPr>
        <w:t>preferred</w:t>
      </w:r>
      <w:proofErr w:type="spellEnd"/>
      <w:r w:rsidRPr="004302A4">
        <w:rPr>
          <w:i/>
          <w:iCs/>
        </w:rPr>
        <w:t xml:space="preserve"> </w:t>
      </w:r>
      <w:proofErr w:type="spellStart"/>
      <w:r w:rsidRPr="004302A4">
        <w:rPr>
          <w:i/>
          <w:iCs/>
        </w:rPr>
        <w:t>approaches</w:t>
      </w:r>
      <w:proofErr w:type="spellEnd"/>
      <w:r w:rsidRPr="004302A4">
        <w:t xml:space="preserve">. </w:t>
      </w:r>
      <w:proofErr w:type="spellStart"/>
      <w:r w:rsidRPr="004302A4">
        <w:rPr>
          <w:i/>
          <w:iCs/>
        </w:rPr>
        <w:t>Education</w:t>
      </w:r>
      <w:proofErr w:type="spellEnd"/>
      <w:r w:rsidRPr="004302A4">
        <w:rPr>
          <w:i/>
          <w:iCs/>
        </w:rPr>
        <w:t xml:space="preserve"> 3-13</w:t>
      </w:r>
      <w:r>
        <w:t>.</w:t>
      </w:r>
      <w:r w:rsidRPr="004302A4">
        <w:t xml:space="preserve"> 41(4), </w:t>
      </w:r>
      <w:r>
        <w:t>tud</w:t>
      </w:r>
      <w:r w:rsidRPr="004302A4">
        <w:t>.443–458.</w:t>
      </w:r>
    </w:p>
    <w:p w14:paraId="60C47860" w14:textId="77777777" w:rsidR="003D08C0" w:rsidRDefault="003D08C0" w:rsidP="003D08C0">
      <w:r>
        <w:t xml:space="preserve">Jones, A., a </w:t>
      </w:r>
      <w:proofErr w:type="spellStart"/>
      <w:r>
        <w:t>Moreland</w:t>
      </w:r>
      <w:proofErr w:type="spellEnd"/>
      <w:r>
        <w:t xml:space="preserve">, J. (2004). </w:t>
      </w:r>
      <w:proofErr w:type="spellStart"/>
      <w:r w:rsidRPr="00F91E8C">
        <w:rPr>
          <w:i/>
          <w:iCs/>
        </w:rPr>
        <w:t>Enhancing</w:t>
      </w:r>
      <w:proofErr w:type="spellEnd"/>
      <w:r w:rsidRPr="00F91E8C">
        <w:rPr>
          <w:i/>
          <w:iCs/>
        </w:rPr>
        <w:t xml:space="preserve"> </w:t>
      </w:r>
      <w:proofErr w:type="spellStart"/>
      <w:r w:rsidRPr="00F91E8C">
        <w:rPr>
          <w:i/>
          <w:iCs/>
        </w:rPr>
        <w:t>Practicing</w:t>
      </w:r>
      <w:proofErr w:type="spellEnd"/>
      <w:r w:rsidRPr="00F91E8C">
        <w:rPr>
          <w:i/>
          <w:iCs/>
        </w:rPr>
        <w:t xml:space="preserve"> Primary School </w:t>
      </w:r>
      <w:proofErr w:type="spellStart"/>
      <w:r w:rsidRPr="00F91E8C">
        <w:rPr>
          <w:i/>
          <w:iCs/>
        </w:rPr>
        <w:t>Teachers</w:t>
      </w:r>
      <w:proofErr w:type="spellEnd"/>
      <w:r w:rsidRPr="00F91E8C">
        <w:rPr>
          <w:i/>
          <w:iCs/>
        </w:rPr>
        <w:t xml:space="preserve">' </w:t>
      </w:r>
      <w:proofErr w:type="spellStart"/>
      <w:r w:rsidRPr="00F91E8C">
        <w:rPr>
          <w:i/>
          <w:iCs/>
        </w:rPr>
        <w:t>Pedagogical</w:t>
      </w:r>
      <w:proofErr w:type="spellEnd"/>
      <w:r w:rsidRPr="00F91E8C">
        <w:rPr>
          <w:i/>
          <w:iCs/>
        </w:rPr>
        <w:t xml:space="preserve"> </w:t>
      </w:r>
      <w:proofErr w:type="spellStart"/>
      <w:r w:rsidRPr="00F91E8C">
        <w:rPr>
          <w:i/>
          <w:iCs/>
        </w:rPr>
        <w:t>Content</w:t>
      </w:r>
      <w:proofErr w:type="spellEnd"/>
      <w:r w:rsidRPr="00F91E8C">
        <w:rPr>
          <w:i/>
          <w:iCs/>
        </w:rPr>
        <w:t xml:space="preserve"> </w:t>
      </w:r>
      <w:proofErr w:type="spellStart"/>
      <w:r w:rsidRPr="00F91E8C">
        <w:rPr>
          <w:i/>
          <w:iCs/>
        </w:rPr>
        <w:t>Knowledge</w:t>
      </w:r>
      <w:proofErr w:type="spellEnd"/>
      <w:r w:rsidRPr="00F91E8C">
        <w:rPr>
          <w:i/>
          <w:iCs/>
        </w:rPr>
        <w:t xml:space="preserve"> </w:t>
      </w:r>
      <w:proofErr w:type="spellStart"/>
      <w:r w:rsidRPr="00F91E8C">
        <w:rPr>
          <w:i/>
          <w:iCs/>
        </w:rPr>
        <w:t>in</w:t>
      </w:r>
      <w:proofErr w:type="spellEnd"/>
      <w:r w:rsidRPr="00F91E8C">
        <w:rPr>
          <w:i/>
          <w:iCs/>
        </w:rPr>
        <w:t xml:space="preserve"> </w:t>
      </w:r>
      <w:proofErr w:type="spellStart"/>
      <w:r w:rsidRPr="00F91E8C">
        <w:rPr>
          <w:i/>
          <w:iCs/>
        </w:rPr>
        <w:t>Technology</w:t>
      </w:r>
      <w:proofErr w:type="spellEnd"/>
      <w:r>
        <w:t xml:space="preserve">. International </w:t>
      </w:r>
      <w:proofErr w:type="spellStart"/>
      <w:r>
        <w:t>Journal</w:t>
      </w:r>
      <w:proofErr w:type="spellEnd"/>
      <w:r>
        <w:t xml:space="preserve"> of </w:t>
      </w:r>
      <w:proofErr w:type="spellStart"/>
      <w:r>
        <w:t>Technology</w:t>
      </w:r>
      <w:proofErr w:type="spellEnd"/>
      <w:r>
        <w:t xml:space="preserve"> </w:t>
      </w:r>
      <w:proofErr w:type="spellStart"/>
      <w:r>
        <w:t>and</w:t>
      </w:r>
      <w:proofErr w:type="spellEnd"/>
      <w:r>
        <w:t xml:space="preserve"> Design </w:t>
      </w:r>
      <w:proofErr w:type="spellStart"/>
      <w:r>
        <w:t>Education</w:t>
      </w:r>
      <w:proofErr w:type="spellEnd"/>
      <w:r>
        <w:t xml:space="preserve">. 14eg </w:t>
      </w:r>
      <w:proofErr w:type="spellStart"/>
      <w:r>
        <w:t>arg</w:t>
      </w:r>
      <w:proofErr w:type="spellEnd"/>
      <w:r>
        <w:t xml:space="preserve">. Tud. 121 - 140. Yr Iseldiroedd: </w:t>
      </w:r>
      <w:proofErr w:type="spellStart"/>
      <w:r w:rsidRPr="003A1A52">
        <w:t>Kluwer</w:t>
      </w:r>
      <w:proofErr w:type="spellEnd"/>
      <w:r w:rsidRPr="003A1A52">
        <w:t xml:space="preserve"> </w:t>
      </w:r>
      <w:proofErr w:type="spellStart"/>
      <w:r w:rsidRPr="003A1A52">
        <w:t>Academic</w:t>
      </w:r>
      <w:proofErr w:type="spellEnd"/>
      <w:r w:rsidRPr="003A1A52">
        <w:t xml:space="preserve"> </w:t>
      </w:r>
      <w:proofErr w:type="spellStart"/>
      <w:r w:rsidRPr="003A1A52">
        <w:t>Publishers</w:t>
      </w:r>
      <w:proofErr w:type="spellEnd"/>
      <w:r>
        <w:t>.</w:t>
      </w:r>
    </w:p>
    <w:p w14:paraId="6C4AF7B4" w14:textId="77777777" w:rsidR="003D08C0" w:rsidRDefault="003D08C0" w:rsidP="003D08C0">
      <w:r>
        <w:t xml:space="preserve">Kelly, L., a Di </w:t>
      </w:r>
      <w:proofErr w:type="spellStart"/>
      <w:r>
        <w:t>Stead</w:t>
      </w:r>
      <w:proofErr w:type="spellEnd"/>
      <w:r>
        <w:t xml:space="preserve">. (2013). </w:t>
      </w:r>
      <w:proofErr w:type="spellStart"/>
      <w:r w:rsidRPr="003A6F92">
        <w:rPr>
          <w:i/>
          <w:iCs/>
        </w:rPr>
        <w:t>Enhancing</w:t>
      </w:r>
      <w:proofErr w:type="spellEnd"/>
      <w:r w:rsidRPr="003A6F92">
        <w:rPr>
          <w:i/>
          <w:iCs/>
        </w:rPr>
        <w:t xml:space="preserve"> </w:t>
      </w:r>
      <w:proofErr w:type="spellStart"/>
      <w:r w:rsidRPr="003A6F92">
        <w:rPr>
          <w:i/>
          <w:iCs/>
        </w:rPr>
        <w:t>primary</w:t>
      </w:r>
      <w:proofErr w:type="spellEnd"/>
      <w:r w:rsidRPr="003A6F92">
        <w:rPr>
          <w:i/>
          <w:iCs/>
        </w:rPr>
        <w:t xml:space="preserve"> </w:t>
      </w:r>
      <w:proofErr w:type="spellStart"/>
      <w:r w:rsidRPr="003A6F92">
        <w:rPr>
          <w:i/>
          <w:iCs/>
        </w:rPr>
        <w:t>science</w:t>
      </w:r>
      <w:proofErr w:type="spellEnd"/>
      <w:r w:rsidRPr="003A6F92">
        <w:rPr>
          <w:i/>
          <w:iCs/>
        </w:rPr>
        <w:t xml:space="preserve"> : </w:t>
      </w:r>
      <w:proofErr w:type="spellStart"/>
      <w:r w:rsidRPr="003A6F92">
        <w:rPr>
          <w:i/>
          <w:iCs/>
        </w:rPr>
        <w:t>developing</w:t>
      </w:r>
      <w:proofErr w:type="spellEnd"/>
      <w:r w:rsidRPr="003A6F92">
        <w:rPr>
          <w:i/>
          <w:iCs/>
        </w:rPr>
        <w:t xml:space="preserve"> </w:t>
      </w:r>
      <w:proofErr w:type="spellStart"/>
      <w:r w:rsidRPr="003A6F92">
        <w:rPr>
          <w:i/>
          <w:iCs/>
        </w:rPr>
        <w:t>effective</w:t>
      </w:r>
      <w:proofErr w:type="spellEnd"/>
      <w:r w:rsidRPr="003A6F92">
        <w:rPr>
          <w:i/>
          <w:iCs/>
        </w:rPr>
        <w:t xml:space="preserve"> </w:t>
      </w:r>
      <w:proofErr w:type="spellStart"/>
      <w:r w:rsidRPr="003A6F92">
        <w:rPr>
          <w:i/>
          <w:iCs/>
        </w:rPr>
        <w:t>cross-curricular</w:t>
      </w:r>
      <w:proofErr w:type="spellEnd"/>
      <w:r w:rsidRPr="003A6F92">
        <w:rPr>
          <w:i/>
          <w:iCs/>
        </w:rPr>
        <w:t xml:space="preserve"> </w:t>
      </w:r>
      <w:proofErr w:type="spellStart"/>
      <w:r w:rsidRPr="003A6F92">
        <w:rPr>
          <w:i/>
          <w:iCs/>
        </w:rPr>
        <w:t>links</w:t>
      </w:r>
      <w:proofErr w:type="spellEnd"/>
      <w:r>
        <w:t xml:space="preserve">. </w:t>
      </w:r>
      <w:proofErr w:type="spellStart"/>
      <w:r>
        <w:t>Maidenhead</w:t>
      </w:r>
      <w:proofErr w:type="spellEnd"/>
      <w:r>
        <w:t xml:space="preserve">: </w:t>
      </w:r>
      <w:proofErr w:type="spellStart"/>
      <w:r>
        <w:t>Open</w:t>
      </w:r>
      <w:proofErr w:type="spellEnd"/>
      <w:r>
        <w:t xml:space="preserve"> </w:t>
      </w:r>
      <w:proofErr w:type="spellStart"/>
      <w:r>
        <w:t>University</w:t>
      </w:r>
      <w:proofErr w:type="spellEnd"/>
      <w:r>
        <w:t xml:space="preserve"> </w:t>
      </w:r>
      <w:proofErr w:type="spellStart"/>
      <w:r>
        <w:t>Press</w:t>
      </w:r>
      <w:proofErr w:type="spellEnd"/>
      <w:r>
        <w:t>.</w:t>
      </w:r>
    </w:p>
    <w:p w14:paraId="130DA5C3" w14:textId="77777777" w:rsidR="003D08C0" w:rsidRDefault="003D08C0" w:rsidP="003D08C0">
      <w:proofErr w:type="spellStart"/>
      <w:r>
        <w:t>Nation</w:t>
      </w:r>
      <w:proofErr w:type="spellEnd"/>
      <w:r>
        <w:t xml:space="preserve"> Cymru. (2022). ‘</w:t>
      </w:r>
      <w:r w:rsidRPr="009B6F27">
        <w:rPr>
          <w:i/>
          <w:iCs/>
        </w:rPr>
        <w:t xml:space="preserve">Teacher </w:t>
      </w:r>
      <w:proofErr w:type="spellStart"/>
      <w:r w:rsidRPr="009B6F27">
        <w:rPr>
          <w:i/>
          <w:iCs/>
        </w:rPr>
        <w:t>quitting</w:t>
      </w:r>
      <w:proofErr w:type="spellEnd"/>
      <w:r w:rsidRPr="009B6F27">
        <w:rPr>
          <w:i/>
          <w:iCs/>
        </w:rPr>
        <w:t xml:space="preserve"> </w:t>
      </w:r>
      <w:proofErr w:type="spellStart"/>
      <w:r w:rsidRPr="009B6F27">
        <w:rPr>
          <w:i/>
          <w:iCs/>
        </w:rPr>
        <w:t>rates</w:t>
      </w:r>
      <w:proofErr w:type="spellEnd"/>
      <w:r w:rsidRPr="009B6F27">
        <w:rPr>
          <w:i/>
          <w:iCs/>
        </w:rPr>
        <w:t xml:space="preserve"> </w:t>
      </w:r>
      <w:proofErr w:type="spellStart"/>
      <w:r w:rsidRPr="009B6F27">
        <w:rPr>
          <w:i/>
          <w:iCs/>
        </w:rPr>
        <w:t>higher</w:t>
      </w:r>
      <w:proofErr w:type="spellEnd"/>
      <w:r w:rsidRPr="009B6F27">
        <w:rPr>
          <w:i/>
          <w:iCs/>
        </w:rPr>
        <w:t xml:space="preserve"> </w:t>
      </w:r>
      <w:proofErr w:type="spellStart"/>
      <w:r w:rsidRPr="009B6F27">
        <w:rPr>
          <w:i/>
          <w:iCs/>
        </w:rPr>
        <w:t>in</w:t>
      </w:r>
      <w:proofErr w:type="spellEnd"/>
      <w:r w:rsidRPr="009B6F27">
        <w:rPr>
          <w:i/>
          <w:iCs/>
        </w:rPr>
        <w:t xml:space="preserve"> </w:t>
      </w:r>
      <w:proofErr w:type="spellStart"/>
      <w:r w:rsidRPr="009B6F27">
        <w:rPr>
          <w:i/>
          <w:iCs/>
        </w:rPr>
        <w:t>English</w:t>
      </w:r>
      <w:proofErr w:type="spellEnd"/>
      <w:r w:rsidRPr="009B6F27">
        <w:rPr>
          <w:i/>
          <w:iCs/>
        </w:rPr>
        <w:t xml:space="preserve"> </w:t>
      </w:r>
      <w:proofErr w:type="spellStart"/>
      <w:r w:rsidRPr="009B6F27">
        <w:rPr>
          <w:i/>
          <w:iCs/>
        </w:rPr>
        <w:t>secondaries</w:t>
      </w:r>
      <w:proofErr w:type="spellEnd"/>
      <w:r w:rsidRPr="009B6F27">
        <w:rPr>
          <w:i/>
          <w:iCs/>
        </w:rPr>
        <w:t xml:space="preserve"> than </w:t>
      </w:r>
      <w:proofErr w:type="spellStart"/>
      <w:r w:rsidRPr="009B6F27">
        <w:rPr>
          <w:i/>
          <w:iCs/>
        </w:rPr>
        <w:t>in</w:t>
      </w:r>
      <w:proofErr w:type="spellEnd"/>
      <w:r w:rsidRPr="009B6F27">
        <w:rPr>
          <w:i/>
          <w:iCs/>
        </w:rPr>
        <w:t xml:space="preserve"> Wales, </w:t>
      </w:r>
      <w:proofErr w:type="spellStart"/>
      <w:r w:rsidRPr="009B6F27">
        <w:rPr>
          <w:i/>
          <w:iCs/>
        </w:rPr>
        <w:t>report</w:t>
      </w:r>
      <w:proofErr w:type="spellEnd"/>
      <w:r w:rsidRPr="009B6F27">
        <w:rPr>
          <w:i/>
          <w:iCs/>
        </w:rPr>
        <w:t xml:space="preserve"> </w:t>
      </w:r>
      <w:proofErr w:type="spellStart"/>
      <w:r w:rsidRPr="009B6F27">
        <w:rPr>
          <w:i/>
          <w:iCs/>
        </w:rPr>
        <w:t>shows</w:t>
      </w:r>
      <w:proofErr w:type="spellEnd"/>
      <w:r>
        <w:t xml:space="preserve">’, </w:t>
      </w:r>
      <w:proofErr w:type="spellStart"/>
      <w:r>
        <w:t>Nation</w:t>
      </w:r>
      <w:proofErr w:type="spellEnd"/>
      <w:r>
        <w:t xml:space="preserve"> Cymru, 21 Medi. Ar gael yn: </w:t>
      </w:r>
      <w:hyperlink r:id="rId15" w:history="1">
        <w:r w:rsidRPr="002979B5">
          <w:rPr>
            <w:rStyle w:val="Hyperlink"/>
          </w:rPr>
          <w:t>https://nation.cymru/news/teachers-quitting-wales-england/</w:t>
        </w:r>
      </w:hyperlink>
      <w:r>
        <w:t xml:space="preserve"> (Cyrchwyd: 28 Mawrth 2023).</w:t>
      </w:r>
    </w:p>
    <w:p w14:paraId="0D9CD693" w14:textId="77777777" w:rsidR="003D08C0" w:rsidRDefault="003D08C0" w:rsidP="003D08C0">
      <w:r>
        <w:lastRenderedPageBreak/>
        <w:t xml:space="preserve">NEU. (2022). </w:t>
      </w:r>
      <w:proofErr w:type="spellStart"/>
      <w:r w:rsidRPr="00983FB4">
        <w:rPr>
          <w:i/>
          <w:iCs/>
        </w:rPr>
        <w:t>State</w:t>
      </w:r>
      <w:proofErr w:type="spellEnd"/>
      <w:r w:rsidRPr="00983FB4">
        <w:rPr>
          <w:i/>
          <w:iCs/>
        </w:rPr>
        <w:t xml:space="preserve"> of </w:t>
      </w:r>
      <w:proofErr w:type="spellStart"/>
      <w:r w:rsidRPr="00983FB4">
        <w:rPr>
          <w:i/>
          <w:iCs/>
        </w:rPr>
        <w:t>Education</w:t>
      </w:r>
      <w:proofErr w:type="spellEnd"/>
      <w:r w:rsidRPr="00983FB4">
        <w:rPr>
          <w:i/>
          <w:iCs/>
        </w:rPr>
        <w:t xml:space="preserve">: The </w:t>
      </w:r>
      <w:proofErr w:type="spellStart"/>
      <w:r w:rsidRPr="00983FB4">
        <w:rPr>
          <w:i/>
          <w:iCs/>
        </w:rPr>
        <w:t>Profession</w:t>
      </w:r>
      <w:proofErr w:type="spellEnd"/>
      <w:r>
        <w:t xml:space="preserve">. [Gwefan] Ar gael yn: </w:t>
      </w:r>
      <w:hyperlink r:id="rId16" w:history="1">
        <w:r w:rsidRPr="002979B5">
          <w:rPr>
            <w:rStyle w:val="Hyperlink"/>
          </w:rPr>
          <w:t>https://neu.org.uk/press-releases/state-education-profession</w:t>
        </w:r>
      </w:hyperlink>
      <w:r>
        <w:t xml:space="preserve"> (Cyrchwyd: 27 Mawrth 2023).</w:t>
      </w:r>
    </w:p>
    <w:p w14:paraId="54E089BC" w14:textId="77777777" w:rsidR="003D08C0" w:rsidRDefault="003D08C0" w:rsidP="003D08C0">
      <w:r>
        <w:t xml:space="preserve">NFER. (2020). </w:t>
      </w:r>
      <w:proofErr w:type="spellStart"/>
      <w:r w:rsidRPr="00CD1870">
        <w:rPr>
          <w:i/>
          <w:iCs/>
        </w:rPr>
        <w:t>Schools</w:t>
      </w:r>
      <w:proofErr w:type="spellEnd"/>
      <w:r w:rsidRPr="00CD1870">
        <w:rPr>
          <w:i/>
          <w:iCs/>
        </w:rPr>
        <w:t xml:space="preserve"> </w:t>
      </w:r>
      <w:proofErr w:type="spellStart"/>
      <w:r w:rsidRPr="00CD1870">
        <w:rPr>
          <w:i/>
          <w:iCs/>
        </w:rPr>
        <w:t>in</w:t>
      </w:r>
      <w:proofErr w:type="spellEnd"/>
      <w:r w:rsidRPr="00CD1870">
        <w:rPr>
          <w:i/>
          <w:iCs/>
        </w:rPr>
        <w:t xml:space="preserve"> Wales </w:t>
      </w:r>
      <w:proofErr w:type="spellStart"/>
      <w:r w:rsidRPr="00CD1870">
        <w:rPr>
          <w:i/>
          <w:iCs/>
        </w:rPr>
        <w:t>face</w:t>
      </w:r>
      <w:proofErr w:type="spellEnd"/>
      <w:r w:rsidRPr="00CD1870">
        <w:rPr>
          <w:i/>
          <w:iCs/>
        </w:rPr>
        <w:t xml:space="preserve"> </w:t>
      </w:r>
      <w:proofErr w:type="spellStart"/>
      <w:r w:rsidRPr="00CD1870">
        <w:rPr>
          <w:i/>
          <w:iCs/>
        </w:rPr>
        <w:t>increasing</w:t>
      </w:r>
      <w:proofErr w:type="spellEnd"/>
      <w:r w:rsidRPr="00CD1870">
        <w:rPr>
          <w:i/>
          <w:iCs/>
        </w:rPr>
        <w:t xml:space="preserve"> </w:t>
      </w:r>
      <w:proofErr w:type="spellStart"/>
      <w:r w:rsidRPr="00CD1870">
        <w:rPr>
          <w:i/>
          <w:iCs/>
        </w:rPr>
        <w:t>teacher</w:t>
      </w:r>
      <w:proofErr w:type="spellEnd"/>
      <w:r w:rsidRPr="00CD1870">
        <w:rPr>
          <w:i/>
          <w:iCs/>
        </w:rPr>
        <w:t xml:space="preserve"> </w:t>
      </w:r>
      <w:proofErr w:type="spellStart"/>
      <w:r w:rsidRPr="00CD1870">
        <w:rPr>
          <w:i/>
          <w:iCs/>
        </w:rPr>
        <w:t>shortage</w:t>
      </w:r>
      <w:proofErr w:type="spellEnd"/>
      <w:r w:rsidRPr="00CD1870">
        <w:rPr>
          <w:i/>
          <w:iCs/>
        </w:rPr>
        <w:t xml:space="preserve"> </w:t>
      </w:r>
      <w:proofErr w:type="spellStart"/>
      <w:r w:rsidRPr="00CD1870">
        <w:rPr>
          <w:i/>
          <w:iCs/>
        </w:rPr>
        <w:t>challenge</w:t>
      </w:r>
      <w:proofErr w:type="spellEnd"/>
      <w:r>
        <w:t xml:space="preserve">. [Gwefan] Ar gael yn: </w:t>
      </w:r>
      <w:hyperlink r:id="rId17" w:history="1">
        <w:r w:rsidRPr="002979B5">
          <w:rPr>
            <w:rStyle w:val="Hyperlink"/>
          </w:rPr>
          <w:t>https://www.nfer.ac.uk/news-events/press-releases/schools-in-wales-face-increasing-teacher-shortage-challenge/</w:t>
        </w:r>
      </w:hyperlink>
      <w:r>
        <w:t xml:space="preserve"> (Cyrchwyd: 27 Mawrth 2023).</w:t>
      </w:r>
    </w:p>
    <w:p w14:paraId="4510E450" w14:textId="77777777" w:rsidR="003D08C0" w:rsidRDefault="003D08C0" w:rsidP="003D08C0">
      <w:r>
        <w:t xml:space="preserve">OECD. (2018). </w:t>
      </w:r>
      <w:r w:rsidRPr="001E5CF0">
        <w:rPr>
          <w:i/>
          <w:iCs/>
        </w:rPr>
        <w:t xml:space="preserve">The </w:t>
      </w:r>
      <w:proofErr w:type="spellStart"/>
      <w:r w:rsidRPr="001E5CF0">
        <w:rPr>
          <w:i/>
          <w:iCs/>
        </w:rPr>
        <w:t>future</w:t>
      </w:r>
      <w:proofErr w:type="spellEnd"/>
      <w:r w:rsidRPr="001E5CF0">
        <w:rPr>
          <w:i/>
          <w:iCs/>
        </w:rPr>
        <w:t xml:space="preserve"> of </w:t>
      </w:r>
      <w:proofErr w:type="spellStart"/>
      <w:r w:rsidRPr="001E5CF0">
        <w:rPr>
          <w:i/>
          <w:iCs/>
        </w:rPr>
        <w:t>education</w:t>
      </w:r>
      <w:proofErr w:type="spellEnd"/>
      <w:r w:rsidRPr="001E5CF0">
        <w:rPr>
          <w:i/>
          <w:iCs/>
        </w:rPr>
        <w:t xml:space="preserve"> </w:t>
      </w:r>
      <w:proofErr w:type="spellStart"/>
      <w:r w:rsidRPr="001E5CF0">
        <w:rPr>
          <w:i/>
          <w:iCs/>
        </w:rPr>
        <w:t>and</w:t>
      </w:r>
      <w:proofErr w:type="spellEnd"/>
      <w:r w:rsidRPr="001E5CF0">
        <w:rPr>
          <w:i/>
          <w:iCs/>
        </w:rPr>
        <w:t xml:space="preserve"> </w:t>
      </w:r>
      <w:proofErr w:type="spellStart"/>
      <w:r w:rsidRPr="001E5CF0">
        <w:rPr>
          <w:i/>
          <w:iCs/>
        </w:rPr>
        <w:t>skills</w:t>
      </w:r>
      <w:proofErr w:type="spellEnd"/>
      <w:r w:rsidRPr="001E5CF0">
        <w:rPr>
          <w:i/>
          <w:iCs/>
        </w:rPr>
        <w:t xml:space="preserve"> </w:t>
      </w:r>
      <w:proofErr w:type="spellStart"/>
      <w:r w:rsidRPr="001E5CF0">
        <w:rPr>
          <w:i/>
          <w:iCs/>
        </w:rPr>
        <w:t>Education</w:t>
      </w:r>
      <w:proofErr w:type="spellEnd"/>
      <w:r w:rsidRPr="001E5CF0">
        <w:rPr>
          <w:i/>
          <w:iCs/>
        </w:rPr>
        <w:t xml:space="preserve"> 2030</w:t>
      </w:r>
      <w:r>
        <w:t xml:space="preserve">. Ar gael yn: </w:t>
      </w:r>
      <w:hyperlink r:id="rId18" w:history="1">
        <w:r w:rsidRPr="002979B5">
          <w:rPr>
            <w:rStyle w:val="Hyperlink"/>
          </w:rPr>
          <w:t>https://www.oecd.org/education/2030/E2030%20Position%20Paper%20(05.04.2018).pdf</w:t>
        </w:r>
      </w:hyperlink>
      <w:r>
        <w:t xml:space="preserve"> (Cyrchwyd: 27 Mawrth 2023).</w:t>
      </w:r>
    </w:p>
    <w:p w14:paraId="3413A3EF" w14:textId="77777777" w:rsidR="003D08C0" w:rsidRDefault="003D08C0" w:rsidP="003D08C0">
      <w:proofErr w:type="spellStart"/>
      <w:r w:rsidRPr="002D4205">
        <w:t>Popil</w:t>
      </w:r>
      <w:proofErr w:type="spellEnd"/>
      <w:r w:rsidRPr="002D4205">
        <w:t xml:space="preserve">, I. (2011). </w:t>
      </w:r>
      <w:proofErr w:type="spellStart"/>
      <w:r w:rsidRPr="002D4205">
        <w:rPr>
          <w:i/>
          <w:iCs/>
        </w:rPr>
        <w:t>Promotion</w:t>
      </w:r>
      <w:proofErr w:type="spellEnd"/>
      <w:r w:rsidRPr="002D4205">
        <w:rPr>
          <w:i/>
          <w:iCs/>
        </w:rPr>
        <w:t xml:space="preserve"> of </w:t>
      </w:r>
      <w:proofErr w:type="spellStart"/>
      <w:r w:rsidRPr="002D4205">
        <w:rPr>
          <w:i/>
          <w:iCs/>
        </w:rPr>
        <w:t>critical</w:t>
      </w:r>
      <w:proofErr w:type="spellEnd"/>
      <w:r w:rsidRPr="002D4205">
        <w:rPr>
          <w:i/>
          <w:iCs/>
        </w:rPr>
        <w:t xml:space="preserve"> </w:t>
      </w:r>
      <w:proofErr w:type="spellStart"/>
      <w:r w:rsidRPr="002D4205">
        <w:rPr>
          <w:i/>
          <w:iCs/>
        </w:rPr>
        <w:t>thinking</w:t>
      </w:r>
      <w:proofErr w:type="spellEnd"/>
      <w:r w:rsidRPr="002D4205">
        <w:rPr>
          <w:i/>
          <w:iCs/>
        </w:rPr>
        <w:t xml:space="preserve"> by </w:t>
      </w:r>
      <w:proofErr w:type="spellStart"/>
      <w:r w:rsidRPr="002D4205">
        <w:rPr>
          <w:i/>
          <w:iCs/>
        </w:rPr>
        <w:t>using</w:t>
      </w:r>
      <w:proofErr w:type="spellEnd"/>
      <w:r w:rsidRPr="002D4205">
        <w:rPr>
          <w:i/>
          <w:iCs/>
        </w:rPr>
        <w:t xml:space="preserve"> </w:t>
      </w:r>
      <w:proofErr w:type="spellStart"/>
      <w:r w:rsidRPr="002D4205">
        <w:rPr>
          <w:i/>
          <w:iCs/>
        </w:rPr>
        <w:t>case</w:t>
      </w:r>
      <w:proofErr w:type="spellEnd"/>
      <w:r w:rsidRPr="002D4205">
        <w:rPr>
          <w:i/>
          <w:iCs/>
        </w:rPr>
        <w:t xml:space="preserve"> </w:t>
      </w:r>
      <w:proofErr w:type="spellStart"/>
      <w:r w:rsidRPr="002D4205">
        <w:rPr>
          <w:i/>
          <w:iCs/>
        </w:rPr>
        <w:t>studies</w:t>
      </w:r>
      <w:proofErr w:type="spellEnd"/>
      <w:r w:rsidRPr="002D4205">
        <w:rPr>
          <w:i/>
          <w:iCs/>
        </w:rPr>
        <w:t xml:space="preserve"> as </w:t>
      </w:r>
      <w:proofErr w:type="spellStart"/>
      <w:r w:rsidRPr="002D4205">
        <w:rPr>
          <w:i/>
          <w:iCs/>
        </w:rPr>
        <w:t>teaching</w:t>
      </w:r>
      <w:proofErr w:type="spellEnd"/>
      <w:r w:rsidRPr="002D4205">
        <w:rPr>
          <w:i/>
          <w:iCs/>
        </w:rPr>
        <w:t xml:space="preserve"> </w:t>
      </w:r>
      <w:proofErr w:type="spellStart"/>
      <w:r w:rsidRPr="002D4205">
        <w:rPr>
          <w:i/>
          <w:iCs/>
        </w:rPr>
        <w:t>method</w:t>
      </w:r>
      <w:proofErr w:type="spellEnd"/>
      <w:r w:rsidRPr="002D4205">
        <w:rPr>
          <w:i/>
          <w:iCs/>
        </w:rPr>
        <w:t xml:space="preserve">. </w:t>
      </w:r>
      <w:proofErr w:type="spellStart"/>
      <w:r w:rsidRPr="002D4205">
        <w:rPr>
          <w:i/>
          <w:iCs/>
        </w:rPr>
        <w:t>Nurse</w:t>
      </w:r>
      <w:proofErr w:type="spellEnd"/>
      <w:r w:rsidRPr="002D4205">
        <w:rPr>
          <w:i/>
          <w:iCs/>
        </w:rPr>
        <w:t xml:space="preserve"> </w:t>
      </w:r>
      <w:proofErr w:type="spellStart"/>
      <w:r w:rsidRPr="002D4205">
        <w:rPr>
          <w:i/>
          <w:iCs/>
        </w:rPr>
        <w:t>Education</w:t>
      </w:r>
      <w:proofErr w:type="spellEnd"/>
      <w:r w:rsidRPr="002D4205">
        <w:rPr>
          <w:i/>
          <w:iCs/>
        </w:rPr>
        <w:t xml:space="preserve"> </w:t>
      </w:r>
      <w:proofErr w:type="spellStart"/>
      <w:r w:rsidRPr="002D4205">
        <w:rPr>
          <w:i/>
          <w:iCs/>
        </w:rPr>
        <w:t>Today</w:t>
      </w:r>
      <w:proofErr w:type="spellEnd"/>
      <w:r w:rsidRPr="002D4205">
        <w:t xml:space="preserve">, 31(2), </w:t>
      </w:r>
      <w:r>
        <w:t>tud</w:t>
      </w:r>
      <w:r w:rsidRPr="002D4205">
        <w:t xml:space="preserve">.204–207. </w:t>
      </w:r>
      <w:proofErr w:type="spellStart"/>
      <w:r w:rsidRPr="002D4205">
        <w:t>doi:https</w:t>
      </w:r>
      <w:proofErr w:type="spellEnd"/>
      <w:r w:rsidRPr="002D4205">
        <w:t>://doi.org/10.1016/j.nedt.2010.06.002.</w:t>
      </w:r>
    </w:p>
    <w:p w14:paraId="7084DD9D" w14:textId="77777777" w:rsidR="003D08C0" w:rsidRDefault="003D08C0" w:rsidP="003D08C0">
      <w:r>
        <w:t xml:space="preserve">Price, A. (2010). </w:t>
      </w:r>
      <w:proofErr w:type="spellStart"/>
      <w:r w:rsidRPr="00C37917">
        <w:rPr>
          <w:i/>
          <w:iCs/>
        </w:rPr>
        <w:t>What</w:t>
      </w:r>
      <w:proofErr w:type="spellEnd"/>
      <w:r w:rsidRPr="00C37917">
        <w:rPr>
          <w:i/>
          <w:iCs/>
        </w:rPr>
        <w:t xml:space="preserve"> </w:t>
      </w:r>
      <w:proofErr w:type="spellStart"/>
      <w:r w:rsidRPr="00C37917">
        <w:rPr>
          <w:i/>
          <w:iCs/>
        </w:rPr>
        <w:t>are</w:t>
      </w:r>
      <w:proofErr w:type="spellEnd"/>
      <w:r w:rsidRPr="00C37917">
        <w:rPr>
          <w:i/>
          <w:iCs/>
        </w:rPr>
        <w:t xml:space="preserve"> the </w:t>
      </w:r>
      <w:proofErr w:type="spellStart"/>
      <w:r w:rsidRPr="00C37917">
        <w:rPr>
          <w:i/>
          <w:iCs/>
        </w:rPr>
        <w:t>benefits</w:t>
      </w:r>
      <w:proofErr w:type="spellEnd"/>
      <w:r w:rsidRPr="00C37917">
        <w:rPr>
          <w:i/>
          <w:iCs/>
        </w:rPr>
        <w:t xml:space="preserve"> </w:t>
      </w:r>
      <w:proofErr w:type="spellStart"/>
      <w:r w:rsidRPr="00C37917">
        <w:rPr>
          <w:i/>
          <w:iCs/>
        </w:rPr>
        <w:t>for</w:t>
      </w:r>
      <w:proofErr w:type="spellEnd"/>
      <w:r w:rsidRPr="00C37917">
        <w:rPr>
          <w:i/>
          <w:iCs/>
        </w:rPr>
        <w:t xml:space="preserve"> </w:t>
      </w:r>
      <w:proofErr w:type="spellStart"/>
      <w:r w:rsidRPr="00C37917">
        <w:rPr>
          <w:i/>
          <w:iCs/>
        </w:rPr>
        <w:t>teaching</w:t>
      </w:r>
      <w:proofErr w:type="spellEnd"/>
      <w:r w:rsidRPr="00C37917">
        <w:rPr>
          <w:i/>
          <w:iCs/>
        </w:rPr>
        <w:t xml:space="preserve"> </w:t>
      </w:r>
      <w:proofErr w:type="spellStart"/>
      <w:r w:rsidRPr="00C37917">
        <w:rPr>
          <w:i/>
          <w:iCs/>
        </w:rPr>
        <w:t>and</w:t>
      </w:r>
      <w:proofErr w:type="spellEnd"/>
      <w:r w:rsidRPr="00C37917">
        <w:rPr>
          <w:i/>
          <w:iCs/>
        </w:rPr>
        <w:t xml:space="preserve"> </w:t>
      </w:r>
      <w:proofErr w:type="spellStart"/>
      <w:r w:rsidRPr="00C37917">
        <w:rPr>
          <w:i/>
          <w:iCs/>
        </w:rPr>
        <w:t>learning</w:t>
      </w:r>
      <w:proofErr w:type="spellEnd"/>
      <w:r w:rsidRPr="00C37917">
        <w:rPr>
          <w:i/>
          <w:iCs/>
        </w:rPr>
        <w:t xml:space="preserve"> of </w:t>
      </w:r>
      <w:proofErr w:type="spellStart"/>
      <w:r w:rsidRPr="00C37917">
        <w:rPr>
          <w:i/>
          <w:iCs/>
        </w:rPr>
        <w:t>cross-curricular</w:t>
      </w:r>
      <w:proofErr w:type="spellEnd"/>
      <w:r w:rsidRPr="00C37917">
        <w:rPr>
          <w:i/>
          <w:iCs/>
        </w:rPr>
        <w:t xml:space="preserve"> </w:t>
      </w:r>
      <w:proofErr w:type="spellStart"/>
      <w:r w:rsidRPr="00C37917">
        <w:rPr>
          <w:i/>
          <w:iCs/>
        </w:rPr>
        <w:t>work</w:t>
      </w:r>
      <w:proofErr w:type="spellEnd"/>
      <w:r w:rsidRPr="00C37917">
        <w:rPr>
          <w:i/>
          <w:iCs/>
        </w:rPr>
        <w:t xml:space="preserve"> </w:t>
      </w:r>
      <w:proofErr w:type="spellStart"/>
      <w:r w:rsidRPr="00C37917">
        <w:rPr>
          <w:i/>
          <w:iCs/>
        </w:rPr>
        <w:t>using</w:t>
      </w:r>
      <w:proofErr w:type="spellEnd"/>
      <w:r w:rsidRPr="00C37917">
        <w:rPr>
          <w:i/>
          <w:iCs/>
        </w:rPr>
        <w:t xml:space="preserve"> </w:t>
      </w:r>
      <w:proofErr w:type="spellStart"/>
      <w:r w:rsidRPr="00C37917">
        <w:rPr>
          <w:i/>
          <w:iCs/>
        </w:rPr>
        <w:t>thinking</w:t>
      </w:r>
      <w:proofErr w:type="spellEnd"/>
      <w:r w:rsidRPr="00C37917">
        <w:rPr>
          <w:i/>
          <w:iCs/>
        </w:rPr>
        <w:t xml:space="preserve"> </w:t>
      </w:r>
      <w:proofErr w:type="spellStart"/>
      <w:r w:rsidRPr="00C37917">
        <w:rPr>
          <w:i/>
          <w:iCs/>
        </w:rPr>
        <w:t>skills</w:t>
      </w:r>
      <w:proofErr w:type="spellEnd"/>
      <w:r w:rsidRPr="00C37917">
        <w:rPr>
          <w:i/>
          <w:iCs/>
        </w:rPr>
        <w:t xml:space="preserve">, </w:t>
      </w:r>
      <w:proofErr w:type="spellStart"/>
      <w:r w:rsidRPr="00C37917">
        <w:rPr>
          <w:i/>
          <w:iCs/>
        </w:rPr>
        <w:t>techniques</w:t>
      </w:r>
      <w:proofErr w:type="spellEnd"/>
      <w:r w:rsidRPr="00C37917">
        <w:rPr>
          <w:i/>
          <w:iCs/>
        </w:rPr>
        <w:t xml:space="preserve"> </w:t>
      </w:r>
      <w:proofErr w:type="spellStart"/>
      <w:r w:rsidRPr="00C37917">
        <w:rPr>
          <w:i/>
          <w:iCs/>
        </w:rPr>
        <w:t>and</w:t>
      </w:r>
      <w:proofErr w:type="spellEnd"/>
      <w:r w:rsidRPr="00C37917">
        <w:rPr>
          <w:i/>
          <w:iCs/>
        </w:rPr>
        <w:t xml:space="preserve"> </w:t>
      </w:r>
      <w:proofErr w:type="spellStart"/>
      <w:r w:rsidRPr="00C37917">
        <w:rPr>
          <w:i/>
          <w:iCs/>
        </w:rPr>
        <w:t>language</w:t>
      </w:r>
      <w:proofErr w:type="spellEnd"/>
      <w:r w:rsidRPr="00C37917">
        <w:rPr>
          <w:i/>
          <w:iCs/>
        </w:rPr>
        <w:t>?</w:t>
      </w:r>
      <w:r>
        <w:rPr>
          <w:i/>
          <w:iCs/>
        </w:rPr>
        <w:t xml:space="preserve"> </w:t>
      </w:r>
      <w:r>
        <w:t xml:space="preserve">[gwefan] Ar gael yn: </w:t>
      </w:r>
      <w:hyperlink r:id="rId19" w:history="1">
        <w:r w:rsidRPr="002979B5">
          <w:rPr>
            <w:rStyle w:val="Hyperlink"/>
          </w:rPr>
          <w:t>http://www.curee.co.uk/files/RMHolyRosary/Resources/What_are_the_benefits_for_teaching_and_learning_of_cross_curricular_work.pdf</w:t>
        </w:r>
      </w:hyperlink>
      <w:r>
        <w:t xml:space="preserve"> (Cyrchwyd: 03 Ebrill 2023).</w:t>
      </w:r>
    </w:p>
    <w:p w14:paraId="3436CF6A" w14:textId="77777777" w:rsidR="003D08C0" w:rsidRDefault="003D08C0" w:rsidP="003D08C0">
      <w:proofErr w:type="spellStart"/>
      <w:r>
        <w:t>Rowley</w:t>
      </w:r>
      <w:proofErr w:type="spellEnd"/>
      <w:r>
        <w:t xml:space="preserve">, C., a Cooper, H. (2009). </w:t>
      </w:r>
      <w:r>
        <w:rPr>
          <w:i/>
          <w:iCs/>
        </w:rPr>
        <w:t>Cross-</w:t>
      </w:r>
      <w:proofErr w:type="spellStart"/>
      <w:r>
        <w:rPr>
          <w:i/>
          <w:iCs/>
        </w:rPr>
        <w:t>curricular</w:t>
      </w:r>
      <w:proofErr w:type="spellEnd"/>
      <w:r>
        <w:rPr>
          <w:i/>
          <w:iCs/>
        </w:rPr>
        <w:t xml:space="preserve"> </w:t>
      </w:r>
      <w:proofErr w:type="spellStart"/>
      <w:r>
        <w:rPr>
          <w:i/>
          <w:iCs/>
        </w:rPr>
        <w:t>Approaches</w:t>
      </w:r>
      <w:proofErr w:type="spellEnd"/>
      <w:r>
        <w:rPr>
          <w:i/>
          <w:iCs/>
        </w:rPr>
        <w:t xml:space="preserve"> to </w:t>
      </w:r>
      <w:proofErr w:type="spellStart"/>
      <w:r>
        <w:rPr>
          <w:i/>
          <w:iCs/>
        </w:rPr>
        <w:t>Teaching</w:t>
      </w:r>
      <w:proofErr w:type="spellEnd"/>
      <w:r>
        <w:rPr>
          <w:i/>
          <w:iCs/>
        </w:rPr>
        <w:t xml:space="preserve"> </w:t>
      </w:r>
      <w:proofErr w:type="spellStart"/>
      <w:r>
        <w:rPr>
          <w:i/>
          <w:iCs/>
        </w:rPr>
        <w:t>and</w:t>
      </w:r>
      <w:proofErr w:type="spellEnd"/>
      <w:r>
        <w:rPr>
          <w:i/>
          <w:iCs/>
        </w:rPr>
        <w:t xml:space="preserve"> </w:t>
      </w:r>
      <w:proofErr w:type="spellStart"/>
      <w:r>
        <w:rPr>
          <w:i/>
          <w:iCs/>
        </w:rPr>
        <w:t>Learning</w:t>
      </w:r>
      <w:proofErr w:type="spellEnd"/>
      <w:r>
        <w:t xml:space="preserve">. </w:t>
      </w:r>
      <w:proofErr w:type="spellStart"/>
      <w:r>
        <w:t>Arg</w:t>
      </w:r>
      <w:proofErr w:type="spellEnd"/>
      <w:r>
        <w:t xml:space="preserve"> 1af. Llundain : SAGE Publications.</w:t>
      </w:r>
    </w:p>
    <w:p w14:paraId="35BFE741" w14:textId="77777777" w:rsidR="003D08C0" w:rsidRDefault="003D08C0" w:rsidP="003D08C0">
      <w:proofErr w:type="spellStart"/>
      <w:r>
        <w:t>Shelton</w:t>
      </w:r>
      <w:proofErr w:type="spellEnd"/>
      <w:r>
        <w:t xml:space="preserve">, C. (2016). </w:t>
      </w:r>
      <w:proofErr w:type="spellStart"/>
      <w:r w:rsidRPr="00B71E52">
        <w:rPr>
          <w:i/>
          <w:iCs/>
        </w:rPr>
        <w:t>Beyond</w:t>
      </w:r>
      <w:proofErr w:type="spellEnd"/>
      <w:r w:rsidRPr="00B71E52">
        <w:rPr>
          <w:i/>
          <w:iCs/>
        </w:rPr>
        <w:t xml:space="preserve"> </w:t>
      </w:r>
      <w:proofErr w:type="spellStart"/>
      <w:r w:rsidRPr="00B71E52">
        <w:rPr>
          <w:i/>
          <w:iCs/>
        </w:rPr>
        <w:t>lesson</w:t>
      </w:r>
      <w:proofErr w:type="spellEnd"/>
      <w:r w:rsidRPr="00B71E52">
        <w:rPr>
          <w:i/>
          <w:iCs/>
        </w:rPr>
        <w:t xml:space="preserve"> </w:t>
      </w:r>
      <w:proofErr w:type="spellStart"/>
      <w:r w:rsidRPr="00B71E52">
        <w:rPr>
          <w:i/>
          <w:iCs/>
        </w:rPr>
        <w:t>recipes</w:t>
      </w:r>
      <w:proofErr w:type="spellEnd"/>
      <w:r w:rsidRPr="00B71E52">
        <w:rPr>
          <w:i/>
          <w:iCs/>
        </w:rPr>
        <w:t xml:space="preserve">: </w:t>
      </w:r>
      <w:proofErr w:type="spellStart"/>
      <w:r w:rsidRPr="00B71E52">
        <w:rPr>
          <w:i/>
          <w:iCs/>
        </w:rPr>
        <w:t>first</w:t>
      </w:r>
      <w:proofErr w:type="spellEnd"/>
      <w:r w:rsidRPr="00B71E52">
        <w:rPr>
          <w:i/>
          <w:iCs/>
        </w:rPr>
        <w:t xml:space="preserve"> </w:t>
      </w:r>
      <w:proofErr w:type="spellStart"/>
      <w:r w:rsidRPr="00B71E52">
        <w:rPr>
          <w:i/>
          <w:iCs/>
        </w:rPr>
        <w:t>steps</w:t>
      </w:r>
      <w:proofErr w:type="spellEnd"/>
      <w:r w:rsidRPr="00B71E52">
        <w:rPr>
          <w:i/>
          <w:iCs/>
        </w:rPr>
        <w:t xml:space="preserve"> </w:t>
      </w:r>
      <w:proofErr w:type="spellStart"/>
      <w:r w:rsidRPr="00B71E52">
        <w:rPr>
          <w:i/>
          <w:iCs/>
        </w:rPr>
        <w:t>towards</w:t>
      </w:r>
      <w:proofErr w:type="spellEnd"/>
      <w:r w:rsidRPr="00B71E52">
        <w:rPr>
          <w:i/>
          <w:iCs/>
        </w:rPr>
        <w:t xml:space="preserve"> a repertoire </w:t>
      </w:r>
      <w:proofErr w:type="spellStart"/>
      <w:r w:rsidRPr="00B71E52">
        <w:rPr>
          <w:i/>
          <w:iCs/>
        </w:rPr>
        <w:t>for</w:t>
      </w:r>
      <w:proofErr w:type="spellEnd"/>
      <w:r w:rsidRPr="00B71E52">
        <w:rPr>
          <w:i/>
          <w:iCs/>
        </w:rPr>
        <w:t xml:space="preserve"> </w:t>
      </w:r>
      <w:proofErr w:type="spellStart"/>
      <w:r w:rsidRPr="00B71E52">
        <w:rPr>
          <w:i/>
          <w:iCs/>
        </w:rPr>
        <w:t>teaching</w:t>
      </w:r>
      <w:proofErr w:type="spellEnd"/>
      <w:r w:rsidRPr="00B71E52">
        <w:rPr>
          <w:i/>
          <w:iCs/>
        </w:rPr>
        <w:t xml:space="preserve"> </w:t>
      </w:r>
      <w:proofErr w:type="spellStart"/>
      <w:r w:rsidRPr="00B71E52">
        <w:rPr>
          <w:i/>
          <w:iCs/>
        </w:rPr>
        <w:t>primary</w:t>
      </w:r>
      <w:proofErr w:type="spellEnd"/>
      <w:r w:rsidRPr="00B71E52">
        <w:rPr>
          <w:i/>
          <w:iCs/>
        </w:rPr>
        <w:t xml:space="preserve"> </w:t>
      </w:r>
      <w:proofErr w:type="spellStart"/>
      <w:r w:rsidRPr="00B71E52">
        <w:rPr>
          <w:i/>
          <w:iCs/>
        </w:rPr>
        <w:t>computing</w:t>
      </w:r>
      <w:proofErr w:type="spellEnd"/>
      <w:r>
        <w:t xml:space="preserve">. Ar gael yn: </w:t>
      </w:r>
      <w:hyperlink r:id="rId20" w:history="1">
        <w:r w:rsidRPr="002979B5">
          <w:rPr>
            <w:rStyle w:val="Hyperlink"/>
          </w:rPr>
          <w:t>https://eprints.chi.ac.uk/id/eprint/1867/1/Constructionism_2016.pdf</w:t>
        </w:r>
      </w:hyperlink>
      <w:r>
        <w:t xml:space="preserve"> (Cyrchwyd: 01 Ebrill 2023).</w:t>
      </w:r>
    </w:p>
    <w:p w14:paraId="1E1788F9" w14:textId="77777777" w:rsidR="003D08C0" w:rsidRDefault="003D08C0" w:rsidP="003D08C0">
      <w:proofErr w:type="spellStart"/>
      <w:r>
        <w:t>Twinkl</w:t>
      </w:r>
      <w:proofErr w:type="spellEnd"/>
      <w:r>
        <w:t xml:space="preserve">. (dim dyddiad). </w:t>
      </w:r>
      <w:r>
        <w:rPr>
          <w:i/>
          <w:iCs/>
        </w:rPr>
        <w:t>Cross-</w:t>
      </w:r>
      <w:proofErr w:type="spellStart"/>
      <w:r>
        <w:rPr>
          <w:i/>
          <w:iCs/>
        </w:rPr>
        <w:t>curricular</w:t>
      </w:r>
      <w:proofErr w:type="spellEnd"/>
      <w:r>
        <w:t xml:space="preserve">. [gwefan] Ar gael yn: </w:t>
      </w:r>
      <w:hyperlink r:id="rId21" w:history="1">
        <w:r w:rsidRPr="002979B5">
          <w:rPr>
            <w:rStyle w:val="Hyperlink"/>
          </w:rPr>
          <w:t>https://www.twinkl.co.uk/teaching-wiki/cross-curricular</w:t>
        </w:r>
      </w:hyperlink>
      <w:r>
        <w:t xml:space="preserve"> (Cyrchwyd: 02 Ebrill 2023).</w:t>
      </w:r>
    </w:p>
    <w:p w14:paraId="07EE8291" w14:textId="77777777" w:rsidR="003D08C0" w:rsidRDefault="003D08C0" w:rsidP="003D08C0">
      <w:proofErr w:type="spellStart"/>
      <w:r>
        <w:t>Westwood</w:t>
      </w:r>
      <w:proofErr w:type="spellEnd"/>
      <w:r>
        <w:t xml:space="preserve">, P. (2008). </w:t>
      </w:r>
      <w:proofErr w:type="spellStart"/>
      <w:r>
        <w:rPr>
          <w:i/>
          <w:iCs/>
        </w:rPr>
        <w:t>What</w:t>
      </w:r>
      <w:proofErr w:type="spellEnd"/>
      <w:r>
        <w:rPr>
          <w:i/>
          <w:iCs/>
        </w:rPr>
        <w:t xml:space="preserve"> </w:t>
      </w:r>
      <w:proofErr w:type="spellStart"/>
      <w:r>
        <w:rPr>
          <w:i/>
          <w:iCs/>
        </w:rPr>
        <w:t>teachers</w:t>
      </w:r>
      <w:proofErr w:type="spellEnd"/>
      <w:r>
        <w:rPr>
          <w:i/>
          <w:iCs/>
        </w:rPr>
        <w:t xml:space="preserve"> </w:t>
      </w:r>
      <w:proofErr w:type="spellStart"/>
      <w:r>
        <w:rPr>
          <w:i/>
          <w:iCs/>
        </w:rPr>
        <w:t>need</w:t>
      </w:r>
      <w:proofErr w:type="spellEnd"/>
      <w:r>
        <w:rPr>
          <w:i/>
          <w:iCs/>
        </w:rPr>
        <w:t xml:space="preserve"> to </w:t>
      </w:r>
      <w:proofErr w:type="spellStart"/>
      <w:r>
        <w:rPr>
          <w:i/>
          <w:iCs/>
        </w:rPr>
        <w:t>know</w:t>
      </w:r>
      <w:proofErr w:type="spellEnd"/>
      <w:r>
        <w:rPr>
          <w:i/>
          <w:iCs/>
        </w:rPr>
        <w:t xml:space="preserve"> </w:t>
      </w:r>
      <w:proofErr w:type="spellStart"/>
      <w:r>
        <w:rPr>
          <w:i/>
          <w:iCs/>
        </w:rPr>
        <w:t>about</w:t>
      </w:r>
      <w:proofErr w:type="spellEnd"/>
      <w:r>
        <w:rPr>
          <w:i/>
          <w:iCs/>
        </w:rPr>
        <w:t xml:space="preserve"> </w:t>
      </w:r>
      <w:proofErr w:type="spellStart"/>
      <w:r>
        <w:rPr>
          <w:i/>
          <w:iCs/>
        </w:rPr>
        <w:t>teaching</w:t>
      </w:r>
      <w:proofErr w:type="spellEnd"/>
      <w:r>
        <w:rPr>
          <w:i/>
          <w:iCs/>
        </w:rPr>
        <w:t xml:space="preserve"> </w:t>
      </w:r>
      <w:proofErr w:type="spellStart"/>
      <w:r>
        <w:rPr>
          <w:i/>
          <w:iCs/>
        </w:rPr>
        <w:t>methods</w:t>
      </w:r>
      <w:proofErr w:type="spellEnd"/>
      <w:r>
        <w:rPr>
          <w:i/>
          <w:iCs/>
        </w:rPr>
        <w:t>.</w:t>
      </w:r>
      <w:r>
        <w:t xml:space="preserve"> 1af </w:t>
      </w:r>
      <w:proofErr w:type="spellStart"/>
      <w:r>
        <w:t>arg</w:t>
      </w:r>
      <w:proofErr w:type="spellEnd"/>
      <w:r>
        <w:t xml:space="preserve">. Awstralia: ACER </w:t>
      </w:r>
      <w:proofErr w:type="spellStart"/>
      <w:r>
        <w:t>Prints</w:t>
      </w:r>
      <w:proofErr w:type="spellEnd"/>
      <w:r>
        <w:t>.</w:t>
      </w:r>
    </w:p>
    <w:p w14:paraId="3E87DC89" w14:textId="77777777" w:rsidR="003D08C0" w:rsidRDefault="003D08C0"/>
    <w:sectPr w:rsidR="003D08C0" w:rsidSect="003D08C0">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C76AD" w14:textId="77777777" w:rsidR="003D08C0" w:rsidRDefault="003D08C0" w:rsidP="003D08C0">
      <w:pPr>
        <w:spacing w:after="0" w:line="240" w:lineRule="auto"/>
      </w:pPr>
      <w:r>
        <w:separator/>
      </w:r>
    </w:p>
  </w:endnote>
  <w:endnote w:type="continuationSeparator" w:id="0">
    <w:p w14:paraId="108017A6" w14:textId="77777777" w:rsidR="003D08C0" w:rsidRDefault="003D08C0" w:rsidP="003D08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rlito">
    <w:altName w:val="Cambria"/>
    <w:charset w:val="00"/>
    <w:family w:val="roman"/>
    <w:pitch w:val="default"/>
    <w:sig w:usb0="00000003" w:usb1="00000000" w:usb2="00000000" w:usb3="00000000" w:csb0="00000001" w:csb1="00000000"/>
  </w:font>
  <w:font w:name="Arial Unicode MS">
    <w:altName w:val="Arial"/>
    <w:panose1 w:val="020B0604020202020204"/>
    <w:charset w:val="00"/>
    <w:family w:val="roman"/>
    <w:pitch w:val="default"/>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altName w:val="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8346D" w14:textId="2E3B1F90" w:rsidR="003D08C0" w:rsidRDefault="003D08C0">
    <w:pPr>
      <w:pStyle w:val="Footer"/>
    </w:pPr>
    <w:r>
      <w:tab/>
    </w: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C1EDF" w14:textId="77777777" w:rsidR="003D08C0" w:rsidRDefault="003D08C0" w:rsidP="003D08C0">
      <w:pPr>
        <w:spacing w:after="0" w:line="240" w:lineRule="auto"/>
      </w:pPr>
      <w:r>
        <w:separator/>
      </w:r>
    </w:p>
  </w:footnote>
  <w:footnote w:type="continuationSeparator" w:id="0">
    <w:p w14:paraId="5175864D" w14:textId="77777777" w:rsidR="003D08C0" w:rsidRDefault="003D08C0" w:rsidP="003D08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6EE6D" w14:textId="19CF901E" w:rsidR="003D08C0" w:rsidRDefault="003D08C0">
    <w:pPr>
      <w:pStyle w:val="Header"/>
    </w:pPr>
    <w:r>
      <w:t>Callum J Secker</w:t>
    </w:r>
    <w:r>
      <w:tab/>
      <w:t>ECAD6008</w:t>
    </w:r>
    <w:r>
      <w:tab/>
      <w:t>2001221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B06C66"/>
    <w:multiLevelType w:val="hybridMultilevel"/>
    <w:tmpl w:val="AA784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4219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8C0"/>
    <w:rsid w:val="003D08C0"/>
    <w:rsid w:val="00435535"/>
    <w:rsid w:val="00D95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27C99"/>
  <w15:chartTrackingRefBased/>
  <w15:docId w15:val="{495B5C07-E9E4-4DBB-9FA0-A41CA94F5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2">
    <w:name w:val="heading 2"/>
    <w:next w:val="Body"/>
    <w:link w:val="Heading2Char"/>
    <w:uiPriority w:val="9"/>
    <w:unhideWhenUsed/>
    <w:qFormat/>
    <w:rsid w:val="003D08C0"/>
    <w:pPr>
      <w:keepNext/>
      <w:keepLines/>
      <w:pBdr>
        <w:top w:val="nil"/>
        <w:left w:val="nil"/>
        <w:bottom w:val="nil"/>
        <w:right w:val="nil"/>
        <w:between w:val="nil"/>
        <w:bar w:val="nil"/>
      </w:pBdr>
      <w:spacing w:before="40" w:after="0" w:line="360" w:lineRule="auto"/>
      <w:outlineLvl w:val="1"/>
    </w:pPr>
    <w:rPr>
      <w:rFonts w:ascii="Carlito" w:eastAsia="Arial Unicode MS" w:hAnsi="Carlito" w:cs="Arial Unicode MS"/>
      <w:b/>
      <w:bCs/>
      <w:color w:val="1F4E79"/>
      <w:sz w:val="28"/>
      <w:szCs w:val="28"/>
      <w:u w:color="1F4E79"/>
      <w:bdr w:val="nil"/>
      <w:lang w:eastAsia="zh-CN"/>
      <w14:textOutline w14:w="0" w14:cap="flat" w14:cmpd="sng" w14:algn="ctr">
        <w14:noFill/>
        <w14:prstDash w14:val="solid"/>
        <w14:bevel/>
      </w14:textOutline>
    </w:rPr>
  </w:style>
  <w:style w:type="paragraph" w:styleId="Heading3">
    <w:name w:val="heading 3"/>
    <w:next w:val="Body"/>
    <w:link w:val="Heading3Char"/>
    <w:uiPriority w:val="9"/>
    <w:unhideWhenUsed/>
    <w:qFormat/>
    <w:rsid w:val="003D08C0"/>
    <w:pPr>
      <w:keepNext/>
      <w:keepLines/>
      <w:pBdr>
        <w:top w:val="nil"/>
        <w:left w:val="nil"/>
        <w:bottom w:val="nil"/>
        <w:right w:val="nil"/>
        <w:between w:val="nil"/>
        <w:bar w:val="nil"/>
      </w:pBdr>
      <w:spacing w:before="120" w:after="0" w:line="360" w:lineRule="auto"/>
      <w:outlineLvl w:val="2"/>
    </w:pPr>
    <w:rPr>
      <w:rFonts w:ascii="Carlito" w:eastAsia="Arial Unicode MS" w:hAnsi="Carlito" w:cs="Arial Unicode MS"/>
      <w:b/>
      <w:bCs/>
      <w:color w:val="1F4D78"/>
      <w:sz w:val="24"/>
      <w:szCs w:val="24"/>
      <w:u w:color="1F4D78"/>
      <w:bdr w:val="nil"/>
      <w:lang w:val="en-US" w:eastAsia="zh-CN"/>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D08C0"/>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3D08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8C0"/>
    <w:rPr>
      <w:lang w:val="cy-GB"/>
    </w:rPr>
  </w:style>
  <w:style w:type="paragraph" w:styleId="Footer">
    <w:name w:val="footer"/>
    <w:basedOn w:val="Normal"/>
    <w:link w:val="FooterChar"/>
    <w:uiPriority w:val="99"/>
    <w:unhideWhenUsed/>
    <w:rsid w:val="003D08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8C0"/>
    <w:rPr>
      <w:lang w:val="cy-GB"/>
    </w:rPr>
  </w:style>
  <w:style w:type="character" w:styleId="PageNumber">
    <w:name w:val="page number"/>
    <w:basedOn w:val="DefaultParagraphFont"/>
    <w:uiPriority w:val="99"/>
    <w:semiHidden/>
    <w:unhideWhenUsed/>
    <w:rsid w:val="003D08C0"/>
  </w:style>
  <w:style w:type="paragraph" w:customStyle="1" w:styleId="AssignBody">
    <w:name w:val="AssignBody"/>
    <w:basedOn w:val="Normal"/>
    <w:link w:val="AssignBodyChar"/>
    <w:qFormat/>
    <w:rsid w:val="003D08C0"/>
    <w:pPr>
      <w:spacing w:after="0" w:line="360" w:lineRule="auto"/>
    </w:pPr>
    <w:rPr>
      <w:rFonts w:ascii="Arial" w:hAnsi="Arial"/>
      <w:lang w:val="en-GB"/>
    </w:rPr>
  </w:style>
  <w:style w:type="character" w:customStyle="1" w:styleId="AssignBodyChar">
    <w:name w:val="AssignBody Char"/>
    <w:basedOn w:val="DefaultParagraphFont"/>
    <w:link w:val="AssignBody"/>
    <w:rsid w:val="003D08C0"/>
    <w:rPr>
      <w:rFonts w:ascii="Arial" w:hAnsi="Arial"/>
    </w:rPr>
  </w:style>
  <w:style w:type="table" w:styleId="TableGrid">
    <w:name w:val="Table Grid"/>
    <w:basedOn w:val="TableNormal"/>
    <w:uiPriority w:val="39"/>
    <w:rsid w:val="003D08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D08C0"/>
    <w:rPr>
      <w:rFonts w:ascii="Carlito" w:eastAsia="Arial Unicode MS" w:hAnsi="Carlito" w:cs="Arial Unicode MS"/>
      <w:b/>
      <w:bCs/>
      <w:color w:val="1F4E79"/>
      <w:sz w:val="28"/>
      <w:szCs w:val="28"/>
      <w:u w:color="1F4E79"/>
      <w:bdr w:val="nil"/>
      <w:lang w:eastAsia="zh-CN"/>
      <w14:textOutline w14:w="0" w14:cap="flat" w14:cmpd="sng" w14:algn="ctr">
        <w14:noFill/>
        <w14:prstDash w14:val="solid"/>
        <w14:bevel/>
      </w14:textOutline>
    </w:rPr>
  </w:style>
  <w:style w:type="character" w:customStyle="1" w:styleId="Heading3Char">
    <w:name w:val="Heading 3 Char"/>
    <w:basedOn w:val="DefaultParagraphFont"/>
    <w:link w:val="Heading3"/>
    <w:uiPriority w:val="9"/>
    <w:rsid w:val="003D08C0"/>
    <w:rPr>
      <w:rFonts w:ascii="Carlito" w:eastAsia="Arial Unicode MS" w:hAnsi="Carlito" w:cs="Arial Unicode MS"/>
      <w:b/>
      <w:bCs/>
      <w:color w:val="1F4D78"/>
      <w:sz w:val="24"/>
      <w:szCs w:val="24"/>
      <w:u w:color="1F4D78"/>
      <w:bdr w:val="nil"/>
      <w:lang w:val="en-US" w:eastAsia="zh-CN"/>
      <w14:textOutline w14:w="0" w14:cap="flat" w14:cmpd="sng" w14:algn="ctr">
        <w14:noFill/>
        <w14:prstDash w14:val="solid"/>
        <w14:bevel/>
      </w14:textOutline>
    </w:rPr>
  </w:style>
  <w:style w:type="paragraph" w:customStyle="1" w:styleId="Body">
    <w:name w:val="Body"/>
    <w:rsid w:val="003D08C0"/>
    <w:pPr>
      <w:pBdr>
        <w:top w:val="nil"/>
        <w:left w:val="nil"/>
        <w:bottom w:val="nil"/>
        <w:right w:val="nil"/>
        <w:between w:val="nil"/>
        <w:bar w:val="nil"/>
      </w:pBdr>
    </w:pPr>
    <w:rPr>
      <w:rFonts w:ascii="Calibri" w:eastAsia="Arial Unicode MS" w:hAnsi="Calibri" w:cs="Arial Unicode MS"/>
      <w:color w:val="000000"/>
      <w:u w:color="000000"/>
      <w:bdr w:val="nil"/>
      <w:lang w:val="de-DE" w:eastAsia="zh-CN"/>
      <w14:textOutline w14:w="0" w14:cap="flat" w14:cmpd="sng" w14:algn="ctr">
        <w14:noFill/>
        <w14:prstDash w14:val="solid"/>
        <w14:bevel/>
      </w14:textOutline>
    </w:rPr>
  </w:style>
  <w:style w:type="paragraph" w:styleId="ListParagraph">
    <w:name w:val="List Paragraph"/>
    <w:basedOn w:val="Normal"/>
    <w:uiPriority w:val="34"/>
    <w:qFormat/>
    <w:rsid w:val="003D08C0"/>
    <w:pPr>
      <w:ind w:left="720"/>
      <w:contextualSpacing/>
    </w:pPr>
  </w:style>
  <w:style w:type="character" w:styleId="Hyperlink">
    <w:name w:val="Hyperlink"/>
    <w:basedOn w:val="DefaultParagraphFont"/>
    <w:uiPriority w:val="99"/>
    <w:unhideWhenUsed/>
    <w:rsid w:val="003D08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tl.columbia.edu/resources-and-technology/resources/case-method/" TargetMode="External"/><Relationship Id="rId13" Type="http://schemas.openxmlformats.org/officeDocument/2006/relationships/hyperlink" Target="https://sites.google.com/site/professionalpageofjohngabriel/home/the-benefits-of-cross-curricular-instruction" TargetMode="External"/><Relationship Id="rId18" Type="http://schemas.openxmlformats.org/officeDocument/2006/relationships/hyperlink" Target="https://www.oecd.org/education/2030/E2030%20Position%20Paper%20(05.04.2018).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winkl.co.uk/teaching-wiki/cross-curricular" TargetMode="External"/><Relationship Id="rId7" Type="http://schemas.openxmlformats.org/officeDocument/2006/relationships/endnotes" Target="endnotes.xml"/><Relationship Id="rId12" Type="http://schemas.openxmlformats.org/officeDocument/2006/relationships/hyperlink" Target="https://www.rasmussen.edu/student-experience/college-life/critical-thinking-skills-to-master-now/" TargetMode="External"/><Relationship Id="rId17" Type="http://schemas.openxmlformats.org/officeDocument/2006/relationships/hyperlink" Target="https://www.nfer.ac.uk/news-events/press-releases/schools-in-wales-face-increasing-teacher-shortage-challenge/"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neu.org.uk/press-releases/state-education-profession" TargetMode="External"/><Relationship Id="rId20" Type="http://schemas.openxmlformats.org/officeDocument/2006/relationships/hyperlink" Target="https://eprints.chi.ac.uk/id/eprint/1867/1/Constructionism_201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ra.ioe.ac.uk/5671/8/cea27fdd968639560cb245efafd9c2ff_Redacted.pdf%2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ation.cymru/news/teachers-quitting-wales-england/" TargetMode="External"/><Relationship Id="rId23" Type="http://schemas.openxmlformats.org/officeDocument/2006/relationships/footer" Target="footer1.xml"/><Relationship Id="rId10" Type="http://schemas.openxmlformats.org/officeDocument/2006/relationships/hyperlink" Target="https://kidsdiscover.com/teacherresources/the-benefits-of-cross-curricular-learning/" TargetMode="External"/><Relationship Id="rId19" Type="http://schemas.openxmlformats.org/officeDocument/2006/relationships/hyperlink" Target="http://www.curee.co.uk/files/RMHolyRosary/Resources/What_are_the_benefits_for_teaching_and_learning_of_cross_curricular_work.pdf" TargetMode="External"/><Relationship Id="rId4" Type="http://schemas.openxmlformats.org/officeDocument/2006/relationships/settings" Target="settings.xml"/><Relationship Id="rId9" Type="http://schemas.openxmlformats.org/officeDocument/2006/relationships/hyperlink" Target="https://www.teaching.unsw.edu.au/case-studies" TargetMode="External"/><Relationship Id="rId14" Type="http://schemas.openxmlformats.org/officeDocument/2006/relationships/hyperlink" Target="https://www.tes.com/new-teachers/classroom/how-build-teaching-repertoire"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3C654439334D598A3F6ACE55EBBA99"/>
        <w:category>
          <w:name w:val="General"/>
          <w:gallery w:val="placeholder"/>
        </w:category>
        <w:types>
          <w:type w:val="bbPlcHdr"/>
        </w:types>
        <w:behaviors>
          <w:behavior w:val="content"/>
        </w:behaviors>
        <w:guid w:val="{8D9EC2F7-B9D2-4B7A-91DA-FB4942500081}"/>
      </w:docPartPr>
      <w:docPartBody>
        <w:p w:rsidR="00000000" w:rsidRDefault="00AA5C6F" w:rsidP="00AA5C6F">
          <w:pPr>
            <w:pStyle w:val="B33C654439334D598A3F6ACE55EBBA99"/>
          </w:pPr>
          <w:r>
            <w:rPr>
              <w:rFonts w:asciiTheme="majorHAnsi" w:hAnsiTheme="majorHAnsi"/>
              <w:color w:val="FFFFFF" w:themeColor="background1"/>
              <w:sz w:val="96"/>
              <w:szCs w:val="96"/>
            </w:rPr>
            <w:t>[Document title]</w:t>
          </w:r>
        </w:p>
      </w:docPartBody>
    </w:docPart>
    <w:docPart>
      <w:docPartPr>
        <w:name w:val="8CEC50E06DD94F9F9CEFD78DD54F6E81"/>
        <w:category>
          <w:name w:val="General"/>
          <w:gallery w:val="placeholder"/>
        </w:category>
        <w:types>
          <w:type w:val="bbPlcHdr"/>
        </w:types>
        <w:behaviors>
          <w:behavior w:val="content"/>
        </w:behaviors>
        <w:guid w:val="{13A4FAD4-78C3-481C-8432-410986C0CACC}"/>
      </w:docPartPr>
      <w:docPartBody>
        <w:p w:rsidR="00000000" w:rsidRDefault="00AA5C6F" w:rsidP="00AA5C6F">
          <w:pPr>
            <w:pStyle w:val="8CEC50E06DD94F9F9CEFD78DD54F6E81"/>
          </w:pPr>
          <w:r>
            <w:rPr>
              <w:color w:val="FFFFFF" w:themeColor="background1"/>
              <w:sz w:val="28"/>
              <w:szCs w:val="28"/>
            </w:rPr>
            <w:t>[Author name]</w:t>
          </w:r>
        </w:p>
      </w:docPartBody>
    </w:docPart>
    <w:docPart>
      <w:docPartPr>
        <w:name w:val="A062212F721A4C4EB2CA8F9EE2FE95B6"/>
        <w:category>
          <w:name w:val="General"/>
          <w:gallery w:val="placeholder"/>
        </w:category>
        <w:types>
          <w:type w:val="bbPlcHdr"/>
        </w:types>
        <w:behaviors>
          <w:behavior w:val="content"/>
        </w:behaviors>
        <w:guid w:val="{4ED1CD6C-B343-47B4-9105-F3414AEC1D3A}"/>
      </w:docPartPr>
      <w:docPartBody>
        <w:p w:rsidR="00000000" w:rsidRDefault="00AA5C6F" w:rsidP="00AA5C6F">
          <w:pPr>
            <w:pStyle w:val="A062212F721A4C4EB2CA8F9EE2FE95B6"/>
          </w:pPr>
          <w:r>
            <w:rPr>
              <w:color w:val="FFFFFF" w:themeColor="background1"/>
              <w:sz w:val="28"/>
              <w:szCs w:val="28"/>
            </w:rPr>
            <w:t>[Course title]</w:t>
          </w:r>
        </w:p>
      </w:docPartBody>
    </w:docPart>
    <w:docPart>
      <w:docPartPr>
        <w:name w:val="1221BCFC502D4F34A4A8AB5C3A497311"/>
        <w:category>
          <w:name w:val="General"/>
          <w:gallery w:val="placeholder"/>
        </w:category>
        <w:types>
          <w:type w:val="bbPlcHdr"/>
        </w:types>
        <w:behaviors>
          <w:behavior w:val="content"/>
        </w:behaviors>
        <w:guid w:val="{4777ADC8-05C2-44A4-8EFC-BF78EB5A56B5}"/>
      </w:docPartPr>
      <w:docPartBody>
        <w:p w:rsidR="00000000" w:rsidRDefault="00AA5C6F" w:rsidP="00AA5C6F">
          <w:pPr>
            <w:pStyle w:val="1221BCFC502D4F34A4A8AB5C3A497311"/>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rlito">
    <w:altName w:val="Cambria"/>
    <w:charset w:val="00"/>
    <w:family w:val="roman"/>
    <w:pitch w:val="default"/>
    <w:sig w:usb0="00000003" w:usb1="00000000" w:usb2="00000000" w:usb3="00000000" w:csb0="00000001" w:csb1="00000000"/>
  </w:font>
  <w:font w:name="Arial Unicode MS">
    <w:altName w:val="Arial"/>
    <w:panose1 w:val="020B0604020202020204"/>
    <w:charset w:val="00"/>
    <w:family w:val="roman"/>
    <w:pitch w:val="default"/>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altName w:val="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C6F"/>
    <w:rsid w:val="00AA5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3C654439334D598A3F6ACE55EBBA99">
    <w:name w:val="B33C654439334D598A3F6ACE55EBBA99"/>
    <w:rsid w:val="00AA5C6F"/>
  </w:style>
  <w:style w:type="paragraph" w:customStyle="1" w:styleId="8CEC50E06DD94F9F9CEFD78DD54F6E81">
    <w:name w:val="8CEC50E06DD94F9F9CEFD78DD54F6E81"/>
    <w:rsid w:val="00AA5C6F"/>
  </w:style>
  <w:style w:type="paragraph" w:customStyle="1" w:styleId="A062212F721A4C4EB2CA8F9EE2FE95B6">
    <w:name w:val="A062212F721A4C4EB2CA8F9EE2FE95B6"/>
    <w:rsid w:val="00AA5C6F"/>
  </w:style>
  <w:style w:type="paragraph" w:customStyle="1" w:styleId="1221BCFC502D4F34A4A8AB5C3A497311">
    <w:name w:val="1221BCFC502D4F34A4A8AB5C3A497311"/>
    <w:rsid w:val="00AA5C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2023-04-06T00:00:00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5291</Words>
  <Characters>30161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Adfyfyriwch yn feirniadol ar eich cynnydd wrth gynllunio, paratoi ac addysgu gwersi sy’n ymgorffori egwyddorion pedagogaidd penodol (Dylid cymryd y dystiolaeth hon o’ch Pasbort Dysgu Proffesiynol – PDP). Dylid nodi un o’r egwyddorion pedagogaidd hyn fel maes ar gyfer datblygu a chyfiawnhau camau nesaf eich datblygiad.</dc:title>
  <dc:subject/>
  <dc:creator>Cal Secker (2001221)</dc:creator>
  <cp:keywords/>
  <dc:description/>
  <cp:lastModifiedBy>Cal Secker (2001221)</cp:lastModifiedBy>
  <cp:revision>1</cp:revision>
  <dcterms:created xsi:type="dcterms:W3CDTF">2023-04-06T21:20:00Z</dcterms:created>
  <dcterms:modified xsi:type="dcterms:W3CDTF">2023-04-06T21:31:00Z</dcterms:modified>
  <cp:category>ECAD6008</cp:category>
</cp:coreProperties>
</file>