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204759805"/>
        <w:docPartObj>
          <w:docPartGallery w:val="Cover Pages"/>
          <w:docPartUnique/>
        </w:docPartObj>
      </w:sdtPr>
      <w:sdtEndPr>
        <w:rPr>
          <w:u w:val="single"/>
        </w:rPr>
      </w:sdtEndPr>
      <w:sdtContent>
        <w:tbl>
          <w:tblPr>
            <w:tblpPr w:leftFromText="187" w:rightFromText="187" w:vertAnchor="page" w:horzAnchor="page" w:tblpYSpec="top"/>
            <w:tblW w:w="0" w:type="auto"/>
            <w:tblLook w:val="04A0" w:firstRow="1" w:lastRow="0" w:firstColumn="1" w:lastColumn="0" w:noHBand="0" w:noVBand="1"/>
          </w:tblPr>
          <w:tblGrid>
            <w:gridCol w:w="1440"/>
            <w:gridCol w:w="2520"/>
          </w:tblGrid>
          <w:tr w:rsidR="00CE1C08">
            <w:trPr>
              <w:trHeight w:val="1440"/>
            </w:trPr>
            <w:tc>
              <w:tcPr>
                <w:tcW w:w="1440" w:type="dxa"/>
                <w:tcBorders>
                  <w:right w:val="single" w:sz="4" w:space="0" w:color="FFFFFF" w:themeColor="background1"/>
                </w:tcBorders>
                <w:shd w:val="clear" w:color="auto" w:fill="943634" w:themeFill="accent2" w:themeFillShade="BF"/>
              </w:tcPr>
              <w:p w:rsidR="00CE1C08" w:rsidRDefault="00CE1C08"/>
            </w:tc>
            <w:sdt>
              <w:sdtPr>
                <w:rPr>
                  <w:rFonts w:asciiTheme="majorHAnsi" w:eastAsiaTheme="majorEastAsia" w:hAnsiTheme="majorHAnsi" w:cstheme="majorBidi"/>
                  <w:b/>
                  <w:bCs/>
                  <w:color w:val="FFFFFF" w:themeColor="background1"/>
                  <w:sz w:val="72"/>
                  <w:szCs w:val="72"/>
                </w:rPr>
                <w:alias w:val="Year"/>
                <w:id w:val="15676118"/>
                <w:placeholder>
                  <w:docPart w:val="DE5F5CB79F764B2EA309BFAD07EB6B88"/>
                </w:placeholder>
                <w:dataBinding w:prefixMappings="xmlns:ns0='http://schemas.microsoft.com/office/2006/coverPageProps'" w:xpath="/ns0:CoverPageProperties[1]/ns0:PublishDate[1]" w:storeItemID="{55AF091B-3C7A-41E3-B477-F2FDAA23CFDA}"/>
                <w:date w:fullDate="2018-01-01T00:00:00Z">
                  <w:dateFormat w:val="yyyy"/>
                  <w:lid w:val="en-US"/>
                  <w:storeMappedDataAs w:val="dateTime"/>
                  <w:calendar w:val="gregorian"/>
                </w:date>
              </w:sdtPr>
              <w:sdtContent>
                <w:tc>
                  <w:tcPr>
                    <w:tcW w:w="2520" w:type="dxa"/>
                    <w:tcBorders>
                      <w:left w:val="single" w:sz="4" w:space="0" w:color="FFFFFF" w:themeColor="background1"/>
                    </w:tcBorders>
                    <w:shd w:val="clear" w:color="auto" w:fill="943634" w:themeFill="accent2" w:themeFillShade="BF"/>
                    <w:vAlign w:val="bottom"/>
                  </w:tcPr>
                  <w:p w:rsidR="00CE1C08" w:rsidRDefault="00CE1C08" w:rsidP="00CE1C08">
                    <w:pPr>
                      <w:pStyle w:val="NoSpacing"/>
                      <w:rPr>
                        <w:rFonts w:asciiTheme="majorHAnsi" w:eastAsiaTheme="majorEastAsia" w:hAnsiTheme="majorHAnsi" w:cstheme="majorBidi"/>
                        <w:b/>
                        <w:bCs/>
                        <w:color w:val="FFFFFF" w:themeColor="background1"/>
                        <w:sz w:val="72"/>
                        <w:szCs w:val="72"/>
                      </w:rPr>
                    </w:pPr>
                    <w:r>
                      <w:rPr>
                        <w:rFonts w:asciiTheme="majorHAnsi" w:eastAsiaTheme="majorEastAsia" w:hAnsiTheme="majorHAnsi" w:cstheme="majorBidi"/>
                        <w:b/>
                        <w:bCs/>
                        <w:color w:val="FFFFFF" w:themeColor="background1"/>
                        <w:sz w:val="72"/>
                        <w:szCs w:val="72"/>
                      </w:rPr>
                      <w:t>2018</w:t>
                    </w:r>
                  </w:p>
                </w:tc>
              </w:sdtContent>
            </w:sdt>
          </w:tr>
          <w:tr w:rsidR="00CE1C08">
            <w:trPr>
              <w:trHeight w:val="2880"/>
            </w:trPr>
            <w:tc>
              <w:tcPr>
                <w:tcW w:w="1440" w:type="dxa"/>
                <w:tcBorders>
                  <w:right w:val="single" w:sz="4" w:space="0" w:color="000000" w:themeColor="text1"/>
                </w:tcBorders>
              </w:tcPr>
              <w:p w:rsidR="00CE1C08" w:rsidRDefault="00CE1C08"/>
            </w:tc>
            <w:tc>
              <w:tcPr>
                <w:tcW w:w="2520" w:type="dxa"/>
                <w:tcBorders>
                  <w:left w:val="single" w:sz="4" w:space="0" w:color="000000" w:themeColor="text1"/>
                </w:tcBorders>
                <w:vAlign w:val="center"/>
              </w:tcPr>
              <w:sdt>
                <w:sdtPr>
                  <w:rPr>
                    <w:sz w:val="24"/>
                    <w:szCs w:val="24"/>
                  </w:rPr>
                  <w:alias w:val="Company"/>
                  <w:id w:val="15676123"/>
                  <w:placeholder>
                    <w:docPart w:val="32D31E438AA041B7B3A3FFBD03CFDC4A"/>
                  </w:placeholder>
                  <w:dataBinding w:prefixMappings="xmlns:ns0='http://schemas.openxmlformats.org/officeDocument/2006/extended-properties'" w:xpath="/ns0:Properties[1]/ns0:Company[1]" w:storeItemID="{6668398D-A668-4E3E-A5EB-62B293D839F1}"/>
                  <w:text/>
                </w:sdtPr>
                <w:sdtContent>
                  <w:p w:rsidR="00CE1C08" w:rsidRPr="00CE1C08" w:rsidRDefault="00CE1C08" w:rsidP="00CE1C08">
                    <w:pPr>
                      <w:rPr>
                        <w:sz w:val="24"/>
                        <w:szCs w:val="24"/>
                      </w:rPr>
                    </w:pPr>
                    <w:r w:rsidRPr="00CE1C08">
                      <w:rPr>
                        <w:sz w:val="24"/>
                        <w:szCs w:val="24"/>
                      </w:rPr>
                      <w:t>UWTSD</w:t>
                    </w:r>
                  </w:p>
                </w:sdtContent>
              </w:sdt>
              <w:p w:rsidR="00CE1C08" w:rsidRPr="00CE1C08" w:rsidRDefault="00CE1C08" w:rsidP="00CE1C08">
                <w:pPr>
                  <w:rPr>
                    <w:sz w:val="24"/>
                    <w:szCs w:val="24"/>
                  </w:rPr>
                </w:pPr>
              </w:p>
              <w:sdt>
                <w:sdtPr>
                  <w:rPr>
                    <w:sz w:val="24"/>
                    <w:szCs w:val="24"/>
                  </w:rPr>
                  <w:alias w:val="Author"/>
                  <w:id w:val="15676130"/>
                  <w:placeholder>
                    <w:docPart w:val="BED9C5B4651245DBB36EF8A40A3D9713"/>
                  </w:placeholder>
                  <w:dataBinding w:prefixMappings="xmlns:ns0='http://schemas.openxmlformats.org/package/2006/metadata/core-properties' xmlns:ns1='http://purl.org/dc/elements/1.1/'" w:xpath="/ns0:coreProperties[1]/ns1:creator[1]" w:storeItemID="{6C3C8BC8-F283-45AE-878A-BAB7291924A1}"/>
                  <w:text/>
                </w:sdtPr>
                <w:sdtContent>
                  <w:p w:rsidR="00CE1C08" w:rsidRPr="00CE1C08" w:rsidRDefault="00CE1C08" w:rsidP="00CE1C08">
                    <w:pPr>
                      <w:rPr>
                        <w:sz w:val="24"/>
                        <w:szCs w:val="24"/>
                      </w:rPr>
                    </w:pPr>
                    <w:r w:rsidRPr="00CE1C08">
                      <w:rPr>
                        <w:sz w:val="24"/>
                        <w:szCs w:val="24"/>
                      </w:rPr>
                      <w:t xml:space="preserve">Emily </w:t>
                    </w:r>
                    <w:proofErr w:type="spellStart"/>
                    <w:r w:rsidRPr="00CE1C08">
                      <w:rPr>
                        <w:sz w:val="24"/>
                        <w:szCs w:val="24"/>
                      </w:rPr>
                      <w:t>Zimbango</w:t>
                    </w:r>
                    <w:proofErr w:type="spellEnd"/>
                    <w:r w:rsidRPr="00CE1C08">
                      <w:rPr>
                        <w:sz w:val="24"/>
                        <w:szCs w:val="24"/>
                      </w:rPr>
                      <w:t xml:space="preserve"> (P152099)</w:t>
                    </w:r>
                  </w:p>
                </w:sdtContent>
              </w:sdt>
              <w:p w:rsidR="00CE1C08" w:rsidRDefault="00CE1C08">
                <w:pPr>
                  <w:pStyle w:val="NoSpacing"/>
                  <w:rPr>
                    <w:color w:val="76923C" w:themeColor="accent3" w:themeShade="BF"/>
                  </w:rPr>
                </w:pPr>
              </w:p>
            </w:tc>
          </w:tr>
        </w:tbl>
        <w:p w:rsidR="00CE1C08" w:rsidRDefault="00CE1C08"/>
        <w:p w:rsidR="00CE1C08" w:rsidRDefault="00CE1C08"/>
        <w:tbl>
          <w:tblPr>
            <w:tblpPr w:leftFromText="187" w:rightFromText="187" w:horzAnchor="margin" w:tblpXSpec="center" w:tblpYSpec="bottom"/>
            <w:tblW w:w="5000" w:type="pct"/>
            <w:tblLook w:val="04A0" w:firstRow="1" w:lastRow="0" w:firstColumn="1" w:lastColumn="0" w:noHBand="0" w:noVBand="1"/>
          </w:tblPr>
          <w:tblGrid>
            <w:gridCol w:w="9242"/>
          </w:tblGrid>
          <w:tr w:rsidR="00CE1C08">
            <w:tc>
              <w:tcPr>
                <w:tcW w:w="0" w:type="auto"/>
              </w:tcPr>
              <w:p w:rsidR="00CE1C08" w:rsidRDefault="00CE1C08" w:rsidP="00CE1C08">
                <w:pPr>
                  <w:pStyle w:val="NoSpacing"/>
                  <w:rPr>
                    <w:b/>
                    <w:bCs/>
                    <w:caps/>
                    <w:sz w:val="72"/>
                    <w:szCs w:val="72"/>
                  </w:rPr>
                </w:pPr>
                <w:r>
                  <w:rPr>
                    <w:b/>
                    <w:bCs/>
                    <w:caps/>
                    <w:color w:val="76923C" w:themeColor="accent3" w:themeShade="BF"/>
                    <w:sz w:val="72"/>
                    <w:szCs w:val="72"/>
                  </w:rPr>
                  <w:t>[</w:t>
                </w:r>
                <w:sdt>
                  <w:sdtPr>
                    <w:rPr>
                      <w:rFonts w:eastAsia="Times New Roman" w:cs="Arial"/>
                      <w:b/>
                      <w:sz w:val="24"/>
                      <w:szCs w:val="24"/>
                      <w:lang w:eastAsia="en-GB"/>
                    </w:rPr>
                    <w:alias w:val="Title"/>
                    <w:id w:val="15676137"/>
                    <w:placeholder>
                      <w:docPart w:val="A2429DA0BD1541A89CB9F7EA6C620187"/>
                    </w:placeholder>
                    <w:dataBinding w:prefixMappings="xmlns:ns0='http://schemas.openxmlformats.org/package/2006/metadata/core-properties' xmlns:ns1='http://purl.org/dc/elements/1.1/'" w:xpath="/ns0:coreProperties[1]/ns1:title[1]" w:storeItemID="{6C3C8BC8-F283-45AE-878A-BAB7291924A1}"/>
                    <w:text/>
                  </w:sdtPr>
                  <w:sdtContent>
                    <w:r w:rsidRPr="00CE1C08">
                      <w:rPr>
                        <w:rFonts w:eastAsia="Times New Roman" w:cs="Arial"/>
                        <w:b/>
                        <w:sz w:val="24"/>
                        <w:szCs w:val="24"/>
                        <w:lang w:eastAsia="en-GB"/>
                      </w:rPr>
                      <w:t>Gender equality in stem fields(</w:t>
                    </w:r>
                    <w:r w:rsidRPr="00CE1C08">
                      <w:rPr>
                        <w:rFonts w:eastAsia="Times New Roman" w:cs="Arial"/>
                        <w:b/>
                        <w:sz w:val="24"/>
                        <w:szCs w:val="24"/>
                        <w:lang w:eastAsia="en-GB"/>
                      </w:rPr>
                      <w:t xml:space="preserve"> </w:t>
                    </w:r>
                    <w:r w:rsidRPr="00CE1C08">
                      <w:rPr>
                        <w:rFonts w:eastAsia="Times New Roman" w:cs="Arial"/>
                        <w:b/>
                        <w:sz w:val="24"/>
                        <w:szCs w:val="24"/>
                        <w:lang w:eastAsia="en-GB"/>
                      </w:rPr>
                      <w:t>M7X02281 / PCET7001</w:t>
                    </w:r>
                  </w:sdtContent>
                </w:sdt>
              </w:p>
            </w:tc>
          </w:tr>
          <w:tr w:rsidR="00CE1C08">
            <w:sdt>
              <w:sdtPr>
                <w:rPr>
                  <w:rFonts w:ascii="Calibri" w:eastAsia="Calibri" w:hAnsi="Calibri" w:cs="Times New Roman"/>
                  <w:sz w:val="24"/>
                  <w:szCs w:val="24"/>
                </w:rPr>
                <w:alias w:val="Abstract"/>
                <w:id w:val="15676143"/>
                <w:placeholder>
                  <w:docPart w:val="0D5D87E8C18340DD99E2875190117201"/>
                </w:placeholder>
                <w:dataBinding w:prefixMappings="xmlns:ns0='http://schemas.microsoft.com/office/2006/coverPageProps'" w:xpath="/ns0:CoverPageProperties[1]/ns0:Abstract[1]" w:storeItemID="{55AF091B-3C7A-41E3-B477-F2FDAA23CFDA}"/>
                <w:text/>
              </w:sdtPr>
              <w:sdtContent>
                <w:tc>
                  <w:tcPr>
                    <w:tcW w:w="0" w:type="auto"/>
                  </w:tcPr>
                  <w:p w:rsidR="00CE1C08" w:rsidRDefault="00CE1C08" w:rsidP="00CE1C08">
                    <w:pPr>
                      <w:pStyle w:val="NoSpacing"/>
                      <w:rPr>
                        <w:color w:val="808080" w:themeColor="background1" w:themeShade="80"/>
                      </w:rPr>
                    </w:pPr>
                    <w:r w:rsidRPr="00CE1C08">
                      <w:rPr>
                        <w:rFonts w:ascii="Calibri" w:eastAsia="Calibri" w:hAnsi="Calibri" w:cs="Times New Roman"/>
                        <w:sz w:val="24"/>
                        <w:szCs w:val="24"/>
                      </w:rPr>
                      <w:t xml:space="preserve"> </w:t>
                    </w:r>
                    <w:r w:rsidRPr="00CE1C08">
                      <w:rPr>
                        <w:rFonts w:ascii="Calibri" w:eastAsia="Calibri" w:hAnsi="Calibri" w:cs="Times New Roman"/>
                        <w:sz w:val="24"/>
                        <w:szCs w:val="24"/>
                      </w:rPr>
                      <w:t xml:space="preserve">This assignment is based on the challenges of gender equality in Science, Technology, Engineering and Mathematics (STEM) in the education and employment fields. As this is my area of interest, it is a subject that affects me as a woman in that field and therefore this paper critically looks at the challenges that women in the STEM fields face, what is being done globally by organisations and governments to tackle those challenges and also looks at some of the initiatives that the UK government particularly in England has taken towards the subject.  </w:t>
                    </w:r>
                  </w:p>
                </w:tc>
              </w:sdtContent>
            </w:sdt>
          </w:tr>
        </w:tbl>
        <w:p w:rsidR="00CE1C08" w:rsidRDefault="00CE1C08"/>
        <w:p w:rsidR="00CE1C08" w:rsidRDefault="00CE1C08">
          <w:pPr>
            <w:rPr>
              <w:rFonts w:asciiTheme="majorHAnsi" w:eastAsiaTheme="majorEastAsia" w:hAnsiTheme="majorHAnsi" w:cstheme="majorBidi"/>
              <w:b/>
              <w:bCs/>
              <w:color w:val="365F91" w:themeColor="accent1" w:themeShade="BF"/>
              <w:sz w:val="28"/>
              <w:szCs w:val="28"/>
              <w:u w:val="single"/>
            </w:rPr>
          </w:pPr>
          <w:r>
            <w:rPr>
              <w:u w:val="single"/>
            </w:rPr>
            <w:br w:type="page"/>
          </w:r>
        </w:p>
      </w:sdtContent>
    </w:sdt>
    <w:p w:rsidR="00104385" w:rsidRPr="00CE1C08" w:rsidRDefault="00EA482B" w:rsidP="00CE1C08">
      <w:pPr>
        <w:pStyle w:val="Heading1"/>
        <w:rPr>
          <w:u w:val="single"/>
        </w:rPr>
      </w:pPr>
      <w:r w:rsidRPr="00C933B7">
        <w:rPr>
          <w:u w:val="single"/>
        </w:rPr>
        <w:lastRenderedPageBreak/>
        <w:t>GENDER EQUALITY IN STEM FIELDS</w:t>
      </w:r>
    </w:p>
    <w:p w:rsidR="00104385" w:rsidRPr="00104385" w:rsidRDefault="00104385" w:rsidP="00104385"/>
    <w:p w:rsidR="00EA482B" w:rsidRPr="00C933B7" w:rsidRDefault="00CE1C08" w:rsidP="00C933B7">
      <w:pPr>
        <w:pStyle w:val="Heading2"/>
        <w:rPr>
          <w:rFonts w:asciiTheme="minorHAnsi" w:hAnsiTheme="minorHAnsi"/>
          <w:sz w:val="28"/>
          <w:szCs w:val="28"/>
        </w:rPr>
      </w:pPr>
      <w:r>
        <w:rPr>
          <w:rFonts w:asciiTheme="minorHAnsi" w:hAnsiTheme="minorHAnsi"/>
          <w:sz w:val="28"/>
          <w:szCs w:val="28"/>
        </w:rPr>
        <w:t>Introduction</w:t>
      </w:r>
    </w:p>
    <w:p w:rsidR="00104385" w:rsidRDefault="00104385" w:rsidP="003D39D5">
      <w:pPr>
        <w:spacing w:line="360" w:lineRule="auto"/>
        <w:rPr>
          <w:sz w:val="24"/>
          <w:szCs w:val="24"/>
        </w:rPr>
      </w:pPr>
      <w:r>
        <w:rPr>
          <w:sz w:val="24"/>
          <w:szCs w:val="24"/>
        </w:rPr>
        <w:t>Gender</w:t>
      </w:r>
      <w:r w:rsidR="00C66000">
        <w:rPr>
          <w:sz w:val="24"/>
          <w:szCs w:val="24"/>
        </w:rPr>
        <w:t xml:space="preserve"> </w:t>
      </w:r>
      <w:r w:rsidR="009056D6">
        <w:rPr>
          <w:sz w:val="24"/>
          <w:szCs w:val="24"/>
        </w:rPr>
        <w:t>describes and contrasts what women and men, girls and boys are expected by society to be and do in reference to their roles, responsibilities, rights and obligations</w:t>
      </w:r>
      <w:sdt>
        <w:sdtPr>
          <w:rPr>
            <w:sz w:val="24"/>
            <w:szCs w:val="24"/>
          </w:rPr>
          <w:id w:val="453533242"/>
          <w:citation/>
        </w:sdtPr>
        <w:sdtEndPr/>
        <w:sdtContent>
          <w:r w:rsidR="006E2647">
            <w:rPr>
              <w:sz w:val="24"/>
              <w:szCs w:val="24"/>
            </w:rPr>
            <w:fldChar w:fldCharType="begin"/>
          </w:r>
          <w:r w:rsidR="00F47C00">
            <w:rPr>
              <w:sz w:val="24"/>
              <w:szCs w:val="24"/>
            </w:rPr>
            <w:instrText xml:space="preserve">CITATION Edu12 \l 2057 </w:instrText>
          </w:r>
          <w:r w:rsidR="006E2647">
            <w:rPr>
              <w:sz w:val="24"/>
              <w:szCs w:val="24"/>
            </w:rPr>
            <w:fldChar w:fldCharType="separate"/>
          </w:r>
          <w:r w:rsidR="00F47C00">
            <w:rPr>
              <w:noProof/>
              <w:sz w:val="24"/>
              <w:szCs w:val="24"/>
            </w:rPr>
            <w:t xml:space="preserve"> </w:t>
          </w:r>
          <w:r w:rsidR="00F47C00" w:rsidRPr="00F47C00">
            <w:rPr>
              <w:noProof/>
              <w:sz w:val="24"/>
              <w:szCs w:val="24"/>
            </w:rPr>
            <w:t>(EAC, 2012)</w:t>
          </w:r>
          <w:r w:rsidR="006E2647">
            <w:rPr>
              <w:sz w:val="24"/>
              <w:szCs w:val="24"/>
            </w:rPr>
            <w:fldChar w:fldCharType="end"/>
          </w:r>
        </w:sdtContent>
      </w:sdt>
      <w:r w:rsidR="009056D6">
        <w:rPr>
          <w:sz w:val="24"/>
          <w:szCs w:val="24"/>
        </w:rPr>
        <w:t>. According to  United Nations Children’s Fund (UNICEF) gender equality is when women and men, boys</w:t>
      </w:r>
      <w:r w:rsidR="00535112">
        <w:rPr>
          <w:sz w:val="24"/>
          <w:szCs w:val="24"/>
        </w:rPr>
        <w:t xml:space="preserve"> and girls enjoy the same privileges, means</w:t>
      </w:r>
      <w:r w:rsidR="009056D6">
        <w:rPr>
          <w:sz w:val="24"/>
          <w:szCs w:val="24"/>
        </w:rPr>
        <w:t>, opportunities and protections, however when one  group in a society is seen as having more rights than the other</w:t>
      </w:r>
      <w:r w:rsidR="00E74B72">
        <w:rPr>
          <w:sz w:val="24"/>
          <w:szCs w:val="24"/>
        </w:rPr>
        <w:t>,</w:t>
      </w:r>
      <w:r w:rsidR="009056D6">
        <w:rPr>
          <w:sz w:val="24"/>
          <w:szCs w:val="24"/>
        </w:rPr>
        <w:t xml:space="preserve"> then inequality is said to exist</w:t>
      </w:r>
      <w:sdt>
        <w:sdtPr>
          <w:rPr>
            <w:sz w:val="24"/>
            <w:szCs w:val="24"/>
          </w:rPr>
          <w:id w:val="-481705949"/>
          <w:citation/>
        </w:sdtPr>
        <w:sdtEndPr/>
        <w:sdtContent>
          <w:r w:rsidR="008C3ADF">
            <w:rPr>
              <w:sz w:val="24"/>
              <w:szCs w:val="24"/>
            </w:rPr>
            <w:fldChar w:fldCharType="begin"/>
          </w:r>
          <w:r w:rsidR="008C3ADF">
            <w:rPr>
              <w:sz w:val="24"/>
              <w:szCs w:val="24"/>
            </w:rPr>
            <w:instrText xml:space="preserve"> CITATION UNI17 \l 2057 </w:instrText>
          </w:r>
          <w:r w:rsidR="008C3ADF">
            <w:rPr>
              <w:sz w:val="24"/>
              <w:szCs w:val="24"/>
            </w:rPr>
            <w:fldChar w:fldCharType="separate"/>
          </w:r>
          <w:r w:rsidR="008C3ADF">
            <w:rPr>
              <w:noProof/>
              <w:sz w:val="24"/>
              <w:szCs w:val="24"/>
            </w:rPr>
            <w:t xml:space="preserve"> </w:t>
          </w:r>
          <w:r w:rsidR="008C3ADF" w:rsidRPr="008C3ADF">
            <w:rPr>
              <w:noProof/>
              <w:sz w:val="24"/>
              <w:szCs w:val="24"/>
            </w:rPr>
            <w:t>(UNICEF, 2017)</w:t>
          </w:r>
          <w:r w:rsidR="008C3ADF">
            <w:rPr>
              <w:sz w:val="24"/>
              <w:szCs w:val="24"/>
            </w:rPr>
            <w:fldChar w:fldCharType="end"/>
          </w:r>
        </w:sdtContent>
      </w:sdt>
      <w:r w:rsidR="009056D6">
        <w:rPr>
          <w:sz w:val="24"/>
          <w:szCs w:val="24"/>
        </w:rPr>
        <w:t>.</w:t>
      </w:r>
      <w:r w:rsidR="00655D5B">
        <w:rPr>
          <w:sz w:val="24"/>
          <w:szCs w:val="24"/>
        </w:rPr>
        <w:t xml:space="preserve"> I</w:t>
      </w:r>
      <w:r w:rsidR="009E5FFA">
        <w:rPr>
          <w:sz w:val="24"/>
          <w:szCs w:val="24"/>
        </w:rPr>
        <w:t>n education</w:t>
      </w:r>
      <w:r w:rsidR="00655D5B">
        <w:rPr>
          <w:sz w:val="24"/>
          <w:szCs w:val="24"/>
        </w:rPr>
        <w:t>, gender equality</w:t>
      </w:r>
      <w:r w:rsidR="00535112">
        <w:rPr>
          <w:sz w:val="24"/>
          <w:szCs w:val="24"/>
        </w:rPr>
        <w:t xml:space="preserve"> has </w:t>
      </w:r>
      <w:r w:rsidR="009E5FFA">
        <w:rPr>
          <w:sz w:val="24"/>
          <w:szCs w:val="24"/>
        </w:rPr>
        <w:t>been defined as the right to education</w:t>
      </w:r>
      <w:r w:rsidR="00535112">
        <w:rPr>
          <w:sz w:val="24"/>
          <w:szCs w:val="24"/>
        </w:rPr>
        <w:t xml:space="preserve"> </w:t>
      </w:r>
      <w:r w:rsidR="0017105A">
        <w:rPr>
          <w:sz w:val="24"/>
          <w:szCs w:val="24"/>
        </w:rPr>
        <w:t>(same</w:t>
      </w:r>
      <w:r w:rsidR="00535112">
        <w:rPr>
          <w:sz w:val="24"/>
          <w:szCs w:val="24"/>
        </w:rPr>
        <w:t xml:space="preserve"> access and engagement</w:t>
      </w:r>
      <w:r w:rsidR="009E5FFA">
        <w:rPr>
          <w:sz w:val="24"/>
          <w:szCs w:val="24"/>
        </w:rPr>
        <w:t>), the rights within ed</w:t>
      </w:r>
      <w:r w:rsidR="009D3754">
        <w:rPr>
          <w:sz w:val="24"/>
          <w:szCs w:val="24"/>
        </w:rPr>
        <w:t>uc</w:t>
      </w:r>
      <w:r w:rsidR="00535112">
        <w:rPr>
          <w:sz w:val="24"/>
          <w:szCs w:val="24"/>
        </w:rPr>
        <w:t xml:space="preserve">ation </w:t>
      </w:r>
      <w:r w:rsidR="0017105A">
        <w:rPr>
          <w:sz w:val="24"/>
          <w:szCs w:val="24"/>
        </w:rPr>
        <w:t>(educational</w:t>
      </w:r>
      <w:r w:rsidR="00535112">
        <w:rPr>
          <w:sz w:val="24"/>
          <w:szCs w:val="24"/>
        </w:rPr>
        <w:t xml:space="preserve"> environments, procedures</w:t>
      </w:r>
      <w:r w:rsidR="009D3754">
        <w:rPr>
          <w:sz w:val="24"/>
          <w:szCs w:val="24"/>
        </w:rPr>
        <w:t xml:space="preserve"> and outcomes that are gender-awareness oriented) and </w:t>
      </w:r>
      <w:r w:rsidR="00535112">
        <w:rPr>
          <w:sz w:val="24"/>
          <w:szCs w:val="24"/>
        </w:rPr>
        <w:t xml:space="preserve">rights through education (significant education outcomes that connect </w:t>
      </w:r>
      <w:r w:rsidR="009D3754">
        <w:rPr>
          <w:sz w:val="24"/>
          <w:szCs w:val="24"/>
        </w:rPr>
        <w:t xml:space="preserve">the quality of education with wider processes of gender justice) </w:t>
      </w:r>
      <w:sdt>
        <w:sdtPr>
          <w:rPr>
            <w:sz w:val="24"/>
            <w:szCs w:val="24"/>
          </w:rPr>
          <w:id w:val="-1510201089"/>
          <w:citation/>
        </w:sdtPr>
        <w:sdtEndPr/>
        <w:sdtContent>
          <w:r w:rsidR="009D3754">
            <w:rPr>
              <w:sz w:val="24"/>
              <w:szCs w:val="24"/>
            </w:rPr>
            <w:fldChar w:fldCharType="begin"/>
          </w:r>
          <w:r w:rsidR="009D3754">
            <w:rPr>
              <w:sz w:val="24"/>
              <w:szCs w:val="24"/>
            </w:rPr>
            <w:instrText xml:space="preserve"> CITATION Sub05 \l 2057 </w:instrText>
          </w:r>
          <w:r w:rsidR="009D3754">
            <w:rPr>
              <w:sz w:val="24"/>
              <w:szCs w:val="24"/>
            </w:rPr>
            <w:fldChar w:fldCharType="separate"/>
          </w:r>
          <w:r w:rsidR="009D3754" w:rsidRPr="009D3754">
            <w:rPr>
              <w:noProof/>
              <w:sz w:val="24"/>
              <w:szCs w:val="24"/>
            </w:rPr>
            <w:t>(Ramya, 2005)</w:t>
          </w:r>
          <w:r w:rsidR="009D3754">
            <w:rPr>
              <w:sz w:val="24"/>
              <w:szCs w:val="24"/>
            </w:rPr>
            <w:fldChar w:fldCharType="end"/>
          </w:r>
        </w:sdtContent>
      </w:sdt>
      <w:r w:rsidR="009D3754">
        <w:rPr>
          <w:sz w:val="24"/>
          <w:szCs w:val="24"/>
        </w:rPr>
        <w:t>.</w:t>
      </w:r>
      <w:r w:rsidR="009E5FFA">
        <w:rPr>
          <w:sz w:val="24"/>
          <w:szCs w:val="24"/>
        </w:rPr>
        <w:t xml:space="preserve"> </w:t>
      </w:r>
      <w:r w:rsidR="009056D6">
        <w:rPr>
          <w:sz w:val="24"/>
          <w:szCs w:val="24"/>
        </w:rPr>
        <w:t xml:space="preserve"> At  a global level a numbe</w:t>
      </w:r>
      <w:r w:rsidR="0017105A">
        <w:rPr>
          <w:sz w:val="24"/>
          <w:szCs w:val="24"/>
        </w:rPr>
        <w:t>r of countries have dramatically narrowed</w:t>
      </w:r>
      <w:r w:rsidR="009056D6">
        <w:rPr>
          <w:sz w:val="24"/>
          <w:szCs w:val="24"/>
        </w:rPr>
        <w:t xml:space="preserve"> the gen</w:t>
      </w:r>
      <w:r w:rsidR="0017105A">
        <w:rPr>
          <w:sz w:val="24"/>
          <w:szCs w:val="24"/>
        </w:rPr>
        <w:t>der gaps in education and employment</w:t>
      </w:r>
      <w:r w:rsidR="009056D6">
        <w:rPr>
          <w:sz w:val="24"/>
          <w:szCs w:val="24"/>
        </w:rPr>
        <w:t xml:space="preserve"> forces, however as they move forward in closing these differ</w:t>
      </w:r>
      <w:r w:rsidR="0017105A">
        <w:rPr>
          <w:sz w:val="24"/>
          <w:szCs w:val="24"/>
        </w:rPr>
        <w:t>ences, other gaps become noticeable</w:t>
      </w:r>
      <w:r w:rsidR="009056D6">
        <w:rPr>
          <w:sz w:val="24"/>
          <w:szCs w:val="24"/>
        </w:rPr>
        <w:t xml:space="preserve"> such as </w:t>
      </w:r>
      <w:r w:rsidR="00626928">
        <w:rPr>
          <w:sz w:val="24"/>
          <w:szCs w:val="24"/>
        </w:rPr>
        <w:t>women’s participation in Science, Technology, Engineering and Mathematics</w:t>
      </w:r>
      <w:r w:rsidR="0028509E">
        <w:rPr>
          <w:sz w:val="24"/>
          <w:szCs w:val="24"/>
        </w:rPr>
        <w:t xml:space="preserve"> (STEM)</w:t>
      </w:r>
      <w:r w:rsidR="0017105A">
        <w:rPr>
          <w:sz w:val="24"/>
          <w:szCs w:val="24"/>
        </w:rPr>
        <w:t xml:space="preserve"> fields</w:t>
      </w:r>
      <w:sdt>
        <w:sdtPr>
          <w:rPr>
            <w:sz w:val="24"/>
            <w:szCs w:val="24"/>
          </w:rPr>
          <w:id w:val="-1085137985"/>
          <w:citation/>
        </w:sdtPr>
        <w:sdtEndPr/>
        <w:sdtContent>
          <w:r w:rsidR="008C3ADF">
            <w:rPr>
              <w:sz w:val="24"/>
              <w:szCs w:val="24"/>
            </w:rPr>
            <w:fldChar w:fldCharType="begin"/>
          </w:r>
          <w:r w:rsidR="008C3ADF">
            <w:rPr>
              <w:sz w:val="24"/>
              <w:szCs w:val="24"/>
            </w:rPr>
            <w:instrText xml:space="preserve"> CITATION Mun17 \l 2057 </w:instrText>
          </w:r>
          <w:r w:rsidR="008C3ADF">
            <w:rPr>
              <w:sz w:val="24"/>
              <w:szCs w:val="24"/>
            </w:rPr>
            <w:fldChar w:fldCharType="separate"/>
          </w:r>
          <w:r w:rsidR="008C3ADF">
            <w:rPr>
              <w:noProof/>
              <w:sz w:val="24"/>
              <w:szCs w:val="24"/>
            </w:rPr>
            <w:t xml:space="preserve"> </w:t>
          </w:r>
          <w:r w:rsidR="008C3ADF" w:rsidRPr="008C3ADF">
            <w:rPr>
              <w:noProof/>
              <w:sz w:val="24"/>
              <w:szCs w:val="24"/>
            </w:rPr>
            <w:t>(Munoz-Boudet, 2017)</w:t>
          </w:r>
          <w:r w:rsidR="008C3ADF">
            <w:rPr>
              <w:sz w:val="24"/>
              <w:szCs w:val="24"/>
            </w:rPr>
            <w:fldChar w:fldCharType="end"/>
          </w:r>
        </w:sdtContent>
      </w:sdt>
      <w:r w:rsidR="008C3ADF">
        <w:rPr>
          <w:sz w:val="24"/>
          <w:szCs w:val="24"/>
        </w:rPr>
        <w:t>.</w:t>
      </w:r>
    </w:p>
    <w:p w:rsidR="00DB40DA" w:rsidRPr="00A252C5" w:rsidRDefault="00DB40DA" w:rsidP="00A252C5">
      <w:pPr>
        <w:pStyle w:val="Heading2"/>
        <w:rPr>
          <w:rFonts w:asciiTheme="minorHAnsi" w:hAnsiTheme="minorHAnsi"/>
          <w:sz w:val="28"/>
          <w:szCs w:val="28"/>
        </w:rPr>
      </w:pPr>
      <w:r w:rsidRPr="00A252C5">
        <w:rPr>
          <w:rFonts w:asciiTheme="minorHAnsi" w:hAnsiTheme="minorHAnsi"/>
          <w:sz w:val="28"/>
          <w:szCs w:val="28"/>
        </w:rPr>
        <w:t xml:space="preserve">The Importance of gender equality in STEM </w:t>
      </w:r>
    </w:p>
    <w:p w:rsidR="005F7F44" w:rsidRDefault="00E8756B" w:rsidP="003D39D5">
      <w:pPr>
        <w:spacing w:line="360" w:lineRule="auto"/>
        <w:rPr>
          <w:sz w:val="24"/>
          <w:szCs w:val="24"/>
        </w:rPr>
      </w:pPr>
      <w:r>
        <w:rPr>
          <w:sz w:val="24"/>
          <w:szCs w:val="24"/>
        </w:rPr>
        <w:t>There is strong evidence that points to engineerin</w:t>
      </w:r>
      <w:r w:rsidR="00196D80">
        <w:rPr>
          <w:sz w:val="24"/>
          <w:szCs w:val="24"/>
        </w:rPr>
        <w:t>g and technology as</w:t>
      </w:r>
      <w:r w:rsidR="00874A12">
        <w:rPr>
          <w:sz w:val="24"/>
          <w:szCs w:val="24"/>
        </w:rPr>
        <w:t xml:space="preserve"> essential condition</w:t>
      </w:r>
      <w:r w:rsidR="00196D80">
        <w:rPr>
          <w:sz w:val="24"/>
          <w:szCs w:val="24"/>
        </w:rPr>
        <w:t>s</w:t>
      </w:r>
      <w:r>
        <w:rPr>
          <w:sz w:val="24"/>
          <w:szCs w:val="24"/>
        </w:rPr>
        <w:t xml:space="preserve"> for economic and industrial growth and development of every country especially in the 21</w:t>
      </w:r>
      <w:r w:rsidRPr="00E8756B">
        <w:rPr>
          <w:sz w:val="24"/>
          <w:szCs w:val="24"/>
          <w:vertAlign w:val="superscript"/>
        </w:rPr>
        <w:t>st</w:t>
      </w:r>
      <w:r>
        <w:rPr>
          <w:sz w:val="24"/>
          <w:szCs w:val="24"/>
        </w:rPr>
        <w:t xml:space="preserve"> century where technology progresses much more rapidly and faces new and critical challenges almost on a daily basis </w:t>
      </w:r>
      <w:sdt>
        <w:sdtPr>
          <w:rPr>
            <w:sz w:val="24"/>
            <w:szCs w:val="24"/>
          </w:rPr>
          <w:id w:val="-10841944"/>
          <w:citation/>
        </w:sdtPr>
        <w:sdtEndPr/>
        <w:sdtContent>
          <w:r w:rsidR="00765E22">
            <w:rPr>
              <w:sz w:val="24"/>
              <w:szCs w:val="24"/>
            </w:rPr>
            <w:fldChar w:fldCharType="begin"/>
          </w:r>
          <w:r w:rsidR="00765E22">
            <w:rPr>
              <w:sz w:val="24"/>
              <w:szCs w:val="24"/>
            </w:rPr>
            <w:instrText xml:space="preserve"> CITATION Mad16 \l 2057 </w:instrText>
          </w:r>
          <w:r w:rsidR="00765E22">
            <w:rPr>
              <w:sz w:val="24"/>
              <w:szCs w:val="24"/>
            </w:rPr>
            <w:fldChar w:fldCharType="separate"/>
          </w:r>
          <w:r w:rsidR="00765E22" w:rsidRPr="00765E22">
            <w:rPr>
              <w:noProof/>
              <w:sz w:val="24"/>
              <w:szCs w:val="24"/>
            </w:rPr>
            <w:t>(Madara &amp; Cherotich, 2016)</w:t>
          </w:r>
          <w:r w:rsidR="00765E22">
            <w:rPr>
              <w:sz w:val="24"/>
              <w:szCs w:val="24"/>
            </w:rPr>
            <w:fldChar w:fldCharType="end"/>
          </w:r>
        </w:sdtContent>
      </w:sdt>
      <w:r w:rsidR="00765E22">
        <w:rPr>
          <w:sz w:val="24"/>
          <w:szCs w:val="24"/>
        </w:rPr>
        <w:t xml:space="preserve">. This therefore calls for the engineering education to evolve in order to </w:t>
      </w:r>
      <w:r w:rsidR="00765E22">
        <w:rPr>
          <w:sz w:val="24"/>
          <w:szCs w:val="24"/>
        </w:rPr>
        <w:tab/>
        <w:t xml:space="preserve">effectively train a diverse workforce of engineers to tackle these challenges </w:t>
      </w:r>
      <w:sdt>
        <w:sdtPr>
          <w:rPr>
            <w:sz w:val="24"/>
            <w:szCs w:val="24"/>
          </w:rPr>
          <w:id w:val="-1239938575"/>
          <w:citation/>
        </w:sdtPr>
        <w:sdtEndPr/>
        <w:sdtContent>
          <w:r w:rsidR="00765E22">
            <w:rPr>
              <w:sz w:val="24"/>
              <w:szCs w:val="24"/>
            </w:rPr>
            <w:fldChar w:fldCharType="begin"/>
          </w:r>
          <w:r w:rsidR="00765E22">
            <w:rPr>
              <w:sz w:val="24"/>
              <w:szCs w:val="24"/>
            </w:rPr>
            <w:instrText xml:space="preserve"> CITATION Mad16 \l 2057 </w:instrText>
          </w:r>
          <w:r w:rsidR="00765E22">
            <w:rPr>
              <w:sz w:val="24"/>
              <w:szCs w:val="24"/>
            </w:rPr>
            <w:fldChar w:fldCharType="separate"/>
          </w:r>
          <w:r w:rsidR="00765E22" w:rsidRPr="00765E22">
            <w:rPr>
              <w:noProof/>
              <w:sz w:val="24"/>
              <w:szCs w:val="24"/>
            </w:rPr>
            <w:t>(Madara &amp; Cherotich, 2016)</w:t>
          </w:r>
          <w:r w:rsidR="00765E22">
            <w:rPr>
              <w:sz w:val="24"/>
              <w:szCs w:val="24"/>
            </w:rPr>
            <w:fldChar w:fldCharType="end"/>
          </w:r>
        </w:sdtContent>
      </w:sdt>
      <w:r w:rsidR="00765E22">
        <w:rPr>
          <w:sz w:val="24"/>
          <w:szCs w:val="24"/>
        </w:rPr>
        <w:t xml:space="preserve">. </w:t>
      </w:r>
      <w:r w:rsidR="00F465D1">
        <w:rPr>
          <w:sz w:val="24"/>
          <w:szCs w:val="24"/>
        </w:rPr>
        <w:t xml:space="preserve">Reducing the gender gap in STEM education areas could aid in reducing the skills gap, promote employment and productivity of women and reduce occupational segregation, and in turn foster economic growth through both higher productivity and increased labour market activity </w:t>
      </w:r>
      <w:sdt>
        <w:sdtPr>
          <w:rPr>
            <w:sz w:val="24"/>
            <w:szCs w:val="24"/>
          </w:rPr>
          <w:id w:val="1563368345"/>
          <w:citation/>
        </w:sdtPr>
        <w:sdtEndPr/>
        <w:sdtContent>
          <w:r w:rsidR="00F465D1">
            <w:rPr>
              <w:sz w:val="24"/>
              <w:szCs w:val="24"/>
            </w:rPr>
            <w:fldChar w:fldCharType="begin"/>
          </w:r>
          <w:r w:rsidR="00F465D1">
            <w:rPr>
              <w:sz w:val="24"/>
              <w:szCs w:val="24"/>
            </w:rPr>
            <w:instrText xml:space="preserve"> CITATION EIG18 \l 2057 </w:instrText>
          </w:r>
          <w:r w:rsidR="00F465D1">
            <w:rPr>
              <w:sz w:val="24"/>
              <w:szCs w:val="24"/>
            </w:rPr>
            <w:fldChar w:fldCharType="separate"/>
          </w:r>
          <w:r w:rsidR="00F465D1" w:rsidRPr="00F465D1">
            <w:rPr>
              <w:noProof/>
              <w:sz w:val="24"/>
              <w:szCs w:val="24"/>
            </w:rPr>
            <w:t>(EIGE, 2018)</w:t>
          </w:r>
          <w:r w:rsidR="00F465D1">
            <w:rPr>
              <w:sz w:val="24"/>
              <w:szCs w:val="24"/>
            </w:rPr>
            <w:fldChar w:fldCharType="end"/>
          </w:r>
        </w:sdtContent>
      </w:sdt>
      <w:r w:rsidR="00FC5E30">
        <w:rPr>
          <w:sz w:val="24"/>
          <w:szCs w:val="24"/>
        </w:rPr>
        <w:t>. The European Institute for Gender Equality ascertains that increasing women’s participation in STEM subjects will lead to an increase in GDP by</w:t>
      </w:r>
      <w:r w:rsidR="00C53F3F">
        <w:rPr>
          <w:sz w:val="24"/>
          <w:szCs w:val="24"/>
        </w:rPr>
        <w:t xml:space="preserve"> €610- €820 billion by 2050, an</w:t>
      </w:r>
      <w:r w:rsidR="00FC5E30">
        <w:rPr>
          <w:sz w:val="24"/>
          <w:szCs w:val="24"/>
        </w:rPr>
        <w:t xml:space="preserve"> increase in employment by 850,000 to 1,200,000 depending on the number of women who will complete their STEM studies</w:t>
      </w:r>
      <w:r w:rsidR="00AF5076">
        <w:rPr>
          <w:sz w:val="24"/>
          <w:szCs w:val="24"/>
        </w:rPr>
        <w:t xml:space="preserve"> by 2050 (</w:t>
      </w:r>
      <w:sdt>
        <w:sdtPr>
          <w:rPr>
            <w:sz w:val="24"/>
            <w:szCs w:val="24"/>
          </w:rPr>
          <w:id w:val="679080038"/>
          <w:citation/>
        </w:sdtPr>
        <w:sdtEndPr/>
        <w:sdtContent>
          <w:r w:rsidR="00AF5076">
            <w:rPr>
              <w:sz w:val="24"/>
              <w:szCs w:val="24"/>
            </w:rPr>
            <w:fldChar w:fldCharType="begin"/>
          </w:r>
          <w:r w:rsidR="00AF5076">
            <w:rPr>
              <w:sz w:val="24"/>
              <w:szCs w:val="24"/>
            </w:rPr>
            <w:instrText xml:space="preserve"> CITATION EIG18 \l 2057 </w:instrText>
          </w:r>
          <w:r w:rsidR="00AF5076">
            <w:rPr>
              <w:sz w:val="24"/>
              <w:szCs w:val="24"/>
            </w:rPr>
            <w:fldChar w:fldCharType="separate"/>
          </w:r>
          <w:r w:rsidR="00AF5076">
            <w:rPr>
              <w:noProof/>
              <w:sz w:val="24"/>
              <w:szCs w:val="24"/>
            </w:rPr>
            <w:t xml:space="preserve"> </w:t>
          </w:r>
          <w:r w:rsidR="00AF5076" w:rsidRPr="00AF5076">
            <w:rPr>
              <w:noProof/>
              <w:sz w:val="24"/>
              <w:szCs w:val="24"/>
            </w:rPr>
            <w:t>(EIGE, 2018)</w:t>
          </w:r>
          <w:r w:rsidR="00AF5076">
            <w:rPr>
              <w:sz w:val="24"/>
              <w:szCs w:val="24"/>
            </w:rPr>
            <w:fldChar w:fldCharType="end"/>
          </w:r>
        </w:sdtContent>
      </w:sdt>
      <w:r w:rsidR="00AF5076">
        <w:rPr>
          <w:sz w:val="24"/>
          <w:szCs w:val="24"/>
        </w:rPr>
        <w:t>.</w:t>
      </w:r>
      <w:r w:rsidR="00C53F3F">
        <w:rPr>
          <w:sz w:val="24"/>
          <w:szCs w:val="24"/>
        </w:rPr>
        <w:t xml:space="preserve"> Not closing the gender gap therefore </w:t>
      </w:r>
      <w:r w:rsidR="00C53F3F">
        <w:rPr>
          <w:sz w:val="24"/>
          <w:szCs w:val="24"/>
        </w:rPr>
        <w:lastRenderedPageBreak/>
        <w:t>means that world economies are missing out on women’s talents and contributions hence they will not perform as effectively as they should if they were benefiting from an equal workforce from both men and women</w:t>
      </w:r>
      <w:sdt>
        <w:sdtPr>
          <w:rPr>
            <w:sz w:val="24"/>
            <w:szCs w:val="24"/>
          </w:rPr>
          <w:id w:val="1614709607"/>
          <w:citation/>
        </w:sdtPr>
        <w:sdtEndPr/>
        <w:sdtContent>
          <w:r w:rsidR="00C53F3F">
            <w:rPr>
              <w:sz w:val="24"/>
              <w:szCs w:val="24"/>
            </w:rPr>
            <w:fldChar w:fldCharType="begin"/>
          </w:r>
          <w:r w:rsidR="00C53F3F">
            <w:rPr>
              <w:sz w:val="24"/>
              <w:szCs w:val="24"/>
            </w:rPr>
            <w:instrText xml:space="preserve"> CITATION Mun17 \l 2057 </w:instrText>
          </w:r>
          <w:r w:rsidR="00C53F3F">
            <w:rPr>
              <w:sz w:val="24"/>
              <w:szCs w:val="24"/>
            </w:rPr>
            <w:fldChar w:fldCharType="separate"/>
          </w:r>
          <w:r w:rsidR="00C53F3F">
            <w:rPr>
              <w:noProof/>
              <w:sz w:val="24"/>
              <w:szCs w:val="24"/>
            </w:rPr>
            <w:t xml:space="preserve"> </w:t>
          </w:r>
          <w:r w:rsidR="00C53F3F" w:rsidRPr="00C53F3F">
            <w:rPr>
              <w:noProof/>
              <w:sz w:val="24"/>
              <w:szCs w:val="24"/>
            </w:rPr>
            <w:t>(Munoz-Boudet, 2017)</w:t>
          </w:r>
          <w:r w:rsidR="00C53F3F">
            <w:rPr>
              <w:sz w:val="24"/>
              <w:szCs w:val="24"/>
            </w:rPr>
            <w:fldChar w:fldCharType="end"/>
          </w:r>
        </w:sdtContent>
      </w:sdt>
      <w:r w:rsidR="00C53F3F">
        <w:rPr>
          <w:sz w:val="24"/>
          <w:szCs w:val="24"/>
        </w:rPr>
        <w:t>.</w:t>
      </w:r>
    </w:p>
    <w:p w:rsidR="00B22B69" w:rsidRPr="00A252C5" w:rsidRDefault="00B22B69" w:rsidP="00A252C5">
      <w:pPr>
        <w:pStyle w:val="Heading2"/>
        <w:rPr>
          <w:rFonts w:asciiTheme="minorHAnsi" w:hAnsiTheme="minorHAnsi"/>
          <w:sz w:val="28"/>
          <w:szCs w:val="28"/>
        </w:rPr>
      </w:pPr>
      <w:r w:rsidRPr="00A252C5">
        <w:rPr>
          <w:rFonts w:asciiTheme="minorHAnsi" w:hAnsiTheme="minorHAnsi"/>
          <w:sz w:val="28"/>
          <w:szCs w:val="28"/>
        </w:rPr>
        <w:t>The Issues</w:t>
      </w:r>
      <w:r w:rsidR="002B2A09">
        <w:rPr>
          <w:rFonts w:asciiTheme="minorHAnsi" w:hAnsiTheme="minorHAnsi"/>
          <w:sz w:val="28"/>
          <w:szCs w:val="28"/>
        </w:rPr>
        <w:t xml:space="preserve"> in STEM fields</w:t>
      </w:r>
      <w:r w:rsidRPr="00A252C5">
        <w:rPr>
          <w:rFonts w:asciiTheme="minorHAnsi" w:hAnsiTheme="minorHAnsi"/>
          <w:sz w:val="28"/>
          <w:szCs w:val="28"/>
        </w:rPr>
        <w:t>:</w:t>
      </w:r>
    </w:p>
    <w:p w:rsidR="00B22B69" w:rsidRPr="00B22B69" w:rsidRDefault="00B22B69" w:rsidP="002A0F59">
      <w:pPr>
        <w:pStyle w:val="Subtitle"/>
        <w:numPr>
          <w:ilvl w:val="0"/>
          <w:numId w:val="1"/>
        </w:numPr>
        <w:rPr>
          <w:rFonts w:asciiTheme="minorHAnsi" w:hAnsiTheme="minorHAnsi"/>
          <w:b/>
        </w:rPr>
      </w:pPr>
      <w:r>
        <w:rPr>
          <w:rFonts w:asciiTheme="minorHAnsi" w:hAnsiTheme="minorHAnsi"/>
          <w:b/>
        </w:rPr>
        <w:t>Gender Stereotypes and Biased Attitudes</w:t>
      </w:r>
    </w:p>
    <w:p w:rsidR="00FC40B1" w:rsidRDefault="00AF5076" w:rsidP="003D39D5">
      <w:pPr>
        <w:spacing w:line="360" w:lineRule="auto"/>
        <w:rPr>
          <w:sz w:val="24"/>
          <w:szCs w:val="24"/>
        </w:rPr>
      </w:pPr>
      <w:r>
        <w:rPr>
          <w:sz w:val="24"/>
          <w:szCs w:val="24"/>
        </w:rPr>
        <w:t xml:space="preserve"> Globally, women are believed to be misrepresented in STEM subjects starting in graduate </w:t>
      </w:r>
      <w:bookmarkStart w:id="0" w:name="_GoBack"/>
      <w:bookmarkEnd w:id="0"/>
      <w:r w:rsidR="004B0EC6">
        <w:rPr>
          <w:sz w:val="24"/>
          <w:szCs w:val="24"/>
        </w:rPr>
        <w:t>s</w:t>
      </w:r>
      <w:r w:rsidR="00DB40DA">
        <w:rPr>
          <w:sz w:val="24"/>
          <w:szCs w:val="24"/>
        </w:rPr>
        <w:t>tudies</w:t>
      </w:r>
      <w:r w:rsidR="00906FB8">
        <w:rPr>
          <w:sz w:val="24"/>
          <w:szCs w:val="24"/>
        </w:rPr>
        <w:t>,</w:t>
      </w:r>
      <w:r>
        <w:rPr>
          <w:sz w:val="24"/>
          <w:szCs w:val="24"/>
        </w:rPr>
        <w:t xml:space="preserve"> with a ‘’leaky pipe’’ of career development, so that as the level of status and responsibility increases, women become rarer </w:t>
      </w:r>
      <w:sdt>
        <w:sdtPr>
          <w:rPr>
            <w:sz w:val="24"/>
            <w:szCs w:val="24"/>
          </w:rPr>
          <w:id w:val="1925457385"/>
          <w:citation/>
        </w:sdtPr>
        <w:sdtEndPr/>
        <w:sdtContent>
          <w:r>
            <w:rPr>
              <w:sz w:val="24"/>
              <w:szCs w:val="24"/>
            </w:rPr>
            <w:fldChar w:fldCharType="begin"/>
          </w:r>
          <w:r>
            <w:rPr>
              <w:sz w:val="24"/>
              <w:szCs w:val="24"/>
            </w:rPr>
            <w:instrText xml:space="preserve"> CITATION UNE17 \l 2057 </w:instrText>
          </w:r>
          <w:r>
            <w:rPr>
              <w:sz w:val="24"/>
              <w:szCs w:val="24"/>
            </w:rPr>
            <w:fldChar w:fldCharType="separate"/>
          </w:r>
          <w:r w:rsidRPr="00AF5076">
            <w:rPr>
              <w:noProof/>
              <w:sz w:val="24"/>
              <w:szCs w:val="24"/>
            </w:rPr>
            <w:t>(UNESCO, Gender and Science: Improving Measurement of Gender Equality In STEM, 2017)</w:t>
          </w:r>
          <w:r>
            <w:rPr>
              <w:sz w:val="24"/>
              <w:szCs w:val="24"/>
            </w:rPr>
            <w:fldChar w:fldCharType="end"/>
          </w:r>
        </w:sdtContent>
      </w:sdt>
      <w:r>
        <w:rPr>
          <w:sz w:val="24"/>
          <w:szCs w:val="24"/>
        </w:rPr>
        <w:t>.</w:t>
      </w:r>
      <w:r w:rsidR="005F7F44">
        <w:rPr>
          <w:sz w:val="24"/>
          <w:szCs w:val="24"/>
        </w:rPr>
        <w:t xml:space="preserve"> While there are a number of explanations and much anecdotal evidence as to why there is a misrepresentation of women in STEM subjects, there is still little hard facts on the subject </w:t>
      </w:r>
      <w:sdt>
        <w:sdtPr>
          <w:rPr>
            <w:sz w:val="24"/>
            <w:szCs w:val="24"/>
          </w:rPr>
          <w:id w:val="-322817213"/>
          <w:citation/>
        </w:sdtPr>
        <w:sdtEndPr/>
        <w:sdtContent>
          <w:r w:rsidR="005F7F44">
            <w:rPr>
              <w:sz w:val="24"/>
              <w:szCs w:val="24"/>
            </w:rPr>
            <w:fldChar w:fldCharType="begin"/>
          </w:r>
          <w:r w:rsidR="005F7F44">
            <w:rPr>
              <w:sz w:val="24"/>
              <w:szCs w:val="24"/>
            </w:rPr>
            <w:instrText xml:space="preserve"> CITATION UNE17 \l 2057 </w:instrText>
          </w:r>
          <w:r w:rsidR="005F7F44">
            <w:rPr>
              <w:sz w:val="24"/>
              <w:szCs w:val="24"/>
            </w:rPr>
            <w:fldChar w:fldCharType="separate"/>
          </w:r>
          <w:r w:rsidR="005F7F44" w:rsidRPr="005F7F44">
            <w:rPr>
              <w:noProof/>
              <w:sz w:val="24"/>
              <w:szCs w:val="24"/>
            </w:rPr>
            <w:t>(UNESCO, Gender and Science: Improving Measurement of Gender Equality In STEM, 2017)</w:t>
          </w:r>
          <w:r w:rsidR="005F7F44">
            <w:rPr>
              <w:sz w:val="24"/>
              <w:szCs w:val="24"/>
            </w:rPr>
            <w:fldChar w:fldCharType="end"/>
          </w:r>
        </w:sdtContent>
      </w:sdt>
      <w:r w:rsidR="005F7F44">
        <w:rPr>
          <w:sz w:val="24"/>
          <w:szCs w:val="24"/>
        </w:rPr>
        <w:t>.</w:t>
      </w:r>
      <w:r w:rsidR="00D4709C">
        <w:rPr>
          <w:sz w:val="24"/>
          <w:szCs w:val="24"/>
        </w:rPr>
        <w:t xml:space="preserve"> In its 2017 report on Gender Inequality in Ed</w:t>
      </w:r>
      <w:r w:rsidR="00951E00">
        <w:rPr>
          <w:sz w:val="24"/>
          <w:szCs w:val="24"/>
        </w:rPr>
        <w:t>ucation, UNESCO highlighted</w:t>
      </w:r>
      <w:r w:rsidR="00D4709C">
        <w:rPr>
          <w:sz w:val="24"/>
          <w:szCs w:val="24"/>
        </w:rPr>
        <w:t xml:space="preserve"> gender stereotypes and biased attitudes as some of the factors that affect the quality of the learning experience for female students thereby limiting their education choices </w:t>
      </w:r>
      <w:sdt>
        <w:sdtPr>
          <w:rPr>
            <w:sz w:val="24"/>
            <w:szCs w:val="24"/>
          </w:rPr>
          <w:id w:val="-502655931"/>
          <w:citation/>
        </w:sdtPr>
        <w:sdtEndPr/>
        <w:sdtContent>
          <w:r w:rsidR="00915573">
            <w:rPr>
              <w:sz w:val="24"/>
              <w:szCs w:val="24"/>
            </w:rPr>
            <w:fldChar w:fldCharType="begin"/>
          </w:r>
          <w:r w:rsidR="00915573">
            <w:rPr>
              <w:sz w:val="24"/>
              <w:szCs w:val="24"/>
            </w:rPr>
            <w:instrText xml:space="preserve"> CITATION UNE172 \l 2057 </w:instrText>
          </w:r>
          <w:r w:rsidR="00915573">
            <w:rPr>
              <w:sz w:val="24"/>
              <w:szCs w:val="24"/>
            </w:rPr>
            <w:fldChar w:fldCharType="separate"/>
          </w:r>
          <w:r w:rsidR="00915573" w:rsidRPr="00915573">
            <w:rPr>
              <w:noProof/>
              <w:sz w:val="24"/>
              <w:szCs w:val="24"/>
            </w:rPr>
            <w:t>(UNESCO, New UNESCO report sheds light on gender inequality in STEM education, 2017)</w:t>
          </w:r>
          <w:r w:rsidR="00915573">
            <w:rPr>
              <w:sz w:val="24"/>
              <w:szCs w:val="24"/>
            </w:rPr>
            <w:fldChar w:fldCharType="end"/>
          </w:r>
        </w:sdtContent>
      </w:sdt>
      <w:r w:rsidR="00915573">
        <w:rPr>
          <w:sz w:val="24"/>
          <w:szCs w:val="24"/>
        </w:rPr>
        <w:t>. There are some who argue that this is a pipeline issue which can resolve itself over time if we can interest more young girls in STEM subjects, however there are new studies that point towards gender bias as a force that is driving women away fr</w:t>
      </w:r>
      <w:r w:rsidR="00CC228F">
        <w:rPr>
          <w:sz w:val="24"/>
          <w:szCs w:val="24"/>
        </w:rPr>
        <w:t xml:space="preserve">om STEM fields, and this bias plays out differently depending on a woman’s race or ethnicity </w:t>
      </w:r>
      <w:sdt>
        <w:sdtPr>
          <w:rPr>
            <w:sz w:val="24"/>
            <w:szCs w:val="24"/>
          </w:rPr>
          <w:id w:val="-1348319089"/>
          <w:citation/>
        </w:sdtPr>
        <w:sdtEndPr/>
        <w:sdtContent>
          <w:r w:rsidR="00CC228F">
            <w:rPr>
              <w:sz w:val="24"/>
              <w:szCs w:val="24"/>
            </w:rPr>
            <w:fldChar w:fldCharType="begin"/>
          </w:r>
          <w:r w:rsidR="00CC228F">
            <w:rPr>
              <w:sz w:val="24"/>
              <w:szCs w:val="24"/>
            </w:rPr>
            <w:instrText xml:space="preserve">CITATION Wil15 \l 2057 </w:instrText>
          </w:r>
          <w:r w:rsidR="00CC228F">
            <w:rPr>
              <w:sz w:val="24"/>
              <w:szCs w:val="24"/>
            </w:rPr>
            <w:fldChar w:fldCharType="separate"/>
          </w:r>
          <w:r w:rsidR="00CC228F" w:rsidRPr="00CC228F">
            <w:rPr>
              <w:noProof/>
              <w:sz w:val="24"/>
              <w:szCs w:val="24"/>
            </w:rPr>
            <w:t>(Williams, 2015)</w:t>
          </w:r>
          <w:r w:rsidR="00CC228F">
            <w:rPr>
              <w:sz w:val="24"/>
              <w:szCs w:val="24"/>
            </w:rPr>
            <w:fldChar w:fldCharType="end"/>
          </w:r>
        </w:sdtContent>
      </w:sdt>
      <w:r w:rsidR="00D4709C">
        <w:rPr>
          <w:sz w:val="24"/>
          <w:szCs w:val="24"/>
        </w:rPr>
        <w:t xml:space="preserve"> </w:t>
      </w:r>
      <w:r w:rsidR="00CC228F">
        <w:rPr>
          <w:sz w:val="24"/>
          <w:szCs w:val="24"/>
        </w:rPr>
        <w:t xml:space="preserve">. </w:t>
      </w:r>
    </w:p>
    <w:p w:rsidR="00E042E4" w:rsidRDefault="00CC228F" w:rsidP="003D39D5">
      <w:pPr>
        <w:spacing w:line="360" w:lineRule="auto"/>
        <w:rPr>
          <w:sz w:val="24"/>
          <w:szCs w:val="24"/>
        </w:rPr>
      </w:pPr>
      <w:r>
        <w:rPr>
          <w:sz w:val="24"/>
          <w:szCs w:val="24"/>
        </w:rPr>
        <w:t>Some of the biases that women in STEM fields reported include having to prove themselves over and over again with their expertise que</w:t>
      </w:r>
      <w:r w:rsidR="00104385">
        <w:rPr>
          <w:sz w:val="24"/>
          <w:szCs w:val="24"/>
        </w:rPr>
        <w:t>stioned and successes disregarded</w:t>
      </w:r>
      <w:r>
        <w:rPr>
          <w:sz w:val="24"/>
          <w:szCs w:val="24"/>
        </w:rPr>
        <w:t xml:space="preserve">, with black women considerably more likely to report having to deal </w:t>
      </w:r>
      <w:r w:rsidR="001E5325">
        <w:rPr>
          <w:sz w:val="24"/>
          <w:szCs w:val="24"/>
        </w:rPr>
        <w:t xml:space="preserve">with this bias than other women </w:t>
      </w:r>
      <w:sdt>
        <w:sdtPr>
          <w:rPr>
            <w:sz w:val="24"/>
            <w:szCs w:val="24"/>
          </w:rPr>
          <w:id w:val="-576049410"/>
          <w:citation/>
        </w:sdtPr>
        <w:sdtEndPr/>
        <w:sdtContent>
          <w:r w:rsidR="001E5325">
            <w:rPr>
              <w:sz w:val="24"/>
              <w:szCs w:val="24"/>
            </w:rPr>
            <w:fldChar w:fldCharType="begin"/>
          </w:r>
          <w:r w:rsidR="001E5325">
            <w:rPr>
              <w:sz w:val="24"/>
              <w:szCs w:val="24"/>
            </w:rPr>
            <w:instrText xml:space="preserve"> CITATION Wil15 \l 2057 </w:instrText>
          </w:r>
          <w:r w:rsidR="001E5325">
            <w:rPr>
              <w:sz w:val="24"/>
              <w:szCs w:val="24"/>
            </w:rPr>
            <w:fldChar w:fldCharType="separate"/>
          </w:r>
          <w:r w:rsidR="001E5325" w:rsidRPr="001E5325">
            <w:rPr>
              <w:noProof/>
              <w:sz w:val="24"/>
              <w:szCs w:val="24"/>
            </w:rPr>
            <w:t>(Williams, 2015)</w:t>
          </w:r>
          <w:r w:rsidR="001E5325">
            <w:rPr>
              <w:sz w:val="24"/>
              <w:szCs w:val="24"/>
            </w:rPr>
            <w:fldChar w:fldCharType="end"/>
          </w:r>
        </w:sdtContent>
      </w:sdt>
      <w:r w:rsidR="001E5325">
        <w:rPr>
          <w:sz w:val="24"/>
          <w:szCs w:val="24"/>
        </w:rPr>
        <w:t xml:space="preserve">. A study of women who graduated in STEM subjects in the 1970s through the early 1990s </w:t>
      </w:r>
      <w:r w:rsidR="00951E00">
        <w:rPr>
          <w:sz w:val="24"/>
          <w:szCs w:val="24"/>
        </w:rPr>
        <w:t xml:space="preserve">and planned to delay marriage and limit the number of children they wanted so that they could focus on their careers found that they did not get the same employment opportunities in STEM as men </w:t>
      </w:r>
      <w:sdt>
        <w:sdtPr>
          <w:rPr>
            <w:sz w:val="24"/>
            <w:szCs w:val="24"/>
          </w:rPr>
          <w:id w:val="-2045906405"/>
          <w:citation/>
        </w:sdtPr>
        <w:sdtEndPr/>
        <w:sdtContent>
          <w:r w:rsidR="00951E00">
            <w:rPr>
              <w:sz w:val="24"/>
              <w:szCs w:val="24"/>
            </w:rPr>
            <w:fldChar w:fldCharType="begin"/>
          </w:r>
          <w:r w:rsidR="00951E00">
            <w:rPr>
              <w:sz w:val="24"/>
              <w:szCs w:val="24"/>
            </w:rPr>
            <w:instrText xml:space="preserve"> CITATION Sus16 \l 2057 </w:instrText>
          </w:r>
          <w:r w:rsidR="00951E00">
            <w:rPr>
              <w:sz w:val="24"/>
              <w:szCs w:val="24"/>
            </w:rPr>
            <w:fldChar w:fldCharType="separate"/>
          </w:r>
          <w:r w:rsidR="00951E00" w:rsidRPr="00951E00">
            <w:rPr>
              <w:noProof/>
              <w:sz w:val="24"/>
              <w:szCs w:val="24"/>
            </w:rPr>
            <w:t>(Kelley, 2016)</w:t>
          </w:r>
          <w:r w:rsidR="00951E00">
            <w:rPr>
              <w:sz w:val="24"/>
              <w:szCs w:val="24"/>
            </w:rPr>
            <w:fldChar w:fldCharType="end"/>
          </w:r>
        </w:sdtContent>
      </w:sdt>
      <w:r w:rsidR="00951E00">
        <w:rPr>
          <w:sz w:val="24"/>
          <w:szCs w:val="24"/>
        </w:rPr>
        <w:t>. This is not very far from recent findings which revealed that when professional women have children they find</w:t>
      </w:r>
      <w:r w:rsidR="00DA687A">
        <w:rPr>
          <w:sz w:val="24"/>
          <w:szCs w:val="24"/>
        </w:rPr>
        <w:t xml:space="preserve"> their commitment and competence</w:t>
      </w:r>
      <w:r w:rsidR="00951E00">
        <w:rPr>
          <w:sz w:val="24"/>
          <w:szCs w:val="24"/>
        </w:rPr>
        <w:t>s be</w:t>
      </w:r>
      <w:r w:rsidR="00DA687A">
        <w:rPr>
          <w:sz w:val="24"/>
          <w:szCs w:val="24"/>
        </w:rPr>
        <w:t>ing questioned as</w:t>
      </w:r>
      <w:r w:rsidR="00951E00">
        <w:rPr>
          <w:sz w:val="24"/>
          <w:szCs w:val="24"/>
        </w:rPr>
        <w:t xml:space="preserve"> reported by nearly two thirds of scientis</w:t>
      </w:r>
      <w:r w:rsidR="00F11207">
        <w:rPr>
          <w:sz w:val="24"/>
          <w:szCs w:val="24"/>
        </w:rPr>
        <w:t>ts with children,</w:t>
      </w:r>
      <w:r w:rsidR="00951E00">
        <w:rPr>
          <w:sz w:val="24"/>
          <w:szCs w:val="24"/>
        </w:rPr>
        <w:t xml:space="preserve"> across all races and ethnic groups </w:t>
      </w:r>
      <w:sdt>
        <w:sdtPr>
          <w:rPr>
            <w:sz w:val="24"/>
            <w:szCs w:val="24"/>
          </w:rPr>
          <w:id w:val="1163196143"/>
          <w:citation/>
        </w:sdtPr>
        <w:sdtEndPr/>
        <w:sdtContent>
          <w:r w:rsidR="00951E00">
            <w:rPr>
              <w:sz w:val="24"/>
              <w:szCs w:val="24"/>
            </w:rPr>
            <w:fldChar w:fldCharType="begin"/>
          </w:r>
          <w:r w:rsidR="00951E00">
            <w:rPr>
              <w:sz w:val="24"/>
              <w:szCs w:val="24"/>
            </w:rPr>
            <w:instrText xml:space="preserve"> CITATION Wil15 \l 2057 </w:instrText>
          </w:r>
          <w:r w:rsidR="00951E00">
            <w:rPr>
              <w:sz w:val="24"/>
              <w:szCs w:val="24"/>
            </w:rPr>
            <w:fldChar w:fldCharType="separate"/>
          </w:r>
          <w:r w:rsidR="00951E00" w:rsidRPr="00951E00">
            <w:rPr>
              <w:noProof/>
              <w:sz w:val="24"/>
              <w:szCs w:val="24"/>
            </w:rPr>
            <w:t>(Williams, 2015)</w:t>
          </w:r>
          <w:r w:rsidR="00951E00">
            <w:rPr>
              <w:sz w:val="24"/>
              <w:szCs w:val="24"/>
            </w:rPr>
            <w:fldChar w:fldCharType="end"/>
          </w:r>
        </w:sdtContent>
      </w:sdt>
      <w:r w:rsidR="00951E00">
        <w:rPr>
          <w:sz w:val="24"/>
          <w:szCs w:val="24"/>
        </w:rPr>
        <w:t>.</w:t>
      </w:r>
      <w:r w:rsidR="00824CA4">
        <w:rPr>
          <w:sz w:val="24"/>
          <w:szCs w:val="24"/>
        </w:rPr>
        <w:t xml:space="preserve"> For other women</w:t>
      </w:r>
      <w:r w:rsidR="00655D5B">
        <w:rPr>
          <w:sz w:val="24"/>
          <w:szCs w:val="24"/>
        </w:rPr>
        <w:t>,</w:t>
      </w:r>
      <w:r w:rsidR="00824CA4">
        <w:rPr>
          <w:sz w:val="24"/>
          <w:szCs w:val="24"/>
        </w:rPr>
        <w:t xml:space="preserve"> working</w:t>
      </w:r>
      <w:r w:rsidR="00F11207">
        <w:rPr>
          <w:sz w:val="24"/>
          <w:szCs w:val="24"/>
        </w:rPr>
        <w:t xml:space="preserve"> in male dominated environments </w:t>
      </w:r>
      <w:r w:rsidR="00142C05">
        <w:rPr>
          <w:sz w:val="24"/>
          <w:szCs w:val="24"/>
        </w:rPr>
        <w:t xml:space="preserve">has proven to be challenging with some </w:t>
      </w:r>
      <w:r w:rsidR="00142C05">
        <w:rPr>
          <w:sz w:val="24"/>
          <w:szCs w:val="24"/>
        </w:rPr>
        <w:lastRenderedPageBreak/>
        <w:t>of them reporting</w:t>
      </w:r>
      <w:r w:rsidR="00824CA4">
        <w:rPr>
          <w:sz w:val="24"/>
          <w:szCs w:val="24"/>
        </w:rPr>
        <w:t xml:space="preserve"> having to face hurdles of sexism and harassment, being expected to embody typically masculine qualities yet remain feminin</w:t>
      </w:r>
      <w:r w:rsidR="00142C05">
        <w:rPr>
          <w:sz w:val="24"/>
          <w:szCs w:val="24"/>
        </w:rPr>
        <w:t>e at the same time,</w:t>
      </w:r>
      <w:r w:rsidR="00824CA4">
        <w:rPr>
          <w:sz w:val="24"/>
          <w:szCs w:val="24"/>
        </w:rPr>
        <w:t xml:space="preserve"> le</w:t>
      </w:r>
      <w:r w:rsidR="00142C05">
        <w:rPr>
          <w:sz w:val="24"/>
          <w:szCs w:val="24"/>
        </w:rPr>
        <w:t>a</w:t>
      </w:r>
      <w:r w:rsidR="00824CA4">
        <w:rPr>
          <w:sz w:val="24"/>
          <w:szCs w:val="24"/>
        </w:rPr>
        <w:t>d</w:t>
      </w:r>
      <w:r w:rsidR="00142C05">
        <w:rPr>
          <w:sz w:val="24"/>
          <w:szCs w:val="24"/>
        </w:rPr>
        <w:t>ing</w:t>
      </w:r>
      <w:r w:rsidR="00824CA4">
        <w:rPr>
          <w:sz w:val="24"/>
          <w:szCs w:val="24"/>
        </w:rPr>
        <w:t xml:space="preserve"> to some women leaving their jobs rather than fit in, taking their talents with them </w:t>
      </w:r>
      <w:sdt>
        <w:sdtPr>
          <w:rPr>
            <w:sz w:val="24"/>
            <w:szCs w:val="24"/>
          </w:rPr>
          <w:id w:val="-125475709"/>
          <w:citation/>
        </w:sdtPr>
        <w:sdtEndPr/>
        <w:sdtContent>
          <w:r w:rsidR="00824CA4">
            <w:rPr>
              <w:sz w:val="24"/>
              <w:szCs w:val="24"/>
            </w:rPr>
            <w:fldChar w:fldCharType="begin"/>
          </w:r>
          <w:r w:rsidR="00824CA4">
            <w:rPr>
              <w:sz w:val="24"/>
              <w:szCs w:val="24"/>
            </w:rPr>
            <w:instrText xml:space="preserve"> CITATION Pea16 \l 2057 </w:instrText>
          </w:r>
          <w:r w:rsidR="00824CA4">
            <w:rPr>
              <w:sz w:val="24"/>
              <w:szCs w:val="24"/>
            </w:rPr>
            <w:fldChar w:fldCharType="separate"/>
          </w:r>
          <w:r w:rsidR="00824CA4" w:rsidRPr="00824CA4">
            <w:rPr>
              <w:noProof/>
              <w:sz w:val="24"/>
              <w:szCs w:val="24"/>
            </w:rPr>
            <w:t>(Pearson, 2016)</w:t>
          </w:r>
          <w:r w:rsidR="00824CA4">
            <w:rPr>
              <w:sz w:val="24"/>
              <w:szCs w:val="24"/>
            </w:rPr>
            <w:fldChar w:fldCharType="end"/>
          </w:r>
        </w:sdtContent>
      </w:sdt>
      <w:r w:rsidR="00824CA4">
        <w:rPr>
          <w:sz w:val="24"/>
          <w:szCs w:val="24"/>
        </w:rPr>
        <w:t xml:space="preserve">. </w:t>
      </w:r>
    </w:p>
    <w:p w:rsidR="00B22B69" w:rsidRDefault="00E23C60" w:rsidP="003D39D5">
      <w:pPr>
        <w:spacing w:line="360" w:lineRule="auto"/>
        <w:rPr>
          <w:sz w:val="24"/>
          <w:szCs w:val="24"/>
        </w:rPr>
      </w:pPr>
      <w:r>
        <w:rPr>
          <w:sz w:val="24"/>
          <w:szCs w:val="24"/>
        </w:rPr>
        <w:t>Gender bias has been shown to fuel conflict between different generations of women in STEM fields that are predominantly</w:t>
      </w:r>
      <w:r w:rsidR="00DA687A">
        <w:rPr>
          <w:sz w:val="24"/>
          <w:szCs w:val="24"/>
        </w:rPr>
        <w:t xml:space="preserve"> male, for example women who have</w:t>
      </w:r>
      <w:r>
        <w:rPr>
          <w:sz w:val="24"/>
          <w:szCs w:val="24"/>
        </w:rPr>
        <w:t xml:space="preserve"> been isolated earlier on in their careers often distance themselves from other women, and some women reported having been made to feel like they had to compete for ‘’the woman’s spot’’ with their female colleagues </w:t>
      </w:r>
      <w:sdt>
        <w:sdtPr>
          <w:rPr>
            <w:sz w:val="24"/>
            <w:szCs w:val="24"/>
          </w:rPr>
          <w:id w:val="872803242"/>
          <w:citation/>
        </w:sdtPr>
        <w:sdtEndPr/>
        <w:sdtContent>
          <w:r>
            <w:rPr>
              <w:sz w:val="24"/>
              <w:szCs w:val="24"/>
            </w:rPr>
            <w:fldChar w:fldCharType="begin"/>
          </w:r>
          <w:r>
            <w:rPr>
              <w:sz w:val="24"/>
              <w:szCs w:val="24"/>
            </w:rPr>
            <w:instrText xml:space="preserve"> CITATION Wil15 \l 2057 </w:instrText>
          </w:r>
          <w:r>
            <w:rPr>
              <w:sz w:val="24"/>
              <w:szCs w:val="24"/>
            </w:rPr>
            <w:fldChar w:fldCharType="separate"/>
          </w:r>
          <w:r w:rsidRPr="00E23C60">
            <w:rPr>
              <w:noProof/>
              <w:sz w:val="24"/>
              <w:szCs w:val="24"/>
            </w:rPr>
            <w:t>(Williams, 2015)</w:t>
          </w:r>
          <w:r>
            <w:rPr>
              <w:sz w:val="24"/>
              <w:szCs w:val="24"/>
            </w:rPr>
            <w:fldChar w:fldCharType="end"/>
          </w:r>
        </w:sdtContent>
      </w:sdt>
      <w:r>
        <w:rPr>
          <w:sz w:val="24"/>
          <w:szCs w:val="24"/>
        </w:rPr>
        <w:t xml:space="preserve">. </w:t>
      </w:r>
      <w:r w:rsidR="00DA687A">
        <w:rPr>
          <w:sz w:val="24"/>
          <w:szCs w:val="24"/>
        </w:rPr>
        <w:t>There is strong evidence that points to ingrained biases starting at a very young age and becoming more pronounced as girls move through school and enter into the work environment</w:t>
      </w:r>
      <w:sdt>
        <w:sdtPr>
          <w:rPr>
            <w:sz w:val="24"/>
            <w:szCs w:val="24"/>
          </w:rPr>
          <w:id w:val="1033464371"/>
          <w:citation/>
        </w:sdtPr>
        <w:sdtEndPr/>
        <w:sdtContent>
          <w:r w:rsidR="008079C4">
            <w:rPr>
              <w:sz w:val="24"/>
              <w:szCs w:val="24"/>
            </w:rPr>
            <w:fldChar w:fldCharType="begin"/>
          </w:r>
          <w:r w:rsidR="008079C4">
            <w:rPr>
              <w:sz w:val="24"/>
              <w:szCs w:val="24"/>
            </w:rPr>
            <w:instrText xml:space="preserve"> CITATION Mun17 \l 2057 </w:instrText>
          </w:r>
          <w:r w:rsidR="008079C4">
            <w:rPr>
              <w:sz w:val="24"/>
              <w:szCs w:val="24"/>
            </w:rPr>
            <w:fldChar w:fldCharType="separate"/>
          </w:r>
          <w:r w:rsidR="008079C4">
            <w:rPr>
              <w:noProof/>
              <w:sz w:val="24"/>
              <w:szCs w:val="24"/>
            </w:rPr>
            <w:t xml:space="preserve"> </w:t>
          </w:r>
          <w:r w:rsidR="008079C4" w:rsidRPr="008079C4">
            <w:rPr>
              <w:noProof/>
              <w:sz w:val="24"/>
              <w:szCs w:val="24"/>
            </w:rPr>
            <w:t>(Munoz-Boudet, 2017)</w:t>
          </w:r>
          <w:r w:rsidR="008079C4">
            <w:rPr>
              <w:sz w:val="24"/>
              <w:szCs w:val="24"/>
            </w:rPr>
            <w:fldChar w:fldCharType="end"/>
          </w:r>
        </w:sdtContent>
      </w:sdt>
      <w:r w:rsidR="008079C4">
        <w:rPr>
          <w:sz w:val="24"/>
          <w:szCs w:val="24"/>
        </w:rPr>
        <w:t xml:space="preserve">. </w:t>
      </w:r>
    </w:p>
    <w:p w:rsidR="00A252C5" w:rsidRDefault="002B2A09" w:rsidP="00A252C5">
      <w:pPr>
        <w:pStyle w:val="Subtitle"/>
        <w:rPr>
          <w:rFonts w:asciiTheme="minorHAnsi" w:hAnsiTheme="minorHAnsi"/>
          <w:b/>
        </w:rPr>
      </w:pPr>
      <w:r>
        <w:rPr>
          <w:rFonts w:asciiTheme="minorHAnsi" w:hAnsiTheme="minorHAnsi"/>
          <w:b/>
        </w:rPr>
        <w:t>2.</w:t>
      </w:r>
      <w:r w:rsidR="002A0F59">
        <w:rPr>
          <w:rFonts w:asciiTheme="minorHAnsi" w:hAnsiTheme="minorHAnsi"/>
          <w:b/>
        </w:rPr>
        <w:t xml:space="preserve"> </w:t>
      </w:r>
      <w:r w:rsidR="00A252C5">
        <w:rPr>
          <w:rFonts w:asciiTheme="minorHAnsi" w:hAnsiTheme="minorHAnsi"/>
          <w:b/>
        </w:rPr>
        <w:t>Social, Cultural and Gender Norms</w:t>
      </w:r>
    </w:p>
    <w:p w:rsidR="00A252C5" w:rsidRPr="002B7FDF" w:rsidRDefault="00A252C5" w:rsidP="002B7FDF">
      <w:pPr>
        <w:spacing w:line="360" w:lineRule="auto"/>
        <w:rPr>
          <w:sz w:val="24"/>
          <w:szCs w:val="24"/>
        </w:rPr>
      </w:pPr>
      <w:r>
        <w:rPr>
          <w:sz w:val="24"/>
          <w:szCs w:val="24"/>
        </w:rPr>
        <w:t>Social, cultural and gender norms have been shown to influence the way girls and boys are brought up, learn and interact with parents, family, friends and teachers and the wider community, and their influences are a powerful tool in shaping their identity, beliefs, choices and behaviour</w:t>
      </w:r>
      <w:sdt>
        <w:sdtPr>
          <w:rPr>
            <w:sz w:val="24"/>
            <w:szCs w:val="24"/>
          </w:rPr>
          <w:id w:val="1922909349"/>
          <w:citation/>
        </w:sdtPr>
        <w:sdtEndPr/>
        <w:sdtContent>
          <w:r>
            <w:rPr>
              <w:sz w:val="24"/>
              <w:szCs w:val="24"/>
            </w:rPr>
            <w:fldChar w:fldCharType="begin"/>
          </w:r>
          <w:r>
            <w:rPr>
              <w:sz w:val="24"/>
              <w:szCs w:val="24"/>
            </w:rPr>
            <w:instrText xml:space="preserve"> CITATION Mun17 \l 2057 </w:instrText>
          </w:r>
          <w:r>
            <w:rPr>
              <w:sz w:val="24"/>
              <w:szCs w:val="24"/>
            </w:rPr>
            <w:fldChar w:fldCharType="separate"/>
          </w:r>
          <w:r>
            <w:rPr>
              <w:noProof/>
              <w:sz w:val="24"/>
              <w:szCs w:val="24"/>
            </w:rPr>
            <w:t xml:space="preserve"> </w:t>
          </w:r>
          <w:r w:rsidRPr="00273197">
            <w:rPr>
              <w:noProof/>
              <w:sz w:val="24"/>
              <w:szCs w:val="24"/>
            </w:rPr>
            <w:t>(Munoz-Boudet, 2017)</w:t>
          </w:r>
          <w:r>
            <w:rPr>
              <w:sz w:val="24"/>
              <w:szCs w:val="24"/>
            </w:rPr>
            <w:fldChar w:fldCharType="end"/>
          </w:r>
        </w:sdtContent>
      </w:sdt>
      <w:r>
        <w:rPr>
          <w:sz w:val="24"/>
          <w:szCs w:val="24"/>
        </w:rPr>
        <w:t>. Poverty, geographical isolation, disability, early marriage and pregnancy, gender based violence, and traditional attitudes about the role and status of women in society are amongst the barriers that stand in the way of women and young girls fully exercising their right to participate in, complete and benefit from education</w:t>
      </w:r>
      <w:sdt>
        <w:sdtPr>
          <w:rPr>
            <w:sz w:val="24"/>
            <w:szCs w:val="24"/>
          </w:rPr>
          <w:id w:val="1223254106"/>
          <w:citation/>
        </w:sdtPr>
        <w:sdtEndPr/>
        <w:sdtContent>
          <w:r>
            <w:rPr>
              <w:sz w:val="24"/>
              <w:szCs w:val="24"/>
            </w:rPr>
            <w:fldChar w:fldCharType="begin"/>
          </w:r>
          <w:r>
            <w:rPr>
              <w:sz w:val="24"/>
              <w:szCs w:val="24"/>
            </w:rPr>
            <w:instrText xml:space="preserve"> CITATION Edu12 \l 2057 </w:instrText>
          </w:r>
          <w:r>
            <w:rPr>
              <w:sz w:val="24"/>
              <w:szCs w:val="24"/>
            </w:rPr>
            <w:fldChar w:fldCharType="separate"/>
          </w:r>
          <w:r>
            <w:rPr>
              <w:noProof/>
              <w:sz w:val="24"/>
              <w:szCs w:val="24"/>
            </w:rPr>
            <w:t xml:space="preserve"> </w:t>
          </w:r>
          <w:r w:rsidRPr="00A838FB">
            <w:rPr>
              <w:noProof/>
              <w:sz w:val="24"/>
              <w:szCs w:val="24"/>
            </w:rPr>
            <w:t>(EAC, 2012)</w:t>
          </w:r>
          <w:r>
            <w:rPr>
              <w:sz w:val="24"/>
              <w:szCs w:val="24"/>
            </w:rPr>
            <w:fldChar w:fldCharType="end"/>
          </w:r>
        </w:sdtContent>
      </w:sdt>
      <w:r>
        <w:rPr>
          <w:sz w:val="24"/>
          <w:szCs w:val="24"/>
        </w:rPr>
        <w:t xml:space="preserve">. Girls are often brought up to believe that STEM subjects are ‘masculine’ topics and that female ability in STEM is inherently inferior to that of males and such beliefs undermine girls’ confidence, interest and willingness to participate in STEM subjects </w:t>
      </w:r>
      <w:sdt>
        <w:sdtPr>
          <w:rPr>
            <w:sz w:val="24"/>
            <w:szCs w:val="24"/>
          </w:rPr>
          <w:id w:val="-1969273462"/>
          <w:citation/>
        </w:sdtPr>
        <w:sdtEndPr/>
        <w:sdtContent>
          <w:r>
            <w:rPr>
              <w:sz w:val="24"/>
              <w:szCs w:val="24"/>
            </w:rPr>
            <w:fldChar w:fldCharType="begin"/>
          </w:r>
          <w:r>
            <w:rPr>
              <w:sz w:val="24"/>
              <w:szCs w:val="24"/>
            </w:rPr>
            <w:instrText xml:space="preserve"> CITATION Mad16 \l 2057 </w:instrText>
          </w:r>
          <w:r>
            <w:rPr>
              <w:sz w:val="24"/>
              <w:szCs w:val="24"/>
            </w:rPr>
            <w:fldChar w:fldCharType="separate"/>
          </w:r>
          <w:r w:rsidRPr="00A838FB">
            <w:rPr>
              <w:noProof/>
              <w:sz w:val="24"/>
              <w:szCs w:val="24"/>
            </w:rPr>
            <w:t>(Madara &amp; Cherotich, 2016)</w:t>
          </w:r>
          <w:r>
            <w:rPr>
              <w:sz w:val="24"/>
              <w:szCs w:val="24"/>
            </w:rPr>
            <w:fldChar w:fldCharType="end"/>
          </w:r>
        </w:sdtContent>
      </w:sdt>
      <w:r w:rsidR="002B7FDF">
        <w:rPr>
          <w:sz w:val="24"/>
          <w:szCs w:val="24"/>
        </w:rPr>
        <w:t>.</w:t>
      </w:r>
    </w:p>
    <w:p w:rsidR="00B22B69" w:rsidRPr="00A252C5" w:rsidRDefault="00A252C5" w:rsidP="00A252C5">
      <w:pPr>
        <w:pStyle w:val="Heading1"/>
      </w:pPr>
      <w:r>
        <w:t>Statistics</w:t>
      </w:r>
    </w:p>
    <w:p w:rsidR="00FC40B1" w:rsidRDefault="000B33A9" w:rsidP="00A252C5">
      <w:pPr>
        <w:spacing w:line="360" w:lineRule="auto"/>
        <w:rPr>
          <w:sz w:val="24"/>
          <w:szCs w:val="24"/>
        </w:rPr>
      </w:pPr>
      <w:r>
        <w:rPr>
          <w:sz w:val="24"/>
          <w:szCs w:val="24"/>
        </w:rPr>
        <w:t>UNESCO has reported that in higher education only 35 per cent of all students enrolled in STEM subjects are female and only 28 per cent of all world researchers are women</w:t>
      </w:r>
      <w:sdt>
        <w:sdtPr>
          <w:rPr>
            <w:sz w:val="24"/>
            <w:szCs w:val="24"/>
          </w:rPr>
          <w:id w:val="-1322186900"/>
          <w:citation/>
        </w:sdtPr>
        <w:sdtEndPr/>
        <w:sdtContent>
          <w:r>
            <w:rPr>
              <w:sz w:val="24"/>
              <w:szCs w:val="24"/>
            </w:rPr>
            <w:fldChar w:fldCharType="begin"/>
          </w:r>
          <w:r>
            <w:rPr>
              <w:sz w:val="24"/>
              <w:szCs w:val="24"/>
            </w:rPr>
            <w:instrText xml:space="preserve"> CITATION UNE172 \l 2057 </w:instrText>
          </w:r>
          <w:r>
            <w:rPr>
              <w:sz w:val="24"/>
              <w:szCs w:val="24"/>
            </w:rPr>
            <w:fldChar w:fldCharType="separate"/>
          </w:r>
          <w:r>
            <w:rPr>
              <w:noProof/>
              <w:sz w:val="24"/>
              <w:szCs w:val="24"/>
            </w:rPr>
            <w:t xml:space="preserve"> </w:t>
          </w:r>
          <w:r w:rsidRPr="000B33A9">
            <w:rPr>
              <w:noProof/>
              <w:sz w:val="24"/>
              <w:szCs w:val="24"/>
            </w:rPr>
            <w:t>(UNESCO, New UNESCO report sheds light on gender inequality in STEM education, 2017)</w:t>
          </w:r>
          <w:r>
            <w:rPr>
              <w:sz w:val="24"/>
              <w:szCs w:val="24"/>
            </w:rPr>
            <w:fldChar w:fldCharType="end"/>
          </w:r>
        </w:sdtContent>
      </w:sdt>
      <w:r>
        <w:rPr>
          <w:sz w:val="24"/>
          <w:szCs w:val="24"/>
        </w:rPr>
        <w:t>.</w:t>
      </w:r>
      <w:r w:rsidR="00B63F6D">
        <w:rPr>
          <w:sz w:val="24"/>
          <w:szCs w:val="24"/>
        </w:rPr>
        <w:t xml:space="preserve"> Even though there are also boys who still have limited or no access at all to good education, girls still remain the most disadvantaged in comparison with 16 million girls globally believed to never being able to set foot in a classroom </w:t>
      </w:r>
      <w:r w:rsidR="001216EA">
        <w:rPr>
          <w:sz w:val="24"/>
          <w:szCs w:val="24"/>
        </w:rPr>
        <w:t xml:space="preserve">in their lifetime </w:t>
      </w:r>
      <w:sdt>
        <w:sdtPr>
          <w:rPr>
            <w:sz w:val="24"/>
            <w:szCs w:val="24"/>
          </w:rPr>
          <w:id w:val="1266817750"/>
          <w:citation/>
        </w:sdtPr>
        <w:sdtEndPr/>
        <w:sdtContent>
          <w:r w:rsidR="00B63F6D">
            <w:rPr>
              <w:sz w:val="24"/>
              <w:szCs w:val="24"/>
            </w:rPr>
            <w:fldChar w:fldCharType="begin"/>
          </w:r>
          <w:r w:rsidR="00B63F6D">
            <w:rPr>
              <w:sz w:val="24"/>
              <w:szCs w:val="24"/>
            </w:rPr>
            <w:instrText xml:space="preserve"> CITATION Roy14 \l 2057 </w:instrText>
          </w:r>
          <w:r w:rsidR="00B63F6D">
            <w:rPr>
              <w:sz w:val="24"/>
              <w:szCs w:val="24"/>
            </w:rPr>
            <w:fldChar w:fldCharType="separate"/>
          </w:r>
          <w:r w:rsidR="00B63F6D" w:rsidRPr="00B63F6D">
            <w:rPr>
              <w:noProof/>
              <w:sz w:val="24"/>
              <w:szCs w:val="24"/>
            </w:rPr>
            <w:t>(UNESCO, Gender Equality In Education, 2014)</w:t>
          </w:r>
          <w:r w:rsidR="00B63F6D">
            <w:rPr>
              <w:sz w:val="24"/>
              <w:szCs w:val="24"/>
            </w:rPr>
            <w:fldChar w:fldCharType="end"/>
          </w:r>
        </w:sdtContent>
      </w:sdt>
      <w:r w:rsidR="00B63F6D">
        <w:rPr>
          <w:sz w:val="24"/>
          <w:szCs w:val="24"/>
        </w:rPr>
        <w:t>.</w:t>
      </w:r>
      <w:r w:rsidR="00A252C5" w:rsidRPr="00A252C5">
        <w:rPr>
          <w:sz w:val="24"/>
          <w:szCs w:val="24"/>
        </w:rPr>
        <w:t xml:space="preserve"> </w:t>
      </w:r>
      <w:r w:rsidR="00A252C5">
        <w:rPr>
          <w:sz w:val="24"/>
          <w:szCs w:val="24"/>
        </w:rPr>
        <w:t xml:space="preserve">Research shows that women perform 60 per cent of the </w:t>
      </w:r>
      <w:r w:rsidR="00A252C5">
        <w:rPr>
          <w:sz w:val="24"/>
          <w:szCs w:val="24"/>
        </w:rPr>
        <w:lastRenderedPageBreak/>
        <w:t xml:space="preserve">world’s work, and produce 50 per cent of the food, yet they earn 10 per cent of the income and own 1per cent of the property, and in education, and it is for such reasons that the United Nations Educational, Scientific and Cultural Organisation (UNESCO) has set gender equality as one of its global priorities </w:t>
      </w:r>
      <w:sdt>
        <w:sdtPr>
          <w:rPr>
            <w:sz w:val="24"/>
            <w:szCs w:val="24"/>
          </w:rPr>
          <w:id w:val="-297996729"/>
          <w:citation/>
        </w:sdtPr>
        <w:sdtEndPr/>
        <w:sdtContent>
          <w:r w:rsidR="00A252C5">
            <w:rPr>
              <w:sz w:val="24"/>
              <w:szCs w:val="24"/>
            </w:rPr>
            <w:fldChar w:fldCharType="begin"/>
          </w:r>
          <w:r w:rsidR="00A252C5">
            <w:rPr>
              <w:sz w:val="24"/>
              <w:szCs w:val="24"/>
            </w:rPr>
            <w:instrText xml:space="preserve"> CITATION RGS15 \l 2057 </w:instrText>
          </w:r>
          <w:r w:rsidR="00A252C5">
            <w:rPr>
              <w:sz w:val="24"/>
              <w:szCs w:val="24"/>
            </w:rPr>
            <w:fldChar w:fldCharType="separate"/>
          </w:r>
          <w:r w:rsidR="00A252C5" w:rsidRPr="00E042E4">
            <w:rPr>
              <w:noProof/>
              <w:sz w:val="24"/>
              <w:szCs w:val="24"/>
            </w:rPr>
            <w:t>(RGS, 2015)</w:t>
          </w:r>
          <w:r w:rsidR="00A252C5">
            <w:rPr>
              <w:sz w:val="24"/>
              <w:szCs w:val="24"/>
            </w:rPr>
            <w:fldChar w:fldCharType="end"/>
          </w:r>
        </w:sdtContent>
      </w:sdt>
      <w:r w:rsidR="00A252C5">
        <w:rPr>
          <w:sz w:val="24"/>
          <w:szCs w:val="24"/>
        </w:rPr>
        <w:t>.</w:t>
      </w:r>
    </w:p>
    <w:p w:rsidR="00DB40DA" w:rsidRPr="00C933B7" w:rsidRDefault="00DB40DA" w:rsidP="00C933B7">
      <w:pPr>
        <w:pStyle w:val="Heading2"/>
        <w:rPr>
          <w:rFonts w:asciiTheme="minorHAnsi" w:hAnsiTheme="minorHAnsi"/>
          <w:sz w:val="28"/>
          <w:szCs w:val="28"/>
        </w:rPr>
      </w:pPr>
      <w:r w:rsidRPr="00C933B7">
        <w:rPr>
          <w:rFonts w:asciiTheme="minorHAnsi" w:hAnsiTheme="minorHAnsi"/>
          <w:sz w:val="28"/>
          <w:szCs w:val="28"/>
        </w:rPr>
        <w:t>The Gender Equality paradox</w:t>
      </w:r>
    </w:p>
    <w:p w:rsidR="001216EA" w:rsidRDefault="00121043" w:rsidP="003D39D5">
      <w:pPr>
        <w:spacing w:line="360" w:lineRule="auto"/>
        <w:rPr>
          <w:sz w:val="24"/>
          <w:szCs w:val="24"/>
        </w:rPr>
      </w:pPr>
      <w:r>
        <w:rPr>
          <w:sz w:val="24"/>
          <w:szCs w:val="24"/>
        </w:rPr>
        <w:t>There is a new line of study which explores a strange gender equality paradox: fewer women in developed countri</w:t>
      </w:r>
      <w:r w:rsidR="004C1D99">
        <w:rPr>
          <w:sz w:val="24"/>
          <w:szCs w:val="24"/>
        </w:rPr>
        <w:t>es go after STEM degrees compared to</w:t>
      </w:r>
      <w:r w:rsidR="00D03909">
        <w:rPr>
          <w:sz w:val="24"/>
          <w:szCs w:val="24"/>
        </w:rPr>
        <w:t xml:space="preserve"> those in</w:t>
      </w:r>
      <w:r w:rsidR="004C1D99">
        <w:rPr>
          <w:sz w:val="24"/>
          <w:szCs w:val="24"/>
        </w:rPr>
        <w:t xml:space="preserve"> developing countries where despite</w:t>
      </w:r>
      <w:r>
        <w:rPr>
          <w:sz w:val="24"/>
          <w:szCs w:val="24"/>
        </w:rPr>
        <w:t xml:space="preserve"> </w:t>
      </w:r>
      <w:r w:rsidR="004C1D99">
        <w:rPr>
          <w:sz w:val="24"/>
          <w:szCs w:val="24"/>
        </w:rPr>
        <w:t>greater gender inequality,</w:t>
      </w:r>
      <w:r w:rsidR="00D03909">
        <w:rPr>
          <w:sz w:val="24"/>
          <w:szCs w:val="24"/>
        </w:rPr>
        <w:t xml:space="preserve"> the</w:t>
      </w:r>
      <w:r w:rsidR="004C1D99">
        <w:rPr>
          <w:sz w:val="24"/>
          <w:szCs w:val="24"/>
        </w:rPr>
        <w:t xml:space="preserve"> women are found to be more attracted to STEM fields </w:t>
      </w:r>
      <w:sdt>
        <w:sdtPr>
          <w:rPr>
            <w:sz w:val="24"/>
            <w:szCs w:val="24"/>
          </w:rPr>
          <w:id w:val="-1916088709"/>
          <w:citation/>
        </w:sdtPr>
        <w:sdtEndPr/>
        <w:sdtContent>
          <w:r w:rsidR="004C1D99">
            <w:rPr>
              <w:sz w:val="24"/>
              <w:szCs w:val="24"/>
            </w:rPr>
            <w:fldChar w:fldCharType="begin"/>
          </w:r>
          <w:r w:rsidR="004C1D99">
            <w:rPr>
              <w:sz w:val="24"/>
              <w:szCs w:val="24"/>
            </w:rPr>
            <w:instrText xml:space="preserve"> CITATION Phi18 \l 2057 </w:instrText>
          </w:r>
          <w:r w:rsidR="004C1D99">
            <w:rPr>
              <w:sz w:val="24"/>
              <w:szCs w:val="24"/>
            </w:rPr>
            <w:fldChar w:fldCharType="separate"/>
          </w:r>
          <w:r w:rsidR="004C1D99" w:rsidRPr="004C1D99">
            <w:rPr>
              <w:noProof/>
              <w:sz w:val="24"/>
              <w:szCs w:val="24"/>
            </w:rPr>
            <w:t>(Perry, 2018)</w:t>
          </w:r>
          <w:r w:rsidR="004C1D99">
            <w:rPr>
              <w:sz w:val="24"/>
              <w:szCs w:val="24"/>
            </w:rPr>
            <w:fldChar w:fldCharType="end"/>
          </w:r>
        </w:sdtContent>
      </w:sdt>
      <w:r w:rsidR="004C1D99">
        <w:rPr>
          <w:sz w:val="24"/>
          <w:szCs w:val="24"/>
        </w:rPr>
        <w:t xml:space="preserve">. Psychologists </w:t>
      </w:r>
      <w:proofErr w:type="spellStart"/>
      <w:r w:rsidR="004C1D99">
        <w:rPr>
          <w:sz w:val="24"/>
          <w:szCs w:val="24"/>
        </w:rPr>
        <w:t>Gijsbert</w:t>
      </w:r>
      <w:proofErr w:type="spellEnd"/>
      <w:r w:rsidR="004C1D99">
        <w:rPr>
          <w:sz w:val="24"/>
          <w:szCs w:val="24"/>
        </w:rPr>
        <w:t xml:space="preserve"> </w:t>
      </w:r>
      <w:proofErr w:type="spellStart"/>
      <w:r w:rsidR="004C1D99">
        <w:rPr>
          <w:sz w:val="24"/>
          <w:szCs w:val="24"/>
        </w:rPr>
        <w:t>Stoet</w:t>
      </w:r>
      <w:proofErr w:type="spellEnd"/>
      <w:r w:rsidR="004C1D99">
        <w:rPr>
          <w:sz w:val="24"/>
          <w:szCs w:val="24"/>
        </w:rPr>
        <w:t xml:space="preserve">, at Leeds Beckett University, and David Geary, at the University of Missouri, suggest that this paradox could be due to the fact that women in countries with higher gender inequality are seeking the most direct possible way </w:t>
      </w:r>
      <w:r w:rsidR="004C3D09">
        <w:rPr>
          <w:sz w:val="24"/>
          <w:szCs w:val="24"/>
        </w:rPr>
        <w:t xml:space="preserve">to financial freedom, which often leads through STEM professions, whereas those in wealthier countries have exposure to greater economic opportunities, hence the ability to make choices based on factors beyond mere economics </w:t>
      </w:r>
      <w:sdt>
        <w:sdtPr>
          <w:rPr>
            <w:sz w:val="24"/>
            <w:szCs w:val="24"/>
          </w:rPr>
          <w:id w:val="-633565086"/>
          <w:citation/>
        </w:sdtPr>
        <w:sdtEndPr/>
        <w:sdtContent>
          <w:r w:rsidR="004C3D09">
            <w:rPr>
              <w:sz w:val="24"/>
              <w:szCs w:val="24"/>
            </w:rPr>
            <w:fldChar w:fldCharType="begin"/>
          </w:r>
          <w:r w:rsidR="004C3D09">
            <w:rPr>
              <w:sz w:val="24"/>
              <w:szCs w:val="24"/>
            </w:rPr>
            <w:instrText xml:space="preserve"> CITATION Kha18 \l 2057 </w:instrText>
          </w:r>
          <w:r w:rsidR="004C3D09">
            <w:rPr>
              <w:sz w:val="24"/>
              <w:szCs w:val="24"/>
            </w:rPr>
            <w:fldChar w:fldCharType="separate"/>
          </w:r>
          <w:r w:rsidR="004C3D09" w:rsidRPr="004C3D09">
            <w:rPr>
              <w:noProof/>
              <w:sz w:val="24"/>
              <w:szCs w:val="24"/>
            </w:rPr>
            <w:t>(Khazan, 2018)</w:t>
          </w:r>
          <w:r w:rsidR="004C3D09">
            <w:rPr>
              <w:sz w:val="24"/>
              <w:szCs w:val="24"/>
            </w:rPr>
            <w:fldChar w:fldCharType="end"/>
          </w:r>
        </w:sdtContent>
      </w:sdt>
      <w:r w:rsidR="004C3D09">
        <w:rPr>
          <w:sz w:val="24"/>
          <w:szCs w:val="24"/>
        </w:rPr>
        <w:t xml:space="preserve">. </w:t>
      </w:r>
      <w:r w:rsidR="00F4243A">
        <w:rPr>
          <w:sz w:val="24"/>
          <w:szCs w:val="24"/>
        </w:rPr>
        <w:t xml:space="preserve">It is believed by some that countries that empower women also indirectly empower them to choose whatever career path they would enjoy most and be best at </w:t>
      </w:r>
      <w:sdt>
        <w:sdtPr>
          <w:rPr>
            <w:sz w:val="24"/>
            <w:szCs w:val="24"/>
          </w:rPr>
          <w:id w:val="-2049446609"/>
          <w:citation/>
        </w:sdtPr>
        <w:sdtEndPr/>
        <w:sdtContent>
          <w:r w:rsidR="00F4243A">
            <w:rPr>
              <w:sz w:val="24"/>
              <w:szCs w:val="24"/>
            </w:rPr>
            <w:fldChar w:fldCharType="begin"/>
          </w:r>
          <w:r w:rsidR="00F4243A">
            <w:rPr>
              <w:sz w:val="24"/>
              <w:szCs w:val="24"/>
            </w:rPr>
            <w:instrText xml:space="preserve"> CITATION Kha18 \l 2057 </w:instrText>
          </w:r>
          <w:r w:rsidR="00F4243A">
            <w:rPr>
              <w:sz w:val="24"/>
              <w:szCs w:val="24"/>
            </w:rPr>
            <w:fldChar w:fldCharType="separate"/>
          </w:r>
          <w:r w:rsidR="00F4243A" w:rsidRPr="00F4243A">
            <w:rPr>
              <w:noProof/>
              <w:sz w:val="24"/>
              <w:szCs w:val="24"/>
            </w:rPr>
            <w:t>(Khazan, 2018)</w:t>
          </w:r>
          <w:r w:rsidR="00F4243A">
            <w:rPr>
              <w:sz w:val="24"/>
              <w:szCs w:val="24"/>
            </w:rPr>
            <w:fldChar w:fldCharType="end"/>
          </w:r>
        </w:sdtContent>
      </w:sdt>
      <w:r w:rsidR="00F4243A">
        <w:rPr>
          <w:sz w:val="24"/>
          <w:szCs w:val="24"/>
        </w:rPr>
        <w:t>.</w:t>
      </w:r>
      <w:r w:rsidR="004C3D09">
        <w:rPr>
          <w:sz w:val="24"/>
          <w:szCs w:val="24"/>
        </w:rPr>
        <w:t xml:space="preserve">Test scores across 67 countries have shown that girls performed about as well or better than boys did in most countries, and in almost all countries if the girls had chosen to enrol in maths and science, they </w:t>
      </w:r>
      <w:r w:rsidR="006079E2">
        <w:rPr>
          <w:sz w:val="24"/>
          <w:szCs w:val="24"/>
        </w:rPr>
        <w:t>would have been able to achieve</w:t>
      </w:r>
      <w:r w:rsidR="00A54EB9">
        <w:rPr>
          <w:sz w:val="24"/>
          <w:szCs w:val="24"/>
        </w:rPr>
        <w:t xml:space="preserve"> college –level in both subjects</w:t>
      </w:r>
      <w:sdt>
        <w:sdtPr>
          <w:rPr>
            <w:sz w:val="24"/>
            <w:szCs w:val="24"/>
          </w:rPr>
          <w:id w:val="-1649970854"/>
          <w:citation/>
        </w:sdtPr>
        <w:sdtEndPr/>
        <w:sdtContent>
          <w:r w:rsidR="00A54EB9">
            <w:rPr>
              <w:sz w:val="24"/>
              <w:szCs w:val="24"/>
            </w:rPr>
            <w:fldChar w:fldCharType="begin"/>
          </w:r>
          <w:r w:rsidR="00A54EB9">
            <w:rPr>
              <w:sz w:val="24"/>
              <w:szCs w:val="24"/>
            </w:rPr>
            <w:instrText xml:space="preserve"> CITATION Phi18 \l 2057 </w:instrText>
          </w:r>
          <w:r w:rsidR="00A54EB9">
            <w:rPr>
              <w:sz w:val="24"/>
              <w:szCs w:val="24"/>
            </w:rPr>
            <w:fldChar w:fldCharType="separate"/>
          </w:r>
          <w:r w:rsidR="00A54EB9">
            <w:rPr>
              <w:noProof/>
              <w:sz w:val="24"/>
              <w:szCs w:val="24"/>
            </w:rPr>
            <w:t xml:space="preserve"> </w:t>
          </w:r>
          <w:r w:rsidR="00A54EB9" w:rsidRPr="00A54EB9">
            <w:rPr>
              <w:noProof/>
              <w:sz w:val="24"/>
              <w:szCs w:val="24"/>
            </w:rPr>
            <w:t>(Perry, 2018)</w:t>
          </w:r>
          <w:r w:rsidR="00A54EB9">
            <w:rPr>
              <w:sz w:val="24"/>
              <w:szCs w:val="24"/>
            </w:rPr>
            <w:fldChar w:fldCharType="end"/>
          </w:r>
        </w:sdtContent>
      </w:sdt>
      <w:r w:rsidR="00A54EB9">
        <w:rPr>
          <w:sz w:val="24"/>
          <w:szCs w:val="24"/>
        </w:rPr>
        <w:t xml:space="preserve">.Professor </w:t>
      </w:r>
      <w:proofErr w:type="spellStart"/>
      <w:r w:rsidR="00A54EB9">
        <w:rPr>
          <w:sz w:val="24"/>
          <w:szCs w:val="24"/>
        </w:rPr>
        <w:t>Stoet</w:t>
      </w:r>
      <w:proofErr w:type="spellEnd"/>
      <w:r w:rsidR="00A54EB9">
        <w:rPr>
          <w:sz w:val="24"/>
          <w:szCs w:val="24"/>
        </w:rPr>
        <w:t xml:space="preserve"> and Geary’s study also revealed that most boys chose science as their best subject whereas  girls showed better  preference and performance in reading comprehension though the</w:t>
      </w:r>
      <w:r w:rsidR="000479F0">
        <w:rPr>
          <w:sz w:val="24"/>
          <w:szCs w:val="24"/>
        </w:rPr>
        <w:t>ir abilities in science paralleled</w:t>
      </w:r>
      <w:r w:rsidR="00A54EB9">
        <w:rPr>
          <w:sz w:val="24"/>
          <w:szCs w:val="24"/>
        </w:rPr>
        <w:t xml:space="preserve"> or excelled that of boys </w:t>
      </w:r>
      <w:sdt>
        <w:sdtPr>
          <w:rPr>
            <w:sz w:val="24"/>
            <w:szCs w:val="24"/>
          </w:rPr>
          <w:id w:val="-705333599"/>
          <w:citation/>
        </w:sdtPr>
        <w:sdtEndPr/>
        <w:sdtContent>
          <w:r w:rsidR="00A54EB9">
            <w:rPr>
              <w:sz w:val="24"/>
              <w:szCs w:val="24"/>
            </w:rPr>
            <w:fldChar w:fldCharType="begin"/>
          </w:r>
          <w:r w:rsidR="00A54EB9">
            <w:rPr>
              <w:sz w:val="24"/>
              <w:szCs w:val="24"/>
            </w:rPr>
            <w:instrText xml:space="preserve"> CITATION Kha18 \l 2057 </w:instrText>
          </w:r>
          <w:r w:rsidR="00A54EB9">
            <w:rPr>
              <w:sz w:val="24"/>
              <w:szCs w:val="24"/>
            </w:rPr>
            <w:fldChar w:fldCharType="separate"/>
          </w:r>
          <w:r w:rsidR="00A54EB9" w:rsidRPr="00A54EB9">
            <w:rPr>
              <w:noProof/>
              <w:sz w:val="24"/>
              <w:szCs w:val="24"/>
            </w:rPr>
            <w:t>(Khazan, 2018)</w:t>
          </w:r>
          <w:r w:rsidR="00A54EB9">
            <w:rPr>
              <w:sz w:val="24"/>
              <w:szCs w:val="24"/>
            </w:rPr>
            <w:fldChar w:fldCharType="end"/>
          </w:r>
        </w:sdtContent>
      </w:sdt>
      <w:r w:rsidR="00A54EB9">
        <w:rPr>
          <w:sz w:val="24"/>
          <w:szCs w:val="24"/>
        </w:rPr>
        <w:t>.</w:t>
      </w:r>
      <w:r w:rsidR="0069071E">
        <w:rPr>
          <w:sz w:val="24"/>
          <w:szCs w:val="24"/>
        </w:rPr>
        <w:t>These findings lead to the conclusion that people tend to choose professions which require skills they are good at, and</w:t>
      </w:r>
      <w:r w:rsidR="00DF7CD9">
        <w:rPr>
          <w:sz w:val="24"/>
          <w:szCs w:val="24"/>
        </w:rPr>
        <w:t xml:space="preserve"> girls are no exceptions</w:t>
      </w:r>
      <w:r w:rsidR="00AB7532">
        <w:rPr>
          <w:sz w:val="24"/>
          <w:szCs w:val="24"/>
        </w:rPr>
        <w:t>,</w:t>
      </w:r>
      <w:r w:rsidR="0069071E">
        <w:rPr>
          <w:sz w:val="24"/>
          <w:szCs w:val="24"/>
        </w:rPr>
        <w:t xml:space="preserve"> choosing to enter fields where reading</w:t>
      </w:r>
      <w:r w:rsidR="00AB7532">
        <w:rPr>
          <w:sz w:val="24"/>
          <w:szCs w:val="24"/>
        </w:rPr>
        <w:t xml:space="preserve"> comprehension is of greater importance</w:t>
      </w:r>
      <w:r w:rsidR="0069071E">
        <w:rPr>
          <w:sz w:val="24"/>
          <w:szCs w:val="24"/>
        </w:rPr>
        <w:t xml:space="preserve"> </w:t>
      </w:r>
      <w:sdt>
        <w:sdtPr>
          <w:rPr>
            <w:sz w:val="24"/>
            <w:szCs w:val="24"/>
          </w:rPr>
          <w:id w:val="1750080243"/>
          <w:citation/>
        </w:sdtPr>
        <w:sdtEndPr/>
        <w:sdtContent>
          <w:r w:rsidR="0069071E">
            <w:rPr>
              <w:sz w:val="24"/>
              <w:szCs w:val="24"/>
            </w:rPr>
            <w:fldChar w:fldCharType="begin"/>
          </w:r>
          <w:r w:rsidR="0069071E">
            <w:rPr>
              <w:sz w:val="24"/>
              <w:szCs w:val="24"/>
            </w:rPr>
            <w:instrText xml:space="preserve"> CITATION Phi18 \l 2057 </w:instrText>
          </w:r>
          <w:r w:rsidR="0069071E">
            <w:rPr>
              <w:sz w:val="24"/>
              <w:szCs w:val="24"/>
            </w:rPr>
            <w:fldChar w:fldCharType="separate"/>
          </w:r>
          <w:r w:rsidR="0069071E" w:rsidRPr="0069071E">
            <w:rPr>
              <w:noProof/>
              <w:sz w:val="24"/>
              <w:szCs w:val="24"/>
            </w:rPr>
            <w:t>(Perry, 2018)</w:t>
          </w:r>
          <w:r w:rsidR="0069071E">
            <w:rPr>
              <w:sz w:val="24"/>
              <w:szCs w:val="24"/>
            </w:rPr>
            <w:fldChar w:fldCharType="end"/>
          </w:r>
        </w:sdtContent>
      </w:sdt>
      <w:r w:rsidR="00D41630">
        <w:rPr>
          <w:sz w:val="24"/>
          <w:szCs w:val="24"/>
        </w:rPr>
        <w:t>.</w:t>
      </w:r>
      <w:r w:rsidR="00A54EB9">
        <w:rPr>
          <w:sz w:val="24"/>
          <w:szCs w:val="24"/>
        </w:rPr>
        <w:t xml:space="preserve"> </w:t>
      </w:r>
    </w:p>
    <w:p w:rsidR="000479F0" w:rsidRPr="000479F0" w:rsidRDefault="00B22B69" w:rsidP="000479F0">
      <w:pPr>
        <w:pStyle w:val="Heading2"/>
        <w:rPr>
          <w:rFonts w:asciiTheme="minorHAnsi" w:hAnsiTheme="minorHAnsi"/>
          <w:sz w:val="28"/>
          <w:szCs w:val="28"/>
        </w:rPr>
      </w:pPr>
      <w:r w:rsidRPr="00C933B7">
        <w:rPr>
          <w:rFonts w:asciiTheme="minorHAnsi" w:hAnsiTheme="minorHAnsi"/>
          <w:sz w:val="28"/>
          <w:szCs w:val="28"/>
        </w:rPr>
        <w:t>Initiatives to tackle gender inequality in STEM Fields at a global scale</w:t>
      </w:r>
    </w:p>
    <w:p w:rsidR="00C933B7" w:rsidRDefault="00406241" w:rsidP="003D39D5">
      <w:pPr>
        <w:spacing w:line="360" w:lineRule="auto"/>
        <w:rPr>
          <w:sz w:val="24"/>
          <w:szCs w:val="24"/>
        </w:rPr>
      </w:pPr>
      <w:r>
        <w:rPr>
          <w:sz w:val="24"/>
          <w:szCs w:val="24"/>
        </w:rPr>
        <w:t>In order to tackle gender</w:t>
      </w:r>
      <w:r w:rsidR="009D3754">
        <w:rPr>
          <w:sz w:val="24"/>
          <w:szCs w:val="24"/>
        </w:rPr>
        <w:t xml:space="preserve"> gaps </w:t>
      </w:r>
      <w:r>
        <w:rPr>
          <w:sz w:val="24"/>
          <w:szCs w:val="24"/>
        </w:rPr>
        <w:t xml:space="preserve">in STEM fields, </w:t>
      </w:r>
      <w:r w:rsidR="009D3754">
        <w:rPr>
          <w:sz w:val="24"/>
          <w:szCs w:val="24"/>
        </w:rPr>
        <w:t>UNESCO has called upon education systems and schools to come up with strategies that will help girls and women understand that gender stereotypes</w:t>
      </w:r>
      <w:r w:rsidR="009B7E9E">
        <w:rPr>
          <w:sz w:val="24"/>
          <w:szCs w:val="24"/>
        </w:rPr>
        <w:t xml:space="preserve"> are artificial constructs and that the doors to studies and careers in STEM fields are open to them</w:t>
      </w:r>
      <w:r>
        <w:rPr>
          <w:sz w:val="24"/>
          <w:szCs w:val="24"/>
        </w:rPr>
        <w:t xml:space="preserve"> as much as they are to boys and men</w:t>
      </w:r>
      <w:sdt>
        <w:sdtPr>
          <w:rPr>
            <w:sz w:val="24"/>
            <w:szCs w:val="24"/>
          </w:rPr>
          <w:id w:val="2141996761"/>
          <w:citation/>
        </w:sdtPr>
        <w:sdtEndPr/>
        <w:sdtContent>
          <w:r w:rsidR="009B7E9E">
            <w:rPr>
              <w:sz w:val="24"/>
              <w:szCs w:val="24"/>
            </w:rPr>
            <w:fldChar w:fldCharType="begin"/>
          </w:r>
          <w:r w:rsidR="009B7E9E">
            <w:rPr>
              <w:sz w:val="24"/>
              <w:szCs w:val="24"/>
            </w:rPr>
            <w:instrText xml:space="preserve"> CITATION UNE172 \l 2057 </w:instrText>
          </w:r>
          <w:r w:rsidR="009B7E9E">
            <w:rPr>
              <w:sz w:val="24"/>
              <w:szCs w:val="24"/>
            </w:rPr>
            <w:fldChar w:fldCharType="separate"/>
          </w:r>
          <w:r w:rsidR="009B7E9E">
            <w:rPr>
              <w:noProof/>
              <w:sz w:val="24"/>
              <w:szCs w:val="24"/>
            </w:rPr>
            <w:t xml:space="preserve"> </w:t>
          </w:r>
          <w:r w:rsidR="009B7E9E" w:rsidRPr="009B7E9E">
            <w:rPr>
              <w:noProof/>
              <w:sz w:val="24"/>
              <w:szCs w:val="24"/>
            </w:rPr>
            <w:t>(UNESCO, New UNESCO report sheds light on gender inequality in STEM education, 2017)</w:t>
          </w:r>
          <w:r w:rsidR="009B7E9E">
            <w:rPr>
              <w:sz w:val="24"/>
              <w:szCs w:val="24"/>
            </w:rPr>
            <w:fldChar w:fldCharType="end"/>
          </w:r>
        </w:sdtContent>
      </w:sdt>
      <w:r w:rsidR="009B7E9E">
        <w:rPr>
          <w:sz w:val="24"/>
          <w:szCs w:val="24"/>
        </w:rPr>
        <w:t xml:space="preserve">. Suggestions have been </w:t>
      </w:r>
      <w:r w:rsidR="009B7E9E">
        <w:rPr>
          <w:sz w:val="24"/>
          <w:szCs w:val="24"/>
        </w:rPr>
        <w:lastRenderedPageBreak/>
        <w:t>made for teachers to create learning content, resources, a</w:t>
      </w:r>
      <w:r>
        <w:rPr>
          <w:sz w:val="24"/>
          <w:szCs w:val="24"/>
        </w:rPr>
        <w:t>ssessment methods and tools,</w:t>
      </w:r>
      <w:r w:rsidR="009B7E9E">
        <w:rPr>
          <w:sz w:val="24"/>
          <w:szCs w:val="24"/>
        </w:rPr>
        <w:t xml:space="preserve"> a learning environment and socialisation processes that promote girls’ participation in STEM subjects</w:t>
      </w:r>
      <w:sdt>
        <w:sdtPr>
          <w:rPr>
            <w:sz w:val="24"/>
            <w:szCs w:val="24"/>
          </w:rPr>
          <w:id w:val="292791116"/>
          <w:citation/>
        </w:sdtPr>
        <w:sdtEndPr/>
        <w:sdtContent>
          <w:r w:rsidR="009B7E9E">
            <w:rPr>
              <w:sz w:val="24"/>
              <w:szCs w:val="24"/>
            </w:rPr>
            <w:fldChar w:fldCharType="begin"/>
          </w:r>
          <w:r w:rsidR="009B7E9E">
            <w:rPr>
              <w:sz w:val="24"/>
              <w:szCs w:val="24"/>
            </w:rPr>
            <w:instrText xml:space="preserve"> CITATION UNE17 \l 2057 </w:instrText>
          </w:r>
          <w:r w:rsidR="009B7E9E">
            <w:rPr>
              <w:sz w:val="24"/>
              <w:szCs w:val="24"/>
            </w:rPr>
            <w:fldChar w:fldCharType="separate"/>
          </w:r>
          <w:r w:rsidR="009B7E9E">
            <w:rPr>
              <w:noProof/>
              <w:sz w:val="24"/>
              <w:szCs w:val="24"/>
            </w:rPr>
            <w:t xml:space="preserve"> </w:t>
          </w:r>
          <w:r w:rsidR="009B7E9E" w:rsidRPr="009B7E9E">
            <w:rPr>
              <w:noProof/>
              <w:sz w:val="24"/>
              <w:szCs w:val="24"/>
            </w:rPr>
            <w:t>(UNESCO, Gender and Science: Improving Measurement of Gender Equality In STEM, 2017)</w:t>
          </w:r>
          <w:r w:rsidR="009B7E9E">
            <w:rPr>
              <w:sz w:val="24"/>
              <w:szCs w:val="24"/>
            </w:rPr>
            <w:fldChar w:fldCharType="end"/>
          </w:r>
        </w:sdtContent>
      </w:sdt>
      <w:r w:rsidR="009B7E9E">
        <w:rPr>
          <w:sz w:val="24"/>
          <w:szCs w:val="24"/>
        </w:rPr>
        <w:t xml:space="preserve">. </w:t>
      </w:r>
    </w:p>
    <w:p w:rsidR="009D3754" w:rsidRDefault="00AF5AD5" w:rsidP="003D39D5">
      <w:pPr>
        <w:spacing w:line="360" w:lineRule="auto"/>
        <w:rPr>
          <w:sz w:val="24"/>
          <w:szCs w:val="24"/>
        </w:rPr>
      </w:pPr>
      <w:r>
        <w:rPr>
          <w:sz w:val="24"/>
          <w:szCs w:val="24"/>
        </w:rPr>
        <w:t xml:space="preserve">Scientific research is believed to play a key role in monitoring relevant trends in Sustainable Development Goals areas such as climate change, health, energy, water and sanitisation, food security and global climate change </w:t>
      </w:r>
      <w:r w:rsidR="002B1F1E">
        <w:rPr>
          <w:sz w:val="24"/>
          <w:szCs w:val="24"/>
        </w:rPr>
        <w:t>over the next 15 years</w:t>
      </w:r>
      <w:r>
        <w:rPr>
          <w:sz w:val="24"/>
          <w:szCs w:val="24"/>
        </w:rPr>
        <w:t xml:space="preserve"> </w:t>
      </w:r>
      <w:sdt>
        <w:sdtPr>
          <w:rPr>
            <w:sz w:val="24"/>
            <w:szCs w:val="24"/>
          </w:rPr>
          <w:id w:val="969025402"/>
          <w:citation/>
        </w:sdtPr>
        <w:sdtEndPr/>
        <w:sdtContent>
          <w:r w:rsidR="002B1F1E">
            <w:rPr>
              <w:sz w:val="24"/>
              <w:szCs w:val="24"/>
            </w:rPr>
            <w:fldChar w:fldCharType="begin"/>
          </w:r>
          <w:r w:rsidR="002B1F1E">
            <w:rPr>
              <w:sz w:val="24"/>
              <w:szCs w:val="24"/>
            </w:rPr>
            <w:instrText xml:space="preserve"> CITATION Huy15 \l 2057 </w:instrText>
          </w:r>
          <w:r w:rsidR="002B1F1E">
            <w:rPr>
              <w:sz w:val="24"/>
              <w:szCs w:val="24"/>
            </w:rPr>
            <w:fldChar w:fldCharType="separate"/>
          </w:r>
          <w:r w:rsidR="002B1F1E" w:rsidRPr="002B1F1E">
            <w:rPr>
              <w:noProof/>
              <w:sz w:val="24"/>
              <w:szCs w:val="24"/>
            </w:rPr>
            <w:t>(Sophia, 2015)</w:t>
          </w:r>
          <w:r w:rsidR="002B1F1E">
            <w:rPr>
              <w:sz w:val="24"/>
              <w:szCs w:val="24"/>
            </w:rPr>
            <w:fldChar w:fldCharType="end"/>
          </w:r>
        </w:sdtContent>
      </w:sdt>
      <w:r w:rsidR="002B1F1E">
        <w:rPr>
          <w:sz w:val="24"/>
          <w:szCs w:val="24"/>
        </w:rPr>
        <w:t>.Despite women being responsible for producing 50 per cent of the world food through agriculture, hence being affected by droughts, floods and other climate change related events, climate</w:t>
      </w:r>
      <w:r w:rsidR="001A67D6">
        <w:rPr>
          <w:sz w:val="24"/>
          <w:szCs w:val="24"/>
        </w:rPr>
        <w:t>-</w:t>
      </w:r>
      <w:r w:rsidR="002B1F1E">
        <w:rPr>
          <w:sz w:val="24"/>
          <w:szCs w:val="24"/>
        </w:rPr>
        <w:t xml:space="preserve"> change</w:t>
      </w:r>
      <w:r w:rsidR="001A67D6">
        <w:rPr>
          <w:sz w:val="24"/>
          <w:szCs w:val="24"/>
        </w:rPr>
        <w:t xml:space="preserve"> related sectors of  science remain some</w:t>
      </w:r>
      <w:r w:rsidR="002B1F1E">
        <w:rPr>
          <w:sz w:val="24"/>
          <w:szCs w:val="24"/>
        </w:rPr>
        <w:t xml:space="preserve"> of the areas where women are underrepresented </w:t>
      </w:r>
      <w:r w:rsidR="002E2F80">
        <w:rPr>
          <w:sz w:val="24"/>
          <w:szCs w:val="24"/>
        </w:rPr>
        <w:t>and underrated</w:t>
      </w:r>
      <w:r w:rsidR="001A67D6">
        <w:rPr>
          <w:sz w:val="24"/>
          <w:szCs w:val="24"/>
        </w:rPr>
        <w:t xml:space="preserve"> as skilled workers/ professionals or decision makers</w:t>
      </w:r>
      <w:r>
        <w:rPr>
          <w:sz w:val="24"/>
          <w:szCs w:val="24"/>
        </w:rPr>
        <w:t xml:space="preserve"> </w:t>
      </w:r>
      <w:sdt>
        <w:sdtPr>
          <w:rPr>
            <w:sz w:val="24"/>
            <w:szCs w:val="24"/>
          </w:rPr>
          <w:id w:val="1007951898"/>
          <w:citation/>
        </w:sdtPr>
        <w:sdtEndPr/>
        <w:sdtContent>
          <w:r w:rsidR="002B1F1E">
            <w:rPr>
              <w:sz w:val="24"/>
              <w:szCs w:val="24"/>
            </w:rPr>
            <w:fldChar w:fldCharType="begin"/>
          </w:r>
          <w:r w:rsidR="002B1F1E">
            <w:rPr>
              <w:sz w:val="24"/>
              <w:szCs w:val="24"/>
            </w:rPr>
            <w:instrText xml:space="preserve"> CITATION Huy15 \l 2057 </w:instrText>
          </w:r>
          <w:r w:rsidR="002B1F1E">
            <w:rPr>
              <w:sz w:val="24"/>
              <w:szCs w:val="24"/>
            </w:rPr>
            <w:fldChar w:fldCharType="separate"/>
          </w:r>
          <w:r w:rsidR="002B1F1E" w:rsidRPr="002B1F1E">
            <w:rPr>
              <w:noProof/>
              <w:sz w:val="24"/>
              <w:szCs w:val="24"/>
            </w:rPr>
            <w:t>(Sophia, 2015)</w:t>
          </w:r>
          <w:r w:rsidR="002B1F1E">
            <w:rPr>
              <w:sz w:val="24"/>
              <w:szCs w:val="24"/>
            </w:rPr>
            <w:fldChar w:fldCharType="end"/>
          </w:r>
        </w:sdtContent>
      </w:sdt>
      <w:r w:rsidR="002B1F1E">
        <w:rPr>
          <w:sz w:val="24"/>
          <w:szCs w:val="24"/>
        </w:rPr>
        <w:t>. Encouraging women to p</w:t>
      </w:r>
      <w:r w:rsidR="001A67D6">
        <w:rPr>
          <w:sz w:val="24"/>
          <w:szCs w:val="24"/>
        </w:rPr>
        <w:t>articipate in research proj</w:t>
      </w:r>
      <w:r w:rsidR="000479F0">
        <w:rPr>
          <w:sz w:val="24"/>
          <w:szCs w:val="24"/>
        </w:rPr>
        <w:t>ects, designing and executing</w:t>
      </w:r>
      <w:r w:rsidR="001A67D6">
        <w:rPr>
          <w:sz w:val="24"/>
          <w:szCs w:val="24"/>
        </w:rPr>
        <w:t xml:space="preserve"> plans, interpreting decisions and monitoring results in such important areas as climate change coul</w:t>
      </w:r>
      <w:r w:rsidR="00F422BF">
        <w:rPr>
          <w:sz w:val="24"/>
          <w:szCs w:val="24"/>
        </w:rPr>
        <w:t xml:space="preserve">d help close the gap </w:t>
      </w:r>
      <w:r w:rsidR="001A67D6">
        <w:rPr>
          <w:sz w:val="24"/>
          <w:szCs w:val="24"/>
        </w:rPr>
        <w:t>in gender inequality</w:t>
      </w:r>
      <w:r w:rsidR="003F666B">
        <w:rPr>
          <w:sz w:val="24"/>
          <w:szCs w:val="24"/>
        </w:rPr>
        <w:t>,</w:t>
      </w:r>
      <w:r w:rsidR="00F422BF">
        <w:rPr>
          <w:sz w:val="24"/>
          <w:szCs w:val="24"/>
        </w:rPr>
        <w:t xml:space="preserve"> hence creating better economic prospects for women and their families,</w:t>
      </w:r>
      <w:r w:rsidR="00406241">
        <w:rPr>
          <w:sz w:val="24"/>
          <w:szCs w:val="24"/>
        </w:rPr>
        <w:t xml:space="preserve"> and also promoting</w:t>
      </w:r>
      <w:r w:rsidR="00F422BF">
        <w:rPr>
          <w:sz w:val="24"/>
          <w:szCs w:val="24"/>
        </w:rPr>
        <w:t xml:space="preserve"> gender equality in incomes since STEM occupations generally pay more </w:t>
      </w:r>
      <w:sdt>
        <w:sdtPr>
          <w:rPr>
            <w:sz w:val="24"/>
            <w:szCs w:val="24"/>
          </w:rPr>
          <w:id w:val="1278611654"/>
          <w:citation/>
        </w:sdtPr>
        <w:sdtEndPr/>
        <w:sdtContent>
          <w:r w:rsidR="00AE09E4">
            <w:rPr>
              <w:sz w:val="24"/>
              <w:szCs w:val="24"/>
            </w:rPr>
            <w:fldChar w:fldCharType="begin"/>
          </w:r>
          <w:r w:rsidR="00AE09E4">
            <w:rPr>
              <w:sz w:val="24"/>
              <w:szCs w:val="24"/>
            </w:rPr>
            <w:instrText xml:space="preserve"> CITATION UNE171 \l 2057 </w:instrText>
          </w:r>
          <w:r w:rsidR="00AE09E4">
            <w:rPr>
              <w:sz w:val="24"/>
              <w:szCs w:val="24"/>
            </w:rPr>
            <w:fldChar w:fldCharType="separate"/>
          </w:r>
          <w:r w:rsidR="00AE09E4" w:rsidRPr="00AE09E4">
            <w:rPr>
              <w:noProof/>
              <w:sz w:val="24"/>
              <w:szCs w:val="24"/>
            </w:rPr>
            <w:t>(UNESCO, Gender and Science: crosscutting Issues, 2017)</w:t>
          </w:r>
          <w:r w:rsidR="00AE09E4">
            <w:rPr>
              <w:sz w:val="24"/>
              <w:szCs w:val="24"/>
            </w:rPr>
            <w:fldChar w:fldCharType="end"/>
          </w:r>
        </w:sdtContent>
      </w:sdt>
      <w:r w:rsidR="00F422BF">
        <w:rPr>
          <w:sz w:val="24"/>
          <w:szCs w:val="24"/>
        </w:rPr>
        <w:t>. In developed countrie</w:t>
      </w:r>
      <w:r w:rsidR="00DD471E">
        <w:rPr>
          <w:sz w:val="24"/>
          <w:szCs w:val="24"/>
        </w:rPr>
        <w:t>s, making role</w:t>
      </w:r>
      <w:r w:rsidR="00F422BF">
        <w:rPr>
          <w:sz w:val="24"/>
          <w:szCs w:val="24"/>
        </w:rPr>
        <w:t xml:space="preserve"> models </w:t>
      </w:r>
      <w:r w:rsidR="00DD471E">
        <w:rPr>
          <w:sz w:val="24"/>
          <w:szCs w:val="24"/>
        </w:rPr>
        <w:t xml:space="preserve">available to girls, the introduction of inclusive language in the classroom, non- stereotyping role models and making information on STEM workplaces available has been shown to help build girls’ confidence in studying STEM subjects </w:t>
      </w:r>
      <w:sdt>
        <w:sdtPr>
          <w:rPr>
            <w:sz w:val="24"/>
            <w:szCs w:val="24"/>
          </w:rPr>
          <w:id w:val="-1752503177"/>
          <w:citation/>
        </w:sdtPr>
        <w:sdtEndPr/>
        <w:sdtContent>
          <w:r w:rsidR="00AE09E4">
            <w:rPr>
              <w:sz w:val="24"/>
              <w:szCs w:val="24"/>
            </w:rPr>
            <w:fldChar w:fldCharType="begin"/>
          </w:r>
          <w:r w:rsidR="00AE09E4">
            <w:rPr>
              <w:sz w:val="24"/>
              <w:szCs w:val="24"/>
            </w:rPr>
            <w:instrText xml:space="preserve"> CITATION Mun17 \l 2057 </w:instrText>
          </w:r>
          <w:r w:rsidR="00AE09E4">
            <w:rPr>
              <w:sz w:val="24"/>
              <w:szCs w:val="24"/>
            </w:rPr>
            <w:fldChar w:fldCharType="separate"/>
          </w:r>
          <w:r w:rsidR="00AE09E4" w:rsidRPr="00AE09E4">
            <w:rPr>
              <w:noProof/>
              <w:sz w:val="24"/>
              <w:szCs w:val="24"/>
            </w:rPr>
            <w:t>(Munoz-Boudet, 2017)</w:t>
          </w:r>
          <w:r w:rsidR="00AE09E4">
            <w:rPr>
              <w:sz w:val="24"/>
              <w:szCs w:val="24"/>
            </w:rPr>
            <w:fldChar w:fldCharType="end"/>
          </w:r>
        </w:sdtContent>
      </w:sdt>
      <w:r w:rsidR="00406241">
        <w:rPr>
          <w:sz w:val="24"/>
          <w:szCs w:val="24"/>
        </w:rPr>
        <w:t>.</w:t>
      </w:r>
    </w:p>
    <w:p w:rsidR="00FC346A" w:rsidRDefault="00AE09E4" w:rsidP="003D39D5">
      <w:pPr>
        <w:spacing w:line="360" w:lineRule="auto"/>
        <w:rPr>
          <w:sz w:val="24"/>
          <w:szCs w:val="24"/>
        </w:rPr>
      </w:pPr>
      <w:r>
        <w:rPr>
          <w:sz w:val="24"/>
          <w:szCs w:val="24"/>
        </w:rPr>
        <w:t xml:space="preserve">Some of the initiatives being implemented across the globe include UNESCO and </w:t>
      </w:r>
      <w:r w:rsidR="00D803D9">
        <w:rPr>
          <w:sz w:val="24"/>
          <w:szCs w:val="24"/>
        </w:rPr>
        <w:t xml:space="preserve">L’ O real  Corporate Foundation </w:t>
      </w:r>
      <w:r>
        <w:rPr>
          <w:sz w:val="24"/>
          <w:szCs w:val="24"/>
        </w:rPr>
        <w:t xml:space="preserve">programmes such as the For Women programme which promotes women in science by recognising women researchers </w:t>
      </w:r>
      <w:r w:rsidR="003F666B">
        <w:rPr>
          <w:sz w:val="24"/>
          <w:szCs w:val="24"/>
        </w:rPr>
        <w:t>and providing them with ways</w:t>
      </w:r>
      <w:r w:rsidR="00D803D9">
        <w:rPr>
          <w:sz w:val="24"/>
          <w:szCs w:val="24"/>
        </w:rPr>
        <w:t xml:space="preserve"> to continue being committed to their work in science; The Elsevier Foundation Awards for Early-Career Women Scientists in the Developing World which is de</w:t>
      </w:r>
      <w:r w:rsidR="002E2F80">
        <w:rPr>
          <w:sz w:val="24"/>
          <w:szCs w:val="24"/>
        </w:rPr>
        <w:t xml:space="preserve">signed to promote and recognise </w:t>
      </w:r>
      <w:r w:rsidR="00D803D9">
        <w:rPr>
          <w:sz w:val="24"/>
          <w:szCs w:val="24"/>
        </w:rPr>
        <w:t xml:space="preserve">the achievements and contributions of women scientists in the early stages of their careers , the objective being to create role models for young girls to follow and identify with </w:t>
      </w:r>
      <w:sdt>
        <w:sdtPr>
          <w:rPr>
            <w:sz w:val="24"/>
            <w:szCs w:val="24"/>
          </w:rPr>
          <w:id w:val="-1700005620"/>
          <w:citation/>
        </w:sdtPr>
        <w:sdtEndPr/>
        <w:sdtContent>
          <w:r w:rsidR="00D803D9">
            <w:rPr>
              <w:sz w:val="24"/>
              <w:szCs w:val="24"/>
            </w:rPr>
            <w:fldChar w:fldCharType="begin"/>
          </w:r>
          <w:r w:rsidR="00D803D9">
            <w:rPr>
              <w:sz w:val="24"/>
              <w:szCs w:val="24"/>
            </w:rPr>
            <w:instrText xml:space="preserve"> CITATION UNE17 \l 2057 </w:instrText>
          </w:r>
          <w:r w:rsidR="00D803D9">
            <w:rPr>
              <w:sz w:val="24"/>
              <w:szCs w:val="24"/>
            </w:rPr>
            <w:fldChar w:fldCharType="separate"/>
          </w:r>
          <w:r w:rsidR="00D803D9" w:rsidRPr="00D803D9">
            <w:rPr>
              <w:noProof/>
              <w:sz w:val="24"/>
              <w:szCs w:val="24"/>
            </w:rPr>
            <w:t>(UNESCO, Gender and Science: Improving Measurement of Gender Equality In STEM, 2017)</w:t>
          </w:r>
          <w:r w:rsidR="00D803D9">
            <w:rPr>
              <w:sz w:val="24"/>
              <w:szCs w:val="24"/>
            </w:rPr>
            <w:fldChar w:fldCharType="end"/>
          </w:r>
        </w:sdtContent>
      </w:sdt>
      <w:r w:rsidR="00D803D9">
        <w:rPr>
          <w:sz w:val="24"/>
          <w:szCs w:val="24"/>
        </w:rPr>
        <w:t xml:space="preserve">. </w:t>
      </w:r>
      <w:r w:rsidR="00E81C5C">
        <w:rPr>
          <w:sz w:val="24"/>
          <w:szCs w:val="24"/>
        </w:rPr>
        <w:t>UNESCO has recom</w:t>
      </w:r>
      <w:r w:rsidR="00031213">
        <w:rPr>
          <w:sz w:val="24"/>
          <w:szCs w:val="24"/>
        </w:rPr>
        <w:t>mended that a gen</w:t>
      </w:r>
      <w:r w:rsidR="002E2F80">
        <w:rPr>
          <w:sz w:val="24"/>
          <w:szCs w:val="24"/>
        </w:rPr>
        <w:t>der viewpoint</w:t>
      </w:r>
      <w:r w:rsidR="00E81C5C">
        <w:rPr>
          <w:sz w:val="24"/>
          <w:szCs w:val="24"/>
        </w:rPr>
        <w:t xml:space="preserve"> be applied to Science, Technology and Innovation policy making ensuring that the perspectives of women scientists and women knowledge holders, inc</w:t>
      </w:r>
      <w:r w:rsidR="002E2F80">
        <w:rPr>
          <w:sz w:val="24"/>
          <w:szCs w:val="24"/>
        </w:rPr>
        <w:t>luding women who hold native</w:t>
      </w:r>
      <w:r w:rsidR="00E81C5C">
        <w:rPr>
          <w:sz w:val="24"/>
          <w:szCs w:val="24"/>
        </w:rPr>
        <w:t xml:space="preserve"> </w:t>
      </w:r>
      <w:r w:rsidR="002E2F80">
        <w:rPr>
          <w:sz w:val="24"/>
          <w:szCs w:val="24"/>
        </w:rPr>
        <w:t xml:space="preserve">and </w:t>
      </w:r>
      <w:r w:rsidR="002E2F80">
        <w:rPr>
          <w:sz w:val="24"/>
          <w:szCs w:val="24"/>
        </w:rPr>
        <w:lastRenderedPageBreak/>
        <w:t>conventional</w:t>
      </w:r>
      <w:r w:rsidR="00E81C5C">
        <w:rPr>
          <w:sz w:val="24"/>
          <w:szCs w:val="24"/>
        </w:rPr>
        <w:t xml:space="preserve"> knowledge are incorporated i</w:t>
      </w:r>
      <w:r w:rsidR="002E2F80">
        <w:rPr>
          <w:sz w:val="24"/>
          <w:szCs w:val="24"/>
        </w:rPr>
        <w:t>nto decision making and addressing</w:t>
      </w:r>
      <w:r w:rsidR="00E81C5C">
        <w:rPr>
          <w:sz w:val="24"/>
          <w:szCs w:val="24"/>
        </w:rPr>
        <w:t xml:space="preserve"> of challenges in sustainable and impartial development</w:t>
      </w:r>
      <w:r w:rsidR="00513E5F">
        <w:rPr>
          <w:sz w:val="24"/>
          <w:szCs w:val="24"/>
        </w:rPr>
        <w:t xml:space="preserve"> </w:t>
      </w:r>
      <w:sdt>
        <w:sdtPr>
          <w:rPr>
            <w:sz w:val="24"/>
            <w:szCs w:val="24"/>
          </w:rPr>
          <w:id w:val="160354854"/>
          <w:citation/>
        </w:sdtPr>
        <w:sdtEndPr/>
        <w:sdtContent>
          <w:r w:rsidR="00513E5F">
            <w:rPr>
              <w:sz w:val="24"/>
              <w:szCs w:val="24"/>
            </w:rPr>
            <w:fldChar w:fldCharType="begin"/>
          </w:r>
          <w:r w:rsidR="00513E5F">
            <w:rPr>
              <w:sz w:val="24"/>
              <w:szCs w:val="24"/>
            </w:rPr>
            <w:instrText xml:space="preserve"> CITATION UNE \l 2057 </w:instrText>
          </w:r>
          <w:r w:rsidR="00513E5F">
            <w:rPr>
              <w:sz w:val="24"/>
              <w:szCs w:val="24"/>
            </w:rPr>
            <w:fldChar w:fldCharType="separate"/>
          </w:r>
          <w:r w:rsidR="00513E5F" w:rsidRPr="00513E5F">
            <w:rPr>
              <w:noProof/>
              <w:sz w:val="24"/>
              <w:szCs w:val="24"/>
            </w:rPr>
            <w:t>(UNESCO, Gender and Science: Promoting Women's participation in policy making processes, 2014)</w:t>
          </w:r>
          <w:r w:rsidR="00513E5F">
            <w:rPr>
              <w:sz w:val="24"/>
              <w:szCs w:val="24"/>
            </w:rPr>
            <w:fldChar w:fldCharType="end"/>
          </w:r>
        </w:sdtContent>
      </w:sdt>
      <w:r w:rsidR="00513E5F">
        <w:rPr>
          <w:sz w:val="24"/>
          <w:szCs w:val="24"/>
        </w:rPr>
        <w:t xml:space="preserve">. Furthermore </w:t>
      </w:r>
      <w:proofErr w:type="spellStart"/>
      <w:r w:rsidR="00513E5F">
        <w:rPr>
          <w:sz w:val="24"/>
          <w:szCs w:val="24"/>
        </w:rPr>
        <w:t>GenderSITE</w:t>
      </w:r>
      <w:proofErr w:type="spellEnd"/>
      <w:r w:rsidR="00513E5F">
        <w:rPr>
          <w:sz w:val="24"/>
          <w:szCs w:val="24"/>
        </w:rPr>
        <w:t xml:space="preserve">, an international campaign is specifically targeting policy makers with the objective of raising </w:t>
      </w:r>
      <w:r w:rsidR="007D1A89">
        <w:rPr>
          <w:sz w:val="24"/>
          <w:szCs w:val="24"/>
        </w:rPr>
        <w:t xml:space="preserve">awareness on the gender and Science, Innovation and Technology and Engineering (SITE) aspects of development </w:t>
      </w:r>
      <w:sdt>
        <w:sdtPr>
          <w:rPr>
            <w:sz w:val="24"/>
            <w:szCs w:val="24"/>
          </w:rPr>
          <w:id w:val="-2046515145"/>
          <w:citation/>
        </w:sdtPr>
        <w:sdtEndPr/>
        <w:sdtContent>
          <w:r w:rsidR="007D1A89">
            <w:rPr>
              <w:sz w:val="24"/>
              <w:szCs w:val="24"/>
            </w:rPr>
            <w:fldChar w:fldCharType="begin"/>
          </w:r>
          <w:r w:rsidR="007D1A89">
            <w:rPr>
              <w:sz w:val="24"/>
              <w:szCs w:val="24"/>
            </w:rPr>
            <w:instrText xml:space="preserve"> CITATION UNE \l 2057 </w:instrText>
          </w:r>
          <w:r w:rsidR="007D1A89">
            <w:rPr>
              <w:sz w:val="24"/>
              <w:szCs w:val="24"/>
            </w:rPr>
            <w:fldChar w:fldCharType="separate"/>
          </w:r>
          <w:r w:rsidR="007D1A89" w:rsidRPr="007D1A89">
            <w:rPr>
              <w:noProof/>
              <w:sz w:val="24"/>
              <w:szCs w:val="24"/>
            </w:rPr>
            <w:t>(UNESCO, Gender and Science: Promoting Women's participation in policy making processes, 2014)</w:t>
          </w:r>
          <w:r w:rsidR="007D1A89">
            <w:rPr>
              <w:sz w:val="24"/>
              <w:szCs w:val="24"/>
            </w:rPr>
            <w:fldChar w:fldCharType="end"/>
          </w:r>
        </w:sdtContent>
      </w:sdt>
      <w:r w:rsidR="007B12FF">
        <w:rPr>
          <w:sz w:val="24"/>
          <w:szCs w:val="24"/>
        </w:rPr>
        <w:t xml:space="preserve">. </w:t>
      </w:r>
    </w:p>
    <w:p w:rsidR="00B22B69" w:rsidRPr="00C933B7" w:rsidRDefault="00B22B69" w:rsidP="00C933B7">
      <w:pPr>
        <w:pStyle w:val="Heading2"/>
        <w:rPr>
          <w:rFonts w:asciiTheme="minorHAnsi" w:hAnsiTheme="minorHAnsi"/>
          <w:sz w:val="28"/>
          <w:szCs w:val="28"/>
        </w:rPr>
      </w:pPr>
      <w:r>
        <w:t>The UK government initiatives and recommendations</w:t>
      </w:r>
    </w:p>
    <w:p w:rsidR="00556EEF" w:rsidRDefault="00154FD1" w:rsidP="003D39D5">
      <w:pPr>
        <w:spacing w:line="360" w:lineRule="auto"/>
        <w:rPr>
          <w:sz w:val="24"/>
          <w:szCs w:val="24"/>
        </w:rPr>
      </w:pPr>
      <w:r>
        <w:rPr>
          <w:sz w:val="24"/>
          <w:szCs w:val="24"/>
        </w:rPr>
        <w:t>The United Kingdom government</w:t>
      </w:r>
      <w:r w:rsidR="006670AE">
        <w:rPr>
          <w:sz w:val="24"/>
          <w:szCs w:val="24"/>
        </w:rPr>
        <w:t xml:space="preserve"> has recognised the need to review</w:t>
      </w:r>
      <w:r w:rsidR="001B37CD">
        <w:rPr>
          <w:sz w:val="24"/>
          <w:szCs w:val="24"/>
        </w:rPr>
        <w:t xml:space="preserve"> </w:t>
      </w:r>
      <w:r>
        <w:rPr>
          <w:sz w:val="24"/>
          <w:szCs w:val="24"/>
        </w:rPr>
        <w:t>its policies in the Post Compulsory Education and Training sector in order to comply w</w:t>
      </w:r>
      <w:r w:rsidR="003E17FC">
        <w:rPr>
          <w:sz w:val="24"/>
          <w:szCs w:val="24"/>
        </w:rPr>
        <w:t>ith the UNESCO recommendations</w:t>
      </w:r>
      <w:sdt>
        <w:sdtPr>
          <w:rPr>
            <w:sz w:val="24"/>
            <w:szCs w:val="24"/>
          </w:rPr>
          <w:id w:val="1141925759"/>
          <w:citation/>
        </w:sdtPr>
        <w:sdtEndPr/>
        <w:sdtContent>
          <w:r w:rsidR="003E17FC">
            <w:rPr>
              <w:sz w:val="24"/>
              <w:szCs w:val="24"/>
            </w:rPr>
            <w:fldChar w:fldCharType="begin"/>
          </w:r>
          <w:r w:rsidR="003E17FC">
            <w:rPr>
              <w:sz w:val="24"/>
              <w:szCs w:val="24"/>
            </w:rPr>
            <w:instrText xml:space="preserve"> CITATION GOV15 \l 2057 </w:instrText>
          </w:r>
          <w:r w:rsidR="003E17FC">
            <w:rPr>
              <w:sz w:val="24"/>
              <w:szCs w:val="24"/>
            </w:rPr>
            <w:fldChar w:fldCharType="separate"/>
          </w:r>
          <w:r w:rsidR="003E17FC">
            <w:rPr>
              <w:noProof/>
              <w:sz w:val="24"/>
              <w:szCs w:val="24"/>
            </w:rPr>
            <w:t xml:space="preserve"> </w:t>
          </w:r>
          <w:r w:rsidR="003E17FC" w:rsidRPr="003E17FC">
            <w:rPr>
              <w:noProof/>
              <w:sz w:val="24"/>
              <w:szCs w:val="24"/>
            </w:rPr>
            <w:t>(GOV.UK, 2015)</w:t>
          </w:r>
          <w:r w:rsidR="003E17FC">
            <w:rPr>
              <w:sz w:val="24"/>
              <w:szCs w:val="24"/>
            </w:rPr>
            <w:fldChar w:fldCharType="end"/>
          </w:r>
        </w:sdtContent>
      </w:sdt>
      <w:r w:rsidR="003E17FC">
        <w:rPr>
          <w:sz w:val="24"/>
          <w:szCs w:val="24"/>
        </w:rPr>
        <w:t>.</w:t>
      </w:r>
      <w:r w:rsidR="001B37CD">
        <w:rPr>
          <w:sz w:val="24"/>
          <w:szCs w:val="24"/>
        </w:rPr>
        <w:t xml:space="preserve"> </w:t>
      </w:r>
      <w:r w:rsidR="003E17FC">
        <w:rPr>
          <w:sz w:val="24"/>
          <w:szCs w:val="24"/>
        </w:rPr>
        <w:t>One of the initiatives by the UK government is the Your Life campaign which is a 3-year campaign aimed at equipping young people</w:t>
      </w:r>
      <w:r w:rsidR="00031213">
        <w:rPr>
          <w:sz w:val="24"/>
          <w:szCs w:val="24"/>
        </w:rPr>
        <w:t xml:space="preserve"> and especially </w:t>
      </w:r>
      <w:r w:rsidR="00F260CE">
        <w:rPr>
          <w:sz w:val="24"/>
          <w:szCs w:val="24"/>
        </w:rPr>
        <w:t>women</w:t>
      </w:r>
      <w:r w:rsidR="003E17FC">
        <w:rPr>
          <w:sz w:val="24"/>
          <w:szCs w:val="24"/>
        </w:rPr>
        <w:t xml:space="preserve"> in the UK with the necessary maths and science skills to succeed in the current competitive global market</w:t>
      </w:r>
      <w:r w:rsidR="00F877A2">
        <w:rPr>
          <w:sz w:val="24"/>
          <w:szCs w:val="24"/>
        </w:rPr>
        <w:t>, changing</w:t>
      </w:r>
      <w:r w:rsidR="00F260CE">
        <w:rPr>
          <w:sz w:val="24"/>
          <w:szCs w:val="24"/>
        </w:rPr>
        <w:t xml:space="preserve"> the way young people view maths and science subjects by raising awareness of the many career paths that studying these subjects can lead to</w:t>
      </w:r>
      <w:r w:rsidR="00F877A2">
        <w:rPr>
          <w:sz w:val="24"/>
          <w:szCs w:val="24"/>
        </w:rPr>
        <w:t xml:space="preserve"> and also encouraging</w:t>
      </w:r>
      <w:r w:rsidR="003E17FC">
        <w:rPr>
          <w:sz w:val="24"/>
          <w:szCs w:val="24"/>
        </w:rPr>
        <w:t xml:space="preserve"> employers to </w:t>
      </w:r>
      <w:r w:rsidR="00F260CE">
        <w:rPr>
          <w:sz w:val="24"/>
          <w:szCs w:val="24"/>
        </w:rPr>
        <w:t>recruit a diversified work force</w:t>
      </w:r>
      <w:sdt>
        <w:sdtPr>
          <w:rPr>
            <w:sz w:val="24"/>
            <w:szCs w:val="24"/>
          </w:rPr>
          <w:id w:val="2055655402"/>
          <w:citation/>
        </w:sdtPr>
        <w:sdtEndPr/>
        <w:sdtContent>
          <w:r w:rsidR="00F260CE">
            <w:rPr>
              <w:sz w:val="24"/>
              <w:szCs w:val="24"/>
            </w:rPr>
            <w:fldChar w:fldCharType="begin"/>
          </w:r>
          <w:r w:rsidR="00F260CE">
            <w:rPr>
              <w:sz w:val="24"/>
              <w:szCs w:val="24"/>
            </w:rPr>
            <w:instrText xml:space="preserve"> CITATION GOV15 \l 2057 </w:instrText>
          </w:r>
          <w:r w:rsidR="00F260CE">
            <w:rPr>
              <w:sz w:val="24"/>
              <w:szCs w:val="24"/>
            </w:rPr>
            <w:fldChar w:fldCharType="separate"/>
          </w:r>
          <w:r w:rsidR="00F260CE">
            <w:rPr>
              <w:noProof/>
              <w:sz w:val="24"/>
              <w:szCs w:val="24"/>
            </w:rPr>
            <w:t xml:space="preserve"> </w:t>
          </w:r>
          <w:r w:rsidR="00F260CE" w:rsidRPr="00F260CE">
            <w:rPr>
              <w:noProof/>
              <w:sz w:val="24"/>
              <w:szCs w:val="24"/>
            </w:rPr>
            <w:t>(GOV.UK, 2015)</w:t>
          </w:r>
          <w:r w:rsidR="00F260CE">
            <w:rPr>
              <w:sz w:val="24"/>
              <w:szCs w:val="24"/>
            </w:rPr>
            <w:fldChar w:fldCharType="end"/>
          </w:r>
        </w:sdtContent>
      </w:sdt>
      <w:r w:rsidR="00F260CE">
        <w:rPr>
          <w:sz w:val="24"/>
          <w:szCs w:val="24"/>
        </w:rPr>
        <w:t xml:space="preserve">. </w:t>
      </w:r>
    </w:p>
    <w:p w:rsidR="00C933B7" w:rsidRDefault="000B45CA" w:rsidP="003D39D5">
      <w:pPr>
        <w:spacing w:line="360" w:lineRule="auto"/>
        <w:rPr>
          <w:sz w:val="24"/>
          <w:szCs w:val="24"/>
        </w:rPr>
      </w:pPr>
      <w:r>
        <w:rPr>
          <w:sz w:val="24"/>
          <w:szCs w:val="24"/>
        </w:rPr>
        <w:t>In 2004 the UK government developed a strategy for women in Science, Engineering and Technology (SET) that resulted in the establishment of the UK R</w:t>
      </w:r>
      <w:r w:rsidR="001A0F87">
        <w:rPr>
          <w:sz w:val="24"/>
          <w:szCs w:val="24"/>
        </w:rPr>
        <w:t>esource Centre for Women in SET</w:t>
      </w:r>
      <w:r>
        <w:rPr>
          <w:sz w:val="24"/>
          <w:szCs w:val="24"/>
        </w:rPr>
        <w:t xml:space="preserve"> (UKRC) with the objectives to review and develop a recognition scheme f</w:t>
      </w:r>
      <w:r w:rsidR="00E73077">
        <w:rPr>
          <w:sz w:val="24"/>
          <w:szCs w:val="24"/>
        </w:rPr>
        <w:t>or ‘’good SET employers’’, promote and share</w:t>
      </w:r>
      <w:r>
        <w:rPr>
          <w:sz w:val="24"/>
          <w:szCs w:val="24"/>
        </w:rPr>
        <w:t xml:space="preserve"> good employment practice for women </w:t>
      </w:r>
      <w:r w:rsidR="00031213">
        <w:rPr>
          <w:sz w:val="24"/>
          <w:szCs w:val="24"/>
        </w:rPr>
        <w:t>in SET, maintain and distribute</w:t>
      </w:r>
      <w:r w:rsidR="00E73077">
        <w:rPr>
          <w:sz w:val="24"/>
          <w:szCs w:val="24"/>
        </w:rPr>
        <w:t xml:space="preserve"> UK gender statistics, develop</w:t>
      </w:r>
      <w:r>
        <w:rPr>
          <w:sz w:val="24"/>
          <w:szCs w:val="24"/>
        </w:rPr>
        <w:t xml:space="preserve"> and</w:t>
      </w:r>
      <w:r w:rsidR="001A0F87">
        <w:rPr>
          <w:sz w:val="24"/>
          <w:szCs w:val="24"/>
        </w:rPr>
        <w:t xml:space="preserve"> maintain</w:t>
      </w:r>
      <w:r>
        <w:rPr>
          <w:sz w:val="24"/>
          <w:szCs w:val="24"/>
        </w:rPr>
        <w:t xml:space="preserve"> a database of ex</w:t>
      </w:r>
      <w:r w:rsidR="00031213">
        <w:rPr>
          <w:sz w:val="24"/>
          <w:szCs w:val="24"/>
        </w:rPr>
        <w:t>pert women in SET and systemize</w:t>
      </w:r>
      <w:r>
        <w:rPr>
          <w:sz w:val="24"/>
          <w:szCs w:val="24"/>
        </w:rPr>
        <w:t xml:space="preserve"> the work of women in SET organisations </w:t>
      </w:r>
      <w:sdt>
        <w:sdtPr>
          <w:rPr>
            <w:sz w:val="24"/>
            <w:szCs w:val="24"/>
          </w:rPr>
          <w:id w:val="633302461"/>
          <w:citation/>
        </w:sdtPr>
        <w:sdtEndPr/>
        <w:sdtContent>
          <w:r>
            <w:rPr>
              <w:sz w:val="24"/>
              <w:szCs w:val="24"/>
            </w:rPr>
            <w:fldChar w:fldCharType="begin"/>
          </w:r>
          <w:r>
            <w:rPr>
              <w:sz w:val="24"/>
              <w:szCs w:val="24"/>
            </w:rPr>
            <w:instrText xml:space="preserve"> CITATION Mil14 \l 2057 </w:instrText>
          </w:r>
          <w:r>
            <w:rPr>
              <w:sz w:val="24"/>
              <w:szCs w:val="24"/>
            </w:rPr>
            <w:fldChar w:fldCharType="separate"/>
          </w:r>
          <w:r w:rsidRPr="000B45CA">
            <w:rPr>
              <w:noProof/>
              <w:sz w:val="24"/>
              <w:szCs w:val="24"/>
            </w:rPr>
            <w:t>(Mills, Franzway, Gill, &amp; Sharp, 2014)</w:t>
          </w:r>
          <w:r>
            <w:rPr>
              <w:sz w:val="24"/>
              <w:szCs w:val="24"/>
            </w:rPr>
            <w:fldChar w:fldCharType="end"/>
          </w:r>
        </w:sdtContent>
      </w:sdt>
      <w:r w:rsidR="00877B17">
        <w:rPr>
          <w:sz w:val="24"/>
          <w:szCs w:val="24"/>
        </w:rPr>
        <w:t>. Initially the UKRC received funding from the Department for Trade and Industry and was established as part of Bradford College in partnership with the University of Cambridge, The Open University and Sheffield- Hallam Univ</w:t>
      </w:r>
      <w:r w:rsidR="00F877A2">
        <w:rPr>
          <w:sz w:val="24"/>
          <w:szCs w:val="24"/>
        </w:rPr>
        <w:t>ersity, however</w:t>
      </w:r>
      <w:r w:rsidR="00877B17">
        <w:rPr>
          <w:sz w:val="24"/>
          <w:szCs w:val="24"/>
        </w:rPr>
        <w:t xml:space="preserve"> between 2008 and 2011 it received further funding from the government to expand its </w:t>
      </w:r>
      <w:r w:rsidR="00CC2BAD">
        <w:rPr>
          <w:sz w:val="24"/>
          <w:szCs w:val="24"/>
        </w:rPr>
        <w:t xml:space="preserve">work in Wales and Scotland and this </w:t>
      </w:r>
      <w:r w:rsidR="00877B17">
        <w:rPr>
          <w:sz w:val="24"/>
          <w:szCs w:val="24"/>
        </w:rPr>
        <w:t xml:space="preserve"> involved developing extensive on line resources</w:t>
      </w:r>
      <w:r w:rsidR="003B480C">
        <w:rPr>
          <w:sz w:val="24"/>
          <w:szCs w:val="24"/>
        </w:rPr>
        <w:t>, a number of programmes working with both organisations a</w:t>
      </w:r>
      <w:r w:rsidR="00CC2BAD">
        <w:rPr>
          <w:sz w:val="24"/>
          <w:szCs w:val="24"/>
        </w:rPr>
        <w:t>n</w:t>
      </w:r>
      <w:r w:rsidR="003B480C">
        <w:rPr>
          <w:sz w:val="24"/>
          <w:szCs w:val="24"/>
        </w:rPr>
        <w:t>d individual women, activities that provided information on gender-equity policies and practice  to employers and organisations</w:t>
      </w:r>
      <w:sdt>
        <w:sdtPr>
          <w:rPr>
            <w:sz w:val="24"/>
            <w:szCs w:val="24"/>
          </w:rPr>
          <w:id w:val="-523715211"/>
          <w:citation/>
        </w:sdtPr>
        <w:sdtEndPr/>
        <w:sdtContent>
          <w:r w:rsidR="00877B17">
            <w:rPr>
              <w:sz w:val="24"/>
              <w:szCs w:val="24"/>
            </w:rPr>
            <w:fldChar w:fldCharType="begin"/>
          </w:r>
          <w:r w:rsidR="00877B17">
            <w:rPr>
              <w:sz w:val="24"/>
              <w:szCs w:val="24"/>
            </w:rPr>
            <w:instrText xml:space="preserve"> CITATION Mil14 \l 2057 </w:instrText>
          </w:r>
          <w:r w:rsidR="00877B17">
            <w:rPr>
              <w:sz w:val="24"/>
              <w:szCs w:val="24"/>
            </w:rPr>
            <w:fldChar w:fldCharType="separate"/>
          </w:r>
          <w:r w:rsidR="00877B17">
            <w:rPr>
              <w:noProof/>
              <w:sz w:val="24"/>
              <w:szCs w:val="24"/>
            </w:rPr>
            <w:t xml:space="preserve"> </w:t>
          </w:r>
          <w:r w:rsidR="00877B17" w:rsidRPr="00877B17">
            <w:rPr>
              <w:noProof/>
              <w:sz w:val="24"/>
              <w:szCs w:val="24"/>
            </w:rPr>
            <w:t>(Mills, Franzway, Gill, &amp; Sharp, 2014)</w:t>
          </w:r>
          <w:r w:rsidR="00877B17">
            <w:rPr>
              <w:sz w:val="24"/>
              <w:szCs w:val="24"/>
            </w:rPr>
            <w:fldChar w:fldCharType="end"/>
          </w:r>
        </w:sdtContent>
      </w:sdt>
      <w:r w:rsidR="00877B17">
        <w:rPr>
          <w:sz w:val="24"/>
          <w:szCs w:val="24"/>
        </w:rPr>
        <w:t xml:space="preserve">.  </w:t>
      </w:r>
      <w:r w:rsidR="00556EEF">
        <w:rPr>
          <w:sz w:val="24"/>
          <w:szCs w:val="24"/>
        </w:rPr>
        <w:t xml:space="preserve">In 2011 the government unfortunately reduced the UKRC funding and </w:t>
      </w:r>
      <w:r w:rsidR="00556EEF">
        <w:rPr>
          <w:sz w:val="24"/>
          <w:szCs w:val="24"/>
        </w:rPr>
        <w:lastRenderedPageBreak/>
        <w:t xml:space="preserve">stopped it completely </w:t>
      </w:r>
      <w:r w:rsidR="00031213">
        <w:rPr>
          <w:sz w:val="24"/>
          <w:szCs w:val="24"/>
        </w:rPr>
        <w:t>in 2012 due to extensive budget</w:t>
      </w:r>
      <w:r w:rsidR="00556EEF">
        <w:rPr>
          <w:sz w:val="24"/>
          <w:szCs w:val="24"/>
        </w:rPr>
        <w:t xml:space="preserve"> cuts following the global financial crisis </w:t>
      </w:r>
      <w:sdt>
        <w:sdtPr>
          <w:rPr>
            <w:sz w:val="24"/>
            <w:szCs w:val="24"/>
          </w:rPr>
          <w:id w:val="-1880612988"/>
          <w:citation/>
        </w:sdtPr>
        <w:sdtEndPr/>
        <w:sdtContent>
          <w:r w:rsidR="00556EEF">
            <w:rPr>
              <w:sz w:val="24"/>
              <w:szCs w:val="24"/>
            </w:rPr>
            <w:fldChar w:fldCharType="begin"/>
          </w:r>
          <w:r w:rsidR="00556EEF">
            <w:rPr>
              <w:sz w:val="24"/>
              <w:szCs w:val="24"/>
            </w:rPr>
            <w:instrText xml:space="preserve"> CITATION Mil14 \l 2057 </w:instrText>
          </w:r>
          <w:r w:rsidR="00556EEF">
            <w:rPr>
              <w:sz w:val="24"/>
              <w:szCs w:val="24"/>
            </w:rPr>
            <w:fldChar w:fldCharType="separate"/>
          </w:r>
          <w:r w:rsidR="00556EEF" w:rsidRPr="00556EEF">
            <w:rPr>
              <w:noProof/>
              <w:sz w:val="24"/>
              <w:szCs w:val="24"/>
            </w:rPr>
            <w:t>(Mills, Franzway, Gill, &amp; Sharp, 2014)</w:t>
          </w:r>
          <w:r w:rsidR="00556EEF">
            <w:rPr>
              <w:sz w:val="24"/>
              <w:szCs w:val="24"/>
            </w:rPr>
            <w:fldChar w:fldCharType="end"/>
          </w:r>
        </w:sdtContent>
      </w:sdt>
      <w:r w:rsidR="00556EEF">
        <w:rPr>
          <w:sz w:val="24"/>
          <w:szCs w:val="24"/>
        </w:rPr>
        <w:t>.</w:t>
      </w:r>
    </w:p>
    <w:p w:rsidR="00B01B99" w:rsidRDefault="00877B17" w:rsidP="003D39D5">
      <w:pPr>
        <w:spacing w:line="360" w:lineRule="auto"/>
        <w:rPr>
          <w:sz w:val="24"/>
          <w:szCs w:val="24"/>
        </w:rPr>
      </w:pPr>
      <w:r>
        <w:rPr>
          <w:sz w:val="24"/>
          <w:szCs w:val="24"/>
        </w:rPr>
        <w:t xml:space="preserve"> </w:t>
      </w:r>
      <w:r w:rsidR="00F260CE">
        <w:rPr>
          <w:sz w:val="24"/>
          <w:szCs w:val="24"/>
        </w:rPr>
        <w:t>The Department for Business Innovation and Skills</w:t>
      </w:r>
      <w:r w:rsidR="00CC2BAD">
        <w:rPr>
          <w:sz w:val="24"/>
          <w:szCs w:val="24"/>
        </w:rPr>
        <w:t xml:space="preserve"> (BIS),</w:t>
      </w:r>
      <w:r w:rsidR="003D0114">
        <w:rPr>
          <w:sz w:val="24"/>
          <w:szCs w:val="24"/>
        </w:rPr>
        <w:t xml:space="preserve"> p</w:t>
      </w:r>
      <w:r w:rsidR="00CC2BAD">
        <w:rPr>
          <w:sz w:val="24"/>
          <w:szCs w:val="24"/>
        </w:rPr>
        <w:t xml:space="preserve">rovides funding to projects such as </w:t>
      </w:r>
      <w:r w:rsidR="00834A59">
        <w:rPr>
          <w:sz w:val="24"/>
          <w:szCs w:val="24"/>
        </w:rPr>
        <w:t xml:space="preserve"> the Sciencewise Expert Resource for Public Dialogue in Science and Innovation which provides a two-way communication between policy makers, scientists, the public or both and provides a comprehensive online source of </w:t>
      </w:r>
      <w:r w:rsidR="00D03AEA">
        <w:rPr>
          <w:sz w:val="24"/>
          <w:szCs w:val="24"/>
        </w:rPr>
        <w:t>information,</w:t>
      </w:r>
      <w:r w:rsidR="00834A59">
        <w:rPr>
          <w:sz w:val="24"/>
          <w:szCs w:val="24"/>
        </w:rPr>
        <w:t xml:space="preserve"> advice and guidance, and a wide range of sup</w:t>
      </w:r>
      <w:r w:rsidR="003D0114">
        <w:rPr>
          <w:sz w:val="24"/>
          <w:szCs w:val="24"/>
        </w:rPr>
        <w:t>port services for policy makers,</w:t>
      </w:r>
      <w:r w:rsidR="00D03AEA">
        <w:rPr>
          <w:sz w:val="24"/>
          <w:szCs w:val="24"/>
        </w:rPr>
        <w:t xml:space="preserve"> people involved in </w:t>
      </w:r>
      <w:r w:rsidR="003D0114">
        <w:rPr>
          <w:sz w:val="24"/>
          <w:szCs w:val="24"/>
        </w:rPr>
        <w:t>science and technology</w:t>
      </w:r>
      <w:r w:rsidR="00C933B7">
        <w:rPr>
          <w:sz w:val="24"/>
          <w:szCs w:val="24"/>
        </w:rPr>
        <w:t>,</w:t>
      </w:r>
      <w:r w:rsidR="00F260CE">
        <w:rPr>
          <w:sz w:val="24"/>
          <w:szCs w:val="24"/>
        </w:rPr>
        <w:t xml:space="preserve"> </w:t>
      </w:r>
      <w:r w:rsidR="003D0114">
        <w:rPr>
          <w:sz w:val="24"/>
          <w:szCs w:val="24"/>
        </w:rPr>
        <w:t xml:space="preserve">and the public </w:t>
      </w:r>
      <w:sdt>
        <w:sdtPr>
          <w:rPr>
            <w:sz w:val="24"/>
            <w:szCs w:val="24"/>
          </w:rPr>
          <w:id w:val="-2067795614"/>
          <w:citation/>
        </w:sdtPr>
        <w:sdtEndPr/>
        <w:sdtContent>
          <w:r w:rsidR="003D0114">
            <w:rPr>
              <w:sz w:val="24"/>
              <w:szCs w:val="24"/>
            </w:rPr>
            <w:fldChar w:fldCharType="begin"/>
          </w:r>
          <w:r w:rsidR="003D0114">
            <w:rPr>
              <w:sz w:val="24"/>
              <w:szCs w:val="24"/>
            </w:rPr>
            <w:instrText xml:space="preserve"> CITATION GOV15 \l 2057 </w:instrText>
          </w:r>
          <w:r w:rsidR="003D0114">
            <w:rPr>
              <w:sz w:val="24"/>
              <w:szCs w:val="24"/>
            </w:rPr>
            <w:fldChar w:fldCharType="separate"/>
          </w:r>
          <w:r w:rsidR="003D0114" w:rsidRPr="003D0114">
            <w:rPr>
              <w:noProof/>
              <w:sz w:val="24"/>
              <w:szCs w:val="24"/>
            </w:rPr>
            <w:t>(GOV.UK, 2015)</w:t>
          </w:r>
          <w:r w:rsidR="003D0114">
            <w:rPr>
              <w:sz w:val="24"/>
              <w:szCs w:val="24"/>
            </w:rPr>
            <w:fldChar w:fldCharType="end"/>
          </w:r>
        </w:sdtContent>
      </w:sdt>
      <w:r>
        <w:rPr>
          <w:sz w:val="24"/>
          <w:szCs w:val="24"/>
        </w:rPr>
        <w:t xml:space="preserve">. </w:t>
      </w:r>
      <w:r w:rsidR="00CC2BAD">
        <w:rPr>
          <w:sz w:val="24"/>
          <w:szCs w:val="24"/>
        </w:rPr>
        <w:t xml:space="preserve">BIS’s work though tends to focus more on promoting STEM careers rather than specifically targeting </w:t>
      </w:r>
      <w:r w:rsidR="00EA482B">
        <w:rPr>
          <w:sz w:val="24"/>
          <w:szCs w:val="24"/>
        </w:rPr>
        <w:t xml:space="preserve">increasing diversity </w:t>
      </w:r>
      <w:sdt>
        <w:sdtPr>
          <w:rPr>
            <w:sz w:val="24"/>
            <w:szCs w:val="24"/>
          </w:rPr>
          <w:id w:val="48343401"/>
          <w:citation/>
        </w:sdtPr>
        <w:sdtEndPr/>
        <w:sdtContent>
          <w:r w:rsidR="00EA482B">
            <w:rPr>
              <w:sz w:val="24"/>
              <w:szCs w:val="24"/>
            </w:rPr>
            <w:fldChar w:fldCharType="begin"/>
          </w:r>
          <w:r w:rsidR="00EA482B">
            <w:rPr>
              <w:sz w:val="24"/>
              <w:szCs w:val="24"/>
            </w:rPr>
            <w:instrText xml:space="preserve"> CITATION Lib16 \l 2057 </w:instrText>
          </w:r>
          <w:r w:rsidR="00EA482B">
            <w:rPr>
              <w:sz w:val="24"/>
              <w:szCs w:val="24"/>
            </w:rPr>
            <w:fldChar w:fldCharType="separate"/>
          </w:r>
          <w:r w:rsidR="00EA482B" w:rsidRPr="00EA482B">
            <w:rPr>
              <w:noProof/>
              <w:sz w:val="24"/>
              <w:szCs w:val="24"/>
            </w:rPr>
            <w:t>(Parliament, 2016)</w:t>
          </w:r>
          <w:r w:rsidR="00EA482B">
            <w:rPr>
              <w:sz w:val="24"/>
              <w:szCs w:val="24"/>
            </w:rPr>
            <w:fldChar w:fldCharType="end"/>
          </w:r>
        </w:sdtContent>
      </w:sdt>
      <w:r w:rsidR="00C933B7">
        <w:rPr>
          <w:sz w:val="24"/>
          <w:szCs w:val="24"/>
        </w:rPr>
        <w:t xml:space="preserve">. </w:t>
      </w:r>
    </w:p>
    <w:p w:rsidR="005E1A16" w:rsidRPr="005E1A16" w:rsidRDefault="00FC40B1" w:rsidP="005E1A16">
      <w:pPr>
        <w:pStyle w:val="Heading2"/>
        <w:rPr>
          <w:rFonts w:asciiTheme="minorHAnsi" w:hAnsiTheme="minorHAnsi"/>
          <w:sz w:val="28"/>
          <w:szCs w:val="28"/>
        </w:rPr>
      </w:pPr>
      <w:r>
        <w:t xml:space="preserve">Schools, </w:t>
      </w:r>
      <w:r w:rsidR="005E1A16">
        <w:t>Further and Higher Education in the UK</w:t>
      </w:r>
    </w:p>
    <w:p w:rsidR="00BB79B4" w:rsidRDefault="00BD3491" w:rsidP="003D39D5">
      <w:pPr>
        <w:spacing w:line="360" w:lineRule="auto"/>
        <w:rPr>
          <w:sz w:val="24"/>
          <w:szCs w:val="24"/>
        </w:rPr>
      </w:pPr>
      <w:r>
        <w:rPr>
          <w:sz w:val="24"/>
          <w:szCs w:val="24"/>
        </w:rPr>
        <w:t>In order to support teachers and professionals in Higher Education and Further Education Institution</w:t>
      </w:r>
      <w:r w:rsidR="00506091">
        <w:rPr>
          <w:sz w:val="24"/>
          <w:szCs w:val="24"/>
        </w:rPr>
        <w:t>s with ideas to attract, support</w:t>
      </w:r>
      <w:r>
        <w:rPr>
          <w:sz w:val="24"/>
          <w:szCs w:val="24"/>
        </w:rPr>
        <w:t xml:space="preserve"> and retain female staff and students in STEM disciplines</w:t>
      </w:r>
      <w:r w:rsidR="00506091">
        <w:rPr>
          <w:sz w:val="24"/>
          <w:szCs w:val="24"/>
        </w:rPr>
        <w:t>,</w:t>
      </w:r>
      <w:r>
        <w:rPr>
          <w:sz w:val="24"/>
          <w:szCs w:val="24"/>
        </w:rPr>
        <w:t xml:space="preserve"> the UKRC designed a guidance booklet based on key material from workshops, </w:t>
      </w:r>
      <w:r w:rsidR="00506091">
        <w:rPr>
          <w:sz w:val="24"/>
          <w:szCs w:val="24"/>
        </w:rPr>
        <w:t xml:space="preserve"> which </w:t>
      </w:r>
      <w:r>
        <w:rPr>
          <w:sz w:val="24"/>
          <w:szCs w:val="24"/>
        </w:rPr>
        <w:t>provides an ove</w:t>
      </w:r>
      <w:r w:rsidR="00506091">
        <w:rPr>
          <w:sz w:val="24"/>
          <w:szCs w:val="24"/>
        </w:rPr>
        <w:t>rview of statistics, proposals</w:t>
      </w:r>
      <w:r>
        <w:rPr>
          <w:sz w:val="24"/>
          <w:szCs w:val="24"/>
        </w:rPr>
        <w:t xml:space="preserve"> and questions that are thought-provoking </w:t>
      </w:r>
      <w:sdt>
        <w:sdtPr>
          <w:rPr>
            <w:sz w:val="24"/>
            <w:szCs w:val="24"/>
          </w:rPr>
          <w:id w:val="240995991"/>
          <w:citation/>
        </w:sdtPr>
        <w:sdtEndPr/>
        <w:sdtContent>
          <w:r>
            <w:rPr>
              <w:sz w:val="24"/>
              <w:szCs w:val="24"/>
            </w:rPr>
            <w:fldChar w:fldCharType="begin"/>
          </w:r>
          <w:r>
            <w:rPr>
              <w:sz w:val="24"/>
              <w:szCs w:val="24"/>
            </w:rPr>
            <w:instrText xml:space="preserve"> CITATION UKR10 \l 2057 </w:instrText>
          </w:r>
          <w:r>
            <w:rPr>
              <w:sz w:val="24"/>
              <w:szCs w:val="24"/>
            </w:rPr>
            <w:fldChar w:fldCharType="separate"/>
          </w:r>
          <w:r w:rsidRPr="00BD3491">
            <w:rPr>
              <w:noProof/>
              <w:sz w:val="24"/>
              <w:szCs w:val="24"/>
            </w:rPr>
            <w:t>(UKRC, 2010)</w:t>
          </w:r>
          <w:r>
            <w:rPr>
              <w:sz w:val="24"/>
              <w:szCs w:val="24"/>
            </w:rPr>
            <w:fldChar w:fldCharType="end"/>
          </w:r>
        </w:sdtContent>
      </w:sdt>
      <w:r>
        <w:rPr>
          <w:sz w:val="24"/>
          <w:szCs w:val="24"/>
        </w:rPr>
        <w:t>.</w:t>
      </w:r>
      <w:r w:rsidR="005E1A16">
        <w:rPr>
          <w:sz w:val="24"/>
          <w:szCs w:val="24"/>
        </w:rPr>
        <w:t xml:space="preserve"> </w:t>
      </w:r>
    </w:p>
    <w:p w:rsidR="00F676BF" w:rsidRDefault="005E1A16" w:rsidP="00FC40B1">
      <w:pPr>
        <w:spacing w:line="360" w:lineRule="auto"/>
        <w:rPr>
          <w:sz w:val="24"/>
          <w:szCs w:val="24"/>
        </w:rPr>
      </w:pPr>
      <w:r>
        <w:rPr>
          <w:sz w:val="24"/>
          <w:szCs w:val="24"/>
        </w:rPr>
        <w:t xml:space="preserve">In response to the debate held in January 2016 on feminism in the school curriculum, the UK government </w:t>
      </w:r>
      <w:r w:rsidR="007A5E24">
        <w:rPr>
          <w:sz w:val="24"/>
          <w:szCs w:val="24"/>
        </w:rPr>
        <w:t xml:space="preserve">in England </w:t>
      </w:r>
      <w:r>
        <w:rPr>
          <w:sz w:val="24"/>
          <w:szCs w:val="24"/>
        </w:rPr>
        <w:t xml:space="preserve">is providing £6.3 million per annum to STEMNET to run a number of programmes that </w:t>
      </w:r>
      <w:r w:rsidR="007A5E24">
        <w:rPr>
          <w:sz w:val="24"/>
          <w:szCs w:val="24"/>
        </w:rPr>
        <w:t xml:space="preserve">are aimed at children of all ages such as the STEM Ambassadors programme – a resource for teachers and others engaging with young people inside and out of the classroom </w:t>
      </w:r>
      <w:sdt>
        <w:sdtPr>
          <w:rPr>
            <w:sz w:val="24"/>
            <w:szCs w:val="24"/>
          </w:rPr>
          <w:id w:val="1528287039"/>
          <w:citation/>
        </w:sdtPr>
        <w:sdtEndPr/>
        <w:sdtContent>
          <w:r w:rsidR="007A5E24">
            <w:rPr>
              <w:sz w:val="24"/>
              <w:szCs w:val="24"/>
            </w:rPr>
            <w:fldChar w:fldCharType="begin"/>
          </w:r>
          <w:r w:rsidR="007A5E24">
            <w:rPr>
              <w:sz w:val="24"/>
              <w:szCs w:val="24"/>
            </w:rPr>
            <w:instrText xml:space="preserve"> CITATION Lib16 \l 2057 </w:instrText>
          </w:r>
          <w:r w:rsidR="007A5E24">
            <w:rPr>
              <w:sz w:val="24"/>
              <w:szCs w:val="24"/>
            </w:rPr>
            <w:fldChar w:fldCharType="separate"/>
          </w:r>
          <w:r w:rsidR="007A5E24" w:rsidRPr="007A5E24">
            <w:rPr>
              <w:noProof/>
              <w:sz w:val="24"/>
              <w:szCs w:val="24"/>
            </w:rPr>
            <w:t>(Parliament, 2016)</w:t>
          </w:r>
          <w:r w:rsidR="007A5E24">
            <w:rPr>
              <w:sz w:val="24"/>
              <w:szCs w:val="24"/>
            </w:rPr>
            <w:fldChar w:fldCharType="end"/>
          </w:r>
        </w:sdtContent>
      </w:sdt>
      <w:r w:rsidR="007A5E24">
        <w:rPr>
          <w:sz w:val="24"/>
          <w:szCs w:val="24"/>
        </w:rPr>
        <w:t xml:space="preserve">. The government is also investing £67 million in training </w:t>
      </w:r>
      <w:r w:rsidR="00BB79B4">
        <w:rPr>
          <w:sz w:val="24"/>
          <w:szCs w:val="24"/>
        </w:rPr>
        <w:t>teachers in maths and physics, awarding bursaries and scholarships to attract top STEM graduates into teaching, and providing support for maths and science teachers through the National Science Learning Network (</w:t>
      </w:r>
      <w:sdt>
        <w:sdtPr>
          <w:rPr>
            <w:sz w:val="24"/>
            <w:szCs w:val="24"/>
          </w:rPr>
          <w:id w:val="-1863966632"/>
          <w:citation/>
        </w:sdtPr>
        <w:sdtEndPr/>
        <w:sdtContent>
          <w:r w:rsidR="00BB79B4">
            <w:rPr>
              <w:sz w:val="24"/>
              <w:szCs w:val="24"/>
            </w:rPr>
            <w:fldChar w:fldCharType="begin"/>
          </w:r>
          <w:r w:rsidR="00BB79B4">
            <w:rPr>
              <w:sz w:val="24"/>
              <w:szCs w:val="24"/>
            </w:rPr>
            <w:instrText xml:space="preserve"> CITATION Lib16 \l 2057 </w:instrText>
          </w:r>
          <w:r w:rsidR="00BB79B4">
            <w:rPr>
              <w:sz w:val="24"/>
              <w:szCs w:val="24"/>
            </w:rPr>
            <w:fldChar w:fldCharType="separate"/>
          </w:r>
          <w:r w:rsidR="00BB79B4">
            <w:rPr>
              <w:noProof/>
              <w:sz w:val="24"/>
              <w:szCs w:val="24"/>
            </w:rPr>
            <w:t xml:space="preserve"> </w:t>
          </w:r>
          <w:r w:rsidR="00BB79B4" w:rsidRPr="00BB79B4">
            <w:rPr>
              <w:noProof/>
              <w:sz w:val="24"/>
              <w:szCs w:val="24"/>
            </w:rPr>
            <w:t>(Parliament, 2016)</w:t>
          </w:r>
          <w:r w:rsidR="00BB79B4">
            <w:rPr>
              <w:sz w:val="24"/>
              <w:szCs w:val="24"/>
            </w:rPr>
            <w:fldChar w:fldCharType="end"/>
          </w:r>
        </w:sdtContent>
      </w:sdt>
      <w:r w:rsidR="00BB79B4">
        <w:rPr>
          <w:sz w:val="24"/>
          <w:szCs w:val="24"/>
        </w:rPr>
        <w:t>.</w:t>
      </w:r>
      <w:r w:rsidR="00FC40B1">
        <w:rPr>
          <w:sz w:val="24"/>
          <w:szCs w:val="24"/>
        </w:rPr>
        <w:t xml:space="preserve"> </w:t>
      </w:r>
    </w:p>
    <w:p w:rsidR="0060324C" w:rsidRPr="0060324C" w:rsidRDefault="0060324C" w:rsidP="0060324C">
      <w:pPr>
        <w:pStyle w:val="Heading2"/>
        <w:rPr>
          <w:rFonts w:asciiTheme="minorHAnsi" w:hAnsiTheme="minorHAnsi"/>
          <w:sz w:val="28"/>
          <w:szCs w:val="28"/>
        </w:rPr>
      </w:pPr>
      <w:r>
        <w:rPr>
          <w:rFonts w:asciiTheme="minorHAnsi" w:hAnsiTheme="minorHAnsi"/>
          <w:sz w:val="28"/>
          <w:szCs w:val="28"/>
        </w:rPr>
        <w:t>Conclusion</w:t>
      </w:r>
    </w:p>
    <w:p w:rsidR="00F422BF" w:rsidRDefault="00FC40B1" w:rsidP="00FC40B1">
      <w:pPr>
        <w:spacing w:line="360" w:lineRule="auto"/>
        <w:rPr>
          <w:sz w:val="24"/>
          <w:szCs w:val="24"/>
        </w:rPr>
      </w:pPr>
      <w:r>
        <w:rPr>
          <w:sz w:val="24"/>
          <w:szCs w:val="24"/>
        </w:rPr>
        <w:t>There are some women i</w:t>
      </w:r>
      <w:r w:rsidR="00E73077">
        <w:rPr>
          <w:sz w:val="24"/>
          <w:szCs w:val="24"/>
        </w:rPr>
        <w:t>n the engineering fields  who feel that our focus should</w:t>
      </w:r>
      <w:r>
        <w:rPr>
          <w:sz w:val="24"/>
          <w:szCs w:val="24"/>
        </w:rPr>
        <w:t xml:space="preserve"> not</w:t>
      </w:r>
      <w:r w:rsidR="00E73077">
        <w:rPr>
          <w:sz w:val="24"/>
          <w:szCs w:val="24"/>
        </w:rPr>
        <w:t xml:space="preserve"> be</w:t>
      </w:r>
      <w:r>
        <w:rPr>
          <w:sz w:val="24"/>
          <w:szCs w:val="24"/>
        </w:rPr>
        <w:t xml:space="preserve"> about having more girls or women in STEM fields, and </w:t>
      </w:r>
      <w:r w:rsidR="00E73077">
        <w:rPr>
          <w:sz w:val="24"/>
          <w:szCs w:val="24"/>
        </w:rPr>
        <w:t xml:space="preserve">also that </w:t>
      </w:r>
      <w:r>
        <w:rPr>
          <w:sz w:val="24"/>
          <w:szCs w:val="24"/>
        </w:rPr>
        <w:t>talking more about gender imbalance can contr</w:t>
      </w:r>
      <w:r w:rsidR="00506091">
        <w:rPr>
          <w:sz w:val="24"/>
          <w:szCs w:val="24"/>
        </w:rPr>
        <w:t>ibute to making girls sceptical</w:t>
      </w:r>
      <w:r>
        <w:rPr>
          <w:sz w:val="24"/>
          <w:szCs w:val="24"/>
        </w:rPr>
        <w:t xml:space="preserve"> and disengaged where STEM subjects are concerned and therefore suggest that what is needed is a greater diversity of thinking and the putting together of the best creative and scientific ideas to find the best solutions such as more</w:t>
      </w:r>
      <w:r w:rsidR="00E73077">
        <w:rPr>
          <w:sz w:val="24"/>
          <w:szCs w:val="24"/>
        </w:rPr>
        <w:t xml:space="preserve"> creating</w:t>
      </w:r>
      <w:r>
        <w:rPr>
          <w:sz w:val="24"/>
          <w:szCs w:val="24"/>
        </w:rPr>
        <w:t xml:space="preserve"> </w:t>
      </w:r>
      <w:r w:rsidR="00506091">
        <w:rPr>
          <w:sz w:val="24"/>
          <w:szCs w:val="24"/>
        </w:rPr>
        <w:t>apprenticeships, diverse courses,</w:t>
      </w:r>
      <w:r>
        <w:rPr>
          <w:sz w:val="24"/>
          <w:szCs w:val="24"/>
        </w:rPr>
        <w:t xml:space="preserve"> and returnships </w:t>
      </w:r>
      <w:sdt>
        <w:sdtPr>
          <w:rPr>
            <w:sz w:val="24"/>
            <w:szCs w:val="24"/>
          </w:rPr>
          <w:id w:val="1249306600"/>
          <w:citation/>
        </w:sdtPr>
        <w:sdtEndPr/>
        <w:sdtContent>
          <w:r>
            <w:rPr>
              <w:sz w:val="24"/>
              <w:szCs w:val="24"/>
            </w:rPr>
            <w:fldChar w:fldCharType="begin"/>
          </w:r>
          <w:r>
            <w:rPr>
              <w:sz w:val="24"/>
              <w:szCs w:val="24"/>
            </w:rPr>
            <w:instrText xml:space="preserve"> CITATION Jud18 \l 2057 </w:instrText>
          </w:r>
          <w:r>
            <w:rPr>
              <w:sz w:val="24"/>
              <w:szCs w:val="24"/>
            </w:rPr>
            <w:fldChar w:fldCharType="separate"/>
          </w:r>
          <w:r w:rsidRPr="001A0F87">
            <w:rPr>
              <w:noProof/>
              <w:sz w:val="24"/>
              <w:szCs w:val="24"/>
            </w:rPr>
            <w:t>(Hackitt, 2018)</w:t>
          </w:r>
          <w:r>
            <w:rPr>
              <w:sz w:val="24"/>
              <w:szCs w:val="24"/>
            </w:rPr>
            <w:fldChar w:fldCharType="end"/>
          </w:r>
        </w:sdtContent>
      </w:sdt>
      <w:r>
        <w:rPr>
          <w:sz w:val="24"/>
          <w:szCs w:val="24"/>
        </w:rPr>
        <w:t>.</w:t>
      </w:r>
      <w:r w:rsidR="00F676BF">
        <w:rPr>
          <w:sz w:val="24"/>
          <w:szCs w:val="24"/>
        </w:rPr>
        <w:t xml:space="preserve"> The </w:t>
      </w:r>
      <w:r w:rsidR="00F676BF">
        <w:rPr>
          <w:sz w:val="24"/>
          <w:szCs w:val="24"/>
        </w:rPr>
        <w:lastRenderedPageBreak/>
        <w:t xml:space="preserve">conclusion reached by many however is that improving the participation and position of girls and women in STEM subjects and or fields can benefit the future productivity, </w:t>
      </w:r>
      <w:r w:rsidR="00506091">
        <w:rPr>
          <w:sz w:val="24"/>
          <w:szCs w:val="24"/>
        </w:rPr>
        <w:t>career ambitions</w:t>
      </w:r>
      <w:r w:rsidR="0060324C">
        <w:rPr>
          <w:sz w:val="24"/>
          <w:szCs w:val="24"/>
        </w:rPr>
        <w:t xml:space="preserve"> and lifetime earnings of women in the UK</w:t>
      </w:r>
      <w:r w:rsidR="00E73077">
        <w:rPr>
          <w:sz w:val="24"/>
          <w:szCs w:val="24"/>
        </w:rPr>
        <w:t xml:space="preserve"> and </w:t>
      </w:r>
      <w:r w:rsidR="00F676BF">
        <w:rPr>
          <w:sz w:val="24"/>
          <w:szCs w:val="24"/>
        </w:rPr>
        <w:t>many other economies across the globe,</w:t>
      </w:r>
      <w:r w:rsidR="0060324C">
        <w:rPr>
          <w:sz w:val="24"/>
          <w:szCs w:val="24"/>
        </w:rPr>
        <w:t xml:space="preserve"> and it is the duty of educators, parents, decision and policy makers, governments to ensure that environments with policies and practices that support female</w:t>
      </w:r>
      <w:r w:rsidR="001067DF">
        <w:rPr>
          <w:sz w:val="24"/>
          <w:szCs w:val="24"/>
        </w:rPr>
        <w:t xml:space="preserve"> students and staff are created </w:t>
      </w:r>
      <w:sdt>
        <w:sdtPr>
          <w:rPr>
            <w:sz w:val="24"/>
            <w:szCs w:val="24"/>
          </w:rPr>
          <w:id w:val="1274126361"/>
          <w:citation/>
        </w:sdtPr>
        <w:sdtEndPr/>
        <w:sdtContent>
          <w:r w:rsidR="0060324C">
            <w:rPr>
              <w:sz w:val="24"/>
              <w:szCs w:val="24"/>
            </w:rPr>
            <w:fldChar w:fldCharType="begin"/>
          </w:r>
          <w:r w:rsidR="0060324C">
            <w:rPr>
              <w:sz w:val="24"/>
              <w:szCs w:val="24"/>
            </w:rPr>
            <w:instrText xml:space="preserve"> CITATION UKR10 \l 2057 </w:instrText>
          </w:r>
          <w:r w:rsidR="0060324C">
            <w:rPr>
              <w:sz w:val="24"/>
              <w:szCs w:val="24"/>
            </w:rPr>
            <w:fldChar w:fldCharType="separate"/>
          </w:r>
          <w:r w:rsidR="0060324C">
            <w:rPr>
              <w:noProof/>
              <w:sz w:val="24"/>
              <w:szCs w:val="24"/>
            </w:rPr>
            <w:t xml:space="preserve"> </w:t>
          </w:r>
          <w:r w:rsidR="0060324C" w:rsidRPr="0060324C">
            <w:rPr>
              <w:noProof/>
              <w:sz w:val="24"/>
              <w:szCs w:val="24"/>
            </w:rPr>
            <w:t>(UKRC, 2010)</w:t>
          </w:r>
          <w:r w:rsidR="0060324C">
            <w:rPr>
              <w:sz w:val="24"/>
              <w:szCs w:val="24"/>
            </w:rPr>
            <w:fldChar w:fldCharType="end"/>
          </w:r>
        </w:sdtContent>
      </w:sdt>
      <w:r w:rsidR="0060324C">
        <w:rPr>
          <w:sz w:val="24"/>
          <w:szCs w:val="24"/>
        </w:rPr>
        <w:t xml:space="preserve">. </w:t>
      </w:r>
      <w:r w:rsidR="001067DF">
        <w:rPr>
          <w:sz w:val="24"/>
          <w:szCs w:val="24"/>
        </w:rPr>
        <w:t xml:space="preserve">The economic benefits of promoting gender </w:t>
      </w:r>
      <w:r w:rsidR="00E73077">
        <w:rPr>
          <w:sz w:val="24"/>
          <w:szCs w:val="24"/>
        </w:rPr>
        <w:t xml:space="preserve">equality in STEM are undeniable </w:t>
      </w:r>
      <w:r w:rsidR="001067DF">
        <w:rPr>
          <w:sz w:val="24"/>
          <w:szCs w:val="24"/>
        </w:rPr>
        <w:t xml:space="preserve">and therefore it is necessary to continue to address this subject at a global and national level </w:t>
      </w:r>
      <w:sdt>
        <w:sdtPr>
          <w:rPr>
            <w:sz w:val="24"/>
            <w:szCs w:val="24"/>
          </w:rPr>
          <w:id w:val="-390110679"/>
          <w:citation/>
        </w:sdtPr>
        <w:sdtEndPr/>
        <w:sdtContent>
          <w:r w:rsidR="001067DF">
            <w:rPr>
              <w:sz w:val="24"/>
              <w:szCs w:val="24"/>
            </w:rPr>
            <w:fldChar w:fldCharType="begin"/>
          </w:r>
          <w:r w:rsidR="001067DF">
            <w:rPr>
              <w:sz w:val="24"/>
              <w:szCs w:val="24"/>
            </w:rPr>
            <w:instrText xml:space="preserve"> CITATION EIG18 \l 2057 </w:instrText>
          </w:r>
          <w:r w:rsidR="001067DF">
            <w:rPr>
              <w:sz w:val="24"/>
              <w:szCs w:val="24"/>
            </w:rPr>
            <w:fldChar w:fldCharType="separate"/>
          </w:r>
          <w:r w:rsidR="001067DF" w:rsidRPr="001067DF">
            <w:rPr>
              <w:noProof/>
              <w:sz w:val="24"/>
              <w:szCs w:val="24"/>
            </w:rPr>
            <w:t>(EIGE, 2018)</w:t>
          </w:r>
          <w:r w:rsidR="001067DF">
            <w:rPr>
              <w:sz w:val="24"/>
              <w:szCs w:val="24"/>
            </w:rPr>
            <w:fldChar w:fldCharType="end"/>
          </w:r>
        </w:sdtContent>
      </w:sdt>
      <w:r w:rsidR="001067DF">
        <w:rPr>
          <w:sz w:val="24"/>
          <w:szCs w:val="24"/>
        </w:rPr>
        <w:t>.</w:t>
      </w:r>
    </w:p>
    <w:p w:rsidR="001067DF" w:rsidRPr="001067DF" w:rsidRDefault="001067DF" w:rsidP="00FC40B1">
      <w:pPr>
        <w:spacing w:line="360" w:lineRule="auto"/>
        <w:rPr>
          <w:b/>
          <w:sz w:val="24"/>
          <w:szCs w:val="24"/>
        </w:rPr>
      </w:pPr>
      <w:r w:rsidRPr="001067DF">
        <w:rPr>
          <w:b/>
          <w:sz w:val="24"/>
          <w:szCs w:val="24"/>
        </w:rPr>
        <w:t>REFERENCES</w:t>
      </w:r>
    </w:p>
    <w:p w:rsidR="001067DF" w:rsidRDefault="001067DF" w:rsidP="001067DF">
      <w:pPr>
        <w:pStyle w:val="Bibliography"/>
        <w:spacing w:line="360" w:lineRule="auto"/>
        <w:ind w:left="720" w:hanging="720"/>
        <w:jc w:val="both"/>
        <w:rPr>
          <w:noProof/>
        </w:rPr>
      </w:pPr>
      <w:r>
        <w:rPr>
          <w:sz w:val="24"/>
          <w:szCs w:val="24"/>
        </w:rPr>
        <w:fldChar w:fldCharType="begin"/>
      </w:r>
      <w:r>
        <w:rPr>
          <w:sz w:val="24"/>
          <w:szCs w:val="24"/>
        </w:rPr>
        <w:instrText xml:space="preserve"> BIBLIOGRAPHY  \l 2057 </w:instrText>
      </w:r>
      <w:r>
        <w:rPr>
          <w:sz w:val="24"/>
          <w:szCs w:val="24"/>
        </w:rPr>
        <w:fldChar w:fldCharType="separate"/>
      </w:r>
      <w:r>
        <w:rPr>
          <w:noProof/>
        </w:rPr>
        <w:t xml:space="preserve">EAC. (2012, November). </w:t>
      </w:r>
      <w:r>
        <w:rPr>
          <w:i/>
          <w:iCs/>
          <w:noProof/>
        </w:rPr>
        <w:t>Gender: Barriers to Education</w:t>
      </w:r>
      <w:r>
        <w:rPr>
          <w:noProof/>
        </w:rPr>
        <w:t>. Retrieved April 09, 2018, from eduacteachild.org: https://educateachild.org/explore/barriers-to-education/gender</w:t>
      </w:r>
    </w:p>
    <w:p w:rsidR="001067DF" w:rsidRDefault="001067DF" w:rsidP="001067DF">
      <w:pPr>
        <w:pStyle w:val="Bibliography"/>
        <w:ind w:left="720" w:hanging="720"/>
        <w:rPr>
          <w:noProof/>
        </w:rPr>
      </w:pPr>
      <w:r>
        <w:rPr>
          <w:noProof/>
        </w:rPr>
        <w:t xml:space="preserve">EIGE. (2018, 02). </w:t>
      </w:r>
      <w:r>
        <w:rPr>
          <w:i/>
          <w:iCs/>
          <w:noProof/>
        </w:rPr>
        <w:t>Economic Benefits of Gender Equality in the EU: How gender equality in STEM education leads to economic growth</w:t>
      </w:r>
      <w:r>
        <w:rPr>
          <w:noProof/>
        </w:rPr>
        <w:t>. Retrieved April 09, 2018, from eige.europa.eu: http://eige.europa.eu/gender-mainstreaming/policy-areas/economic-and-financial-affairs/economic-benefits-gender-equality/stem</w:t>
      </w:r>
    </w:p>
    <w:p w:rsidR="001067DF" w:rsidRDefault="001067DF" w:rsidP="001067DF">
      <w:pPr>
        <w:pStyle w:val="Bibliography"/>
        <w:ind w:left="720" w:hanging="720"/>
        <w:rPr>
          <w:noProof/>
        </w:rPr>
      </w:pPr>
      <w:r>
        <w:rPr>
          <w:noProof/>
        </w:rPr>
        <w:t xml:space="preserve">GOV.UK. (2015, May 8). </w:t>
      </w:r>
      <w:r>
        <w:rPr>
          <w:i/>
          <w:iCs/>
          <w:noProof/>
        </w:rPr>
        <w:t>Policy Paper: 2010 to 2015 government policy: Publicunderstanding of Science</w:t>
      </w:r>
      <w:r>
        <w:rPr>
          <w:noProof/>
        </w:rPr>
        <w:t>. Retrieved April 22, 2018, from www.gov.uk: https://www.gov.uk/government/publications/2010-to-2015-government-policy-public-understanding-of-science-and-engineering/2010-to-2015-government-policy-public-understanding-of-science-and-engineering</w:t>
      </w:r>
    </w:p>
    <w:p w:rsidR="001067DF" w:rsidRDefault="001067DF" w:rsidP="001067DF">
      <w:pPr>
        <w:pStyle w:val="Bibliography"/>
        <w:ind w:left="720" w:hanging="720"/>
        <w:rPr>
          <w:noProof/>
        </w:rPr>
      </w:pPr>
      <w:r>
        <w:rPr>
          <w:noProof/>
        </w:rPr>
        <w:t xml:space="preserve">Hackitt, J. (2018). </w:t>
      </w:r>
      <w:r>
        <w:rPr>
          <w:i/>
          <w:iCs/>
          <w:noProof/>
        </w:rPr>
        <w:t>'' Why is everything 'for girls' pink?'': breaking Stereotypes</w:t>
      </w:r>
      <w:r>
        <w:rPr>
          <w:noProof/>
        </w:rPr>
        <w:t>. Retrieved April 22, 2018, from www.wpmeninstem.co.uk: http://www.womeninstem.co.uk/breaking-stereotypes/why-is-everything-for-girls-pink</w:t>
      </w:r>
    </w:p>
    <w:p w:rsidR="001067DF" w:rsidRDefault="001067DF" w:rsidP="001067DF">
      <w:pPr>
        <w:pStyle w:val="Bibliography"/>
        <w:ind w:left="720" w:hanging="720"/>
        <w:rPr>
          <w:noProof/>
        </w:rPr>
      </w:pPr>
      <w:r>
        <w:rPr>
          <w:noProof/>
        </w:rPr>
        <w:t xml:space="preserve">Kelley, S. (2016, November 1). </w:t>
      </w:r>
      <w:r>
        <w:rPr>
          <w:i/>
          <w:iCs/>
          <w:noProof/>
        </w:rPr>
        <w:t>When women are more like men, they still face bias</w:t>
      </w:r>
      <w:r>
        <w:rPr>
          <w:noProof/>
        </w:rPr>
        <w:t>. Retrieved April 10, 2018, from news.cornell.edu: http://news.cornell.edu/stories/2016/11/when-women-are-more-men-they-still-face-stem-bias</w:t>
      </w:r>
    </w:p>
    <w:p w:rsidR="001067DF" w:rsidRDefault="001067DF" w:rsidP="001067DF">
      <w:pPr>
        <w:pStyle w:val="Bibliography"/>
        <w:ind w:left="720" w:hanging="720"/>
        <w:rPr>
          <w:noProof/>
        </w:rPr>
      </w:pPr>
      <w:r>
        <w:rPr>
          <w:noProof/>
        </w:rPr>
        <w:t xml:space="preserve">Khazan, O. (2018, February 18). </w:t>
      </w:r>
      <w:r>
        <w:rPr>
          <w:i/>
          <w:iCs/>
          <w:noProof/>
        </w:rPr>
        <w:t>The More Gender Equality, The Fewer The Women in STEM</w:t>
      </w:r>
      <w:r>
        <w:rPr>
          <w:noProof/>
        </w:rPr>
        <w:t>. Retrieved April 09, 2018, from www.the atlantic.com: https://www.theatlantic.com/science/archive/2018/02/the-more-gender-equality-the-fewer-women-in-stem/553592/</w:t>
      </w:r>
    </w:p>
    <w:p w:rsidR="001067DF" w:rsidRDefault="001067DF" w:rsidP="001067DF">
      <w:pPr>
        <w:pStyle w:val="Bibliography"/>
        <w:ind w:left="720" w:hanging="720"/>
        <w:rPr>
          <w:noProof/>
        </w:rPr>
      </w:pPr>
      <w:r>
        <w:rPr>
          <w:noProof/>
        </w:rPr>
        <w:t xml:space="preserve">Madara, D. S., &amp; Cherotich, S. (2016). Challenges Faced by Female-Students in Engineering -Education. </w:t>
      </w:r>
      <w:r>
        <w:rPr>
          <w:i/>
          <w:iCs/>
          <w:noProof/>
        </w:rPr>
        <w:t>Journal Of Education and Practice, 7</w:t>
      </w:r>
      <w:r>
        <w:rPr>
          <w:noProof/>
        </w:rPr>
        <w:t>(25), 8-19.</w:t>
      </w:r>
    </w:p>
    <w:p w:rsidR="001067DF" w:rsidRDefault="001067DF" w:rsidP="001067DF">
      <w:pPr>
        <w:pStyle w:val="Bibliography"/>
        <w:ind w:left="720" w:hanging="720"/>
        <w:rPr>
          <w:noProof/>
        </w:rPr>
      </w:pPr>
      <w:r>
        <w:rPr>
          <w:noProof/>
        </w:rPr>
        <w:t xml:space="preserve">Mills, J. E., Franzway, S., Gill, J., &amp; Sharp, R. (2014). </w:t>
      </w:r>
      <w:r>
        <w:rPr>
          <w:i/>
          <w:iCs/>
          <w:noProof/>
        </w:rPr>
        <w:t>Challenging Knowledge, Sex and Power: Gender , Work and Engineering.</w:t>
      </w:r>
      <w:r>
        <w:rPr>
          <w:noProof/>
        </w:rPr>
        <w:t xml:space="preserve"> Oxon: Routledge.</w:t>
      </w:r>
    </w:p>
    <w:p w:rsidR="001067DF" w:rsidRDefault="001067DF" w:rsidP="001067DF">
      <w:pPr>
        <w:pStyle w:val="Bibliography"/>
        <w:ind w:left="720" w:hanging="720"/>
        <w:rPr>
          <w:noProof/>
        </w:rPr>
      </w:pPr>
      <w:r>
        <w:rPr>
          <w:noProof/>
        </w:rPr>
        <w:lastRenderedPageBreak/>
        <w:t xml:space="preserve">Munoz-Boudet, A. M. (2017, March 16). </w:t>
      </w:r>
      <w:r>
        <w:rPr>
          <w:i/>
          <w:iCs/>
          <w:noProof/>
        </w:rPr>
        <w:t>STEM Fields Still Have A Gender Imbalance. Here Is What We Cand Do</w:t>
      </w:r>
      <w:r>
        <w:rPr>
          <w:noProof/>
        </w:rPr>
        <w:t>. Retrieved April 07, 2018, from www.weforum.org: https://www.weforum.org/agenda/2017/03/women-are-still-under-represented-in-science-maths-and-engineering-heres-what-we-can-do</w:t>
      </w:r>
    </w:p>
    <w:p w:rsidR="001067DF" w:rsidRDefault="001067DF" w:rsidP="001067DF">
      <w:pPr>
        <w:pStyle w:val="Bibliography"/>
        <w:ind w:left="720" w:hanging="720"/>
        <w:rPr>
          <w:noProof/>
        </w:rPr>
      </w:pPr>
      <w:r>
        <w:rPr>
          <w:noProof/>
        </w:rPr>
        <w:t xml:space="preserve">Parliament, H. o. (2016, January 15). </w:t>
      </w:r>
      <w:r>
        <w:rPr>
          <w:i/>
          <w:iCs/>
          <w:noProof/>
        </w:rPr>
        <w:t>Increasing Diversity in STEM Careers</w:t>
      </w:r>
      <w:r>
        <w:rPr>
          <w:noProof/>
        </w:rPr>
        <w:t>. Retrieved April 23, 2018, from researchbriefings.files.parliament.uk: file:///C:/Users/S1023-USER/Downloads/CDP-2016-0014%20(1).pdf</w:t>
      </w:r>
    </w:p>
    <w:p w:rsidR="001067DF" w:rsidRDefault="001067DF" w:rsidP="001067DF">
      <w:pPr>
        <w:pStyle w:val="Bibliography"/>
        <w:ind w:left="720" w:hanging="720"/>
        <w:rPr>
          <w:noProof/>
        </w:rPr>
      </w:pPr>
      <w:r>
        <w:rPr>
          <w:noProof/>
        </w:rPr>
        <w:t xml:space="preserve">Pearson. (2016, March 17). </w:t>
      </w:r>
      <w:r>
        <w:rPr>
          <w:i/>
          <w:iCs/>
          <w:noProof/>
        </w:rPr>
        <w:t>What Challenges exist for women in STEM?Tell Us</w:t>
      </w:r>
      <w:r>
        <w:rPr>
          <w:noProof/>
        </w:rPr>
        <w:t>. Retrieved April 09, 2018, from www.pearsoned.com: https://www.pearsoned.com/what-challenges-exist-for-women-in-stem-tell-us/</w:t>
      </w:r>
    </w:p>
    <w:p w:rsidR="001067DF" w:rsidRDefault="001067DF" w:rsidP="001067DF">
      <w:pPr>
        <w:pStyle w:val="Bibliography"/>
        <w:ind w:left="720" w:hanging="720"/>
        <w:rPr>
          <w:noProof/>
        </w:rPr>
      </w:pPr>
      <w:r>
        <w:rPr>
          <w:noProof/>
        </w:rPr>
        <w:t xml:space="preserve">Perry, P. (2018, March 01). </w:t>
      </w:r>
      <w:r>
        <w:rPr>
          <w:i/>
          <w:iCs/>
          <w:noProof/>
        </w:rPr>
        <w:t>Gender equality paradox: fewer women in devloped countries go after STEM degrees</w:t>
      </w:r>
      <w:r>
        <w:rPr>
          <w:noProof/>
        </w:rPr>
        <w:t>. Retrieved April 09, 2018, from bigthink.com: http://bigthink.com/philip-perry/the-downside-to-greater-gender-equality-fewer-girls-go-after-stem-degrees</w:t>
      </w:r>
    </w:p>
    <w:p w:rsidR="001067DF" w:rsidRDefault="001067DF" w:rsidP="001067DF">
      <w:pPr>
        <w:pStyle w:val="Bibliography"/>
        <w:ind w:left="720" w:hanging="720"/>
        <w:rPr>
          <w:noProof/>
        </w:rPr>
      </w:pPr>
      <w:r>
        <w:rPr>
          <w:noProof/>
        </w:rPr>
        <w:t xml:space="preserve">Ramya, S. (2005). Gender equality in education: Definitions and Measurements. </w:t>
      </w:r>
      <w:r>
        <w:rPr>
          <w:i/>
          <w:iCs/>
          <w:noProof/>
        </w:rPr>
        <w:t>International Journal of Educational Devleopment, 25</w:t>
      </w:r>
      <w:r>
        <w:rPr>
          <w:noProof/>
        </w:rPr>
        <w:t>(4), 395-407.</w:t>
      </w:r>
    </w:p>
    <w:p w:rsidR="001067DF" w:rsidRDefault="001067DF" w:rsidP="001067DF">
      <w:pPr>
        <w:pStyle w:val="Bibliography"/>
        <w:ind w:left="720" w:hanging="720"/>
        <w:rPr>
          <w:noProof/>
        </w:rPr>
      </w:pPr>
      <w:r>
        <w:rPr>
          <w:noProof/>
        </w:rPr>
        <w:t xml:space="preserve">RGS. (2015). </w:t>
      </w:r>
      <w:r>
        <w:rPr>
          <w:i/>
          <w:iCs/>
          <w:noProof/>
        </w:rPr>
        <w:t>21st Century Challenges: Gender Equality In Education</w:t>
      </w:r>
      <w:r>
        <w:rPr>
          <w:noProof/>
        </w:rPr>
        <w:t>. Retrieved April 09, 2018, from 21stcenturychallenges..org: https://21stcenturychallenges.org/</w:t>
      </w:r>
    </w:p>
    <w:p w:rsidR="001067DF" w:rsidRDefault="001067DF" w:rsidP="001067DF">
      <w:pPr>
        <w:pStyle w:val="Bibliography"/>
        <w:ind w:left="720" w:hanging="720"/>
        <w:rPr>
          <w:noProof/>
        </w:rPr>
      </w:pPr>
      <w:r>
        <w:rPr>
          <w:noProof/>
        </w:rPr>
        <w:t xml:space="preserve">Sophia, H. (2015, Nov 10). </w:t>
      </w:r>
      <w:r>
        <w:rPr>
          <w:i/>
          <w:iCs/>
          <w:noProof/>
        </w:rPr>
        <w:t>Is the Gender Gap Narrowing in Science and Engineering?</w:t>
      </w:r>
      <w:r>
        <w:rPr>
          <w:noProof/>
        </w:rPr>
        <w:t xml:space="preserve"> Retrieved April 09, 2018, from unesdoc.unesco.org: http://unesdoc.unesco.org/images/0023/002354/235406e.pdf</w:t>
      </w:r>
    </w:p>
    <w:p w:rsidR="001067DF" w:rsidRDefault="001067DF" w:rsidP="001067DF">
      <w:pPr>
        <w:pStyle w:val="Bibliography"/>
        <w:ind w:left="720" w:hanging="720"/>
        <w:rPr>
          <w:noProof/>
        </w:rPr>
      </w:pPr>
      <w:r>
        <w:rPr>
          <w:noProof/>
        </w:rPr>
        <w:t xml:space="preserve">UKRC. (2010, December 02). </w:t>
      </w:r>
      <w:r>
        <w:rPr>
          <w:i/>
          <w:iCs/>
          <w:noProof/>
        </w:rPr>
        <w:t>Guidance Booklet for Teaching And Professional Staff in HE and FE: Gender Equality</w:t>
      </w:r>
      <w:r>
        <w:rPr>
          <w:noProof/>
        </w:rPr>
        <w:t>. Retrieved April 22, 2018, from www.birmingham.ac.uk: https://www.birmingham.ac.uk/Documents/college-eps/college/stem/encouraging-gender-equality-he-stem.pdf</w:t>
      </w:r>
    </w:p>
    <w:p w:rsidR="001067DF" w:rsidRDefault="001067DF" w:rsidP="001067DF">
      <w:pPr>
        <w:pStyle w:val="Bibliography"/>
        <w:ind w:left="720" w:hanging="720"/>
        <w:rPr>
          <w:noProof/>
        </w:rPr>
      </w:pPr>
      <w:r>
        <w:rPr>
          <w:noProof/>
        </w:rPr>
        <w:t xml:space="preserve">UNESCO. (2014, November 2014). </w:t>
      </w:r>
      <w:r>
        <w:rPr>
          <w:i/>
          <w:iCs/>
          <w:noProof/>
        </w:rPr>
        <w:t>Gender and Science: Promoting Women's participation in policy making processes</w:t>
      </w:r>
      <w:r>
        <w:rPr>
          <w:noProof/>
        </w:rPr>
        <w:t>. Retrieved April 09, 2018, from www.unseco.org: http://www.unesco.org/new/en/natural-sciences/priority-areas/gender-and-science/womens-participation-in-policy-making-processes/</w:t>
      </w:r>
    </w:p>
    <w:p w:rsidR="001067DF" w:rsidRDefault="001067DF" w:rsidP="001067DF">
      <w:pPr>
        <w:pStyle w:val="Bibliography"/>
        <w:ind w:left="720" w:hanging="720"/>
        <w:rPr>
          <w:noProof/>
        </w:rPr>
      </w:pPr>
      <w:r>
        <w:rPr>
          <w:noProof/>
        </w:rPr>
        <w:t xml:space="preserve">UNESCO. (2014, November 20). </w:t>
      </w:r>
      <w:r>
        <w:rPr>
          <w:i/>
          <w:iCs/>
          <w:noProof/>
        </w:rPr>
        <w:t>Gender Equality In Education</w:t>
      </w:r>
      <w:r>
        <w:rPr>
          <w:noProof/>
        </w:rPr>
        <w:t>. Retrieved April 09, 2018, from 21stcenturychallenges.com: https://21stcenturychallenges.org/gender-equality/</w:t>
      </w:r>
    </w:p>
    <w:p w:rsidR="001067DF" w:rsidRDefault="001067DF" w:rsidP="001067DF">
      <w:pPr>
        <w:pStyle w:val="Bibliography"/>
        <w:ind w:left="720" w:hanging="720"/>
        <w:rPr>
          <w:noProof/>
        </w:rPr>
      </w:pPr>
      <w:r>
        <w:rPr>
          <w:noProof/>
        </w:rPr>
        <w:t xml:space="preserve">UNESCO. (2017). </w:t>
      </w:r>
      <w:r>
        <w:rPr>
          <w:i/>
          <w:iCs/>
          <w:noProof/>
        </w:rPr>
        <w:t>Gender and Science: crosscutting Issues</w:t>
      </w:r>
      <w:r>
        <w:rPr>
          <w:noProof/>
        </w:rPr>
        <w:t>. Retrieved April 09, 2018, from www.unesco.org: http://www.unesco.org/new/en/natural-sciences/priority-areas/gender-and-science/cross-cutting-issues/</w:t>
      </w:r>
    </w:p>
    <w:p w:rsidR="001067DF" w:rsidRDefault="001067DF" w:rsidP="001067DF">
      <w:pPr>
        <w:pStyle w:val="Bibliography"/>
        <w:ind w:left="720" w:hanging="720"/>
        <w:rPr>
          <w:noProof/>
        </w:rPr>
      </w:pPr>
      <w:r>
        <w:rPr>
          <w:noProof/>
        </w:rPr>
        <w:t xml:space="preserve">UNESCO. (2017). </w:t>
      </w:r>
      <w:r>
        <w:rPr>
          <w:i/>
          <w:iCs/>
          <w:noProof/>
        </w:rPr>
        <w:t>Gender and Science: Improving Measurement of Gender Equality In STEM</w:t>
      </w:r>
      <w:r>
        <w:rPr>
          <w:noProof/>
        </w:rPr>
        <w:t>. Retrieved April 09, 2018, from www.unesco.org: http://www.unesco.org/new/en/natural-sciences/priority-areas/gender-and-science/improving-measurement-of-gender-equality-in-stem/</w:t>
      </w:r>
    </w:p>
    <w:p w:rsidR="001067DF" w:rsidRDefault="001067DF" w:rsidP="001067DF">
      <w:pPr>
        <w:pStyle w:val="Bibliography"/>
        <w:ind w:left="720" w:hanging="720"/>
        <w:rPr>
          <w:noProof/>
        </w:rPr>
      </w:pPr>
      <w:r>
        <w:rPr>
          <w:noProof/>
        </w:rPr>
        <w:lastRenderedPageBreak/>
        <w:t xml:space="preserve">UNESCO. (2017, August 29). </w:t>
      </w:r>
      <w:r>
        <w:rPr>
          <w:i/>
          <w:iCs/>
          <w:noProof/>
        </w:rPr>
        <w:t>New UNESCO report sheds light on gender inequality in STEM education</w:t>
      </w:r>
      <w:r>
        <w:rPr>
          <w:noProof/>
        </w:rPr>
        <w:t>. Retrieved April 10, 2018, from en.unesco.org: https://en.unesco.org/news/new-unesco-report-sheds-light-gender-inequality-stem-education</w:t>
      </w:r>
    </w:p>
    <w:p w:rsidR="001067DF" w:rsidRDefault="001067DF" w:rsidP="001067DF">
      <w:pPr>
        <w:pStyle w:val="Bibliography"/>
        <w:ind w:left="720" w:hanging="720"/>
        <w:rPr>
          <w:noProof/>
        </w:rPr>
      </w:pPr>
      <w:r>
        <w:rPr>
          <w:noProof/>
        </w:rPr>
        <w:t xml:space="preserve">UNICEF. (2017, October 09). </w:t>
      </w:r>
      <w:r>
        <w:rPr>
          <w:i/>
          <w:iCs/>
          <w:noProof/>
        </w:rPr>
        <w:t>About Gender Equality and UNICEF</w:t>
      </w:r>
      <w:r>
        <w:rPr>
          <w:noProof/>
        </w:rPr>
        <w:t>. Retrieved April 09, 2018, from www.unicef.org: https://www.unicef.org/gender/gender_57317.html</w:t>
      </w:r>
    </w:p>
    <w:p w:rsidR="001067DF" w:rsidRDefault="001067DF" w:rsidP="001067DF">
      <w:pPr>
        <w:pStyle w:val="Bibliography"/>
        <w:ind w:left="720" w:hanging="720"/>
        <w:rPr>
          <w:noProof/>
        </w:rPr>
      </w:pPr>
      <w:r>
        <w:rPr>
          <w:noProof/>
        </w:rPr>
        <w:t xml:space="preserve">Williams, J. (2015, March 24). </w:t>
      </w:r>
      <w:r>
        <w:rPr>
          <w:i/>
          <w:iCs/>
          <w:noProof/>
        </w:rPr>
        <w:t>The 5 Biases Pushing women out of STEM</w:t>
      </w:r>
      <w:r>
        <w:rPr>
          <w:noProof/>
        </w:rPr>
        <w:t>. Retrieved April 10, 2018, from hbr.org: https://hbr.org/2015/03/the-5-biases-pushing-women-out-of-stem</w:t>
      </w:r>
    </w:p>
    <w:p w:rsidR="001067DF" w:rsidRDefault="001067DF" w:rsidP="001067DF">
      <w:pPr>
        <w:spacing w:line="360" w:lineRule="auto"/>
        <w:rPr>
          <w:sz w:val="24"/>
          <w:szCs w:val="24"/>
        </w:rPr>
      </w:pPr>
      <w:r>
        <w:rPr>
          <w:sz w:val="24"/>
          <w:szCs w:val="24"/>
        </w:rPr>
        <w:fldChar w:fldCharType="end"/>
      </w:r>
    </w:p>
    <w:p w:rsidR="00FC40B1" w:rsidRPr="00FC40B1" w:rsidRDefault="00FC40B1" w:rsidP="00FC40B1">
      <w:pPr>
        <w:spacing w:line="360" w:lineRule="auto"/>
        <w:rPr>
          <w:sz w:val="24"/>
          <w:szCs w:val="24"/>
        </w:rPr>
      </w:pPr>
    </w:p>
    <w:p w:rsidR="00FC40B1" w:rsidRPr="00FC40B1" w:rsidRDefault="00FC40B1" w:rsidP="00FC40B1"/>
    <w:p w:rsidR="00993FD3" w:rsidRDefault="00993FD3" w:rsidP="003D39D5">
      <w:pPr>
        <w:spacing w:line="360" w:lineRule="auto"/>
        <w:rPr>
          <w:sz w:val="24"/>
          <w:szCs w:val="24"/>
        </w:rPr>
      </w:pPr>
    </w:p>
    <w:p w:rsidR="00E471AB" w:rsidRDefault="00626928" w:rsidP="003D39D5">
      <w:pPr>
        <w:spacing w:line="360" w:lineRule="auto"/>
        <w:rPr>
          <w:b/>
          <w:sz w:val="24"/>
          <w:szCs w:val="24"/>
          <w:u w:val="thick"/>
        </w:rPr>
      </w:pPr>
      <w:r>
        <w:rPr>
          <w:sz w:val="24"/>
          <w:szCs w:val="24"/>
        </w:rPr>
        <w:t xml:space="preserve"> </w:t>
      </w:r>
      <w:r w:rsidR="009056D6">
        <w:rPr>
          <w:sz w:val="24"/>
          <w:szCs w:val="24"/>
        </w:rPr>
        <w:t xml:space="preserve">  </w:t>
      </w:r>
      <w:r w:rsidR="003D39D5">
        <w:rPr>
          <w:b/>
          <w:sz w:val="24"/>
          <w:szCs w:val="24"/>
          <w:u w:val="thick"/>
        </w:rPr>
        <w:t xml:space="preserve"> </w:t>
      </w:r>
    </w:p>
    <w:p w:rsidR="003D39D5" w:rsidRPr="003D39D5" w:rsidRDefault="003D39D5" w:rsidP="003D39D5">
      <w:pPr>
        <w:spacing w:line="360" w:lineRule="auto"/>
        <w:rPr>
          <w:sz w:val="24"/>
          <w:szCs w:val="24"/>
        </w:rPr>
      </w:pPr>
    </w:p>
    <w:sectPr w:rsidR="003D39D5" w:rsidRPr="003D39D5" w:rsidSect="00CE1C0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216EA" w:rsidRDefault="001216EA" w:rsidP="000B33A9">
      <w:pPr>
        <w:spacing w:after="0" w:line="240" w:lineRule="auto"/>
      </w:pPr>
      <w:r>
        <w:separator/>
      </w:r>
    </w:p>
  </w:endnote>
  <w:endnote w:type="continuationSeparator" w:id="0">
    <w:p w:rsidR="001216EA" w:rsidRDefault="001216EA" w:rsidP="000B33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216EA" w:rsidRDefault="001216EA" w:rsidP="000B33A9">
      <w:pPr>
        <w:spacing w:after="0" w:line="240" w:lineRule="auto"/>
      </w:pPr>
      <w:r>
        <w:separator/>
      </w:r>
    </w:p>
  </w:footnote>
  <w:footnote w:type="continuationSeparator" w:id="0">
    <w:p w:rsidR="001216EA" w:rsidRDefault="001216EA" w:rsidP="000B33A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19E0E87"/>
    <w:multiLevelType w:val="hybridMultilevel"/>
    <w:tmpl w:val="39CE27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D39D5"/>
    <w:rsid w:val="00031213"/>
    <w:rsid w:val="000479F0"/>
    <w:rsid w:val="000B33A9"/>
    <w:rsid w:val="000B45CA"/>
    <w:rsid w:val="000D5BA2"/>
    <w:rsid w:val="00104385"/>
    <w:rsid w:val="001067DF"/>
    <w:rsid w:val="00121043"/>
    <w:rsid w:val="001216EA"/>
    <w:rsid w:val="00142C05"/>
    <w:rsid w:val="00154FD1"/>
    <w:rsid w:val="0017105A"/>
    <w:rsid w:val="00196D80"/>
    <w:rsid w:val="001A0F87"/>
    <w:rsid w:val="001A67D6"/>
    <w:rsid w:val="001B1DC3"/>
    <w:rsid w:val="001B37CD"/>
    <w:rsid w:val="001E5325"/>
    <w:rsid w:val="00273197"/>
    <w:rsid w:val="0028509E"/>
    <w:rsid w:val="002A0F59"/>
    <w:rsid w:val="002B1F1E"/>
    <w:rsid w:val="002B2A09"/>
    <w:rsid w:val="002B51BA"/>
    <w:rsid w:val="002B7FDF"/>
    <w:rsid w:val="002E2F80"/>
    <w:rsid w:val="00340D1A"/>
    <w:rsid w:val="003A524D"/>
    <w:rsid w:val="003B480C"/>
    <w:rsid w:val="003D0114"/>
    <w:rsid w:val="003D39D5"/>
    <w:rsid w:val="003E17FC"/>
    <w:rsid w:val="003E6F5E"/>
    <w:rsid w:val="003E7CFF"/>
    <w:rsid w:val="003F666B"/>
    <w:rsid w:val="00406241"/>
    <w:rsid w:val="004B0EC6"/>
    <w:rsid w:val="004C1D99"/>
    <w:rsid w:val="004C3D09"/>
    <w:rsid w:val="00506091"/>
    <w:rsid w:val="00513E5F"/>
    <w:rsid w:val="00523678"/>
    <w:rsid w:val="00535112"/>
    <w:rsid w:val="00556EEF"/>
    <w:rsid w:val="005E1A16"/>
    <w:rsid w:val="005F7F44"/>
    <w:rsid w:val="0060324C"/>
    <w:rsid w:val="006079E2"/>
    <w:rsid w:val="00626928"/>
    <w:rsid w:val="006372DB"/>
    <w:rsid w:val="00655D5B"/>
    <w:rsid w:val="006670AE"/>
    <w:rsid w:val="0069071E"/>
    <w:rsid w:val="006E2647"/>
    <w:rsid w:val="00755C1F"/>
    <w:rsid w:val="00765E22"/>
    <w:rsid w:val="00783CDF"/>
    <w:rsid w:val="007A5E24"/>
    <w:rsid w:val="007B12FF"/>
    <w:rsid w:val="007D1A89"/>
    <w:rsid w:val="008079C4"/>
    <w:rsid w:val="00824CA4"/>
    <w:rsid w:val="00830FD5"/>
    <w:rsid w:val="00834A59"/>
    <w:rsid w:val="00874A12"/>
    <w:rsid w:val="00877B17"/>
    <w:rsid w:val="008B64F6"/>
    <w:rsid w:val="008C3ADF"/>
    <w:rsid w:val="009056D6"/>
    <w:rsid w:val="00906FB8"/>
    <w:rsid w:val="00915573"/>
    <w:rsid w:val="00951E00"/>
    <w:rsid w:val="009650B2"/>
    <w:rsid w:val="00993FD3"/>
    <w:rsid w:val="009A54F3"/>
    <w:rsid w:val="009B7E9E"/>
    <w:rsid w:val="009D3754"/>
    <w:rsid w:val="009E5FFA"/>
    <w:rsid w:val="00A252C5"/>
    <w:rsid w:val="00A311FB"/>
    <w:rsid w:val="00A54EB9"/>
    <w:rsid w:val="00A838FB"/>
    <w:rsid w:val="00AB7532"/>
    <w:rsid w:val="00AD5D2C"/>
    <w:rsid w:val="00AE09E4"/>
    <w:rsid w:val="00AF5076"/>
    <w:rsid w:val="00AF5AD5"/>
    <w:rsid w:val="00B01B99"/>
    <w:rsid w:val="00B22B69"/>
    <w:rsid w:val="00B63F6D"/>
    <w:rsid w:val="00BB79B4"/>
    <w:rsid w:val="00BD3491"/>
    <w:rsid w:val="00C53F3F"/>
    <w:rsid w:val="00C66000"/>
    <w:rsid w:val="00C933B7"/>
    <w:rsid w:val="00CC228F"/>
    <w:rsid w:val="00CC2BAD"/>
    <w:rsid w:val="00CE1C08"/>
    <w:rsid w:val="00D03909"/>
    <w:rsid w:val="00D03AEA"/>
    <w:rsid w:val="00D41630"/>
    <w:rsid w:val="00D4709C"/>
    <w:rsid w:val="00D803D9"/>
    <w:rsid w:val="00DA687A"/>
    <w:rsid w:val="00DB40DA"/>
    <w:rsid w:val="00DD471E"/>
    <w:rsid w:val="00DF7CD9"/>
    <w:rsid w:val="00E042E4"/>
    <w:rsid w:val="00E23C60"/>
    <w:rsid w:val="00E471AB"/>
    <w:rsid w:val="00E73077"/>
    <w:rsid w:val="00E74B72"/>
    <w:rsid w:val="00E81C5C"/>
    <w:rsid w:val="00E8756B"/>
    <w:rsid w:val="00EA482B"/>
    <w:rsid w:val="00F11207"/>
    <w:rsid w:val="00F260CE"/>
    <w:rsid w:val="00F422BF"/>
    <w:rsid w:val="00F4243A"/>
    <w:rsid w:val="00F465D1"/>
    <w:rsid w:val="00F47C00"/>
    <w:rsid w:val="00F676BF"/>
    <w:rsid w:val="00F70802"/>
    <w:rsid w:val="00F877A2"/>
    <w:rsid w:val="00FC346A"/>
    <w:rsid w:val="00FC40B1"/>
    <w:rsid w:val="00FC5E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B40D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A482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E264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E2647"/>
    <w:rPr>
      <w:rFonts w:ascii="Tahoma" w:hAnsi="Tahoma" w:cs="Tahoma"/>
      <w:sz w:val="16"/>
      <w:szCs w:val="16"/>
    </w:rPr>
  </w:style>
  <w:style w:type="paragraph" w:styleId="Header">
    <w:name w:val="header"/>
    <w:basedOn w:val="Normal"/>
    <w:link w:val="HeaderChar"/>
    <w:uiPriority w:val="99"/>
    <w:unhideWhenUsed/>
    <w:rsid w:val="000B33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33A9"/>
  </w:style>
  <w:style w:type="paragraph" w:styleId="Footer">
    <w:name w:val="footer"/>
    <w:basedOn w:val="Normal"/>
    <w:link w:val="FooterChar"/>
    <w:uiPriority w:val="99"/>
    <w:unhideWhenUsed/>
    <w:rsid w:val="000B33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33A9"/>
  </w:style>
  <w:style w:type="character" w:customStyle="1" w:styleId="Heading2Char">
    <w:name w:val="Heading 2 Char"/>
    <w:basedOn w:val="DefaultParagraphFont"/>
    <w:link w:val="Heading2"/>
    <w:uiPriority w:val="9"/>
    <w:rsid w:val="00EA482B"/>
    <w:rPr>
      <w:rFonts w:asciiTheme="majorHAnsi" w:eastAsiaTheme="majorEastAsia" w:hAnsiTheme="majorHAnsi" w:cstheme="majorBidi"/>
      <w:b/>
      <w:bCs/>
      <w:color w:val="4F81BD" w:themeColor="accent1"/>
      <w:sz w:val="26"/>
      <w:szCs w:val="26"/>
    </w:rPr>
  </w:style>
  <w:style w:type="paragraph" w:styleId="NoSpacing">
    <w:name w:val="No Spacing"/>
    <w:link w:val="NoSpacingChar"/>
    <w:uiPriority w:val="1"/>
    <w:qFormat/>
    <w:rsid w:val="00EA482B"/>
    <w:pPr>
      <w:spacing w:after="0" w:line="240" w:lineRule="auto"/>
    </w:pPr>
  </w:style>
  <w:style w:type="character" w:customStyle="1" w:styleId="Heading1Char">
    <w:name w:val="Heading 1 Char"/>
    <w:basedOn w:val="DefaultParagraphFont"/>
    <w:link w:val="Heading1"/>
    <w:uiPriority w:val="9"/>
    <w:rsid w:val="00DB40DA"/>
    <w:rPr>
      <w:rFonts w:asciiTheme="majorHAnsi" w:eastAsiaTheme="majorEastAsia" w:hAnsiTheme="majorHAnsi" w:cstheme="majorBidi"/>
      <w:b/>
      <w:bCs/>
      <w:color w:val="365F91" w:themeColor="accent1" w:themeShade="BF"/>
      <w:sz w:val="28"/>
      <w:szCs w:val="28"/>
    </w:rPr>
  </w:style>
  <w:style w:type="paragraph" w:styleId="Subtitle">
    <w:name w:val="Subtitle"/>
    <w:basedOn w:val="Normal"/>
    <w:next w:val="Normal"/>
    <w:link w:val="SubtitleChar"/>
    <w:uiPriority w:val="11"/>
    <w:qFormat/>
    <w:rsid w:val="00B22B69"/>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B22B69"/>
    <w:rPr>
      <w:rFonts w:asciiTheme="majorHAnsi" w:eastAsiaTheme="majorEastAsia" w:hAnsiTheme="majorHAnsi" w:cstheme="majorBidi"/>
      <w:i/>
      <w:iCs/>
      <w:color w:val="4F81BD" w:themeColor="accent1"/>
      <w:spacing w:val="15"/>
      <w:sz w:val="24"/>
      <w:szCs w:val="24"/>
    </w:rPr>
  </w:style>
  <w:style w:type="paragraph" w:styleId="Bibliography">
    <w:name w:val="Bibliography"/>
    <w:basedOn w:val="Normal"/>
    <w:next w:val="Normal"/>
    <w:uiPriority w:val="37"/>
    <w:unhideWhenUsed/>
    <w:rsid w:val="001067DF"/>
  </w:style>
  <w:style w:type="character" w:customStyle="1" w:styleId="NoSpacingChar">
    <w:name w:val="No Spacing Char"/>
    <w:basedOn w:val="DefaultParagraphFont"/>
    <w:link w:val="NoSpacing"/>
    <w:uiPriority w:val="1"/>
    <w:rsid w:val="00CE1C08"/>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B40D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A482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E264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E2647"/>
    <w:rPr>
      <w:rFonts w:ascii="Tahoma" w:hAnsi="Tahoma" w:cs="Tahoma"/>
      <w:sz w:val="16"/>
      <w:szCs w:val="16"/>
    </w:rPr>
  </w:style>
  <w:style w:type="paragraph" w:styleId="Header">
    <w:name w:val="header"/>
    <w:basedOn w:val="Normal"/>
    <w:link w:val="HeaderChar"/>
    <w:uiPriority w:val="99"/>
    <w:unhideWhenUsed/>
    <w:rsid w:val="000B33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33A9"/>
  </w:style>
  <w:style w:type="paragraph" w:styleId="Footer">
    <w:name w:val="footer"/>
    <w:basedOn w:val="Normal"/>
    <w:link w:val="FooterChar"/>
    <w:uiPriority w:val="99"/>
    <w:unhideWhenUsed/>
    <w:rsid w:val="000B33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33A9"/>
  </w:style>
  <w:style w:type="character" w:customStyle="1" w:styleId="Heading2Char">
    <w:name w:val="Heading 2 Char"/>
    <w:basedOn w:val="DefaultParagraphFont"/>
    <w:link w:val="Heading2"/>
    <w:uiPriority w:val="9"/>
    <w:rsid w:val="00EA482B"/>
    <w:rPr>
      <w:rFonts w:asciiTheme="majorHAnsi" w:eastAsiaTheme="majorEastAsia" w:hAnsiTheme="majorHAnsi" w:cstheme="majorBidi"/>
      <w:b/>
      <w:bCs/>
      <w:color w:val="4F81BD" w:themeColor="accent1"/>
      <w:sz w:val="26"/>
      <w:szCs w:val="26"/>
    </w:rPr>
  </w:style>
  <w:style w:type="paragraph" w:styleId="NoSpacing">
    <w:name w:val="No Spacing"/>
    <w:link w:val="NoSpacingChar"/>
    <w:uiPriority w:val="1"/>
    <w:qFormat/>
    <w:rsid w:val="00EA482B"/>
    <w:pPr>
      <w:spacing w:after="0" w:line="240" w:lineRule="auto"/>
    </w:pPr>
  </w:style>
  <w:style w:type="character" w:customStyle="1" w:styleId="Heading1Char">
    <w:name w:val="Heading 1 Char"/>
    <w:basedOn w:val="DefaultParagraphFont"/>
    <w:link w:val="Heading1"/>
    <w:uiPriority w:val="9"/>
    <w:rsid w:val="00DB40DA"/>
    <w:rPr>
      <w:rFonts w:asciiTheme="majorHAnsi" w:eastAsiaTheme="majorEastAsia" w:hAnsiTheme="majorHAnsi" w:cstheme="majorBidi"/>
      <w:b/>
      <w:bCs/>
      <w:color w:val="365F91" w:themeColor="accent1" w:themeShade="BF"/>
      <w:sz w:val="28"/>
      <w:szCs w:val="28"/>
    </w:rPr>
  </w:style>
  <w:style w:type="paragraph" w:styleId="Subtitle">
    <w:name w:val="Subtitle"/>
    <w:basedOn w:val="Normal"/>
    <w:next w:val="Normal"/>
    <w:link w:val="SubtitleChar"/>
    <w:uiPriority w:val="11"/>
    <w:qFormat/>
    <w:rsid w:val="00B22B69"/>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B22B69"/>
    <w:rPr>
      <w:rFonts w:asciiTheme="majorHAnsi" w:eastAsiaTheme="majorEastAsia" w:hAnsiTheme="majorHAnsi" w:cstheme="majorBidi"/>
      <w:i/>
      <w:iCs/>
      <w:color w:val="4F81BD" w:themeColor="accent1"/>
      <w:spacing w:val="15"/>
      <w:sz w:val="24"/>
      <w:szCs w:val="24"/>
    </w:rPr>
  </w:style>
  <w:style w:type="paragraph" w:styleId="Bibliography">
    <w:name w:val="Bibliography"/>
    <w:basedOn w:val="Normal"/>
    <w:next w:val="Normal"/>
    <w:uiPriority w:val="37"/>
    <w:unhideWhenUsed/>
    <w:rsid w:val="001067DF"/>
  </w:style>
  <w:style w:type="character" w:customStyle="1" w:styleId="NoSpacingChar">
    <w:name w:val="No Spacing Char"/>
    <w:basedOn w:val="DefaultParagraphFont"/>
    <w:link w:val="NoSpacing"/>
    <w:uiPriority w:val="1"/>
    <w:rsid w:val="00CE1C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glossaryDocument" Target="glossary/document.xml"/><Relationship Id="rId5" Type="http://schemas.microsoft.com/office/2007/relationships/stylesWithEffects" Target="stylesWithEffect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DE5F5CB79F764B2EA309BFAD07EB6B88"/>
        <w:category>
          <w:name w:val="General"/>
          <w:gallery w:val="placeholder"/>
        </w:category>
        <w:types>
          <w:type w:val="bbPlcHdr"/>
        </w:types>
        <w:behaviors>
          <w:behavior w:val="content"/>
        </w:behaviors>
        <w:guid w:val="{171B3ABC-FC09-43BF-9B2E-4CDF1C4C9A0F}"/>
      </w:docPartPr>
      <w:docPartBody>
        <w:p w:rsidR="00000000" w:rsidRDefault="00931502" w:rsidP="00931502">
          <w:pPr>
            <w:pStyle w:val="DE5F5CB79F764B2EA309BFAD07EB6B88"/>
          </w:pPr>
          <w:r>
            <w:rPr>
              <w:rFonts w:asciiTheme="majorHAnsi" w:eastAsiaTheme="majorEastAsia" w:hAnsiTheme="majorHAnsi" w:cstheme="majorBidi"/>
              <w:b/>
              <w:bCs/>
              <w:color w:val="FFFFFF" w:themeColor="background1"/>
              <w:sz w:val="72"/>
              <w:szCs w:val="72"/>
            </w:rPr>
            <w:t>[Year]</w:t>
          </w:r>
        </w:p>
      </w:docPartBody>
    </w:docPart>
    <w:docPart>
      <w:docPartPr>
        <w:name w:val="32D31E438AA041B7B3A3FFBD03CFDC4A"/>
        <w:category>
          <w:name w:val="General"/>
          <w:gallery w:val="placeholder"/>
        </w:category>
        <w:types>
          <w:type w:val="bbPlcHdr"/>
        </w:types>
        <w:behaviors>
          <w:behavior w:val="content"/>
        </w:behaviors>
        <w:guid w:val="{A42F0E2D-54FC-4FD6-8D29-38DF170C30FA}"/>
      </w:docPartPr>
      <w:docPartBody>
        <w:p w:rsidR="00000000" w:rsidRDefault="00931502" w:rsidP="00931502">
          <w:pPr>
            <w:pStyle w:val="32D31E438AA041B7B3A3FFBD03CFDC4A"/>
          </w:pPr>
          <w:r>
            <w:rPr>
              <w:color w:val="76923C" w:themeColor="accent3" w:themeShade="BF"/>
            </w:rPr>
            <w:t>[Type the company name]</w:t>
          </w:r>
        </w:p>
      </w:docPartBody>
    </w:docPart>
    <w:docPart>
      <w:docPartPr>
        <w:name w:val="BED9C5B4651245DBB36EF8A40A3D9713"/>
        <w:category>
          <w:name w:val="General"/>
          <w:gallery w:val="placeholder"/>
        </w:category>
        <w:types>
          <w:type w:val="bbPlcHdr"/>
        </w:types>
        <w:behaviors>
          <w:behavior w:val="content"/>
        </w:behaviors>
        <w:guid w:val="{B9E08872-B613-4356-8504-43B93141F1B4}"/>
      </w:docPartPr>
      <w:docPartBody>
        <w:p w:rsidR="00000000" w:rsidRDefault="00931502" w:rsidP="00931502">
          <w:pPr>
            <w:pStyle w:val="BED9C5B4651245DBB36EF8A40A3D9713"/>
          </w:pPr>
          <w:r>
            <w:rPr>
              <w:color w:val="76923C" w:themeColor="accent3" w:themeShade="BF"/>
            </w:rPr>
            <w:t>[Type the author name]</w:t>
          </w:r>
        </w:p>
      </w:docPartBody>
    </w:docPart>
    <w:docPart>
      <w:docPartPr>
        <w:name w:val="A2429DA0BD1541A89CB9F7EA6C620187"/>
        <w:category>
          <w:name w:val="General"/>
          <w:gallery w:val="placeholder"/>
        </w:category>
        <w:types>
          <w:type w:val="bbPlcHdr"/>
        </w:types>
        <w:behaviors>
          <w:behavior w:val="content"/>
        </w:behaviors>
        <w:guid w:val="{335888A4-B381-4AE3-8AD7-34BCEA060B40}"/>
      </w:docPartPr>
      <w:docPartBody>
        <w:p w:rsidR="00000000" w:rsidRDefault="00931502" w:rsidP="00931502">
          <w:pPr>
            <w:pStyle w:val="A2429DA0BD1541A89CB9F7EA6C620187"/>
          </w:pPr>
          <w:r>
            <w:rPr>
              <w:b/>
              <w:bCs/>
              <w:caps/>
              <w:sz w:val="72"/>
              <w:szCs w:val="72"/>
            </w:rPr>
            <w:t>Type the document title</w:t>
          </w:r>
        </w:p>
      </w:docPartBody>
    </w:docPart>
    <w:docPart>
      <w:docPartPr>
        <w:name w:val="0D5D87E8C18340DD99E2875190117201"/>
        <w:category>
          <w:name w:val="General"/>
          <w:gallery w:val="placeholder"/>
        </w:category>
        <w:types>
          <w:type w:val="bbPlcHdr"/>
        </w:types>
        <w:behaviors>
          <w:behavior w:val="content"/>
        </w:behaviors>
        <w:guid w:val="{E0BC1FF1-269E-4D76-B0CC-911447847726}"/>
      </w:docPartPr>
      <w:docPartBody>
        <w:p w:rsidR="00000000" w:rsidRDefault="00931502" w:rsidP="00931502">
          <w:pPr>
            <w:pStyle w:val="0D5D87E8C18340DD99E2875190117201"/>
          </w:pPr>
          <w:r>
            <w:rPr>
              <w:color w:val="7F7F7F" w:themeColor="background1" w:themeShade="7F"/>
            </w:rPr>
            <w:t>[Type the abstract of the document here. The abstract is typically a short summary of the contents of the document. Type the abstract of the document here. The abstract is typically a short summary of the contents of the document.]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31502"/>
    <w:rsid w:val="009315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7411A3EB75E44DCBF1D2FEA57C7213D">
    <w:name w:val="07411A3EB75E44DCBF1D2FEA57C7213D"/>
    <w:rsid w:val="00931502"/>
  </w:style>
  <w:style w:type="paragraph" w:customStyle="1" w:styleId="EBCD20B143AE462E98128072B693265E">
    <w:name w:val="EBCD20B143AE462E98128072B693265E"/>
    <w:rsid w:val="00931502"/>
  </w:style>
  <w:style w:type="paragraph" w:customStyle="1" w:styleId="9D6457BDECA941699FB70678A33555FF">
    <w:name w:val="9D6457BDECA941699FB70678A33555FF"/>
    <w:rsid w:val="00931502"/>
  </w:style>
  <w:style w:type="paragraph" w:customStyle="1" w:styleId="12F4152317A045CE9DDF007D428D6B79">
    <w:name w:val="12F4152317A045CE9DDF007D428D6B79"/>
    <w:rsid w:val="00931502"/>
  </w:style>
  <w:style w:type="paragraph" w:customStyle="1" w:styleId="8BC729E3919540A0A136A0071CAA5A2E">
    <w:name w:val="8BC729E3919540A0A136A0071CAA5A2E"/>
    <w:rsid w:val="00931502"/>
  </w:style>
  <w:style w:type="paragraph" w:customStyle="1" w:styleId="DE5F5CB79F764B2EA309BFAD07EB6B88">
    <w:name w:val="DE5F5CB79F764B2EA309BFAD07EB6B88"/>
    <w:rsid w:val="00931502"/>
  </w:style>
  <w:style w:type="paragraph" w:customStyle="1" w:styleId="32D31E438AA041B7B3A3FFBD03CFDC4A">
    <w:name w:val="32D31E438AA041B7B3A3FFBD03CFDC4A"/>
    <w:rsid w:val="00931502"/>
  </w:style>
  <w:style w:type="paragraph" w:customStyle="1" w:styleId="BED9C5B4651245DBB36EF8A40A3D9713">
    <w:name w:val="BED9C5B4651245DBB36EF8A40A3D9713"/>
    <w:rsid w:val="00931502"/>
  </w:style>
  <w:style w:type="paragraph" w:customStyle="1" w:styleId="A2429DA0BD1541A89CB9F7EA6C620187">
    <w:name w:val="A2429DA0BD1541A89CB9F7EA6C620187"/>
    <w:rsid w:val="00931502"/>
  </w:style>
  <w:style w:type="paragraph" w:customStyle="1" w:styleId="0D5D87E8C18340DD99E2875190117201">
    <w:name w:val="0D5D87E8C18340DD99E2875190117201"/>
    <w:rsid w:val="00931502"/>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7411A3EB75E44DCBF1D2FEA57C7213D">
    <w:name w:val="07411A3EB75E44DCBF1D2FEA57C7213D"/>
    <w:rsid w:val="00931502"/>
  </w:style>
  <w:style w:type="paragraph" w:customStyle="1" w:styleId="EBCD20B143AE462E98128072B693265E">
    <w:name w:val="EBCD20B143AE462E98128072B693265E"/>
    <w:rsid w:val="00931502"/>
  </w:style>
  <w:style w:type="paragraph" w:customStyle="1" w:styleId="9D6457BDECA941699FB70678A33555FF">
    <w:name w:val="9D6457BDECA941699FB70678A33555FF"/>
    <w:rsid w:val="00931502"/>
  </w:style>
  <w:style w:type="paragraph" w:customStyle="1" w:styleId="12F4152317A045CE9DDF007D428D6B79">
    <w:name w:val="12F4152317A045CE9DDF007D428D6B79"/>
    <w:rsid w:val="00931502"/>
  </w:style>
  <w:style w:type="paragraph" w:customStyle="1" w:styleId="8BC729E3919540A0A136A0071CAA5A2E">
    <w:name w:val="8BC729E3919540A0A136A0071CAA5A2E"/>
    <w:rsid w:val="00931502"/>
  </w:style>
  <w:style w:type="paragraph" w:customStyle="1" w:styleId="DE5F5CB79F764B2EA309BFAD07EB6B88">
    <w:name w:val="DE5F5CB79F764B2EA309BFAD07EB6B88"/>
    <w:rsid w:val="00931502"/>
  </w:style>
  <w:style w:type="paragraph" w:customStyle="1" w:styleId="32D31E438AA041B7B3A3FFBD03CFDC4A">
    <w:name w:val="32D31E438AA041B7B3A3FFBD03CFDC4A"/>
    <w:rsid w:val="00931502"/>
  </w:style>
  <w:style w:type="paragraph" w:customStyle="1" w:styleId="BED9C5B4651245DBB36EF8A40A3D9713">
    <w:name w:val="BED9C5B4651245DBB36EF8A40A3D9713"/>
    <w:rsid w:val="00931502"/>
  </w:style>
  <w:style w:type="paragraph" w:customStyle="1" w:styleId="A2429DA0BD1541A89CB9F7EA6C620187">
    <w:name w:val="A2429DA0BD1541A89CB9F7EA6C620187"/>
    <w:rsid w:val="00931502"/>
  </w:style>
  <w:style w:type="paragraph" w:customStyle="1" w:styleId="0D5D87E8C18340DD99E2875190117201">
    <w:name w:val="0D5D87E8C18340DD99E2875190117201"/>
    <w:rsid w:val="0093150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PublishDate>
  <Abstract> This assignment is based on the challenges of gender equality in Science, Technology, Engineering and Mathematics (STEM) in the education and employment fields. As this is my area of interest, it is a subject that affects me as a woman in that field and therefore this paper critically looks at the challenges that women in the STEM fields face, what is being done globally by organisations and governments to tackle those challenges and also looks at some of the initiatives that the UK government particularly in England has taken towards the subject.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b:Source>
    <b:Tag>Mun17</b:Tag>
    <b:SourceType>InternetSite</b:SourceType>
    <b:Guid>{9E8CA4C8-A357-4791-BFB9-DC9943C55D06}</b:Guid>
    <b:Title>STEM Fields Still Have A Gender Imbalance. Here Is What We Cand Do</b:Title>
    <b:Year>2017</b:Year>
    <b:Author>
      <b:Author>
        <b:NameList>
          <b:Person>
            <b:Last>Munoz-Boudet</b:Last>
            <b:First>A</b:First>
            <b:Middle>M</b:Middle>
          </b:Person>
        </b:NameList>
      </b:Author>
    </b:Author>
    <b:InternetSiteTitle>www.weforum.org</b:InternetSiteTitle>
    <b:Month>March</b:Month>
    <b:Day>16</b:Day>
    <b:YearAccessed>2018</b:YearAccessed>
    <b:MonthAccessed>April</b:MonthAccessed>
    <b:DayAccessed>07</b:DayAccessed>
    <b:URL>https://www.weforum.org/agenda/2017/03/women-are-still-under-represented-in-science-maths-and-engineering-heres-what-we-can-do</b:URL>
    <b:RefOrder>4</b:RefOrder>
  </b:Source>
  <b:Source>
    <b:Tag>Kha18</b:Tag>
    <b:SourceType>InternetSite</b:SourceType>
    <b:Guid>{36847B9D-76B8-4EBF-9D77-29E8FF1733F9}</b:Guid>
    <b:Author>
      <b:Author>
        <b:NameList>
          <b:Person>
            <b:Last>Khazan</b:Last>
            <b:First>Olga</b:First>
          </b:Person>
        </b:NameList>
      </b:Author>
    </b:Author>
    <b:Title>The More Gender Equality, The Fewer The Women in STEM</b:Title>
    <b:InternetSiteTitle>www.the atlantic.com</b:InternetSiteTitle>
    <b:Year>2018</b:Year>
    <b:Month>February</b:Month>
    <b:Day>18</b:Day>
    <b:YearAccessed>2018</b:YearAccessed>
    <b:MonthAccessed>April</b:MonthAccessed>
    <b:DayAccessed>09</b:DayAccessed>
    <b:URL>https://www.theatlantic.com/science/archive/2018/02/the-more-gender-equality-the-fewer-women-in-stem/553592/</b:URL>
    <b:RefOrder>15</b:RefOrder>
  </b:Source>
  <b:Source>
    <b:Tag>Roy14</b:Tag>
    <b:SourceType>InternetSite</b:SourceType>
    <b:Guid>{9CDAFB85-46B8-429C-9C06-70E6DEEAC17E}</b:Guid>
    <b:Author>
      <b:Author>
        <b:NameList>
          <b:Person>
            <b:Last>UNESCO</b:Last>
          </b:Person>
        </b:NameList>
      </b:Author>
    </b:Author>
    <b:Title>Gender Equality In Education</b:Title>
    <b:InternetSiteTitle>21stcenturychallenges.com</b:InternetSiteTitle>
    <b:Year>2014</b:Year>
    <b:Month>November</b:Month>
    <b:Day>20</b:Day>
    <b:YearAccessed>2018</b:YearAccessed>
    <b:MonthAccessed>April</b:MonthAccessed>
    <b:DayAccessed>09</b:DayAccessed>
    <b:URL>https://21stcenturychallenges.org/gender-equality/</b:URL>
    <b:RefOrder>12</b:RefOrder>
  </b:Source>
  <b:Source>
    <b:Tag>Phi18</b:Tag>
    <b:SourceType>InternetSite</b:SourceType>
    <b:Guid>{8B999591-4B4D-4429-84F9-17092ED0C967}</b:Guid>
    <b:Author>
      <b:Author>
        <b:NameList>
          <b:Person>
            <b:Last>Perry</b:Last>
            <b:First>Philip</b:First>
          </b:Person>
        </b:NameList>
      </b:Author>
    </b:Author>
    <b:Title>Gender equality paradox: fewer women in devloped countries go after STEM degrees</b:Title>
    <b:InternetSiteTitle>bigthink.com</b:InternetSiteTitle>
    <b:Year>2018</b:Year>
    <b:Month>March</b:Month>
    <b:Day>01</b:Day>
    <b:YearAccessed>2018</b:YearAccessed>
    <b:MonthAccessed>April</b:MonthAccessed>
    <b:DayAccessed>09</b:DayAccessed>
    <b:URL>http://bigthink.com/philip-perry/the-downside-to-greater-gender-equality-fewer-girls-go-after-stem-degrees</b:URL>
    <b:RefOrder>14</b:RefOrder>
  </b:Source>
  <b:Source>
    <b:Tag>EIG18</b:Tag>
    <b:SourceType>InternetSite</b:SourceType>
    <b:Guid>{B94B38F6-2A8B-46B3-9F53-8C1CA77FD049}</b:Guid>
    <b:Author>
      <b:Author>
        <b:NameList>
          <b:Person>
            <b:Last>EIGE</b:Last>
          </b:Person>
        </b:NameList>
      </b:Author>
    </b:Author>
    <b:Title>Economic Benefits of Gender Equality in the EU: How gender equality in STEM education leads to economic growth</b:Title>
    <b:InternetSiteTitle>eige.europa.eu</b:InternetSiteTitle>
    <b:Year>2018</b:Year>
    <b:Month>02</b:Month>
    <b:YearAccessed>2018</b:YearAccessed>
    <b:MonthAccessed>April</b:MonthAccessed>
    <b:DayAccessed>09</b:DayAccessed>
    <b:URL>http://eige.europa.eu/gender-mainstreaming/policy-areas/economic-and-financial-affairs/economic-benefits-gender-equality/stem</b:URL>
    <b:RefOrder>6</b:RefOrder>
  </b:Source>
  <b:Source>
    <b:Tag>UNE17</b:Tag>
    <b:SourceType>InternetSite</b:SourceType>
    <b:Guid>{B0C480FB-7EEB-46D2-B23A-21B69CB730A0}</b:Guid>
    <b:Author>
      <b:Author>
        <b:NameList>
          <b:Person>
            <b:Last>UNESCO</b:Last>
          </b:Person>
        </b:NameList>
      </b:Author>
    </b:Author>
    <b:Title>Gender and Science: Improving Measurement of Gender Equality In STEM</b:Title>
    <b:InternetSiteTitle>www.unesco.org</b:InternetSiteTitle>
    <b:Year>2017</b:Year>
    <b:YearAccessed>2018</b:YearAccessed>
    <b:MonthAccessed>April</b:MonthAccessed>
    <b:DayAccessed>09</b:DayAccessed>
    <b:URL>http://www.unesco.org/new/en/natural-sciences/priority-areas/gender-and-science/improving-measurement-of-gender-equality-in-stem/</b:URL>
    <b:RefOrder>7</b:RefOrder>
  </b:Source>
  <b:Source>
    <b:Tag>Huy15</b:Tag>
    <b:SourceType>InternetSite</b:SourceType>
    <b:Guid>{208A230B-0FBF-4693-9CBA-570E5CC30E87}</b:Guid>
    <b:Author>
      <b:Author>
        <b:NameList>
          <b:Person>
            <b:Last>Sophia</b:Last>
            <b:First>Huyer</b:First>
          </b:Person>
        </b:NameList>
      </b:Author>
    </b:Author>
    <b:Title>Is the Gender Gap Narrowing in  Science and Engineering?</b:Title>
    <b:InternetSiteTitle>unesdoc.unesco.org</b:InternetSiteTitle>
    <b:Year>2015</b:Year>
    <b:Month>Nov</b:Month>
    <b:Day>10</b:Day>
    <b:YearAccessed>2018</b:YearAccessed>
    <b:MonthAccessed>April</b:MonthAccessed>
    <b:DayAccessed>09</b:DayAccessed>
    <b:URL>http://unesdoc.unesco.org/images/0023/002354/235406e.pdf</b:URL>
    <b:RefOrder>16</b:RefOrder>
  </b:Source>
  <b:Source>
    <b:Tag>UNE171</b:Tag>
    <b:SourceType>InternetSite</b:SourceType>
    <b:Guid>{BEB4A3A1-2D6A-46AC-AFAA-32BDD1965C56}</b:Guid>
    <b:Author>
      <b:Author>
        <b:NameList>
          <b:Person>
            <b:Last>UNESCO</b:Last>
          </b:Person>
        </b:NameList>
      </b:Author>
    </b:Author>
    <b:Title>Gender and Science: crosscutting Issues</b:Title>
    <b:InternetSiteTitle>www.unesco.org</b:InternetSiteTitle>
    <b:Year>2017</b:Year>
    <b:YearAccessed>2018</b:YearAccessed>
    <b:MonthAccessed>April</b:MonthAccessed>
    <b:DayAccessed>09</b:DayAccessed>
    <b:URL>http://www.unesco.org/new/en/natural-sciences/priority-areas/gender-and-science/cross-cutting-issues/</b:URL>
    <b:RefOrder>17</b:RefOrder>
  </b:Source>
  <b:Source>
    <b:Tag>RGS15</b:Tag>
    <b:SourceType>InternetSite</b:SourceType>
    <b:Guid>{66BFCE91-A0A7-4A35-9B4B-AF528091206F}</b:Guid>
    <b:Author>
      <b:Author>
        <b:NameList>
          <b:Person>
            <b:Last>RGS</b:Last>
          </b:Person>
        </b:NameList>
      </b:Author>
    </b:Author>
    <b:Title>21st Century Challenges: Gender Equality In Education</b:Title>
    <b:InternetSiteTitle>21stcenturychallenges..org</b:InternetSiteTitle>
    <b:Year>2015</b:Year>
    <b:YearAccessed>2018</b:YearAccessed>
    <b:MonthAccessed>April</b:MonthAccessed>
    <b:DayAccessed>09</b:DayAccessed>
    <b:URL>https://21stcenturychallenges.org/</b:URL>
    <b:RefOrder>13</b:RefOrder>
  </b:Source>
  <b:Source>
    <b:Tag>UNI17</b:Tag>
    <b:SourceType>InternetSite</b:SourceType>
    <b:Guid>{39B07C53-C387-46ED-944C-63FED4AE0807}</b:Guid>
    <b:Author>
      <b:Author>
        <b:NameList>
          <b:Person>
            <b:Last>UNICEF</b:Last>
          </b:Person>
        </b:NameList>
      </b:Author>
    </b:Author>
    <b:Title>About Gender Equality and UNICEF</b:Title>
    <b:InternetSiteTitle>www.unicef.org</b:InternetSiteTitle>
    <b:Year>2017</b:Year>
    <b:Month>October</b:Month>
    <b:Day>09</b:Day>
    <b:YearAccessed>2018</b:YearAccessed>
    <b:MonthAccessed>April</b:MonthAccessed>
    <b:DayAccessed>09</b:DayAccessed>
    <b:URL>https://www.unicef.org/gender/gender_57317.html</b:URL>
    <b:RefOrder>2</b:RefOrder>
  </b:Source>
  <b:Source>
    <b:Tag>UNE</b:Tag>
    <b:SourceType>InternetSite</b:SourceType>
    <b:Guid>{651C9253-A0BA-490D-A98F-2EF5976994DD}</b:Guid>
    <b:Author>
      <b:Author>
        <b:NameList>
          <b:Person>
            <b:Last>UNESCO</b:Last>
          </b:Person>
        </b:NameList>
      </b:Author>
    </b:Author>
    <b:Title>Gender and Science: Promoting Women's participation in policy making processes</b:Title>
    <b:InternetSiteTitle>www.unseco.org</b:InternetSiteTitle>
    <b:Year>2014</b:Year>
    <b:Month>November</b:Month>
    <b:Day>2014</b:Day>
    <b:YearAccessed>2018</b:YearAccessed>
    <b:MonthAccessed>April</b:MonthAccessed>
    <b:DayAccessed>09</b:DayAccessed>
    <b:URL>http://www.unesco.org/new/en/natural-sciences/priority-areas/gender-and-science/womens-participation-in-policy-making-processes/</b:URL>
    <b:RefOrder>18</b:RefOrder>
  </b:Source>
  <b:Source>
    <b:Tag>Pea16</b:Tag>
    <b:SourceType>InternetSite</b:SourceType>
    <b:Guid>{55381083-6A79-4484-A5DB-C3637C87CD79}</b:Guid>
    <b:Author>
      <b:Author>
        <b:NameList>
          <b:Person>
            <b:Last>Pearson</b:Last>
          </b:Person>
        </b:NameList>
      </b:Author>
    </b:Author>
    <b:Title>What Challenges exist for women in STEM?Tell Us</b:Title>
    <b:InternetSiteTitle>www.pearsoned.com</b:InternetSiteTitle>
    <b:Year>2016</b:Year>
    <b:Month>March</b:Month>
    <b:Day> 17</b:Day>
    <b:YearAccessed>2018</b:YearAccessed>
    <b:MonthAccessed>April</b:MonthAccessed>
    <b:DayAccessed>09</b:DayAccessed>
    <b:URL>https://www.pearsoned.com/what-challenges-exist-for-women-in-stem-tell-us/</b:URL>
    <b:RefOrder>11</b:RefOrder>
  </b:Source>
  <b:Source>
    <b:Tag>Mad16</b:Tag>
    <b:SourceType>JournalArticle</b:SourceType>
    <b:Guid>{AC99B955-2CC2-4CB8-8BD0-229A1A8F552D}</b:Guid>
    <b:Title>Challenges Faced by Female-Students in Engineering -Education</b:Title>
    <b:Year>2016</b:Year>
    <b:YearAccessed>2018</b:YearAccessed>
    <b:MonthAccessed>April</b:MonthAccessed>
    <b:DayAccessed>10</b:DayAccessed>
    <b:URL>https://files.eric.ed.gov/fulltext/EJ1115817.pdf</b:URL>
    <b:JournalName>Journal Of Education and Practice</b:JournalName>
    <b:Pages>8-19</b:Pages>
    <b:Author>
      <b:Author>
        <b:NameList>
          <b:Person>
            <b:Last>Madara</b:Last>
            <b:Middle>Starovoytova</b:Middle>
            <b:First>Diana</b:First>
          </b:Person>
          <b:Person>
            <b:Last>Cherotich</b:Last>
            <b:First>Sharon</b:First>
          </b:Person>
        </b:NameList>
      </b:Author>
    </b:Author>
    <b:City>Eldorat</b:City>
    <b:Volume>7</b:Volume>
    <b:Issue>25</b:Issue>
    <b:RefOrder>5</b:RefOrder>
  </b:Source>
  <b:Source>
    <b:Tag>Sus16</b:Tag>
    <b:SourceType>InternetSite</b:SourceType>
    <b:Guid>{9B06AD08-7591-43B4-A863-23CE460B5B1D}</b:Guid>
    <b:Title>When women are more like men, they still face bias</b:Title>
    <b:Year>2016</b:Year>
    <b:Author>
      <b:Author>
        <b:NameList>
          <b:Person>
            <b:Last>Kelley</b:Last>
            <b:First>Susan</b:First>
          </b:Person>
        </b:NameList>
      </b:Author>
    </b:Author>
    <b:InternetSiteTitle>news.cornell.edu</b:InternetSiteTitle>
    <b:Month>November</b:Month>
    <b:Day>1</b:Day>
    <b:YearAccessed>2018</b:YearAccessed>
    <b:MonthAccessed>April</b:MonthAccessed>
    <b:DayAccessed>10</b:DayAccessed>
    <b:URL>http://news.cornell.edu/stories/2016/11/when-women-are-more-men-they-still-face-stem-bias</b:URL>
    <b:RefOrder>10</b:RefOrder>
  </b:Source>
  <b:Source>
    <b:Tag>UNE172</b:Tag>
    <b:SourceType>InternetSite</b:SourceType>
    <b:Guid>{463BAAF8-6E23-4E48-B1FC-75BB45AE2EF6}</b:Guid>
    <b:Author>
      <b:Author>
        <b:NameList>
          <b:Person>
            <b:Last>UNESCO</b:Last>
          </b:Person>
        </b:NameList>
      </b:Author>
    </b:Author>
    <b:Title>New UNESCO report sheds light on gender inequality in STEM education</b:Title>
    <b:InternetSiteTitle>en.unesco.org</b:InternetSiteTitle>
    <b:Year>2017</b:Year>
    <b:Month>August</b:Month>
    <b:Day>29</b:Day>
    <b:YearAccessed>2018</b:YearAccessed>
    <b:MonthAccessed>April</b:MonthAccessed>
    <b:DayAccessed>10</b:DayAccessed>
    <b:URL>https://en.unesco.org/news/new-unesco-report-sheds-light-gender-inequality-stem-education</b:URL>
    <b:RefOrder>8</b:RefOrder>
  </b:Source>
  <b:Source>
    <b:Tag>Wil15</b:Tag>
    <b:SourceType>InternetSite</b:SourceType>
    <b:Guid>{F774E0C1-4F1A-4452-838F-1868E96CAD2A}</b:Guid>
    <b:Author>
      <b:Author>
        <b:NameList>
          <b:Person>
            <b:Last>Williams</b:Last>
            <b:First>J.C</b:First>
          </b:Person>
        </b:NameList>
      </b:Author>
    </b:Author>
    <b:Title>The 5 Biases Pushing women out of STEM</b:Title>
    <b:InternetSiteTitle>hbr.org</b:InternetSiteTitle>
    <b:Year>2015</b:Year>
    <b:Month>March</b:Month>
    <b:Day>24</b:Day>
    <b:YearAccessed>2018</b:YearAccessed>
    <b:MonthAccessed>April</b:MonthAccessed>
    <b:DayAccessed>10</b:DayAccessed>
    <b:URL>https://hbr.org/2015/03/the-5-biases-pushing-women-out-of-stem</b:URL>
    <b:RefOrder>9</b:RefOrder>
  </b:Source>
  <b:Source>
    <b:Tag>Edu12</b:Tag>
    <b:SourceType>InternetSite</b:SourceType>
    <b:Guid>{B5CAA757-ADD0-4E3B-AB0B-6AAD7F07087C}</b:Guid>
    <b:Author>
      <b:Author>
        <b:NameList>
          <b:Person>
            <b:Last>EAC</b:Last>
          </b:Person>
        </b:NameList>
      </b:Author>
    </b:Author>
    <b:Title>Gender: Barriers to Education</b:Title>
    <b:InternetSiteTitle>eduacteachild.org</b:InternetSiteTitle>
    <b:Year>2012</b:Year>
    <b:Month>November</b:Month>
    <b:YearAccessed>2018</b:YearAccessed>
    <b:MonthAccessed>April</b:MonthAccessed>
    <b:DayAccessed>09</b:DayAccessed>
    <b:URL>https://educateachild.org/explore/barriers-to-education/gender</b:URL>
    <b:RefOrder>1</b:RefOrder>
  </b:Source>
  <b:Source>
    <b:Tag>Sub05</b:Tag>
    <b:SourceType>JournalArticle</b:SourceType>
    <b:Guid>{C7E35A79-5B54-4207-8A97-A470BB4607C7}</b:Guid>
    <b:Title>Gender equality in education: Definitions and Measurements</b:Title>
    <b:Year>2005</b:Year>
    <b:Author>
      <b:Author>
        <b:NameList>
          <b:Person>
            <b:Last>Ramya</b:Last>
            <b:First>Subrahmanian</b:First>
          </b:Person>
        </b:NameList>
      </b:Author>
    </b:Author>
    <b:JournalName>International Journal of Educational Devleopment</b:JournalName>
    <b:Pages>395-407</b:Pages>
    <b:YearAccessed>2018</b:YearAccessed>
    <b:MonthAccessed>April</b:MonthAccessed>
    <b:DayAccessed>11</b:DayAccessed>
    <b:URL>https://www.researchgate.net/publication/222834105_Gender_equality_in_education_Definitions_and_measurements</b:URL>
    <b:Volume>25</b:Volume>
    <b:Issue>4</b:Issue>
    <b:RefOrder>3</b:RefOrder>
  </b:Source>
  <b:Source>
    <b:Tag>Lib16</b:Tag>
    <b:SourceType>InternetSite</b:SourceType>
    <b:Guid>{311A8E82-6B22-4B70-87E8-D7F8A5E9E4E1}</b:Guid>
    <b:Author>
      <b:Author>
        <b:NameList>
          <b:Person>
            <b:Last>Parliament</b:Last>
            <b:First>House</b:First>
            <b:Middle>of Commons.</b:Middle>
          </b:Person>
        </b:NameList>
      </b:Author>
    </b:Author>
    <b:Title>Increasing  Diversity in STEM Careers</b:Title>
    <b:InternetSiteTitle>researchbriefings.files.parliament.uk</b:InternetSiteTitle>
    <b:Year>2016</b:Year>
    <b:Month>January</b:Month>
    <b:Day>15</b:Day>
    <b:YearAccessed>2018</b:YearAccessed>
    <b:MonthAccessed>April</b:MonthAccessed>
    <b:DayAccessed>23</b:DayAccessed>
    <b:URL>file:///C:/Users/S1023-USER/Downloads/CDP-2016-0014%20(1).pdf</b:URL>
    <b:RefOrder>21</b:RefOrder>
  </b:Source>
  <b:Source>
    <b:Tag>GOV15</b:Tag>
    <b:SourceType>InternetSite</b:SourceType>
    <b:Guid>{FD51C61B-0CAE-40BC-B083-7954CA87E654}</b:Guid>
    <b:Author>
      <b:Author>
        <b:NameList>
          <b:Person>
            <b:Last>GOV.UK</b:Last>
          </b:Person>
        </b:NameList>
      </b:Author>
    </b:Author>
    <b:Title>Policy Paper: 2010 to 2015 government policy: Publicunderstanding of Science</b:Title>
    <b:InternetSiteTitle>www.gov.uk</b:InternetSiteTitle>
    <b:Year>2015</b:Year>
    <b:Month>May</b:Month>
    <b:Day>8</b:Day>
    <b:YearAccessed>2018</b:YearAccessed>
    <b:MonthAccessed>April</b:MonthAccessed>
    <b:DayAccessed>22</b:DayAccessed>
    <b:URL>https://www.gov.uk/government/publications/2010-to-2015-government-policy-public-understanding-of-science-and-engineering/2010-to-2015-government-policy-public-understanding-of-science-and-engineering</b:URL>
    <b:RefOrder>19</b:RefOrder>
  </b:Source>
  <b:Source>
    <b:Tag>UKR10</b:Tag>
    <b:SourceType>InternetSite</b:SourceType>
    <b:Guid>{9AE2F5D8-37E8-495A-A6E2-A2EAEE69A23C}</b:Guid>
    <b:Author>
      <b:Author>
        <b:NameList>
          <b:Person>
            <b:Last>UKRC</b:Last>
          </b:Person>
        </b:NameList>
      </b:Author>
    </b:Author>
    <b:Title>Guidance Booklet for Teaching And Professional Staff in HE and FE: Gender Equality</b:Title>
    <b:InternetSiteTitle>www.birmingham.ac.uk</b:InternetSiteTitle>
    <b:Year>2010</b:Year>
    <b:Month>December</b:Month>
    <b:Day>02</b:Day>
    <b:YearAccessed>2018</b:YearAccessed>
    <b:MonthAccessed>April</b:MonthAccessed>
    <b:DayAccessed>22</b:DayAccessed>
    <b:URL>https://www.birmingham.ac.uk/Documents/college-eps/college/stem/encouraging-gender-equality-he-stem.pdf</b:URL>
    <b:RefOrder>22</b:RefOrder>
  </b:Source>
  <b:Source>
    <b:Tag>Jud18</b:Tag>
    <b:SourceType>InternetSite</b:SourceType>
    <b:Guid>{20B24D95-52E6-4418-A0E1-5D1EBE61D6BB}</b:Guid>
    <b:Author>
      <b:Author>
        <b:NameList>
          <b:Person>
            <b:Last>Hackitt</b:Last>
            <b:First>Judith</b:First>
          </b:Person>
        </b:NameList>
      </b:Author>
    </b:Author>
    <b:Title>'' Why is everything 'for girls' pink?'': breaking Stereotypes</b:Title>
    <b:InternetSiteTitle>www.wpmeninstem.co.uk</b:InternetSiteTitle>
    <b:Year>2018</b:Year>
    <b:YearAccessed>2018</b:YearAccessed>
    <b:MonthAccessed>April</b:MonthAccessed>
    <b:DayAccessed>22</b:DayAccessed>
    <b:URL>http://www.womeninstem.co.uk/breaking-stereotypes/why-is-everything-for-girls-pink</b:URL>
    <b:RefOrder>23</b:RefOrder>
  </b:Source>
  <b:Source>
    <b:Tag>Mil14</b:Tag>
    <b:SourceType>Book</b:SourceType>
    <b:Guid>{D8E8947E-0C36-4FAF-A0F3-2BABB53016AC}</b:Guid>
    <b:Title>Challenging Knowledge, Sex and Power: Gender , Work and Engineering</b:Title>
    <b:Year>2014</b:Year>
    <b:City>Oxon</b:City>
    <b:Publisher>Routledge</b:Publisher>
    <b:Author>
      <b:Author>
        <b:NameList>
          <b:Person>
            <b:Last>Mills</b:Last>
            <b:Middle>E</b:Middle>
            <b:First>Julie</b:First>
          </b:Person>
          <b:Person>
            <b:Last>Franzway</b:Last>
            <b:First>Suzanne</b:First>
          </b:Person>
          <b:Person>
            <b:Last>Gill</b:Last>
            <b:First>Judith</b:First>
          </b:Person>
          <b:Person>
            <b:Last>Sharp</b:Last>
            <b:First>Rhonda</b:First>
          </b:Person>
        </b:NameList>
      </b:Author>
    </b:Author>
    <b:RefOrder>20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402B98E-EE1F-4C56-B3FC-4596B1CA29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1542</TotalTime>
  <Pages>11</Pages>
  <Words>3792</Words>
  <Characters>21616</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25358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Gender equality in stem fields( M7X02281 / PCET7001</dc:title>
  <dc:creator>Emily Zimbango (P152099)</dc:creator>
  <cp:lastModifiedBy>S1023-USER</cp:lastModifiedBy>
  <cp:revision>35</cp:revision>
  <dcterms:created xsi:type="dcterms:W3CDTF">2018-04-08T18:05:00Z</dcterms:created>
  <dcterms:modified xsi:type="dcterms:W3CDTF">2018-04-24T18:36:00Z</dcterms:modified>
</cp:coreProperties>
</file>