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A4808" w14:textId="77777777" w:rsidR="0058140D" w:rsidRPr="0058140D" w:rsidRDefault="0058140D" w:rsidP="0058140D">
      <w:pPr>
        <w:spacing w:line="254" w:lineRule="auto"/>
        <w:jc w:val="center"/>
        <w:rPr>
          <w:rFonts w:ascii="Times New Roman" w:eastAsia="Calibri" w:hAnsi="Times New Roman" w:cs="Times New Roman"/>
          <w:b/>
          <w:bCs/>
          <w:color w:val="000000"/>
          <w:sz w:val="28"/>
          <w:szCs w:val="28"/>
          <w:lang w:eastAsia="en-US"/>
        </w:rPr>
      </w:pPr>
    </w:p>
    <w:p w14:paraId="5B3A3B56" w14:textId="77777777" w:rsidR="0058140D" w:rsidRPr="0058140D" w:rsidRDefault="0058140D" w:rsidP="0058140D">
      <w:pPr>
        <w:suppressAutoHyphens/>
        <w:autoSpaceDN w:val="0"/>
        <w:spacing w:after="165" w:line="360" w:lineRule="auto"/>
        <w:rPr>
          <w:rFonts w:ascii="Tahoma" w:eastAsia="Calibri" w:hAnsi="Tahoma" w:cs="Tahoma"/>
          <w:color w:val="000000"/>
          <w:sz w:val="40"/>
          <w:szCs w:val="40"/>
          <w:lang w:eastAsia="en-US"/>
        </w:rPr>
      </w:pPr>
      <w:r w:rsidRPr="0058140D">
        <w:rPr>
          <w:rFonts w:ascii="Calibri" w:eastAsia="Calibri" w:hAnsi="Calibri" w:cs="Times New Roman"/>
          <w:b/>
          <w:noProof/>
        </w:rPr>
        <w:drawing>
          <wp:inline distT="0" distB="0" distL="0" distR="0" wp14:anchorId="29945E21" wp14:editId="3BEBE444">
            <wp:extent cx="2209800" cy="7429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40349AD" w14:textId="77777777" w:rsidR="0058140D" w:rsidRPr="0058140D" w:rsidRDefault="0058140D" w:rsidP="0058140D">
      <w:pPr>
        <w:suppressAutoHyphens/>
        <w:autoSpaceDN w:val="0"/>
        <w:spacing w:after="165" w:line="360" w:lineRule="auto"/>
        <w:rPr>
          <w:rFonts w:ascii="Tahoma" w:eastAsia="Calibri" w:hAnsi="Tahoma" w:cs="Tahoma"/>
          <w:color w:val="000000"/>
          <w:sz w:val="40"/>
          <w:szCs w:val="40"/>
          <w:lang w:eastAsia="en-US"/>
        </w:rPr>
      </w:pPr>
      <w:r w:rsidRPr="0058140D">
        <w:rPr>
          <w:rFonts w:ascii="Tahoma" w:eastAsia="Calibri" w:hAnsi="Tahoma" w:cs="Tahoma"/>
          <w:color w:val="000000"/>
          <w:sz w:val="40"/>
          <w:szCs w:val="40"/>
          <w:lang w:eastAsia="en-US"/>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8140D" w:rsidRPr="0058140D" w14:paraId="2CBC401B" w14:textId="77777777" w:rsidTr="0058140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D2E6037"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72E0D2D"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Anthony Steven Udealor</w:t>
            </w:r>
          </w:p>
        </w:tc>
      </w:tr>
      <w:tr w:rsidR="0058140D" w:rsidRPr="0058140D" w14:paraId="107AA3F4" w14:textId="77777777" w:rsidTr="0058140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CF40D98"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Student Number:</w:t>
            </w:r>
          </w:p>
          <w:p w14:paraId="49BA6C7D"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Lecturer:</w:t>
            </w:r>
          </w:p>
          <w:p w14:paraId="0FE0E34F"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Date:</w:t>
            </w:r>
          </w:p>
        </w:tc>
        <w:tc>
          <w:tcPr>
            <w:tcW w:w="6055" w:type="dxa"/>
            <w:tcBorders>
              <w:top w:val="single" w:sz="4" w:space="0" w:color="auto"/>
              <w:left w:val="single" w:sz="4" w:space="0" w:color="auto"/>
              <w:bottom w:val="single" w:sz="4" w:space="0" w:color="auto"/>
              <w:right w:val="single" w:sz="4" w:space="0" w:color="auto"/>
            </w:tcBorders>
            <w:hideMark/>
          </w:tcPr>
          <w:p w14:paraId="417D16C1"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1706375</w:t>
            </w:r>
          </w:p>
          <w:p w14:paraId="76DEC7C5" w14:textId="7DA16304"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Dr. Kenny Tang</w:t>
            </w:r>
          </w:p>
          <w:p w14:paraId="5BA2D2B7" w14:textId="7F6CE74F"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August</w:t>
            </w:r>
            <w:r w:rsidRPr="0058140D">
              <w:rPr>
                <w:rFonts w:ascii="Tahoma" w:eastAsia="Calibri" w:hAnsi="Tahoma" w:cs="Tahoma"/>
                <w:sz w:val="32"/>
                <w:szCs w:val="32"/>
                <w:lang w:eastAsia="en-US"/>
              </w:rPr>
              <w:t xml:space="preserve"> 2019</w:t>
            </w:r>
          </w:p>
        </w:tc>
      </w:tr>
      <w:tr w:rsidR="0058140D" w:rsidRPr="0058140D" w14:paraId="15023254" w14:textId="77777777" w:rsidTr="0058140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BF08994"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Module No:</w:t>
            </w:r>
          </w:p>
        </w:tc>
        <w:tc>
          <w:tcPr>
            <w:tcW w:w="6055" w:type="dxa"/>
            <w:tcBorders>
              <w:top w:val="single" w:sz="4" w:space="0" w:color="auto"/>
              <w:left w:val="single" w:sz="4" w:space="0" w:color="auto"/>
              <w:bottom w:val="single" w:sz="4" w:space="0" w:color="auto"/>
              <w:right w:val="single" w:sz="4" w:space="0" w:color="auto"/>
            </w:tcBorders>
            <w:hideMark/>
          </w:tcPr>
          <w:p w14:paraId="65DAC69C" w14:textId="1C02F772" w:rsidR="0058140D" w:rsidRPr="0058140D" w:rsidRDefault="0058140D" w:rsidP="0058140D">
            <w:pPr>
              <w:suppressAutoHyphens/>
              <w:autoSpaceDN w:val="0"/>
              <w:spacing w:before="120" w:after="120" w:line="360" w:lineRule="auto"/>
              <w:rPr>
                <w:rFonts w:ascii="Tahoma" w:eastAsia="Calibri" w:hAnsi="Tahoma" w:cs="Tahoma"/>
                <w:color w:val="FF0000"/>
                <w:sz w:val="32"/>
                <w:szCs w:val="32"/>
                <w:lang w:eastAsia="en-US"/>
              </w:rPr>
            </w:pPr>
            <w:r w:rsidRPr="0058140D">
              <w:rPr>
                <w:rFonts w:ascii="Tahoma" w:eastAsia="Calibri" w:hAnsi="Tahoma" w:cs="Tahoma"/>
                <w:color w:val="FF0000"/>
                <w:sz w:val="32"/>
                <w:szCs w:val="32"/>
                <w:lang w:eastAsia="en-US"/>
              </w:rPr>
              <w:t>BMS</w:t>
            </w:r>
            <w:r w:rsidR="00A13496">
              <w:rPr>
                <w:rFonts w:ascii="Tahoma" w:eastAsia="Calibri" w:hAnsi="Tahoma" w:cs="Tahoma"/>
                <w:color w:val="FF0000"/>
                <w:sz w:val="32"/>
                <w:szCs w:val="32"/>
                <w:lang w:eastAsia="en-US"/>
              </w:rPr>
              <w:t>W</w:t>
            </w:r>
            <w:bookmarkStart w:id="0" w:name="_GoBack"/>
            <w:bookmarkEnd w:id="0"/>
            <w:r w:rsidRPr="0058140D">
              <w:rPr>
                <w:rFonts w:ascii="Tahoma" w:eastAsia="Calibri" w:hAnsi="Tahoma" w:cs="Tahoma"/>
                <w:color w:val="FF0000"/>
                <w:sz w:val="32"/>
                <w:szCs w:val="32"/>
                <w:lang w:eastAsia="en-US"/>
              </w:rPr>
              <w:t>500</w:t>
            </w:r>
            <w:r>
              <w:rPr>
                <w:rFonts w:ascii="Tahoma" w:eastAsia="Calibri" w:hAnsi="Tahoma" w:cs="Tahoma"/>
                <w:color w:val="FF0000"/>
                <w:sz w:val="32"/>
                <w:szCs w:val="32"/>
                <w:lang w:eastAsia="en-US"/>
              </w:rPr>
              <w:t>1</w:t>
            </w:r>
            <w:r w:rsidRPr="0058140D">
              <w:rPr>
                <w:rFonts w:ascii="Tahoma" w:eastAsia="Calibri" w:hAnsi="Tahoma" w:cs="Tahoma"/>
                <w:color w:val="FF0000"/>
                <w:sz w:val="32"/>
                <w:szCs w:val="32"/>
                <w:lang w:eastAsia="en-US"/>
              </w:rPr>
              <w:softHyphen/>
              <w:t>_LON</w:t>
            </w:r>
          </w:p>
        </w:tc>
      </w:tr>
      <w:tr w:rsidR="0058140D" w:rsidRPr="0058140D" w14:paraId="26E468B9" w14:textId="77777777" w:rsidTr="0058140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0518A53" w14:textId="77777777" w:rsidR="0058140D" w:rsidRPr="0058140D" w:rsidRDefault="0058140D" w:rsidP="0058140D">
            <w:pPr>
              <w:suppressAutoHyphens/>
              <w:autoSpaceDN w:val="0"/>
              <w:spacing w:before="120" w:after="120" w:line="360" w:lineRule="auto"/>
              <w:rPr>
                <w:rFonts w:ascii="Tahoma" w:eastAsia="Calibri" w:hAnsi="Tahoma" w:cs="Tahoma"/>
                <w:sz w:val="32"/>
                <w:szCs w:val="32"/>
                <w:lang w:eastAsia="en-US"/>
              </w:rPr>
            </w:pPr>
            <w:r w:rsidRPr="0058140D">
              <w:rPr>
                <w:rFonts w:ascii="Tahoma" w:eastAsia="Calibri" w:hAnsi="Tahoma" w:cs="Tahoma"/>
                <w:sz w:val="32"/>
                <w:szCs w:val="32"/>
                <w:lang w:eastAsia="en-US"/>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3344269" w14:textId="0CEC1DF0" w:rsidR="0058140D" w:rsidRPr="0058140D" w:rsidRDefault="0058140D" w:rsidP="0058140D">
            <w:pPr>
              <w:suppressAutoHyphens/>
              <w:autoSpaceDN w:val="0"/>
              <w:spacing w:before="120" w:after="120" w:line="360" w:lineRule="auto"/>
              <w:rPr>
                <w:rFonts w:ascii="Tahoma" w:eastAsia="Calibri" w:hAnsi="Tahoma" w:cs="Tahoma"/>
                <w:color w:val="FF0000"/>
                <w:sz w:val="32"/>
                <w:szCs w:val="32"/>
                <w:lang w:eastAsia="en-US"/>
              </w:rPr>
            </w:pPr>
            <w:r>
              <w:rPr>
                <w:rFonts w:ascii="Tahoma" w:eastAsia="Calibri" w:hAnsi="Tahoma" w:cs="Tahoma"/>
                <w:color w:val="FF0000"/>
                <w:sz w:val="32"/>
                <w:szCs w:val="32"/>
                <w:lang w:eastAsia="en-US"/>
              </w:rPr>
              <w:t>Developing Workplace Critical Thinking</w:t>
            </w:r>
          </w:p>
        </w:tc>
      </w:tr>
    </w:tbl>
    <w:p w14:paraId="23924BFD" w14:textId="77777777" w:rsidR="0058140D" w:rsidRPr="0058140D" w:rsidRDefault="0058140D" w:rsidP="0058140D">
      <w:pPr>
        <w:suppressAutoHyphens/>
        <w:autoSpaceDN w:val="0"/>
        <w:spacing w:before="120" w:after="120" w:line="360" w:lineRule="auto"/>
        <w:rPr>
          <w:rFonts w:ascii="Tahoma" w:eastAsia="Calibri" w:hAnsi="Tahoma" w:cs="Tahoma"/>
          <w:b/>
          <w:color w:val="000000"/>
          <w:sz w:val="24"/>
          <w:szCs w:val="24"/>
          <w:lang w:eastAsia="en-US"/>
        </w:rPr>
      </w:pPr>
    </w:p>
    <w:p w14:paraId="3E79E707"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65A0C145"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63236A14"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60A95E53"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5C9486EB"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4908CD5F"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71BB93D8"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4423B99C" w14:textId="77777777" w:rsidR="0058140D" w:rsidRPr="0058140D" w:rsidRDefault="0058140D" w:rsidP="0058140D">
      <w:pPr>
        <w:suppressAutoHyphens/>
        <w:autoSpaceDN w:val="0"/>
        <w:spacing w:line="242" w:lineRule="auto"/>
        <w:rPr>
          <w:rFonts w:ascii="Arial" w:eastAsia="Calibri" w:hAnsi="Arial" w:cs="Arial"/>
          <w:b/>
          <w:u w:val="single"/>
          <w:lang w:eastAsia="en-US"/>
        </w:rPr>
      </w:pPr>
    </w:p>
    <w:p w14:paraId="318D0C51" w14:textId="77777777" w:rsidR="0058140D" w:rsidRDefault="0058140D">
      <w:pPr>
        <w:spacing w:after="0" w:line="480" w:lineRule="auto"/>
        <w:rPr>
          <w:rFonts w:ascii="Times New Roman" w:eastAsia="Times New Roman" w:hAnsi="Times New Roman" w:cs="Times New Roman"/>
          <w:b/>
          <w:color w:val="1C1E29"/>
          <w:sz w:val="24"/>
        </w:rPr>
      </w:pPr>
    </w:p>
    <w:p w14:paraId="251CE558" w14:textId="77777777" w:rsidR="0058140D" w:rsidRDefault="0058140D">
      <w:pPr>
        <w:spacing w:after="0" w:line="480" w:lineRule="auto"/>
        <w:rPr>
          <w:rFonts w:ascii="Times New Roman" w:eastAsia="Times New Roman" w:hAnsi="Times New Roman" w:cs="Times New Roman"/>
          <w:b/>
          <w:color w:val="1C1E29"/>
          <w:sz w:val="24"/>
        </w:rPr>
      </w:pPr>
    </w:p>
    <w:p w14:paraId="225C4408" w14:textId="77777777" w:rsidR="0058140D" w:rsidRDefault="0058140D">
      <w:pPr>
        <w:spacing w:after="0" w:line="480" w:lineRule="auto"/>
        <w:rPr>
          <w:rFonts w:ascii="Times New Roman" w:eastAsia="Times New Roman" w:hAnsi="Times New Roman" w:cs="Times New Roman"/>
          <w:b/>
          <w:color w:val="1C1E29"/>
          <w:sz w:val="24"/>
        </w:rPr>
      </w:pPr>
    </w:p>
    <w:p w14:paraId="582D5607" w14:textId="77777777" w:rsidR="00FE0F14" w:rsidRDefault="00FE0F14">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lastRenderedPageBreak/>
        <w:t xml:space="preserve">                                         </w:t>
      </w:r>
    </w:p>
    <w:p w14:paraId="5CAA9D8D" w14:textId="77777777" w:rsidR="00FE0F14" w:rsidRDefault="00FE0F14">
      <w:pPr>
        <w:spacing w:after="0" w:line="480" w:lineRule="auto"/>
        <w:rPr>
          <w:rFonts w:ascii="Times New Roman" w:eastAsia="Times New Roman" w:hAnsi="Times New Roman" w:cs="Times New Roman"/>
          <w:b/>
          <w:color w:val="1C1E29"/>
          <w:sz w:val="24"/>
        </w:rPr>
      </w:pPr>
    </w:p>
    <w:p w14:paraId="5BBE7489" w14:textId="77777777" w:rsidR="00FE0F14" w:rsidRDefault="00FE0F14">
      <w:pPr>
        <w:spacing w:after="0" w:line="480" w:lineRule="auto"/>
        <w:rPr>
          <w:rFonts w:ascii="Times New Roman" w:eastAsia="Times New Roman" w:hAnsi="Times New Roman" w:cs="Times New Roman"/>
          <w:b/>
          <w:color w:val="1C1E29"/>
          <w:sz w:val="24"/>
        </w:rPr>
      </w:pPr>
    </w:p>
    <w:p w14:paraId="1DC2E1B9" w14:textId="77777777" w:rsidR="00FE0F14" w:rsidRDefault="00FE0F14">
      <w:pPr>
        <w:spacing w:after="0" w:line="480" w:lineRule="auto"/>
        <w:rPr>
          <w:rFonts w:ascii="Times New Roman" w:eastAsia="Times New Roman" w:hAnsi="Times New Roman" w:cs="Times New Roman"/>
          <w:b/>
          <w:color w:val="1C1E29"/>
          <w:sz w:val="24"/>
        </w:rPr>
      </w:pPr>
    </w:p>
    <w:p w14:paraId="16542C5F" w14:textId="77777777" w:rsidR="00FE0F14" w:rsidRDefault="00FE0F14">
      <w:pPr>
        <w:spacing w:after="0" w:line="480" w:lineRule="auto"/>
        <w:rPr>
          <w:rFonts w:ascii="Times New Roman" w:eastAsia="Times New Roman" w:hAnsi="Times New Roman" w:cs="Times New Roman"/>
          <w:b/>
          <w:color w:val="1C1E29"/>
          <w:sz w:val="24"/>
        </w:rPr>
      </w:pPr>
    </w:p>
    <w:p w14:paraId="72AF2A19" w14:textId="77777777" w:rsidR="00FE0F14" w:rsidRDefault="00FE0F14">
      <w:pPr>
        <w:spacing w:after="0" w:line="480" w:lineRule="auto"/>
        <w:rPr>
          <w:rFonts w:ascii="Times New Roman" w:eastAsia="Times New Roman" w:hAnsi="Times New Roman" w:cs="Times New Roman"/>
          <w:b/>
          <w:color w:val="1C1E29"/>
          <w:sz w:val="24"/>
        </w:rPr>
      </w:pPr>
    </w:p>
    <w:p w14:paraId="1F5EE749" w14:textId="77777777" w:rsidR="00FE0F14" w:rsidRDefault="00FE0F14">
      <w:pPr>
        <w:spacing w:after="0" w:line="480" w:lineRule="auto"/>
        <w:rPr>
          <w:rFonts w:ascii="Times New Roman" w:eastAsia="Times New Roman" w:hAnsi="Times New Roman" w:cs="Times New Roman"/>
          <w:b/>
          <w:color w:val="1C1E29"/>
          <w:sz w:val="24"/>
        </w:rPr>
      </w:pPr>
    </w:p>
    <w:p w14:paraId="1EBB93ED" w14:textId="6C1C6F1B" w:rsidR="00FE0F14" w:rsidRDefault="00902B67">
      <w:pPr>
        <w:spacing w:after="0" w:line="480" w:lineRule="auto"/>
        <w:rPr>
          <w:rFonts w:ascii="Times New Roman" w:eastAsia="Times New Roman" w:hAnsi="Times New Roman" w:cs="Times New Roman"/>
          <w:b/>
          <w:color w:val="1C1E29"/>
          <w:sz w:val="52"/>
          <w:szCs w:val="52"/>
        </w:rPr>
      </w:pPr>
      <w:r>
        <w:rPr>
          <w:rFonts w:ascii="Times New Roman" w:eastAsia="Times New Roman" w:hAnsi="Times New Roman" w:cs="Times New Roman"/>
          <w:b/>
          <w:color w:val="1C1E29"/>
          <w:sz w:val="24"/>
        </w:rPr>
        <w:t xml:space="preserve">                              </w:t>
      </w:r>
      <w:r w:rsidR="00FE0F14">
        <w:rPr>
          <w:rFonts w:ascii="Times New Roman" w:eastAsia="Times New Roman" w:hAnsi="Times New Roman" w:cs="Times New Roman"/>
          <w:b/>
          <w:color w:val="1C1E29"/>
          <w:sz w:val="52"/>
          <w:szCs w:val="52"/>
        </w:rPr>
        <w:t xml:space="preserve"> </w:t>
      </w:r>
      <w:r w:rsidR="00FE0F14" w:rsidRPr="00FE0F14">
        <w:rPr>
          <w:rFonts w:ascii="Times New Roman" w:eastAsia="Times New Roman" w:hAnsi="Times New Roman" w:cs="Times New Roman"/>
          <w:b/>
          <w:color w:val="1C1E29"/>
          <w:sz w:val="52"/>
          <w:szCs w:val="52"/>
        </w:rPr>
        <w:t xml:space="preserve">Developing Workplace </w:t>
      </w:r>
      <w:r w:rsidR="00FE0F14">
        <w:rPr>
          <w:rFonts w:ascii="Times New Roman" w:eastAsia="Times New Roman" w:hAnsi="Times New Roman" w:cs="Times New Roman"/>
          <w:b/>
          <w:color w:val="1C1E29"/>
          <w:sz w:val="52"/>
          <w:szCs w:val="52"/>
        </w:rPr>
        <w:t xml:space="preserve">     </w:t>
      </w:r>
    </w:p>
    <w:p w14:paraId="57164F10" w14:textId="6645DFAF" w:rsidR="0058140D" w:rsidRPr="00FE0F14" w:rsidRDefault="00FE0F14">
      <w:pPr>
        <w:spacing w:after="0" w:line="480" w:lineRule="auto"/>
        <w:rPr>
          <w:rFonts w:ascii="Times New Roman" w:eastAsia="Times New Roman" w:hAnsi="Times New Roman" w:cs="Times New Roman"/>
          <w:b/>
          <w:color w:val="1C1E29"/>
          <w:sz w:val="52"/>
          <w:szCs w:val="52"/>
        </w:rPr>
      </w:pPr>
      <w:r>
        <w:rPr>
          <w:rFonts w:ascii="Times New Roman" w:eastAsia="Times New Roman" w:hAnsi="Times New Roman" w:cs="Times New Roman"/>
          <w:b/>
          <w:color w:val="1C1E29"/>
          <w:sz w:val="52"/>
          <w:szCs w:val="52"/>
        </w:rPr>
        <w:t xml:space="preserve">                   </w:t>
      </w:r>
      <w:r w:rsidRPr="00FE0F14">
        <w:rPr>
          <w:rFonts w:ascii="Times New Roman" w:eastAsia="Times New Roman" w:hAnsi="Times New Roman" w:cs="Times New Roman"/>
          <w:b/>
          <w:color w:val="1C1E29"/>
          <w:sz w:val="52"/>
          <w:szCs w:val="52"/>
        </w:rPr>
        <w:t>Critical Thinking</w:t>
      </w:r>
    </w:p>
    <w:p w14:paraId="64086D12" w14:textId="77777777" w:rsidR="0058140D" w:rsidRDefault="0058140D">
      <w:pPr>
        <w:spacing w:after="0" w:line="480" w:lineRule="auto"/>
        <w:rPr>
          <w:rFonts w:ascii="Times New Roman" w:eastAsia="Times New Roman" w:hAnsi="Times New Roman" w:cs="Times New Roman"/>
          <w:b/>
          <w:color w:val="1C1E29"/>
          <w:sz w:val="24"/>
        </w:rPr>
      </w:pPr>
    </w:p>
    <w:p w14:paraId="7C5C8849" w14:textId="77777777" w:rsidR="0058140D" w:rsidRDefault="0058140D">
      <w:pPr>
        <w:spacing w:after="0" w:line="480" w:lineRule="auto"/>
        <w:rPr>
          <w:rFonts w:ascii="Times New Roman" w:eastAsia="Times New Roman" w:hAnsi="Times New Roman" w:cs="Times New Roman"/>
          <w:b/>
          <w:color w:val="1C1E29"/>
          <w:sz w:val="24"/>
        </w:rPr>
      </w:pPr>
    </w:p>
    <w:p w14:paraId="6D22079B" w14:textId="77777777" w:rsidR="0058140D" w:rsidRDefault="0058140D">
      <w:pPr>
        <w:spacing w:after="0" w:line="480" w:lineRule="auto"/>
        <w:rPr>
          <w:rFonts w:ascii="Times New Roman" w:eastAsia="Times New Roman" w:hAnsi="Times New Roman" w:cs="Times New Roman"/>
          <w:b/>
          <w:color w:val="1C1E29"/>
          <w:sz w:val="24"/>
        </w:rPr>
      </w:pPr>
    </w:p>
    <w:p w14:paraId="5FFEA1F4" w14:textId="77777777" w:rsidR="0058140D" w:rsidRDefault="0058140D">
      <w:pPr>
        <w:spacing w:after="0" w:line="480" w:lineRule="auto"/>
        <w:rPr>
          <w:rFonts w:ascii="Times New Roman" w:eastAsia="Times New Roman" w:hAnsi="Times New Roman" w:cs="Times New Roman"/>
          <w:b/>
          <w:color w:val="1C1E29"/>
          <w:sz w:val="24"/>
        </w:rPr>
      </w:pPr>
    </w:p>
    <w:p w14:paraId="4E6136CB" w14:textId="77777777" w:rsidR="0058140D" w:rsidRDefault="0058140D">
      <w:pPr>
        <w:spacing w:after="0" w:line="480" w:lineRule="auto"/>
        <w:rPr>
          <w:rFonts w:ascii="Times New Roman" w:eastAsia="Times New Roman" w:hAnsi="Times New Roman" w:cs="Times New Roman"/>
          <w:b/>
          <w:color w:val="1C1E29"/>
          <w:sz w:val="24"/>
        </w:rPr>
      </w:pPr>
    </w:p>
    <w:p w14:paraId="7EC3A93D" w14:textId="77777777" w:rsidR="0058140D" w:rsidRDefault="0058140D">
      <w:pPr>
        <w:spacing w:after="0" w:line="480" w:lineRule="auto"/>
        <w:rPr>
          <w:rFonts w:ascii="Times New Roman" w:eastAsia="Times New Roman" w:hAnsi="Times New Roman" w:cs="Times New Roman"/>
          <w:b/>
          <w:color w:val="1C1E29"/>
          <w:sz w:val="24"/>
        </w:rPr>
      </w:pPr>
    </w:p>
    <w:p w14:paraId="4E193B14" w14:textId="77777777" w:rsidR="0058140D" w:rsidRDefault="0058140D">
      <w:pPr>
        <w:spacing w:after="0" w:line="480" w:lineRule="auto"/>
        <w:rPr>
          <w:rFonts w:ascii="Times New Roman" w:eastAsia="Times New Roman" w:hAnsi="Times New Roman" w:cs="Times New Roman"/>
          <w:b/>
          <w:color w:val="1C1E29"/>
          <w:sz w:val="24"/>
        </w:rPr>
      </w:pPr>
    </w:p>
    <w:p w14:paraId="40C8EC98" w14:textId="77777777" w:rsidR="0058140D" w:rsidRDefault="0058140D">
      <w:pPr>
        <w:spacing w:after="0" w:line="480" w:lineRule="auto"/>
        <w:rPr>
          <w:rFonts w:ascii="Times New Roman" w:eastAsia="Times New Roman" w:hAnsi="Times New Roman" w:cs="Times New Roman"/>
          <w:b/>
          <w:color w:val="1C1E29"/>
          <w:sz w:val="24"/>
        </w:rPr>
      </w:pPr>
    </w:p>
    <w:p w14:paraId="084B80FB" w14:textId="77777777" w:rsidR="0058140D" w:rsidRDefault="0058140D">
      <w:pPr>
        <w:spacing w:after="0" w:line="480" w:lineRule="auto"/>
        <w:rPr>
          <w:rFonts w:ascii="Times New Roman" w:eastAsia="Times New Roman" w:hAnsi="Times New Roman" w:cs="Times New Roman"/>
          <w:b/>
          <w:color w:val="1C1E29"/>
          <w:sz w:val="24"/>
        </w:rPr>
      </w:pPr>
    </w:p>
    <w:p w14:paraId="33430A05" w14:textId="77777777" w:rsidR="0058140D" w:rsidRDefault="0058140D">
      <w:pPr>
        <w:spacing w:after="0" w:line="480" w:lineRule="auto"/>
        <w:rPr>
          <w:rFonts w:ascii="Times New Roman" w:eastAsia="Times New Roman" w:hAnsi="Times New Roman" w:cs="Times New Roman"/>
          <w:b/>
          <w:color w:val="1C1E29"/>
          <w:sz w:val="24"/>
        </w:rPr>
      </w:pPr>
    </w:p>
    <w:p w14:paraId="2450960E" w14:textId="77777777" w:rsidR="0058140D" w:rsidRDefault="0058140D">
      <w:pPr>
        <w:spacing w:after="0" w:line="480" w:lineRule="auto"/>
        <w:rPr>
          <w:rFonts w:ascii="Times New Roman" w:eastAsia="Times New Roman" w:hAnsi="Times New Roman" w:cs="Times New Roman"/>
          <w:b/>
          <w:color w:val="1C1E29"/>
          <w:sz w:val="24"/>
        </w:rPr>
      </w:pPr>
    </w:p>
    <w:p w14:paraId="10B3E69F" w14:textId="77777777" w:rsidR="0058140D" w:rsidRDefault="0058140D">
      <w:pPr>
        <w:spacing w:after="0" w:line="480" w:lineRule="auto"/>
        <w:rPr>
          <w:rFonts w:ascii="Times New Roman" w:eastAsia="Times New Roman" w:hAnsi="Times New Roman" w:cs="Times New Roman"/>
          <w:b/>
          <w:color w:val="1C1E29"/>
          <w:sz w:val="24"/>
        </w:rPr>
      </w:pPr>
    </w:p>
    <w:p w14:paraId="242B2304" w14:textId="77777777" w:rsidR="00902B67" w:rsidRDefault="00902B67">
      <w:pPr>
        <w:spacing w:after="0" w:line="480" w:lineRule="auto"/>
        <w:rPr>
          <w:rFonts w:ascii="Times New Roman" w:eastAsia="Times New Roman" w:hAnsi="Times New Roman" w:cs="Times New Roman"/>
          <w:b/>
          <w:color w:val="1C1E29"/>
          <w:sz w:val="32"/>
          <w:szCs w:val="32"/>
        </w:rPr>
      </w:pPr>
    </w:p>
    <w:p w14:paraId="6D0504B9" w14:textId="19DF3CC5" w:rsidR="0058140D" w:rsidRPr="00FE0F14" w:rsidRDefault="00FE0F14">
      <w:pPr>
        <w:spacing w:after="0" w:line="480" w:lineRule="auto"/>
        <w:rPr>
          <w:rFonts w:ascii="Times New Roman" w:eastAsia="Times New Roman" w:hAnsi="Times New Roman" w:cs="Times New Roman"/>
          <w:b/>
          <w:color w:val="1C1E29"/>
          <w:sz w:val="32"/>
          <w:szCs w:val="32"/>
        </w:rPr>
      </w:pPr>
      <w:r w:rsidRPr="00FE0F14">
        <w:rPr>
          <w:rFonts w:ascii="Times New Roman" w:eastAsia="Times New Roman" w:hAnsi="Times New Roman" w:cs="Times New Roman"/>
          <w:b/>
          <w:color w:val="1C1E29"/>
          <w:sz w:val="32"/>
          <w:szCs w:val="32"/>
        </w:rPr>
        <w:lastRenderedPageBreak/>
        <w:t>Table of Contents.</w:t>
      </w:r>
    </w:p>
    <w:p w14:paraId="4CF72A41" w14:textId="77777777" w:rsidR="0058140D" w:rsidRDefault="0058140D">
      <w:pPr>
        <w:spacing w:after="0" w:line="480" w:lineRule="auto"/>
        <w:rPr>
          <w:rFonts w:ascii="Times New Roman" w:eastAsia="Times New Roman" w:hAnsi="Times New Roman" w:cs="Times New Roman"/>
          <w:b/>
          <w:color w:val="1C1E29"/>
          <w:sz w:val="24"/>
        </w:rPr>
      </w:pPr>
    </w:p>
    <w:p w14:paraId="0A9B4B25" w14:textId="1289C177" w:rsidR="0058140D" w:rsidRDefault="00841075" w:rsidP="00841075">
      <w:pPr>
        <w:pStyle w:val="ListParagraph"/>
        <w:numPr>
          <w:ilvl w:val="0"/>
          <w:numId w:val="1"/>
        </w:num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Introduction…………………………………………………………………</w:t>
      </w:r>
      <w:r w:rsidR="00C364E6">
        <w:rPr>
          <w:rFonts w:ascii="Times New Roman" w:eastAsia="Times New Roman" w:hAnsi="Times New Roman" w:cs="Times New Roman"/>
          <w:b/>
          <w:color w:val="1C1E29"/>
          <w:sz w:val="24"/>
        </w:rPr>
        <w:t>…</w:t>
      </w:r>
      <w:r w:rsidR="00C70040">
        <w:rPr>
          <w:rFonts w:ascii="Times New Roman" w:eastAsia="Times New Roman" w:hAnsi="Times New Roman" w:cs="Times New Roman"/>
          <w:b/>
          <w:color w:val="1C1E29"/>
          <w:sz w:val="24"/>
        </w:rPr>
        <w:t>.</w:t>
      </w:r>
      <w:r w:rsidR="007D7073">
        <w:rPr>
          <w:rFonts w:ascii="Times New Roman" w:eastAsia="Times New Roman" w:hAnsi="Times New Roman" w:cs="Times New Roman"/>
          <w:b/>
          <w:color w:val="1C1E29"/>
          <w:sz w:val="24"/>
        </w:rPr>
        <w:t>.</w:t>
      </w:r>
      <w:r w:rsidR="00BF51CF">
        <w:rPr>
          <w:rFonts w:ascii="Times New Roman" w:eastAsia="Times New Roman" w:hAnsi="Times New Roman" w:cs="Times New Roman"/>
          <w:b/>
          <w:color w:val="1C1E29"/>
          <w:sz w:val="24"/>
        </w:rPr>
        <w:t>1-</w:t>
      </w:r>
      <w:r>
        <w:rPr>
          <w:rFonts w:ascii="Times New Roman" w:eastAsia="Times New Roman" w:hAnsi="Times New Roman" w:cs="Times New Roman"/>
          <w:b/>
          <w:color w:val="1C1E29"/>
          <w:sz w:val="24"/>
        </w:rPr>
        <w:t>2</w:t>
      </w:r>
    </w:p>
    <w:p w14:paraId="57C48E6E" w14:textId="2F4083FE" w:rsidR="00841075" w:rsidRPr="00841075" w:rsidRDefault="00050176" w:rsidP="00841075">
      <w:pPr>
        <w:pStyle w:val="ListParagraph"/>
        <w:numPr>
          <w:ilvl w:val="0"/>
          <w:numId w:val="1"/>
        </w:num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Impacts of </w:t>
      </w:r>
      <w:r w:rsidR="0089362C">
        <w:rPr>
          <w:rFonts w:ascii="Times New Roman" w:eastAsia="Times New Roman" w:hAnsi="Times New Roman" w:cs="Times New Roman"/>
          <w:b/>
          <w:color w:val="1C1E29"/>
          <w:sz w:val="24"/>
        </w:rPr>
        <w:t>Be</w:t>
      </w:r>
      <w:r>
        <w:rPr>
          <w:rFonts w:ascii="Times New Roman" w:eastAsia="Times New Roman" w:hAnsi="Times New Roman" w:cs="Times New Roman"/>
          <w:b/>
          <w:color w:val="1C1E29"/>
          <w:sz w:val="24"/>
        </w:rPr>
        <w:t xml:space="preserve">lief, </w:t>
      </w:r>
      <w:r w:rsidR="0089362C">
        <w:rPr>
          <w:rFonts w:ascii="Times New Roman" w:eastAsia="Times New Roman" w:hAnsi="Times New Roman" w:cs="Times New Roman"/>
          <w:b/>
          <w:color w:val="1C1E29"/>
          <w:sz w:val="24"/>
        </w:rPr>
        <w:t>V</w:t>
      </w:r>
      <w:r>
        <w:rPr>
          <w:rFonts w:ascii="Times New Roman" w:eastAsia="Times New Roman" w:hAnsi="Times New Roman" w:cs="Times New Roman"/>
          <w:b/>
          <w:color w:val="1C1E29"/>
          <w:sz w:val="24"/>
        </w:rPr>
        <w:t xml:space="preserve">alues and </w:t>
      </w:r>
      <w:r w:rsidR="0089362C">
        <w:rPr>
          <w:rFonts w:ascii="Times New Roman" w:eastAsia="Times New Roman" w:hAnsi="Times New Roman" w:cs="Times New Roman"/>
          <w:b/>
          <w:color w:val="1C1E29"/>
          <w:sz w:val="24"/>
        </w:rPr>
        <w:t>A</w:t>
      </w:r>
      <w:r>
        <w:rPr>
          <w:rFonts w:ascii="Times New Roman" w:eastAsia="Times New Roman" w:hAnsi="Times New Roman" w:cs="Times New Roman"/>
          <w:b/>
          <w:color w:val="1C1E29"/>
          <w:sz w:val="24"/>
        </w:rPr>
        <w:t xml:space="preserve">ttitudes at </w:t>
      </w:r>
      <w:r w:rsidR="0089362C">
        <w:rPr>
          <w:rFonts w:ascii="Times New Roman" w:eastAsia="Times New Roman" w:hAnsi="Times New Roman" w:cs="Times New Roman"/>
          <w:b/>
          <w:color w:val="1C1E29"/>
          <w:sz w:val="24"/>
        </w:rPr>
        <w:t>W</w:t>
      </w:r>
      <w:r>
        <w:rPr>
          <w:rFonts w:ascii="Times New Roman" w:eastAsia="Times New Roman" w:hAnsi="Times New Roman" w:cs="Times New Roman"/>
          <w:b/>
          <w:color w:val="1C1E29"/>
          <w:sz w:val="24"/>
        </w:rPr>
        <w:t>orkplace……………………</w:t>
      </w:r>
      <w:r w:rsidR="00C70040">
        <w:rPr>
          <w:rFonts w:ascii="Times New Roman" w:eastAsia="Times New Roman" w:hAnsi="Times New Roman" w:cs="Times New Roman"/>
          <w:b/>
          <w:color w:val="1C1E29"/>
          <w:sz w:val="24"/>
        </w:rPr>
        <w:t>…</w:t>
      </w:r>
      <w:r w:rsidR="00C82792">
        <w:rPr>
          <w:rFonts w:ascii="Times New Roman" w:eastAsia="Times New Roman" w:hAnsi="Times New Roman" w:cs="Times New Roman"/>
          <w:b/>
          <w:color w:val="1C1E29"/>
          <w:sz w:val="24"/>
        </w:rPr>
        <w:t>...</w:t>
      </w:r>
      <w:r w:rsidR="00C70040">
        <w:rPr>
          <w:rFonts w:ascii="Times New Roman" w:eastAsia="Times New Roman" w:hAnsi="Times New Roman" w:cs="Times New Roman"/>
          <w:b/>
          <w:color w:val="1C1E29"/>
          <w:sz w:val="24"/>
        </w:rPr>
        <w:t>.</w:t>
      </w:r>
      <w:r w:rsidR="007D7073">
        <w:rPr>
          <w:rFonts w:ascii="Times New Roman" w:eastAsia="Times New Roman" w:hAnsi="Times New Roman" w:cs="Times New Roman"/>
          <w:b/>
          <w:color w:val="1C1E29"/>
          <w:sz w:val="24"/>
        </w:rPr>
        <w:t>2</w:t>
      </w:r>
    </w:p>
    <w:p w14:paraId="14DE7738" w14:textId="4EC87355" w:rsidR="0058140D"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3.    Belief…………………………………………………………………………</w:t>
      </w:r>
      <w:r w:rsidR="00C70040">
        <w:rPr>
          <w:rFonts w:ascii="Times New Roman" w:eastAsia="Times New Roman" w:hAnsi="Times New Roman" w:cs="Times New Roman"/>
          <w:b/>
          <w:color w:val="1C1E29"/>
          <w:sz w:val="24"/>
        </w:rPr>
        <w:t>…</w:t>
      </w:r>
      <w:r w:rsidR="00C82792">
        <w:rPr>
          <w:rFonts w:ascii="Times New Roman" w:eastAsia="Times New Roman" w:hAnsi="Times New Roman" w:cs="Times New Roman"/>
          <w:b/>
          <w:color w:val="1C1E29"/>
          <w:sz w:val="24"/>
        </w:rPr>
        <w:t>...</w:t>
      </w:r>
      <w:r w:rsidR="00C70040">
        <w:rPr>
          <w:rFonts w:ascii="Times New Roman" w:eastAsia="Times New Roman" w:hAnsi="Times New Roman" w:cs="Times New Roman"/>
          <w:b/>
          <w:color w:val="1C1E29"/>
          <w:sz w:val="24"/>
        </w:rPr>
        <w:t>.</w:t>
      </w:r>
      <w:r w:rsidR="007D7073">
        <w:rPr>
          <w:rFonts w:ascii="Times New Roman" w:eastAsia="Times New Roman" w:hAnsi="Times New Roman" w:cs="Times New Roman"/>
          <w:b/>
          <w:color w:val="1C1E29"/>
          <w:sz w:val="24"/>
        </w:rPr>
        <w:t>3</w:t>
      </w:r>
    </w:p>
    <w:p w14:paraId="7E69D814" w14:textId="287B50F2" w:rsidR="0058140D"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4.    Advantages and Disadvantages of Beliefs for an Organization……</w:t>
      </w:r>
      <w:r w:rsidR="0089362C">
        <w:rPr>
          <w:rFonts w:ascii="Times New Roman" w:eastAsia="Times New Roman" w:hAnsi="Times New Roman" w:cs="Times New Roman"/>
          <w:b/>
          <w:color w:val="1C1E29"/>
          <w:sz w:val="24"/>
        </w:rPr>
        <w:t>………</w:t>
      </w:r>
      <w:r w:rsidR="00C70040">
        <w:rPr>
          <w:rFonts w:ascii="Times New Roman" w:eastAsia="Times New Roman" w:hAnsi="Times New Roman" w:cs="Times New Roman"/>
          <w:b/>
          <w:color w:val="1C1E29"/>
          <w:sz w:val="24"/>
        </w:rPr>
        <w:t>….</w:t>
      </w:r>
      <w:r w:rsidR="0089362C">
        <w:rPr>
          <w:rFonts w:ascii="Times New Roman" w:eastAsia="Times New Roman" w:hAnsi="Times New Roman" w:cs="Times New Roman"/>
          <w:b/>
          <w:color w:val="1C1E29"/>
          <w:sz w:val="24"/>
        </w:rPr>
        <w:t>4</w:t>
      </w:r>
    </w:p>
    <w:p w14:paraId="5DBFA3E3" w14:textId="1DA94207" w:rsidR="0058140D"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5.</w:t>
      </w:r>
      <w:r w:rsidR="0089362C">
        <w:rPr>
          <w:rFonts w:ascii="Times New Roman" w:eastAsia="Times New Roman" w:hAnsi="Times New Roman" w:cs="Times New Roman"/>
          <w:b/>
          <w:color w:val="1C1E29"/>
          <w:sz w:val="24"/>
        </w:rPr>
        <w:t xml:space="preserve">    Attitudes………………………………………………………………………</w:t>
      </w:r>
      <w:r w:rsidR="007D7073">
        <w:rPr>
          <w:rFonts w:ascii="Times New Roman" w:eastAsia="Times New Roman" w:hAnsi="Times New Roman" w:cs="Times New Roman"/>
          <w:b/>
          <w:color w:val="1C1E29"/>
          <w:sz w:val="24"/>
        </w:rPr>
        <w:t>…</w:t>
      </w:r>
      <w:r w:rsidR="0089362C">
        <w:rPr>
          <w:rFonts w:ascii="Times New Roman" w:eastAsia="Times New Roman" w:hAnsi="Times New Roman" w:cs="Times New Roman"/>
          <w:b/>
          <w:color w:val="1C1E29"/>
          <w:sz w:val="24"/>
        </w:rPr>
        <w:t>4</w:t>
      </w:r>
      <w:r w:rsidR="007D7073">
        <w:rPr>
          <w:rFonts w:ascii="Times New Roman" w:eastAsia="Times New Roman" w:hAnsi="Times New Roman" w:cs="Times New Roman"/>
          <w:b/>
          <w:color w:val="1C1E29"/>
          <w:sz w:val="24"/>
        </w:rPr>
        <w:t>-</w:t>
      </w:r>
      <w:r w:rsidR="0089362C">
        <w:rPr>
          <w:rFonts w:ascii="Times New Roman" w:eastAsia="Times New Roman" w:hAnsi="Times New Roman" w:cs="Times New Roman"/>
          <w:b/>
          <w:color w:val="1C1E29"/>
          <w:sz w:val="24"/>
        </w:rPr>
        <w:t>6</w:t>
      </w:r>
    </w:p>
    <w:p w14:paraId="7D5FC37A" w14:textId="72725F81"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6.</w:t>
      </w:r>
      <w:r w:rsidR="0089362C">
        <w:rPr>
          <w:rFonts w:ascii="Times New Roman" w:eastAsia="Times New Roman" w:hAnsi="Times New Roman" w:cs="Times New Roman"/>
          <w:b/>
          <w:color w:val="1C1E29"/>
          <w:sz w:val="24"/>
        </w:rPr>
        <w:t xml:space="preserve">    Measures to Improve Attitude…………………………………………………</w:t>
      </w:r>
      <w:r w:rsidR="007D7073">
        <w:rPr>
          <w:rFonts w:ascii="Times New Roman" w:eastAsia="Times New Roman" w:hAnsi="Times New Roman" w:cs="Times New Roman"/>
          <w:b/>
          <w:color w:val="1C1E29"/>
          <w:sz w:val="24"/>
        </w:rPr>
        <w:t>6-</w:t>
      </w:r>
      <w:r w:rsidR="0089362C">
        <w:rPr>
          <w:rFonts w:ascii="Times New Roman" w:eastAsia="Times New Roman" w:hAnsi="Times New Roman" w:cs="Times New Roman"/>
          <w:b/>
          <w:color w:val="1C1E29"/>
          <w:sz w:val="24"/>
        </w:rPr>
        <w:t>7</w:t>
      </w:r>
    </w:p>
    <w:p w14:paraId="4E589896" w14:textId="457C8176"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7.</w:t>
      </w:r>
      <w:r w:rsidR="0089362C">
        <w:rPr>
          <w:rFonts w:ascii="Times New Roman" w:eastAsia="Times New Roman" w:hAnsi="Times New Roman" w:cs="Times New Roman"/>
          <w:b/>
          <w:color w:val="1C1E29"/>
          <w:sz w:val="24"/>
        </w:rPr>
        <w:t xml:space="preserve">    Values…………………………………………………………………………….7</w:t>
      </w:r>
      <w:r w:rsidR="00C70040">
        <w:rPr>
          <w:rFonts w:ascii="Times New Roman" w:eastAsia="Times New Roman" w:hAnsi="Times New Roman" w:cs="Times New Roman"/>
          <w:b/>
          <w:color w:val="1C1E29"/>
          <w:sz w:val="24"/>
        </w:rPr>
        <w:t>-</w:t>
      </w:r>
      <w:r w:rsidR="0089362C">
        <w:rPr>
          <w:rFonts w:ascii="Times New Roman" w:eastAsia="Times New Roman" w:hAnsi="Times New Roman" w:cs="Times New Roman"/>
          <w:b/>
          <w:color w:val="1C1E29"/>
          <w:sz w:val="24"/>
        </w:rPr>
        <w:t>8</w:t>
      </w:r>
    </w:p>
    <w:p w14:paraId="4F0F22A8" w14:textId="63853CE3"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8.</w:t>
      </w:r>
      <w:r w:rsidR="0089362C">
        <w:rPr>
          <w:rFonts w:ascii="Times New Roman" w:eastAsia="Times New Roman" w:hAnsi="Times New Roman" w:cs="Times New Roman"/>
          <w:b/>
          <w:color w:val="1C1E29"/>
          <w:sz w:val="24"/>
        </w:rPr>
        <w:t xml:space="preserve">    Ford Motors Values, Beliefs and Attitude………………………………</w:t>
      </w:r>
      <w:r w:rsidR="00C70040">
        <w:rPr>
          <w:rFonts w:ascii="Times New Roman" w:eastAsia="Times New Roman" w:hAnsi="Times New Roman" w:cs="Times New Roman"/>
          <w:b/>
          <w:color w:val="1C1E29"/>
          <w:sz w:val="24"/>
        </w:rPr>
        <w:t>…</w:t>
      </w:r>
      <w:r w:rsidR="00C82792">
        <w:rPr>
          <w:rFonts w:ascii="Times New Roman" w:eastAsia="Times New Roman" w:hAnsi="Times New Roman" w:cs="Times New Roman"/>
          <w:b/>
          <w:color w:val="1C1E29"/>
          <w:sz w:val="24"/>
        </w:rPr>
        <w:t>..</w:t>
      </w:r>
      <w:r w:rsidR="00C70040">
        <w:rPr>
          <w:rFonts w:ascii="Times New Roman" w:eastAsia="Times New Roman" w:hAnsi="Times New Roman" w:cs="Times New Roman"/>
          <w:b/>
          <w:color w:val="1C1E29"/>
          <w:sz w:val="24"/>
        </w:rPr>
        <w:t>..</w:t>
      </w:r>
      <w:r w:rsidR="00C82792">
        <w:rPr>
          <w:rFonts w:ascii="Times New Roman" w:eastAsia="Times New Roman" w:hAnsi="Times New Roman" w:cs="Times New Roman"/>
          <w:b/>
          <w:color w:val="1C1E29"/>
          <w:sz w:val="24"/>
        </w:rPr>
        <w:t>8-11</w:t>
      </w:r>
    </w:p>
    <w:p w14:paraId="36C69247" w14:textId="6ADD9559"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9.</w:t>
      </w:r>
      <w:r w:rsidR="0089362C">
        <w:rPr>
          <w:rFonts w:ascii="Times New Roman" w:eastAsia="Times New Roman" w:hAnsi="Times New Roman" w:cs="Times New Roman"/>
          <w:b/>
          <w:color w:val="1C1E29"/>
          <w:sz w:val="24"/>
        </w:rPr>
        <w:t xml:space="preserve">    Evaluation……………………………………………………………………</w:t>
      </w:r>
      <w:r w:rsidR="00C82792">
        <w:rPr>
          <w:rFonts w:ascii="Times New Roman" w:eastAsia="Times New Roman" w:hAnsi="Times New Roman" w:cs="Times New Roman"/>
          <w:b/>
          <w:color w:val="1C1E29"/>
          <w:sz w:val="24"/>
        </w:rPr>
        <w:t>…..</w:t>
      </w:r>
      <w:r w:rsidR="0089362C">
        <w:rPr>
          <w:rFonts w:ascii="Times New Roman" w:eastAsia="Times New Roman" w:hAnsi="Times New Roman" w:cs="Times New Roman"/>
          <w:b/>
          <w:color w:val="1C1E29"/>
          <w:sz w:val="24"/>
        </w:rPr>
        <w:t>.12</w:t>
      </w:r>
    </w:p>
    <w:p w14:paraId="6B7FE8E1" w14:textId="66228880"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10.</w:t>
      </w:r>
      <w:r w:rsidR="0089362C">
        <w:rPr>
          <w:rFonts w:ascii="Times New Roman" w:eastAsia="Times New Roman" w:hAnsi="Times New Roman" w:cs="Times New Roman"/>
          <w:b/>
          <w:color w:val="1C1E29"/>
          <w:sz w:val="24"/>
        </w:rPr>
        <w:t xml:space="preserve">    </w:t>
      </w:r>
      <w:r w:rsidR="00C82792">
        <w:rPr>
          <w:rFonts w:ascii="Times New Roman" w:eastAsia="Times New Roman" w:hAnsi="Times New Roman" w:cs="Times New Roman"/>
          <w:b/>
          <w:color w:val="1C1E29"/>
          <w:sz w:val="24"/>
        </w:rPr>
        <w:t>Comparative Table</w:t>
      </w:r>
      <w:r w:rsidR="0089362C">
        <w:rPr>
          <w:rFonts w:ascii="Times New Roman" w:eastAsia="Times New Roman" w:hAnsi="Times New Roman" w:cs="Times New Roman"/>
          <w:b/>
          <w:color w:val="1C1E29"/>
          <w:sz w:val="24"/>
        </w:rPr>
        <w:t>…………………………………………</w:t>
      </w:r>
      <w:r w:rsidR="00C82792">
        <w:rPr>
          <w:rFonts w:ascii="Times New Roman" w:eastAsia="Times New Roman" w:hAnsi="Times New Roman" w:cs="Times New Roman"/>
          <w:b/>
          <w:color w:val="1C1E29"/>
          <w:sz w:val="24"/>
        </w:rPr>
        <w:t>…………………13-14</w:t>
      </w:r>
    </w:p>
    <w:p w14:paraId="6FFF4167" w14:textId="3E4B47CE"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11.</w:t>
      </w:r>
      <w:r w:rsidR="0089362C">
        <w:rPr>
          <w:rFonts w:ascii="Times New Roman" w:eastAsia="Times New Roman" w:hAnsi="Times New Roman" w:cs="Times New Roman"/>
          <w:b/>
          <w:color w:val="1C1E29"/>
          <w:sz w:val="24"/>
        </w:rPr>
        <w:t xml:space="preserve">    </w:t>
      </w:r>
      <w:r w:rsidR="00C82792">
        <w:rPr>
          <w:rFonts w:ascii="Times New Roman" w:eastAsia="Times New Roman" w:hAnsi="Times New Roman" w:cs="Times New Roman"/>
          <w:b/>
          <w:color w:val="1C1E29"/>
          <w:sz w:val="24"/>
        </w:rPr>
        <w:t>Comparative Analysis…………………………………………………………14-17</w:t>
      </w:r>
      <w:r w:rsidR="00094765">
        <w:rPr>
          <w:rFonts w:ascii="Times New Roman" w:eastAsia="Times New Roman" w:hAnsi="Times New Roman" w:cs="Times New Roman"/>
          <w:b/>
          <w:color w:val="1C1E29"/>
          <w:sz w:val="24"/>
        </w:rPr>
        <w:t xml:space="preserve">  </w:t>
      </w:r>
    </w:p>
    <w:p w14:paraId="690E88D8" w14:textId="710B62F1" w:rsidR="00C82792" w:rsidRDefault="00C82792">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12.    Recommendation………………………………………………………………17-18</w:t>
      </w:r>
    </w:p>
    <w:p w14:paraId="5CDFAE9C" w14:textId="6CC5B884" w:rsidR="00C82792" w:rsidRDefault="00C82792">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13.    Conclusion………………………………………………………………………18-20</w:t>
      </w:r>
    </w:p>
    <w:p w14:paraId="78448315" w14:textId="0B64F9AF" w:rsidR="00C82792" w:rsidRDefault="00C82792">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14.    References………………………………………………………………………21-22</w:t>
      </w:r>
    </w:p>
    <w:p w14:paraId="2224E468" w14:textId="42C3B30C"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w:t>
      </w:r>
    </w:p>
    <w:p w14:paraId="0BA7CCB1" w14:textId="4DEDFE8D"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w:t>
      </w:r>
    </w:p>
    <w:p w14:paraId="2B999CFF" w14:textId="3584E1A3" w:rsidR="00050176" w:rsidRDefault="00050176">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t xml:space="preserve">     </w:t>
      </w:r>
    </w:p>
    <w:p w14:paraId="087FA507" w14:textId="77777777" w:rsidR="00050176" w:rsidRDefault="00050176">
      <w:pPr>
        <w:spacing w:after="0" w:line="480" w:lineRule="auto"/>
        <w:rPr>
          <w:rFonts w:ascii="Times New Roman" w:eastAsia="Times New Roman" w:hAnsi="Times New Roman" w:cs="Times New Roman"/>
          <w:b/>
          <w:color w:val="1C1E29"/>
          <w:sz w:val="24"/>
        </w:rPr>
      </w:pPr>
    </w:p>
    <w:p w14:paraId="2F70A9D9" w14:textId="77777777" w:rsidR="00050176" w:rsidRDefault="00050176">
      <w:pPr>
        <w:spacing w:after="0" w:line="480" w:lineRule="auto"/>
        <w:rPr>
          <w:rFonts w:ascii="Times New Roman" w:eastAsia="Times New Roman" w:hAnsi="Times New Roman" w:cs="Times New Roman"/>
          <w:b/>
          <w:color w:val="1C1E29"/>
          <w:sz w:val="24"/>
        </w:rPr>
      </w:pPr>
    </w:p>
    <w:p w14:paraId="27481BD3" w14:textId="77777777" w:rsidR="0058140D" w:rsidRDefault="0058140D">
      <w:pPr>
        <w:spacing w:after="0" w:line="480" w:lineRule="auto"/>
        <w:rPr>
          <w:rFonts w:ascii="Times New Roman" w:eastAsia="Times New Roman" w:hAnsi="Times New Roman" w:cs="Times New Roman"/>
          <w:b/>
          <w:color w:val="1C1E29"/>
          <w:sz w:val="24"/>
        </w:rPr>
      </w:pPr>
    </w:p>
    <w:p w14:paraId="496A8390" w14:textId="77777777" w:rsidR="0058140D" w:rsidRDefault="0058140D">
      <w:pPr>
        <w:spacing w:after="0" w:line="480" w:lineRule="auto"/>
        <w:rPr>
          <w:rFonts w:ascii="Times New Roman" w:eastAsia="Times New Roman" w:hAnsi="Times New Roman" w:cs="Times New Roman"/>
          <w:b/>
          <w:color w:val="1C1E29"/>
          <w:sz w:val="24"/>
        </w:rPr>
      </w:pPr>
    </w:p>
    <w:p w14:paraId="163526DF" w14:textId="77777777" w:rsidR="0058140D" w:rsidRDefault="0058140D">
      <w:pPr>
        <w:spacing w:after="0" w:line="480" w:lineRule="auto"/>
        <w:rPr>
          <w:rFonts w:ascii="Times New Roman" w:eastAsia="Times New Roman" w:hAnsi="Times New Roman" w:cs="Times New Roman"/>
          <w:b/>
          <w:color w:val="1C1E29"/>
          <w:sz w:val="24"/>
        </w:rPr>
      </w:pPr>
    </w:p>
    <w:p w14:paraId="59FDAA81" w14:textId="77777777" w:rsidR="0058140D" w:rsidRDefault="0058140D">
      <w:pPr>
        <w:spacing w:after="0" w:line="480" w:lineRule="auto"/>
        <w:rPr>
          <w:rFonts w:ascii="Times New Roman" w:eastAsia="Times New Roman" w:hAnsi="Times New Roman" w:cs="Times New Roman"/>
          <w:b/>
          <w:color w:val="1C1E29"/>
          <w:sz w:val="24"/>
        </w:rPr>
      </w:pPr>
    </w:p>
    <w:p w14:paraId="5BDE9D0F" w14:textId="23EAB90A" w:rsidR="00FE0F14" w:rsidRDefault="00FE0F14">
      <w:pPr>
        <w:spacing w:after="0" w:line="480" w:lineRule="auto"/>
        <w:rPr>
          <w:rFonts w:ascii="Times New Roman" w:eastAsia="Times New Roman" w:hAnsi="Times New Roman" w:cs="Times New Roman"/>
          <w:b/>
          <w:color w:val="1C1E29"/>
          <w:sz w:val="24"/>
        </w:rPr>
      </w:pPr>
      <w:r>
        <w:rPr>
          <w:rFonts w:ascii="Times New Roman" w:eastAsia="Times New Roman" w:hAnsi="Times New Roman" w:cs="Times New Roman"/>
          <w:b/>
          <w:color w:val="1C1E29"/>
          <w:sz w:val="24"/>
        </w:rPr>
        <w:lastRenderedPageBreak/>
        <w:t>1</w:t>
      </w:r>
    </w:p>
    <w:p w14:paraId="33BA91E8" w14:textId="3F75204C" w:rsidR="001C50F7" w:rsidRPr="0025341C" w:rsidRDefault="0082201F">
      <w:pPr>
        <w:spacing w:after="0" w:line="480" w:lineRule="auto"/>
        <w:rPr>
          <w:rFonts w:ascii="Times New Roman" w:eastAsia="Times New Roman" w:hAnsi="Times New Roman" w:cs="Times New Roman"/>
          <w:b/>
          <w:color w:val="1C1E29"/>
          <w:sz w:val="32"/>
          <w:szCs w:val="32"/>
        </w:rPr>
      </w:pPr>
      <w:r w:rsidRPr="0025341C">
        <w:rPr>
          <w:rFonts w:ascii="Times New Roman" w:eastAsia="Times New Roman" w:hAnsi="Times New Roman" w:cs="Times New Roman"/>
          <w:b/>
          <w:color w:val="1C1E29"/>
          <w:sz w:val="32"/>
          <w:szCs w:val="32"/>
        </w:rPr>
        <w:t>Introduction</w:t>
      </w:r>
    </w:p>
    <w:p w14:paraId="546EF682" w14:textId="38D6F30E" w:rsidR="00FE0F1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This report is about the impact of factors such as beliefs, values and attitudes within a working environment with emphasis on the roles of these factors in influencing the ability of the organization to maximize the value of the customers. Besides, systems that support the organizations quality processes are also assessed with emphasis on the efficacy of the management system in addressing the requirements of the customers from the perspective of Young and </w:t>
      </w:r>
      <w:r w:rsidR="009112B4" w:rsidRPr="0025341C">
        <w:rPr>
          <w:rFonts w:ascii="Times New Roman" w:eastAsia="Times New Roman" w:hAnsi="Times New Roman" w:cs="Times New Roman"/>
          <w:color w:val="1C1E29"/>
          <w:sz w:val="28"/>
          <w:szCs w:val="28"/>
        </w:rPr>
        <w:t>Coll</w:t>
      </w:r>
      <w:r w:rsidR="009112B4">
        <w:rPr>
          <w:rFonts w:ascii="Times New Roman" w:eastAsia="Times New Roman" w:hAnsi="Times New Roman" w:cs="Times New Roman"/>
          <w:color w:val="1C1E29"/>
          <w:sz w:val="28"/>
          <w:szCs w:val="28"/>
        </w:rPr>
        <w:t>e</w:t>
      </w:r>
      <w:r w:rsidR="009112B4" w:rsidRPr="0025341C">
        <w:rPr>
          <w:rFonts w:ascii="Times New Roman" w:eastAsia="Times New Roman" w:hAnsi="Times New Roman" w:cs="Times New Roman"/>
          <w:color w:val="1C1E29"/>
          <w:sz w:val="28"/>
          <w:szCs w:val="28"/>
        </w:rPr>
        <w:t>agues</w:t>
      </w:r>
      <w:r w:rsidRPr="0025341C">
        <w:rPr>
          <w:rFonts w:ascii="Times New Roman" w:eastAsia="Times New Roman" w:hAnsi="Times New Roman" w:cs="Times New Roman"/>
          <w:color w:val="1C1E29"/>
          <w:sz w:val="28"/>
          <w:szCs w:val="28"/>
        </w:rPr>
        <w:t xml:space="preserve"> (2015) beliefs refers to forms of ideas which are true for a person with regards to certainties in life. Generally, beliefs are a product of one's experiences and acceptance of cultural and social norms that are founded on education and monitoring. On the other hand, attitudes refer to mental dispositions which are used by people when tackling circumstance within their place of work as stipulated by the organisational beliefs and values. Y</w:t>
      </w:r>
      <w:r w:rsidR="00841075">
        <w:rPr>
          <w:rFonts w:ascii="Times New Roman" w:eastAsia="Times New Roman" w:hAnsi="Times New Roman" w:cs="Times New Roman"/>
          <w:color w:val="1C1E29"/>
          <w:sz w:val="28"/>
          <w:szCs w:val="28"/>
        </w:rPr>
        <w:t xml:space="preserve">oung </w:t>
      </w:r>
      <w:r w:rsidRPr="0025341C">
        <w:rPr>
          <w:rFonts w:ascii="Times New Roman" w:eastAsia="Times New Roman" w:hAnsi="Times New Roman" w:cs="Times New Roman"/>
          <w:color w:val="1C1E29"/>
          <w:sz w:val="28"/>
          <w:szCs w:val="28"/>
        </w:rPr>
        <w:t xml:space="preserve">and colleagues (2015) explain that values are long-lasting beliefs of the people, including their attitudes and other factors. The organisation at the centre of this report is Ford Motors, where I served as an intern a while back. The company is a multinational and has plants across the world. However, for the report, the emphasis is going to be directed </w:t>
      </w:r>
      <w:r w:rsidR="004E20A7">
        <w:rPr>
          <w:rFonts w:ascii="Times New Roman" w:eastAsia="Times New Roman" w:hAnsi="Times New Roman" w:cs="Times New Roman"/>
          <w:color w:val="1C1E29"/>
          <w:sz w:val="28"/>
          <w:szCs w:val="28"/>
        </w:rPr>
        <w:t xml:space="preserve">to </w:t>
      </w:r>
      <w:r w:rsidRPr="0025341C">
        <w:rPr>
          <w:rFonts w:ascii="Times New Roman" w:eastAsia="Times New Roman" w:hAnsi="Times New Roman" w:cs="Times New Roman"/>
          <w:color w:val="1C1E29"/>
          <w:sz w:val="28"/>
          <w:szCs w:val="28"/>
        </w:rPr>
        <w:t xml:space="preserve">the company that is based in the United Kingdom where the firm has close to 67000 employees who are all concerned by ethical beliefs values and positive attitude. Customer satisfaction is one of the most important aspects of Ford Motors; the company has often attempted to </w:t>
      </w:r>
    </w:p>
    <w:p w14:paraId="05570BC3" w14:textId="776AF102" w:rsidR="00FE0F14" w:rsidRPr="00FE0F14" w:rsidRDefault="00FE0F14">
      <w:pPr>
        <w:spacing w:after="0" w:line="480" w:lineRule="auto"/>
        <w:rPr>
          <w:rFonts w:ascii="Times New Roman" w:eastAsia="Times New Roman" w:hAnsi="Times New Roman" w:cs="Times New Roman"/>
          <w:b/>
          <w:bCs/>
          <w:color w:val="1C1E29"/>
          <w:sz w:val="28"/>
          <w:szCs w:val="28"/>
        </w:rPr>
      </w:pPr>
      <w:r w:rsidRPr="00FE0F14">
        <w:rPr>
          <w:rFonts w:ascii="Times New Roman" w:eastAsia="Times New Roman" w:hAnsi="Times New Roman" w:cs="Times New Roman"/>
          <w:b/>
          <w:bCs/>
          <w:color w:val="1C1E29"/>
          <w:sz w:val="28"/>
          <w:szCs w:val="28"/>
        </w:rPr>
        <w:lastRenderedPageBreak/>
        <w:t>2</w:t>
      </w:r>
    </w:p>
    <w:p w14:paraId="177C2F79" w14:textId="3FF3C19A"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develop an effective and efficient management system that helps in creating value and enhancing the satisfaction of the customer. To be able to attain value, the firm needs to change from its scientific management system and adopt management theory that promotes human relations. </w:t>
      </w:r>
    </w:p>
    <w:p w14:paraId="123605A8" w14:textId="77777777" w:rsidR="001C50F7" w:rsidRPr="0025341C" w:rsidRDefault="0082201F">
      <w:pPr>
        <w:keepNext/>
        <w:keepLines/>
        <w:spacing w:after="0" w:line="480" w:lineRule="auto"/>
        <w:jc w:val="both"/>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Impact of Beliefs, Values and Attitude at Workplace</w:t>
      </w:r>
    </w:p>
    <w:p w14:paraId="3D83C98F"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 Beliefs values and attitudes play an essential part in organisations, particularly in the shaping of the behaviour of the individuals in the organisation (Maltby et al., 2010). In this sense, the manager of the firms must apply critical thinking techniques in making decisions that can help in driving the firm forwards through enhancing the production processes and promoting positive relations in the organisations (Paul &amp; Elder, 2013). The notion of critical thinking within the business setting has been discussed by early scholars like Robert Ennis (1962), who defined the concept as a means of making important decisions. Hence, considering the significance of beliefs, value and attitudes in the organisational setting, it is vital that the managers apply critical thinking in choosing and adopting the most effective management system within an organisation. In ford Motors, human relations oscillate around values, attitudes and beliefs of both the managers and the employees this calls for the need to evaluate the significance of these factors in the organisation </w:t>
      </w:r>
    </w:p>
    <w:p w14:paraId="6BD88C4F" w14:textId="77777777" w:rsidR="00FE0F14" w:rsidRDefault="00FE0F14">
      <w:pPr>
        <w:spacing w:after="0" w:line="480" w:lineRule="auto"/>
        <w:rPr>
          <w:rFonts w:ascii="Times New Roman" w:eastAsia="Times New Roman" w:hAnsi="Times New Roman" w:cs="Times New Roman"/>
          <w:b/>
          <w:color w:val="1C1E29"/>
          <w:sz w:val="28"/>
          <w:szCs w:val="28"/>
        </w:rPr>
      </w:pPr>
    </w:p>
    <w:p w14:paraId="2238C6CE" w14:textId="77777777" w:rsidR="00FE0F14" w:rsidRDefault="00FE0F14">
      <w:pPr>
        <w:spacing w:after="0" w:line="480" w:lineRule="auto"/>
        <w:rPr>
          <w:rFonts w:ascii="Times New Roman" w:eastAsia="Times New Roman" w:hAnsi="Times New Roman" w:cs="Times New Roman"/>
          <w:b/>
          <w:color w:val="1C1E29"/>
          <w:sz w:val="28"/>
          <w:szCs w:val="28"/>
        </w:rPr>
      </w:pPr>
    </w:p>
    <w:p w14:paraId="75854148" w14:textId="14266078" w:rsidR="00FE0F14" w:rsidRDefault="00FE0F14">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lastRenderedPageBreak/>
        <w:t>3</w:t>
      </w:r>
    </w:p>
    <w:p w14:paraId="03D85064" w14:textId="772F881A"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b/>
          <w:color w:val="1C1E29"/>
          <w:sz w:val="28"/>
          <w:szCs w:val="28"/>
        </w:rPr>
        <w:t xml:space="preserve">Beliefs </w:t>
      </w:r>
    </w:p>
    <w:p w14:paraId="1C90ACD9" w14:textId="77777777"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According to Hatzis (2011), beliefs infers to the positive culture that does not promote the discrimination of employees within an entity to promote equality and protection from the time of the recruitment of the employees through placement and even dismissal. The beliefs of the individuals within an organisation further represent the employee's turnover margins and the success attained by the entity to accomplish its organisation objectives. The notion of belief in the cognitive theory offers insights on the significance of beliefs to the members of an organisation.</w:t>
      </w:r>
    </w:p>
    <w:p w14:paraId="7543D439" w14:textId="77777777"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Moreover, according to the cognitive theory as promoted by Jean Piaget, beliefs refer to the perceptions relating to a proposition and are dependent upon the subjective probability, motivation and significance of the subject to the individual (Apperly, 2010). In this sense, the morale of an employee working within an organisation is dependent on the motivation that is offered by the managers. Moreover, motivation necessarily does not depend on the achievement of the accomplishment of job responsibilities. Besides, racial as well as other group vilifications of the employees is further attributed to the belief of the individual in achieving the job responsibilities and ensuring the sustainability of the organisation. Furthermore, vilification or prejudicial behaviours in the organisation can affect the morale of the employees and lead to grievances, ultimately affecting the belief of an individual within an entity.</w:t>
      </w:r>
    </w:p>
    <w:p w14:paraId="3C3023A8" w14:textId="77777777" w:rsidR="00B549EF" w:rsidRDefault="00B549EF">
      <w:pPr>
        <w:spacing w:after="0" w:line="480" w:lineRule="auto"/>
        <w:rPr>
          <w:rFonts w:ascii="Times New Roman" w:eastAsia="Times New Roman" w:hAnsi="Times New Roman" w:cs="Times New Roman"/>
          <w:b/>
          <w:bCs/>
          <w:iCs/>
          <w:color w:val="1C1E29"/>
          <w:sz w:val="28"/>
          <w:szCs w:val="28"/>
        </w:rPr>
      </w:pPr>
      <w:r>
        <w:rPr>
          <w:rFonts w:ascii="Times New Roman" w:eastAsia="Times New Roman" w:hAnsi="Times New Roman" w:cs="Times New Roman"/>
          <w:b/>
          <w:bCs/>
          <w:iCs/>
          <w:color w:val="1C1E29"/>
          <w:sz w:val="28"/>
          <w:szCs w:val="28"/>
        </w:rPr>
        <w:lastRenderedPageBreak/>
        <w:t>4</w:t>
      </w:r>
    </w:p>
    <w:p w14:paraId="46319547" w14:textId="40313E4F" w:rsidR="001C50F7" w:rsidRPr="00FE0F14" w:rsidRDefault="0082201F">
      <w:pPr>
        <w:spacing w:after="0" w:line="480" w:lineRule="auto"/>
        <w:rPr>
          <w:rFonts w:ascii="Times New Roman" w:eastAsia="Times New Roman" w:hAnsi="Times New Roman" w:cs="Times New Roman"/>
          <w:b/>
          <w:bCs/>
          <w:iCs/>
          <w:color w:val="1C1E29"/>
          <w:sz w:val="28"/>
          <w:szCs w:val="28"/>
        </w:rPr>
      </w:pPr>
      <w:r w:rsidRPr="00FE0F14">
        <w:rPr>
          <w:rFonts w:ascii="Times New Roman" w:eastAsia="Times New Roman" w:hAnsi="Times New Roman" w:cs="Times New Roman"/>
          <w:b/>
          <w:bCs/>
          <w:iCs/>
          <w:color w:val="1C1E29"/>
          <w:sz w:val="28"/>
          <w:szCs w:val="28"/>
        </w:rPr>
        <w:t>Advantages and Disadvantages of Beliefs for an Organisation</w:t>
      </w:r>
    </w:p>
    <w:p w14:paraId="7738A752" w14:textId="3E395C08"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The primary advantage of belief in an organisation is helping in maintaining the organisational culture. This will include positive human behaviour, as well as the operations of the employees in handling organisational duties and responsibilities as well as improving the value for the customers of the organisation. On the contrary, negative organisational cultures that lead to the loss of test and beliefs of the employees in an organisation results in the disruptions in the accomplishment of the organisational objectives and morale of the employees. Such situations might adversely affect the organisation resulting in high employee turnover as the employees will move to seek other more lucrative opportunities (Beck, 2014). Hence, to attain the level of success of the business, adequate emphasis must be placed by ford motors on sustaining positive beliefs within the organisations to ensure the employees are motivated while the customers are satisfied</w:t>
      </w:r>
      <w:r w:rsidR="00D76C8A">
        <w:rPr>
          <w:rFonts w:ascii="Times New Roman" w:eastAsia="Times New Roman" w:hAnsi="Times New Roman" w:cs="Times New Roman"/>
          <w:color w:val="1C1E29"/>
          <w:sz w:val="28"/>
          <w:szCs w:val="28"/>
        </w:rPr>
        <w:t>.</w:t>
      </w:r>
      <w:r w:rsidRPr="0025341C">
        <w:rPr>
          <w:rFonts w:ascii="Times New Roman" w:eastAsia="Times New Roman" w:hAnsi="Times New Roman" w:cs="Times New Roman"/>
          <w:color w:val="1C1E29"/>
          <w:sz w:val="28"/>
          <w:szCs w:val="28"/>
        </w:rPr>
        <w:t xml:space="preserve"> </w:t>
      </w:r>
    </w:p>
    <w:p w14:paraId="5377EF85" w14:textId="77777777"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 xml:space="preserve">Attitudes </w:t>
      </w:r>
    </w:p>
    <w:p w14:paraId="059904C8" w14:textId="77777777" w:rsidR="00B549EF"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Innocent</w:t>
      </w:r>
      <w:r w:rsidR="0025341C" w:rsidRPr="0025341C">
        <w:rPr>
          <w:rFonts w:ascii="Times New Roman" w:eastAsia="Times New Roman" w:hAnsi="Times New Roman" w:cs="Times New Roman"/>
          <w:color w:val="1C1E29"/>
          <w:sz w:val="28"/>
          <w:szCs w:val="28"/>
        </w:rPr>
        <w:t xml:space="preserve">., </w:t>
      </w:r>
      <w:r w:rsidR="0025341C" w:rsidRPr="0025341C">
        <w:rPr>
          <w:rFonts w:ascii="Times New Roman" w:eastAsia="Times New Roman" w:hAnsi="Times New Roman" w:cs="Times New Roman"/>
          <w:i/>
          <w:iCs/>
          <w:color w:val="1C1E29"/>
          <w:sz w:val="28"/>
          <w:szCs w:val="28"/>
        </w:rPr>
        <w:t>et al</w:t>
      </w:r>
      <w:r w:rsidR="0025341C" w:rsidRPr="0025341C">
        <w:rPr>
          <w:rFonts w:ascii="Times New Roman" w:eastAsia="Times New Roman" w:hAnsi="Times New Roman" w:cs="Times New Roman"/>
          <w:color w:val="1C1E29"/>
          <w:sz w:val="28"/>
          <w:szCs w:val="28"/>
        </w:rPr>
        <w:t>., (</w:t>
      </w:r>
      <w:r w:rsidRPr="0025341C">
        <w:rPr>
          <w:rFonts w:ascii="Times New Roman" w:eastAsia="Times New Roman" w:hAnsi="Times New Roman" w:cs="Times New Roman"/>
          <w:color w:val="1C1E29"/>
          <w:sz w:val="28"/>
          <w:szCs w:val="28"/>
        </w:rPr>
        <w:t xml:space="preserve">2011), explain that attitudes are a psychological state of mind of an individual and are indicative of the responses and behaviour of people in the society. Within, the organisation setting organisational behaviour, the impact of the positive or negative attitudes and behaviours towards various aspects of the organisation have a far-reaching effect. In the case of Motor Vehicle producing company, the attitude of the employees is important in the </w:t>
      </w:r>
    </w:p>
    <w:p w14:paraId="298E5A60" w14:textId="552DEE57" w:rsidR="00B549EF" w:rsidRPr="00B549EF" w:rsidRDefault="00B549EF" w:rsidP="0025341C">
      <w:pPr>
        <w:spacing w:after="0" w:line="480" w:lineRule="auto"/>
        <w:rPr>
          <w:rFonts w:ascii="Times New Roman" w:eastAsia="Times New Roman" w:hAnsi="Times New Roman" w:cs="Times New Roman"/>
          <w:b/>
          <w:bCs/>
          <w:color w:val="1C1E29"/>
          <w:sz w:val="28"/>
          <w:szCs w:val="28"/>
        </w:rPr>
      </w:pPr>
      <w:r w:rsidRPr="00B549EF">
        <w:rPr>
          <w:rFonts w:ascii="Times New Roman" w:eastAsia="Times New Roman" w:hAnsi="Times New Roman" w:cs="Times New Roman"/>
          <w:b/>
          <w:bCs/>
          <w:color w:val="1C1E29"/>
          <w:sz w:val="28"/>
          <w:szCs w:val="28"/>
        </w:rPr>
        <w:lastRenderedPageBreak/>
        <w:t>5</w:t>
      </w:r>
    </w:p>
    <w:p w14:paraId="3B2CAF89" w14:textId="5A592932"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engagement of the customers and offering the best services to the customers. Feldman (2013), goes further to explain that cognitive consistency theories are used to appraise the attitudes of the people within an organisation as well as understanding their behaviour towards the attainment of the organisational goals. The theory goes further to state that in case of any inconsistency, the attitude of the employees transforms from positive to denial, differentiation and transcendence. In this sense, stability in the behaviour of the members of staff of the company goes a long way in ensuring that proper attitudes are leading to the fulfilment of organisational objectives. </w:t>
      </w:r>
    </w:p>
    <w:p w14:paraId="3C56FC07" w14:textId="77777777"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Besides the cognitive consistency theory, the balance theory is important in the identification of the behaviour and relationship of an individual with peers and managers within the organisation. The balance theory indicates that an individual develops appropriate attitudes or behaviour towards other people in the organisation and is mainly a reflection of an interpersonal medium between the two entities. For instance, during a group activity, listening is a critical part that develops positive attitudes of a member towards another, however, the lack of appropriate communication skills could lead to dominance at one stage and this would adversely affect by the negative attitude of a victim ultimately leading to the failure in the realisation of the organisational objectives </w:t>
      </w:r>
    </w:p>
    <w:p w14:paraId="264B041B" w14:textId="77777777" w:rsidR="00B549EF"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Moreover, the role of attitudes on employee relations cannot be overlooked in the organization. Attitudes of the employees are known to influence the </w:t>
      </w:r>
    </w:p>
    <w:p w14:paraId="5F1B9E41" w14:textId="419309E4" w:rsidR="00B549EF" w:rsidRPr="00B549EF" w:rsidRDefault="00B549EF" w:rsidP="0025341C">
      <w:pPr>
        <w:spacing w:after="0" w:line="480" w:lineRule="auto"/>
        <w:rPr>
          <w:rFonts w:ascii="Times New Roman" w:eastAsia="Times New Roman" w:hAnsi="Times New Roman" w:cs="Times New Roman"/>
          <w:b/>
          <w:bCs/>
          <w:color w:val="1C1E29"/>
          <w:sz w:val="28"/>
          <w:szCs w:val="28"/>
        </w:rPr>
      </w:pPr>
      <w:r w:rsidRPr="00B549EF">
        <w:rPr>
          <w:rFonts w:ascii="Times New Roman" w:eastAsia="Times New Roman" w:hAnsi="Times New Roman" w:cs="Times New Roman"/>
          <w:b/>
          <w:bCs/>
          <w:color w:val="1C1E29"/>
          <w:sz w:val="28"/>
          <w:szCs w:val="28"/>
        </w:rPr>
        <w:lastRenderedPageBreak/>
        <w:t>6</w:t>
      </w:r>
    </w:p>
    <w:p w14:paraId="700F698A" w14:textId="26E94C2A" w:rsidR="001C50F7" w:rsidRPr="0025341C" w:rsidRDefault="0082201F" w:rsidP="0025341C">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relationships between the employees. Positive attitudes are known to promote motivation and confidence that allow the employees to accomplish various tasks within the organization. Furthermore, positive attitudes contribute to handling conflicts within the organization. Moreover, employees with positive attitudes would not find faults in all the situations or actions of the members of their teams. Rather, the individual employee would accept failures more positively and motivate the guilty in the identification of the specific areas that caused the issues in the organization. Besides, a positive attitude of an individual often results in the decline of the egocentrism, promoting a culture of equality within an organization. In ford motors, various divisions engage in different activities; it is, therefore, important that positive attitude is promoted by ensuring that the employees are enacting similar </w:t>
      </w:r>
      <w:r w:rsidR="0025341C" w:rsidRPr="0025341C">
        <w:rPr>
          <w:rFonts w:ascii="Times New Roman" w:eastAsia="Times New Roman" w:hAnsi="Times New Roman" w:cs="Times New Roman"/>
          <w:color w:val="1C1E29"/>
          <w:sz w:val="28"/>
          <w:szCs w:val="28"/>
        </w:rPr>
        <w:t>behaviour</w:t>
      </w:r>
      <w:r w:rsidRPr="0025341C">
        <w:rPr>
          <w:rFonts w:ascii="Times New Roman" w:eastAsia="Times New Roman" w:hAnsi="Times New Roman" w:cs="Times New Roman"/>
          <w:color w:val="1C1E29"/>
          <w:sz w:val="28"/>
          <w:szCs w:val="28"/>
        </w:rPr>
        <w:t xml:space="preserve"> which is critical towards the achievement of the organizational objectives by fulfilling the demands of the customers.</w:t>
      </w:r>
    </w:p>
    <w:p w14:paraId="1A50BA89" w14:textId="77777777" w:rsidR="001C50F7" w:rsidRPr="0025341C" w:rsidRDefault="001C50F7">
      <w:pPr>
        <w:spacing w:after="0" w:line="480" w:lineRule="auto"/>
        <w:rPr>
          <w:rFonts w:ascii="Times New Roman" w:eastAsia="Times New Roman" w:hAnsi="Times New Roman" w:cs="Times New Roman"/>
          <w:color w:val="1C1E29"/>
          <w:sz w:val="28"/>
          <w:szCs w:val="28"/>
        </w:rPr>
      </w:pPr>
    </w:p>
    <w:p w14:paraId="2610E6B9"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w:t>
      </w:r>
    </w:p>
    <w:p w14:paraId="71700F96" w14:textId="77777777" w:rsidR="001C50F7" w:rsidRPr="0025341C" w:rsidRDefault="001C50F7">
      <w:pPr>
        <w:tabs>
          <w:tab w:val="center" w:pos="4513"/>
        </w:tabs>
        <w:spacing w:after="0" w:line="480" w:lineRule="auto"/>
        <w:rPr>
          <w:rFonts w:ascii="Times New Roman" w:eastAsia="Times New Roman" w:hAnsi="Times New Roman" w:cs="Times New Roman"/>
          <w:b/>
          <w:color w:val="1C1E29"/>
          <w:sz w:val="28"/>
          <w:szCs w:val="28"/>
        </w:rPr>
      </w:pPr>
    </w:p>
    <w:p w14:paraId="7312D929" w14:textId="77777777" w:rsidR="001C50F7" w:rsidRPr="0025341C" w:rsidRDefault="0082201F">
      <w:pPr>
        <w:tabs>
          <w:tab w:val="center" w:pos="4513"/>
        </w:tabs>
        <w:spacing w:after="0" w:line="480" w:lineRule="auto"/>
        <w:rPr>
          <w:rFonts w:ascii="Times New Roman" w:eastAsia="Times New Roman" w:hAnsi="Times New Roman" w:cs="Times New Roman"/>
          <w:b/>
          <w:i/>
          <w:color w:val="1C1E29"/>
          <w:sz w:val="28"/>
          <w:szCs w:val="28"/>
        </w:rPr>
      </w:pPr>
      <w:r w:rsidRPr="0025341C">
        <w:rPr>
          <w:rFonts w:ascii="Times New Roman" w:eastAsia="Times New Roman" w:hAnsi="Times New Roman" w:cs="Times New Roman"/>
          <w:b/>
          <w:i/>
          <w:color w:val="1C1E29"/>
          <w:sz w:val="28"/>
          <w:szCs w:val="28"/>
        </w:rPr>
        <w:t>Measures to Improve Attitude</w:t>
      </w:r>
      <w:r w:rsidRPr="0025341C">
        <w:rPr>
          <w:rFonts w:ascii="Times New Roman" w:eastAsia="Times New Roman" w:hAnsi="Times New Roman" w:cs="Times New Roman"/>
          <w:b/>
          <w:i/>
          <w:color w:val="1C1E29"/>
          <w:sz w:val="28"/>
          <w:szCs w:val="28"/>
        </w:rPr>
        <w:tab/>
      </w:r>
    </w:p>
    <w:p w14:paraId="3690DACE" w14:textId="77777777" w:rsidR="00B549E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 Improvement in attitude results in the increase in the morale of the employees and ultimately contributes to the fulfilment of business functions. However, to improve attitude, the first step that should be undertaken by an individual is to </w:t>
      </w:r>
    </w:p>
    <w:p w14:paraId="621A8DA7" w14:textId="2FB92BF1" w:rsidR="00B549EF" w:rsidRPr="00B549EF" w:rsidRDefault="00B549EF">
      <w:pPr>
        <w:spacing w:after="0" w:line="480" w:lineRule="auto"/>
        <w:rPr>
          <w:rFonts w:ascii="Times New Roman" w:eastAsia="Times New Roman" w:hAnsi="Times New Roman" w:cs="Times New Roman"/>
          <w:b/>
          <w:bCs/>
          <w:color w:val="1C1E29"/>
          <w:sz w:val="28"/>
          <w:szCs w:val="28"/>
        </w:rPr>
      </w:pPr>
      <w:r w:rsidRPr="00B549EF">
        <w:rPr>
          <w:rFonts w:ascii="Times New Roman" w:eastAsia="Times New Roman" w:hAnsi="Times New Roman" w:cs="Times New Roman"/>
          <w:b/>
          <w:bCs/>
          <w:color w:val="1C1E29"/>
          <w:sz w:val="28"/>
          <w:szCs w:val="28"/>
        </w:rPr>
        <w:lastRenderedPageBreak/>
        <w:t>7</w:t>
      </w:r>
    </w:p>
    <w:p w14:paraId="3521FAD9" w14:textId="6E26D086"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maintain transparency and ethics in every aspect within an entity. Moreover, the individual should be capable of accepting failure and focus on the improvement of their skills rather than being demoralised with the setbacks faced within the field of work. Also, an enhancement of listening skills and understanding the viewpoints of the peers before taking any decisions would further improve the attitude o an individual. Acting with a purpose and stretching oneself daily to improve and ensure the success of an individual would contribute to the development of an attitude that would be further beneficial for an entity and its culture.</w:t>
      </w:r>
    </w:p>
    <w:p w14:paraId="73A12188" w14:textId="77777777"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Values</w:t>
      </w:r>
    </w:p>
    <w:p w14:paraId="2A335D19" w14:textId="73776BB8" w:rsidR="00B549E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According to Di Gregoria (2012), values represent the core beliefs of the people within an organization that is dictated by the </w:t>
      </w:r>
      <w:r w:rsidR="0025341C" w:rsidRPr="0025341C">
        <w:rPr>
          <w:rFonts w:ascii="Times New Roman" w:eastAsia="Times New Roman" w:hAnsi="Times New Roman" w:cs="Times New Roman"/>
          <w:color w:val="1C1E29"/>
          <w:sz w:val="28"/>
          <w:szCs w:val="28"/>
        </w:rPr>
        <w:t>behaviour</w:t>
      </w:r>
      <w:r w:rsidRPr="0025341C">
        <w:rPr>
          <w:rFonts w:ascii="Times New Roman" w:eastAsia="Times New Roman" w:hAnsi="Times New Roman" w:cs="Times New Roman"/>
          <w:color w:val="1C1E29"/>
          <w:sz w:val="28"/>
          <w:szCs w:val="28"/>
        </w:rPr>
        <w:t xml:space="preserve"> and ethics of an individual within an organization. All organizations have a set of organizational values that are often manifested by the organizational culture and the beliefs of the employees towards the functioning of the firm. The positive set of values of the employees allow the organization to overcome the organizational issues and successfully mitigates the challenges that the organization might suffer. These assertions are further bolstered by the human relation theory as put forward by Elton Mayo which addresses the significance of attraction of the workers within the entity in order to generate value of the individuals towers the entity. Based on a Hawthorne experiment on a group of workers, it was established that </w:t>
      </w:r>
    </w:p>
    <w:p w14:paraId="535D9F1A" w14:textId="20FBB5BA" w:rsidR="00B549EF" w:rsidRPr="00B549EF" w:rsidRDefault="00B549EF">
      <w:pPr>
        <w:spacing w:after="0" w:line="480" w:lineRule="auto"/>
        <w:rPr>
          <w:rFonts w:ascii="Times New Roman" w:eastAsia="Times New Roman" w:hAnsi="Times New Roman" w:cs="Times New Roman"/>
          <w:b/>
          <w:bCs/>
          <w:color w:val="1C1E29"/>
          <w:sz w:val="28"/>
          <w:szCs w:val="28"/>
        </w:rPr>
      </w:pPr>
      <w:r w:rsidRPr="00B549EF">
        <w:rPr>
          <w:rFonts w:ascii="Times New Roman" w:eastAsia="Times New Roman" w:hAnsi="Times New Roman" w:cs="Times New Roman"/>
          <w:b/>
          <w:bCs/>
          <w:color w:val="1C1E29"/>
          <w:sz w:val="28"/>
          <w:szCs w:val="28"/>
        </w:rPr>
        <w:lastRenderedPageBreak/>
        <w:t>8</w:t>
      </w:r>
    </w:p>
    <w:p w14:paraId="07906249" w14:textId="3947FFA7" w:rsidR="001C50F7" w:rsidRPr="0025341C" w:rsidRDefault="00B549E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motivation and adequate compensation</w:t>
      </w:r>
      <w:r w:rsidR="0082201F" w:rsidRPr="0025341C">
        <w:rPr>
          <w:rFonts w:ascii="Times New Roman" w:eastAsia="Times New Roman" w:hAnsi="Times New Roman" w:cs="Times New Roman"/>
          <w:color w:val="1C1E29"/>
          <w:sz w:val="28"/>
          <w:szCs w:val="28"/>
        </w:rPr>
        <w:t xml:space="preserve"> breaks between working hours and personal attention all contribute to the efficacy of the performance of the employees and ultimately results in improved performance of the entire organization (Bruce &amp; Nyland, 2011). The theory goes further to explain that employees that are provided with a platform to make decisions or contribute to the process of decision making on matters relating to the organization are eventually motivated and the </w:t>
      </w:r>
      <w:r w:rsidR="00BB7D6F" w:rsidRPr="0025341C">
        <w:rPr>
          <w:rFonts w:ascii="Times New Roman" w:eastAsia="Times New Roman" w:hAnsi="Times New Roman" w:cs="Times New Roman"/>
          <w:color w:val="1C1E29"/>
          <w:sz w:val="28"/>
          <w:szCs w:val="28"/>
        </w:rPr>
        <w:t>behaviour</w:t>
      </w:r>
      <w:r w:rsidR="0082201F" w:rsidRPr="0025341C">
        <w:rPr>
          <w:rFonts w:ascii="Times New Roman" w:eastAsia="Times New Roman" w:hAnsi="Times New Roman" w:cs="Times New Roman"/>
          <w:color w:val="1C1E29"/>
          <w:sz w:val="28"/>
          <w:szCs w:val="28"/>
        </w:rPr>
        <w:t xml:space="preserve"> contributes to the enhancement of the performance of the individuals. According to the theory, the use of performance-based systems demoralizes the employees. In this sense, the theory suggests that a different way of motivating the employees need to be developed to build the confidence and the morale of the employees within the organization.</w:t>
      </w:r>
    </w:p>
    <w:p w14:paraId="49173202" w14:textId="0880DBE5"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Ford Motors</w:t>
      </w:r>
      <w:r w:rsidR="003543B0">
        <w:rPr>
          <w:rFonts w:ascii="Times New Roman" w:eastAsia="Times New Roman" w:hAnsi="Times New Roman" w:cs="Times New Roman"/>
          <w:b/>
          <w:color w:val="1C1E29"/>
          <w:sz w:val="28"/>
          <w:szCs w:val="28"/>
        </w:rPr>
        <w:t xml:space="preserve"> </w:t>
      </w:r>
      <w:r w:rsidRPr="0025341C">
        <w:rPr>
          <w:rFonts w:ascii="Times New Roman" w:eastAsia="Times New Roman" w:hAnsi="Times New Roman" w:cs="Times New Roman"/>
          <w:b/>
          <w:color w:val="1C1E29"/>
          <w:sz w:val="28"/>
          <w:szCs w:val="28"/>
        </w:rPr>
        <w:t>Values, beliefs and attitudes</w:t>
      </w:r>
    </w:p>
    <w:p w14:paraId="7588CAF4" w14:textId="77777777" w:rsidR="00B549E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early success of ford motors can be attributed to the works of Frank Taylor. The first automobile series that felt the impact of Taylorism was model T. It is important to note that the firm labelled their vehicles alphabetically. However, while at that time, this model was the most successful one in the automobile industry with over 10,000 units sold, it was not satisfactory for ford. His dissatisfaction made him hire Taylor to observe his manufacturing process. It was at this point when the firm adopted scientific management techniques fully. The first thing that Ford did in the firm is to evaluate parts that were necessary </w:t>
      </w:r>
    </w:p>
    <w:p w14:paraId="4FCFBFFA" w14:textId="7004C843" w:rsidR="00B549EF" w:rsidRPr="00B549EF" w:rsidRDefault="00B549EF">
      <w:pPr>
        <w:spacing w:after="0" w:line="480" w:lineRule="auto"/>
        <w:rPr>
          <w:rFonts w:ascii="Times New Roman" w:eastAsia="Times New Roman" w:hAnsi="Times New Roman" w:cs="Times New Roman"/>
          <w:b/>
          <w:bCs/>
          <w:color w:val="1C1E29"/>
          <w:sz w:val="28"/>
          <w:szCs w:val="28"/>
        </w:rPr>
      </w:pPr>
      <w:r w:rsidRPr="00B549EF">
        <w:rPr>
          <w:rFonts w:ascii="Times New Roman" w:eastAsia="Times New Roman" w:hAnsi="Times New Roman" w:cs="Times New Roman"/>
          <w:b/>
          <w:bCs/>
          <w:color w:val="1C1E29"/>
          <w:sz w:val="28"/>
          <w:szCs w:val="28"/>
        </w:rPr>
        <w:lastRenderedPageBreak/>
        <w:t>9</w:t>
      </w:r>
    </w:p>
    <w:p w14:paraId="19E64601" w14:textId="1BDEDCF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for building automobiles from the biggest parts to the smallest parts. Taking into consideration, the various observation from the three experiments discussed earlier; the firm implemented Taylor's theory at the assembly stage where the large parts of the automobile were made to be stationary while the small parts that were easily movable were easily brought to the stationary part. The approach </w:t>
      </w:r>
      <w:r w:rsidR="00BB7D6F" w:rsidRPr="0025341C">
        <w:rPr>
          <w:rFonts w:ascii="Times New Roman" w:eastAsia="Times New Roman" w:hAnsi="Times New Roman" w:cs="Times New Roman"/>
          <w:color w:val="1C1E29"/>
          <w:sz w:val="28"/>
          <w:szCs w:val="28"/>
        </w:rPr>
        <w:t>catalysed</w:t>
      </w:r>
      <w:r w:rsidRPr="0025341C">
        <w:rPr>
          <w:rFonts w:ascii="Times New Roman" w:eastAsia="Times New Roman" w:hAnsi="Times New Roman" w:cs="Times New Roman"/>
          <w:color w:val="1C1E29"/>
          <w:sz w:val="28"/>
          <w:szCs w:val="28"/>
        </w:rPr>
        <w:t xml:space="preserve"> the production process substantially. However, this still did not meet the organizations ultimate objective of production of vehicles at peak levels of efficiency </w:t>
      </w:r>
    </w:p>
    <w:p w14:paraId="0FE42193" w14:textId="77777777" w:rsidR="00B549E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To further optimize the production process and reduce the time allocated for the building of the unit vehicles, the firm had the laborers remain stationary in the assembly line and made sure that the individual bodies of the vehicles moved through the workstations. The workers would use pulleys to bring the vehicles close to them in the workstation at different stages allowing each of the workers to apply the specialized skills and tasks on the vehicle before moving it to the next stage (Eye Witness to History, 2005). This continued until the process was concluded. When Ford observed the production process, he realized that the production process could be made even more effective. To improve the efficiency of the process in the assembly line the firm acquired a power-driven assembly line in the new firm in Highland park around 1913. Few years down the line the firm was able to make the production time of the T model 93 minutes and as a result the firm was able to reduce the cost of its automobile </w:t>
      </w:r>
    </w:p>
    <w:p w14:paraId="2721D60A" w14:textId="6DFB9342" w:rsidR="00B549EF" w:rsidRPr="00B549EF" w:rsidRDefault="003543B0">
      <w:pPr>
        <w:spacing w:after="0" w:line="480" w:lineRule="auto"/>
        <w:rPr>
          <w:rFonts w:ascii="Times New Roman" w:eastAsia="Times New Roman" w:hAnsi="Times New Roman" w:cs="Times New Roman"/>
          <w:b/>
          <w:bCs/>
          <w:color w:val="1C1E29"/>
          <w:sz w:val="28"/>
          <w:szCs w:val="28"/>
        </w:rPr>
      </w:pPr>
      <w:r>
        <w:rPr>
          <w:rFonts w:ascii="Times New Roman" w:eastAsia="Times New Roman" w:hAnsi="Times New Roman" w:cs="Times New Roman"/>
          <w:b/>
          <w:bCs/>
          <w:color w:val="1C1E29"/>
          <w:sz w:val="28"/>
          <w:szCs w:val="28"/>
        </w:rPr>
        <w:lastRenderedPageBreak/>
        <w:t>10</w:t>
      </w:r>
    </w:p>
    <w:p w14:paraId="32184E95" w14:textId="3DE8CD89"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down to $575 in 1914 making it capture almost half of the automobile market (Eye Witness to History, 2005)</w:t>
      </w:r>
    </w:p>
    <w:p w14:paraId="698B8923" w14:textId="10A820AE" w:rsidR="001C50F7" w:rsidRPr="0025341C" w:rsidRDefault="0082201F" w:rsidP="00BB7D6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success of ford motors clearly illustrates that the scientific method of production is effective and efficient when implemented appropriately in the automobile building industry. In the firm, one of the most significant contributions of the scientific management methods in the case is the assembly-line process which enabled the firm to make vehicles more quickly and at affordable production costs (Wee &amp; Wu, 2009). The contributions of the method are further celebrated in 1924, where the firm sold 10million of the model t automobiles. (Zarbo, </w:t>
      </w:r>
      <w:r w:rsidRPr="0025341C">
        <w:rPr>
          <w:rFonts w:ascii="Times New Roman" w:eastAsia="Times New Roman" w:hAnsi="Times New Roman" w:cs="Times New Roman"/>
          <w:i/>
          <w:iCs/>
          <w:color w:val="1C1E29"/>
          <w:sz w:val="28"/>
          <w:szCs w:val="28"/>
        </w:rPr>
        <w:t>et al</w:t>
      </w:r>
      <w:r w:rsidRPr="0025341C">
        <w:rPr>
          <w:rFonts w:ascii="Times New Roman" w:eastAsia="Times New Roman" w:hAnsi="Times New Roman" w:cs="Times New Roman"/>
          <w:color w:val="1C1E29"/>
          <w:sz w:val="28"/>
          <w:szCs w:val="28"/>
        </w:rPr>
        <w:t>., 2009</w:t>
      </w:r>
      <w:r w:rsidR="00D03FF6">
        <w:rPr>
          <w:rFonts w:ascii="Times New Roman" w:eastAsia="Times New Roman" w:hAnsi="Times New Roman" w:cs="Times New Roman"/>
          <w:color w:val="1C1E29"/>
          <w:sz w:val="28"/>
          <w:szCs w:val="28"/>
        </w:rPr>
        <w:t>.,Paxton,2012</w:t>
      </w:r>
      <w:r w:rsidRPr="0025341C">
        <w:rPr>
          <w:rFonts w:ascii="Times New Roman" w:eastAsia="Times New Roman" w:hAnsi="Times New Roman" w:cs="Times New Roman"/>
          <w:color w:val="1C1E29"/>
          <w:sz w:val="28"/>
          <w:szCs w:val="28"/>
        </w:rPr>
        <w:t>)</w:t>
      </w:r>
      <w:r w:rsidR="00BB7D6F" w:rsidRPr="0025341C">
        <w:rPr>
          <w:rFonts w:ascii="Times New Roman" w:eastAsia="Times New Roman" w:hAnsi="Times New Roman" w:cs="Times New Roman"/>
          <w:color w:val="1C1E29"/>
          <w:sz w:val="28"/>
          <w:szCs w:val="28"/>
        </w:rPr>
        <w:t>.</w:t>
      </w:r>
      <w:r w:rsidRPr="0025341C">
        <w:rPr>
          <w:rFonts w:ascii="Times New Roman" w:eastAsia="Times New Roman" w:hAnsi="Times New Roman" w:cs="Times New Roman"/>
          <w:color w:val="1C1E29"/>
          <w:sz w:val="28"/>
          <w:szCs w:val="28"/>
        </w:rPr>
        <w:t xml:space="preserve"> Lastly, the method helped the firm to establish a mass market that resulted in mass-market demand for automobiles. Besides, the impact of the theory in ford automobiles had </w:t>
      </w:r>
      <w:r w:rsidR="00BB7D6F" w:rsidRPr="0025341C">
        <w:rPr>
          <w:rFonts w:ascii="Times New Roman" w:eastAsia="Times New Roman" w:hAnsi="Times New Roman" w:cs="Times New Roman"/>
          <w:color w:val="1C1E29"/>
          <w:sz w:val="28"/>
          <w:szCs w:val="28"/>
        </w:rPr>
        <w:t>spill over</w:t>
      </w:r>
      <w:r w:rsidRPr="0025341C">
        <w:rPr>
          <w:rFonts w:ascii="Times New Roman" w:eastAsia="Times New Roman" w:hAnsi="Times New Roman" w:cs="Times New Roman"/>
          <w:color w:val="1C1E29"/>
          <w:sz w:val="28"/>
          <w:szCs w:val="28"/>
        </w:rPr>
        <w:t xml:space="preserve"> effects leading to a great shift in the automobile production industry as other organizations also adopted the model of production to improve their efficiency.</w:t>
      </w:r>
    </w:p>
    <w:p w14:paraId="10B15CF8" w14:textId="77777777" w:rsidR="00902B67"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However, it is important to note that scientific management has had some negative impacts on the performance of the employees in the organization since the employees feel like the firm does not value them.</w:t>
      </w:r>
      <w:r w:rsidR="00E0393A">
        <w:rPr>
          <w:rFonts w:ascii="Times New Roman" w:eastAsia="Times New Roman" w:hAnsi="Times New Roman" w:cs="Times New Roman"/>
          <w:color w:val="1C1E29"/>
          <w:sz w:val="28"/>
          <w:szCs w:val="28"/>
        </w:rPr>
        <w:t>(Turan,2015)</w:t>
      </w:r>
      <w:r w:rsidRPr="0025341C">
        <w:rPr>
          <w:rFonts w:ascii="Times New Roman" w:eastAsia="Times New Roman" w:hAnsi="Times New Roman" w:cs="Times New Roman"/>
          <w:color w:val="1C1E29"/>
          <w:sz w:val="28"/>
          <w:szCs w:val="28"/>
        </w:rPr>
        <w:t xml:space="preserve"> Moreover, the firms' production process is founded on the notion of standard output rates and systematization of the entire manufacturing process (Derksen, 2014; Uddin &amp; Hossain, </w:t>
      </w:r>
      <w:r w:rsidR="00D03FF6" w:rsidRPr="0025341C">
        <w:rPr>
          <w:rFonts w:ascii="Times New Roman" w:eastAsia="Times New Roman" w:hAnsi="Times New Roman" w:cs="Times New Roman"/>
          <w:color w:val="1C1E29"/>
          <w:sz w:val="28"/>
          <w:szCs w:val="28"/>
        </w:rPr>
        <w:t>2015</w:t>
      </w:r>
      <w:r w:rsidR="00D03FF6">
        <w:rPr>
          <w:rFonts w:ascii="Times New Roman" w:eastAsia="Times New Roman" w:hAnsi="Times New Roman" w:cs="Times New Roman"/>
          <w:color w:val="1C1E29"/>
          <w:sz w:val="28"/>
          <w:szCs w:val="28"/>
        </w:rPr>
        <w:t>; Su,2017</w:t>
      </w:r>
      <w:r w:rsidRPr="0025341C">
        <w:rPr>
          <w:rFonts w:ascii="Times New Roman" w:eastAsia="Times New Roman" w:hAnsi="Times New Roman" w:cs="Times New Roman"/>
          <w:color w:val="1C1E29"/>
          <w:sz w:val="28"/>
          <w:szCs w:val="28"/>
        </w:rPr>
        <w:t>). The salaries and remuneration were also based o</w:t>
      </w:r>
      <w:r w:rsidR="00D03FF6">
        <w:rPr>
          <w:rFonts w:ascii="Times New Roman" w:eastAsia="Times New Roman" w:hAnsi="Times New Roman" w:cs="Times New Roman"/>
          <w:color w:val="1C1E29"/>
          <w:sz w:val="28"/>
          <w:szCs w:val="28"/>
        </w:rPr>
        <w:t xml:space="preserve">n </w:t>
      </w:r>
    </w:p>
    <w:p w14:paraId="133B37B7" w14:textId="476C7B31" w:rsidR="00902B67" w:rsidRPr="00902B67" w:rsidRDefault="00902B67">
      <w:pPr>
        <w:spacing w:after="0" w:line="480" w:lineRule="auto"/>
        <w:rPr>
          <w:rFonts w:ascii="Times New Roman" w:eastAsia="Times New Roman" w:hAnsi="Times New Roman" w:cs="Times New Roman"/>
          <w:b/>
          <w:bCs/>
          <w:color w:val="1C1E29"/>
          <w:sz w:val="28"/>
          <w:szCs w:val="28"/>
        </w:rPr>
      </w:pPr>
      <w:r w:rsidRPr="00902B67">
        <w:rPr>
          <w:rFonts w:ascii="Times New Roman" w:eastAsia="Times New Roman" w:hAnsi="Times New Roman" w:cs="Times New Roman"/>
          <w:b/>
          <w:bCs/>
          <w:color w:val="1C1E29"/>
          <w:sz w:val="28"/>
          <w:szCs w:val="28"/>
        </w:rPr>
        <w:lastRenderedPageBreak/>
        <w:t>11</w:t>
      </w:r>
    </w:p>
    <w:p w14:paraId="2918E9D8" w14:textId="7F484991"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performance. The use of the performance-based remuneration adversely impacts the morale and motivation of the employee's assertions that are bolstered by the human relation theory (Bruce &amp; Nyland, 2011). Besides, there was the elimination of workers discretion and passing the control services to a specialist. Lastly, the concentration of control works into the hands of the management within a bureaucratic hierarchy with extensive dependence on rules and procedures.</w:t>
      </w:r>
    </w:p>
    <w:p w14:paraId="3BCFCD0D" w14:textId="77777777" w:rsidR="001C50F7" w:rsidRPr="0025341C" w:rsidRDefault="0082201F" w:rsidP="00976ED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The approach to management that is used by the firm is hazardous considering the employees do not feel valued and their beliefs and value systems are not taken into consideration on matter revolving around the organization a phenomenon that can lead to increased employee turnover. Moreover, the lack of incentives for the employees such as additional training to help them handle the issues affecting the business makes it difficult for employees to grow to higher levels something that impacts the production process adversely. In this sense, the organizational culture in Ford Motors adversely impacts the motivation of the employees. Besides, there was the elimination of workers discretion and passing the control services to a specialist. Lastly, the concentration of control works into the hands of the management within a bureaucratic hierarchy with extensive dependence on rules and procedures.</w:t>
      </w:r>
    </w:p>
    <w:p w14:paraId="2DFA2D70" w14:textId="77777777" w:rsidR="001C50F7" w:rsidRPr="0025341C" w:rsidRDefault="001C50F7">
      <w:pPr>
        <w:spacing w:after="0" w:line="480" w:lineRule="auto"/>
        <w:rPr>
          <w:rFonts w:ascii="Times New Roman" w:eastAsia="Times New Roman" w:hAnsi="Times New Roman" w:cs="Times New Roman"/>
          <w:b/>
          <w:color w:val="1C1E29"/>
          <w:sz w:val="28"/>
          <w:szCs w:val="28"/>
        </w:rPr>
      </w:pPr>
    </w:p>
    <w:p w14:paraId="362D3CD4" w14:textId="77777777" w:rsidR="00B549EF" w:rsidRDefault="00B549EF">
      <w:pPr>
        <w:spacing w:after="0" w:line="480" w:lineRule="auto"/>
        <w:rPr>
          <w:rFonts w:ascii="Times New Roman" w:eastAsia="Times New Roman" w:hAnsi="Times New Roman" w:cs="Times New Roman"/>
          <w:b/>
          <w:color w:val="1C1E29"/>
          <w:sz w:val="28"/>
          <w:szCs w:val="28"/>
        </w:rPr>
      </w:pPr>
    </w:p>
    <w:p w14:paraId="799483FC" w14:textId="77777777" w:rsidR="00CE6F38" w:rsidRDefault="00CE6F38">
      <w:pPr>
        <w:spacing w:after="0" w:line="480" w:lineRule="auto"/>
        <w:rPr>
          <w:rFonts w:ascii="Times New Roman" w:eastAsia="Times New Roman" w:hAnsi="Times New Roman" w:cs="Times New Roman"/>
          <w:b/>
          <w:color w:val="1C1E29"/>
          <w:sz w:val="28"/>
          <w:szCs w:val="28"/>
        </w:rPr>
      </w:pPr>
    </w:p>
    <w:p w14:paraId="035E0D44" w14:textId="354A2C5C" w:rsidR="00B549EF" w:rsidRDefault="00B549EF">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1</w:t>
      </w:r>
      <w:r w:rsidR="003543B0">
        <w:rPr>
          <w:rFonts w:ascii="Times New Roman" w:eastAsia="Times New Roman" w:hAnsi="Times New Roman" w:cs="Times New Roman"/>
          <w:b/>
          <w:color w:val="1C1E29"/>
          <w:sz w:val="28"/>
          <w:szCs w:val="28"/>
        </w:rPr>
        <w:t>2</w:t>
      </w:r>
    </w:p>
    <w:p w14:paraId="71ADE0A0" w14:textId="38753424"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 xml:space="preserve">Evaluation </w:t>
      </w:r>
    </w:p>
    <w:p w14:paraId="368F4A25" w14:textId="77777777" w:rsidR="001C50F7" w:rsidRPr="0025341C" w:rsidRDefault="001C50F7">
      <w:pPr>
        <w:spacing w:after="0" w:line="480" w:lineRule="auto"/>
        <w:rPr>
          <w:rFonts w:ascii="Times New Roman" w:eastAsia="Times New Roman" w:hAnsi="Times New Roman" w:cs="Times New Roman"/>
          <w:b/>
          <w:color w:val="1C1E29"/>
          <w:sz w:val="28"/>
          <w:szCs w:val="28"/>
        </w:rPr>
      </w:pPr>
    </w:p>
    <w:tbl>
      <w:tblPr>
        <w:tblW w:w="0" w:type="auto"/>
        <w:tblInd w:w="5" w:type="dxa"/>
        <w:tblCellMar>
          <w:left w:w="10" w:type="dxa"/>
          <w:right w:w="10" w:type="dxa"/>
        </w:tblCellMar>
        <w:tblLook w:val="0000" w:firstRow="0" w:lastRow="0" w:firstColumn="0" w:lastColumn="0" w:noHBand="0" w:noVBand="0"/>
      </w:tblPr>
      <w:tblGrid>
        <w:gridCol w:w="4508"/>
        <w:gridCol w:w="4508"/>
      </w:tblGrid>
      <w:tr w:rsidR="001C50F7" w:rsidRPr="0025341C" w14:paraId="6EAA5D55" w14:textId="77777777">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321C3633" w14:textId="77777777" w:rsidR="001C50F7" w:rsidRPr="009C466F" w:rsidRDefault="0082201F">
            <w:pPr>
              <w:spacing w:after="0" w:line="480" w:lineRule="auto"/>
              <w:rPr>
                <w:rFonts w:ascii="Times New Roman" w:eastAsia="Times New Roman" w:hAnsi="Times New Roman" w:cs="Times New Roman"/>
                <w:b/>
                <w:bCs/>
                <w:color w:val="1C1E29"/>
                <w:sz w:val="28"/>
                <w:szCs w:val="28"/>
              </w:rPr>
            </w:pPr>
            <w:r w:rsidRPr="009C466F">
              <w:rPr>
                <w:rFonts w:ascii="Times New Roman" w:eastAsia="Times New Roman" w:hAnsi="Times New Roman" w:cs="Times New Roman"/>
                <w:b/>
                <w:bCs/>
                <w:color w:val="1C1E29"/>
                <w:sz w:val="28"/>
                <w:szCs w:val="28"/>
              </w:rPr>
              <w:t xml:space="preserve">Human relations theory </w:t>
            </w:r>
          </w:p>
        </w:tc>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7F580450" w14:textId="77777777" w:rsidR="001C50F7" w:rsidRPr="009C466F" w:rsidRDefault="0082201F">
            <w:pPr>
              <w:spacing w:after="0" w:line="480" w:lineRule="auto"/>
              <w:rPr>
                <w:rFonts w:ascii="Times New Roman" w:eastAsia="Times New Roman" w:hAnsi="Times New Roman" w:cs="Times New Roman"/>
                <w:b/>
                <w:bCs/>
                <w:color w:val="1C1E29"/>
                <w:sz w:val="28"/>
                <w:szCs w:val="28"/>
              </w:rPr>
            </w:pPr>
            <w:r w:rsidRPr="009C466F">
              <w:rPr>
                <w:rFonts w:ascii="Times New Roman" w:eastAsia="Times New Roman" w:hAnsi="Times New Roman" w:cs="Times New Roman"/>
                <w:b/>
                <w:bCs/>
                <w:color w:val="1C1E29"/>
                <w:sz w:val="28"/>
                <w:szCs w:val="28"/>
              </w:rPr>
              <w:t xml:space="preserve">Scientific management theory </w:t>
            </w:r>
          </w:p>
        </w:tc>
      </w:tr>
      <w:tr w:rsidR="001C50F7" w:rsidRPr="0025341C" w14:paraId="340885C1" w14:textId="77777777">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18CB71DA"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Incentives and benefits to keep employees motivated </w:t>
            </w:r>
          </w:p>
        </w:tc>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4FDB884B"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Payment based on performance </w:t>
            </w:r>
          </w:p>
        </w:tc>
      </w:tr>
      <w:tr w:rsidR="001C50F7" w:rsidRPr="0025341C" w14:paraId="6A4AC913" w14:textId="77777777">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46001527"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Inclusion in decisions </w:t>
            </w:r>
          </w:p>
        </w:tc>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0C38636B"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Decisions are made by the high-ranking officer</w:t>
            </w:r>
          </w:p>
        </w:tc>
      </w:tr>
      <w:tr w:rsidR="001C50F7" w:rsidRPr="0025341C" w14:paraId="008E1F25" w14:textId="77777777">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5210C980"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Interests of the employees such as personal development are taken into consideration</w:t>
            </w:r>
          </w:p>
        </w:tc>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690F070B"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firm’s interest is put first </w:t>
            </w:r>
          </w:p>
        </w:tc>
      </w:tr>
      <w:tr w:rsidR="001C50F7" w:rsidRPr="0025341C" w14:paraId="45959432" w14:textId="77777777">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674D825D"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Promotes low employee turnover </w:t>
            </w:r>
          </w:p>
        </w:tc>
        <w:tc>
          <w:tcPr>
            <w:tcW w:w="4508" w:type="dxa"/>
            <w:tcBorders>
              <w:top w:val="single" w:sz="5" w:space="0" w:color="836967"/>
              <w:left w:val="single" w:sz="5" w:space="0" w:color="836967"/>
              <w:bottom w:val="single" w:sz="5" w:space="0" w:color="836967"/>
              <w:right w:val="single" w:sz="5" w:space="0" w:color="836967"/>
            </w:tcBorders>
            <w:shd w:val="clear" w:color="auto" w:fill="auto"/>
            <w:tcMar>
              <w:left w:w="108" w:type="dxa"/>
              <w:right w:w="108" w:type="dxa"/>
            </w:tcMar>
          </w:tcPr>
          <w:p w14:paraId="238F2545"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processes often resulted in a high rate of employee turnover </w:t>
            </w:r>
          </w:p>
        </w:tc>
      </w:tr>
    </w:tbl>
    <w:p w14:paraId="16630A9F" w14:textId="77777777" w:rsidR="001C50F7" w:rsidRPr="0025341C" w:rsidRDefault="001C50F7">
      <w:pPr>
        <w:spacing w:after="0" w:line="480" w:lineRule="auto"/>
        <w:rPr>
          <w:rFonts w:ascii="Times New Roman" w:eastAsia="Times New Roman" w:hAnsi="Times New Roman" w:cs="Times New Roman"/>
          <w:b/>
          <w:color w:val="1C1E29"/>
          <w:sz w:val="28"/>
          <w:szCs w:val="28"/>
        </w:rPr>
      </w:pPr>
    </w:p>
    <w:p w14:paraId="709B4209" w14:textId="5087FBC4" w:rsidR="001C50F7" w:rsidRDefault="001C50F7">
      <w:pPr>
        <w:spacing w:after="0" w:line="480" w:lineRule="auto"/>
        <w:rPr>
          <w:rFonts w:ascii="Times New Roman" w:eastAsia="Times New Roman" w:hAnsi="Times New Roman" w:cs="Times New Roman"/>
          <w:b/>
          <w:color w:val="1C1E29"/>
          <w:sz w:val="28"/>
          <w:szCs w:val="28"/>
        </w:rPr>
      </w:pPr>
    </w:p>
    <w:p w14:paraId="0712D2DF" w14:textId="77777777" w:rsidR="00CE6F38" w:rsidRDefault="00CE6F38">
      <w:pPr>
        <w:spacing w:after="0" w:line="480" w:lineRule="auto"/>
        <w:rPr>
          <w:rFonts w:ascii="Times New Roman" w:eastAsia="Times New Roman" w:hAnsi="Times New Roman" w:cs="Times New Roman"/>
          <w:b/>
          <w:color w:val="1C1E29"/>
          <w:sz w:val="28"/>
          <w:szCs w:val="28"/>
        </w:rPr>
      </w:pPr>
    </w:p>
    <w:p w14:paraId="10905C76" w14:textId="0D37C86D" w:rsidR="00CE6F38" w:rsidRDefault="00CE6F38">
      <w:pPr>
        <w:spacing w:after="0" w:line="480" w:lineRule="auto"/>
        <w:rPr>
          <w:rFonts w:ascii="Times New Roman" w:eastAsia="Times New Roman" w:hAnsi="Times New Roman" w:cs="Times New Roman"/>
          <w:b/>
          <w:color w:val="1C1E29"/>
          <w:sz w:val="28"/>
          <w:szCs w:val="28"/>
        </w:rPr>
      </w:pPr>
    </w:p>
    <w:p w14:paraId="3010C1DC" w14:textId="0DE9DA9C" w:rsidR="00CE6F38" w:rsidRDefault="00CE6F38">
      <w:pPr>
        <w:spacing w:after="0" w:line="480" w:lineRule="auto"/>
        <w:rPr>
          <w:rFonts w:ascii="Times New Roman" w:eastAsia="Times New Roman" w:hAnsi="Times New Roman" w:cs="Times New Roman"/>
          <w:b/>
          <w:color w:val="1C1E29"/>
          <w:sz w:val="28"/>
          <w:szCs w:val="28"/>
        </w:rPr>
      </w:pPr>
    </w:p>
    <w:p w14:paraId="5F74434C" w14:textId="0A46B665" w:rsidR="00CE6F38" w:rsidRDefault="00CE6F38">
      <w:pPr>
        <w:spacing w:after="0" w:line="480" w:lineRule="auto"/>
        <w:rPr>
          <w:rFonts w:ascii="Times New Roman" w:eastAsia="Times New Roman" w:hAnsi="Times New Roman" w:cs="Times New Roman"/>
          <w:b/>
          <w:color w:val="1C1E29"/>
          <w:sz w:val="28"/>
          <w:szCs w:val="28"/>
        </w:rPr>
      </w:pPr>
    </w:p>
    <w:p w14:paraId="55CFF6DD" w14:textId="263E62A4" w:rsidR="00CE6F38" w:rsidRDefault="00CE6F38">
      <w:pPr>
        <w:spacing w:after="0" w:line="480" w:lineRule="auto"/>
        <w:rPr>
          <w:rFonts w:ascii="Times New Roman" w:eastAsia="Times New Roman" w:hAnsi="Times New Roman" w:cs="Times New Roman"/>
          <w:b/>
          <w:color w:val="1C1E29"/>
          <w:sz w:val="28"/>
          <w:szCs w:val="28"/>
        </w:rPr>
      </w:pPr>
    </w:p>
    <w:p w14:paraId="425AE5B3" w14:textId="342ADFBE" w:rsidR="00CE6F38" w:rsidRDefault="00CE6F38">
      <w:pPr>
        <w:spacing w:after="0" w:line="480" w:lineRule="auto"/>
        <w:rPr>
          <w:rFonts w:ascii="Times New Roman" w:eastAsia="Times New Roman" w:hAnsi="Times New Roman" w:cs="Times New Roman"/>
          <w:b/>
          <w:color w:val="1C1E29"/>
          <w:sz w:val="28"/>
          <w:szCs w:val="28"/>
        </w:rPr>
      </w:pPr>
    </w:p>
    <w:p w14:paraId="4DD802BB" w14:textId="2E4659F3" w:rsidR="00F50D34" w:rsidRDefault="00F50D34">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lastRenderedPageBreak/>
        <w:t>13</w:t>
      </w:r>
    </w:p>
    <w:p w14:paraId="22E35E07" w14:textId="773BD7F0" w:rsidR="00CE6F38" w:rsidRDefault="00CE6F38">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Comparative Table</w:t>
      </w:r>
    </w:p>
    <w:tbl>
      <w:tblPr>
        <w:tblStyle w:val="TableGrid"/>
        <w:tblW w:w="0" w:type="auto"/>
        <w:tblLook w:val="04A0" w:firstRow="1" w:lastRow="0" w:firstColumn="1" w:lastColumn="0" w:noHBand="0" w:noVBand="1"/>
      </w:tblPr>
      <w:tblGrid>
        <w:gridCol w:w="3080"/>
        <w:gridCol w:w="3081"/>
        <w:gridCol w:w="3081"/>
      </w:tblGrid>
      <w:tr w:rsidR="00EC0B6B" w14:paraId="4B9C6F3D" w14:textId="77777777" w:rsidTr="00EC0B6B">
        <w:tc>
          <w:tcPr>
            <w:tcW w:w="3080" w:type="dxa"/>
          </w:tcPr>
          <w:p w14:paraId="1EE3E48E" w14:textId="77777777" w:rsidR="00EC0B6B" w:rsidRDefault="00EC0B6B">
            <w:pPr>
              <w:spacing w:line="480" w:lineRule="auto"/>
              <w:rPr>
                <w:rFonts w:ascii="Times New Roman" w:eastAsia="Times New Roman" w:hAnsi="Times New Roman" w:cs="Times New Roman"/>
                <w:b/>
                <w:color w:val="1C1E29"/>
                <w:sz w:val="28"/>
                <w:szCs w:val="28"/>
              </w:rPr>
            </w:pPr>
          </w:p>
        </w:tc>
        <w:tc>
          <w:tcPr>
            <w:tcW w:w="3081" w:type="dxa"/>
          </w:tcPr>
          <w:p w14:paraId="27C3D97A" w14:textId="5008059E" w:rsidR="00EC0B6B" w:rsidRDefault="00EC0B6B">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Evaluation</w:t>
            </w:r>
          </w:p>
        </w:tc>
        <w:tc>
          <w:tcPr>
            <w:tcW w:w="3081" w:type="dxa"/>
          </w:tcPr>
          <w:p w14:paraId="1F7AF883" w14:textId="012FD56B" w:rsidR="00EC0B6B" w:rsidRDefault="00EC0B6B">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Evidence</w:t>
            </w:r>
          </w:p>
        </w:tc>
      </w:tr>
      <w:tr w:rsidR="00EC0B6B" w14:paraId="4DC39647" w14:textId="77777777" w:rsidTr="00EC0B6B">
        <w:tc>
          <w:tcPr>
            <w:tcW w:w="3080" w:type="dxa"/>
          </w:tcPr>
          <w:p w14:paraId="32A012BC" w14:textId="77777777" w:rsidR="00EC0B6B" w:rsidRDefault="00EC0B6B">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Criteria 1</w:t>
            </w:r>
          </w:p>
          <w:p w14:paraId="4B645319" w14:textId="16F212A3"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Hierarchy</w:t>
            </w:r>
          </w:p>
        </w:tc>
        <w:tc>
          <w:tcPr>
            <w:tcW w:w="3081" w:type="dxa"/>
          </w:tcPr>
          <w:p w14:paraId="62D4BB0D" w14:textId="41698CEE"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High</w:t>
            </w:r>
          </w:p>
        </w:tc>
        <w:tc>
          <w:tcPr>
            <w:tcW w:w="3081" w:type="dxa"/>
          </w:tcPr>
          <w:p w14:paraId="59E25D04" w14:textId="77777777" w:rsidR="00F50D34" w:rsidRPr="008C49D9" w:rsidRDefault="002B2EB8">
            <w:pPr>
              <w:spacing w:line="480" w:lineRule="auto"/>
              <w:rPr>
                <w:rFonts w:ascii="Times New Roman" w:eastAsia="Times New Roman" w:hAnsi="Times New Roman" w:cs="Times New Roman"/>
                <w:bCs/>
                <w:color w:val="1C1E29"/>
                <w:sz w:val="28"/>
                <w:szCs w:val="28"/>
              </w:rPr>
            </w:pPr>
            <w:r w:rsidRPr="008C49D9">
              <w:rPr>
                <w:rFonts w:ascii="Times New Roman" w:eastAsia="Times New Roman" w:hAnsi="Times New Roman" w:cs="Times New Roman"/>
                <w:bCs/>
                <w:color w:val="1C1E29"/>
                <w:sz w:val="28"/>
                <w:szCs w:val="28"/>
              </w:rPr>
              <w:t xml:space="preserve">As a </w:t>
            </w:r>
            <w:r w:rsidR="00F50D34" w:rsidRPr="008C49D9">
              <w:rPr>
                <w:rFonts w:ascii="Times New Roman" w:eastAsia="Times New Roman" w:hAnsi="Times New Roman" w:cs="Times New Roman"/>
                <w:bCs/>
                <w:color w:val="1C1E29"/>
                <w:sz w:val="28"/>
                <w:szCs w:val="28"/>
              </w:rPr>
              <w:t>junior staff</w:t>
            </w:r>
          </w:p>
          <w:p w14:paraId="1618BAD1" w14:textId="69E08207" w:rsidR="00EC0B6B" w:rsidRDefault="002B2EB8">
            <w:pPr>
              <w:spacing w:line="480" w:lineRule="auto"/>
              <w:rPr>
                <w:rFonts w:ascii="Times New Roman" w:eastAsia="Times New Roman" w:hAnsi="Times New Roman" w:cs="Times New Roman"/>
                <w:b/>
                <w:color w:val="1C1E29"/>
                <w:sz w:val="28"/>
                <w:szCs w:val="28"/>
              </w:rPr>
            </w:pPr>
            <w:r w:rsidRPr="008C49D9">
              <w:rPr>
                <w:rFonts w:ascii="Times New Roman" w:eastAsia="Times New Roman" w:hAnsi="Times New Roman" w:cs="Times New Roman"/>
                <w:bCs/>
                <w:color w:val="1C1E29"/>
                <w:sz w:val="28"/>
                <w:szCs w:val="28"/>
              </w:rPr>
              <w:t xml:space="preserve">personnel, </w:t>
            </w:r>
            <w:r w:rsidR="00F50D34" w:rsidRPr="008C49D9">
              <w:rPr>
                <w:rFonts w:ascii="Times New Roman" w:eastAsia="Times New Roman" w:hAnsi="Times New Roman" w:cs="Times New Roman"/>
                <w:bCs/>
                <w:color w:val="1C1E29"/>
                <w:sz w:val="28"/>
                <w:szCs w:val="28"/>
              </w:rPr>
              <w:t xml:space="preserve">you </w:t>
            </w:r>
            <w:r w:rsidRPr="008C49D9">
              <w:rPr>
                <w:rFonts w:ascii="Times New Roman" w:eastAsia="Times New Roman" w:hAnsi="Times New Roman" w:cs="Times New Roman"/>
                <w:bCs/>
                <w:color w:val="1C1E29"/>
                <w:sz w:val="28"/>
                <w:szCs w:val="28"/>
              </w:rPr>
              <w:t xml:space="preserve">will have to </w:t>
            </w:r>
            <w:r w:rsidR="008C49D9" w:rsidRPr="008C49D9">
              <w:rPr>
                <w:rFonts w:ascii="Times New Roman" w:eastAsia="Times New Roman" w:hAnsi="Times New Roman" w:cs="Times New Roman"/>
                <w:bCs/>
                <w:color w:val="1C1E29"/>
                <w:sz w:val="28"/>
                <w:szCs w:val="28"/>
              </w:rPr>
              <w:t>pass through</w:t>
            </w:r>
            <w:r w:rsidR="00F50D34" w:rsidRPr="008C49D9">
              <w:rPr>
                <w:rFonts w:ascii="Times New Roman" w:eastAsia="Times New Roman" w:hAnsi="Times New Roman" w:cs="Times New Roman"/>
                <w:bCs/>
                <w:color w:val="1C1E29"/>
                <w:sz w:val="28"/>
                <w:szCs w:val="28"/>
              </w:rPr>
              <w:t xml:space="preserve"> </w:t>
            </w:r>
            <w:r w:rsidRPr="008C49D9">
              <w:rPr>
                <w:rFonts w:ascii="Times New Roman" w:eastAsia="Times New Roman" w:hAnsi="Times New Roman" w:cs="Times New Roman"/>
                <w:bCs/>
                <w:color w:val="1C1E29"/>
                <w:sz w:val="28"/>
                <w:szCs w:val="28"/>
              </w:rPr>
              <w:t xml:space="preserve">5 senior managers to get </w:t>
            </w:r>
            <w:r w:rsidR="00F50D34" w:rsidRPr="008C49D9">
              <w:rPr>
                <w:rFonts w:ascii="Times New Roman" w:eastAsia="Times New Roman" w:hAnsi="Times New Roman" w:cs="Times New Roman"/>
                <w:bCs/>
                <w:color w:val="1C1E29"/>
                <w:sz w:val="28"/>
                <w:szCs w:val="28"/>
              </w:rPr>
              <w:t>your</w:t>
            </w:r>
            <w:r w:rsidRPr="008C49D9">
              <w:rPr>
                <w:rFonts w:ascii="Times New Roman" w:eastAsia="Times New Roman" w:hAnsi="Times New Roman" w:cs="Times New Roman"/>
                <w:bCs/>
                <w:color w:val="1C1E29"/>
                <w:sz w:val="28"/>
                <w:szCs w:val="28"/>
              </w:rPr>
              <w:t xml:space="preserve"> holiday authorised</w:t>
            </w:r>
          </w:p>
        </w:tc>
      </w:tr>
      <w:tr w:rsidR="00EC0B6B" w14:paraId="33E0BC41" w14:textId="77777777" w:rsidTr="00EC0B6B">
        <w:tc>
          <w:tcPr>
            <w:tcW w:w="3080" w:type="dxa"/>
          </w:tcPr>
          <w:p w14:paraId="36FA0BDD" w14:textId="77777777"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Criteria 2</w:t>
            </w:r>
          </w:p>
          <w:p w14:paraId="6368FE07" w14:textId="2174D4F2" w:rsidR="002B2EB8"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Formal selection</w:t>
            </w:r>
          </w:p>
        </w:tc>
        <w:tc>
          <w:tcPr>
            <w:tcW w:w="3081" w:type="dxa"/>
          </w:tcPr>
          <w:p w14:paraId="4DE64362" w14:textId="2F818BED"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Low</w:t>
            </w:r>
          </w:p>
        </w:tc>
        <w:tc>
          <w:tcPr>
            <w:tcW w:w="3081" w:type="dxa"/>
          </w:tcPr>
          <w:p w14:paraId="15B3F593" w14:textId="757A2389" w:rsidR="00EC0B6B" w:rsidRPr="008C49D9" w:rsidRDefault="002B2EB8">
            <w:pPr>
              <w:spacing w:line="480" w:lineRule="auto"/>
              <w:rPr>
                <w:rFonts w:ascii="Times New Roman" w:eastAsia="Times New Roman" w:hAnsi="Times New Roman" w:cs="Times New Roman"/>
                <w:bCs/>
                <w:color w:val="1C1E29"/>
                <w:sz w:val="28"/>
                <w:szCs w:val="28"/>
              </w:rPr>
            </w:pPr>
            <w:r w:rsidRPr="008C49D9">
              <w:rPr>
                <w:rFonts w:ascii="Times New Roman" w:eastAsia="Times New Roman" w:hAnsi="Times New Roman" w:cs="Times New Roman"/>
                <w:bCs/>
                <w:color w:val="1C1E29"/>
                <w:sz w:val="28"/>
                <w:szCs w:val="28"/>
              </w:rPr>
              <w:t xml:space="preserve">Take approximately 5 weeks to complete if you are successful </w:t>
            </w:r>
          </w:p>
        </w:tc>
      </w:tr>
      <w:tr w:rsidR="00EC0B6B" w14:paraId="0C296D3D" w14:textId="77777777" w:rsidTr="00EC0B6B">
        <w:tc>
          <w:tcPr>
            <w:tcW w:w="3080" w:type="dxa"/>
          </w:tcPr>
          <w:p w14:paraId="4E301461" w14:textId="77777777"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 xml:space="preserve">Criterial 3 </w:t>
            </w:r>
          </w:p>
          <w:p w14:paraId="4FA2D7C3" w14:textId="339FCC90" w:rsidR="002B2EB8"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 xml:space="preserve">Division of Labour </w:t>
            </w:r>
          </w:p>
        </w:tc>
        <w:tc>
          <w:tcPr>
            <w:tcW w:w="3081" w:type="dxa"/>
          </w:tcPr>
          <w:p w14:paraId="353C3EFD" w14:textId="498E90E0" w:rsidR="00EC0B6B" w:rsidRDefault="002B2EB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 xml:space="preserve">High </w:t>
            </w:r>
          </w:p>
        </w:tc>
        <w:tc>
          <w:tcPr>
            <w:tcW w:w="3081" w:type="dxa"/>
          </w:tcPr>
          <w:p w14:paraId="63494002" w14:textId="48E64526" w:rsidR="00EC0B6B" w:rsidRPr="008C49D9" w:rsidRDefault="002B2EB8">
            <w:pPr>
              <w:spacing w:line="480" w:lineRule="auto"/>
              <w:rPr>
                <w:rFonts w:ascii="Times New Roman" w:eastAsia="Times New Roman" w:hAnsi="Times New Roman" w:cs="Times New Roman"/>
                <w:bCs/>
                <w:color w:val="1C1E29"/>
                <w:sz w:val="28"/>
                <w:szCs w:val="28"/>
              </w:rPr>
            </w:pPr>
            <w:r w:rsidRPr="008C49D9">
              <w:rPr>
                <w:rFonts w:ascii="Times New Roman" w:eastAsia="Times New Roman" w:hAnsi="Times New Roman" w:cs="Times New Roman"/>
                <w:bCs/>
                <w:color w:val="1C1E29"/>
                <w:sz w:val="28"/>
                <w:szCs w:val="28"/>
              </w:rPr>
              <w:t>Task is taken down into a process of production with each task performed by a separate person or group of persons</w:t>
            </w:r>
          </w:p>
        </w:tc>
      </w:tr>
      <w:tr w:rsidR="00EC0B6B" w14:paraId="36F041EB" w14:textId="77777777" w:rsidTr="00EC0B6B">
        <w:tc>
          <w:tcPr>
            <w:tcW w:w="3080" w:type="dxa"/>
          </w:tcPr>
          <w:p w14:paraId="2C506ED7" w14:textId="77777777" w:rsidR="00EC0B6B" w:rsidRDefault="00EC0B6B">
            <w:pPr>
              <w:spacing w:line="480" w:lineRule="auto"/>
              <w:rPr>
                <w:rFonts w:ascii="Times New Roman" w:eastAsia="Times New Roman" w:hAnsi="Times New Roman" w:cs="Times New Roman"/>
                <w:b/>
                <w:color w:val="1C1E29"/>
                <w:sz w:val="28"/>
                <w:szCs w:val="28"/>
              </w:rPr>
            </w:pPr>
          </w:p>
        </w:tc>
        <w:tc>
          <w:tcPr>
            <w:tcW w:w="3081" w:type="dxa"/>
          </w:tcPr>
          <w:p w14:paraId="24B8F1FE" w14:textId="77777777" w:rsidR="00EC0B6B" w:rsidRDefault="00EC0B6B">
            <w:pPr>
              <w:spacing w:line="480" w:lineRule="auto"/>
              <w:rPr>
                <w:rFonts w:ascii="Times New Roman" w:eastAsia="Times New Roman" w:hAnsi="Times New Roman" w:cs="Times New Roman"/>
                <w:b/>
                <w:color w:val="1C1E29"/>
                <w:sz w:val="28"/>
                <w:szCs w:val="28"/>
              </w:rPr>
            </w:pPr>
          </w:p>
        </w:tc>
        <w:tc>
          <w:tcPr>
            <w:tcW w:w="3081" w:type="dxa"/>
          </w:tcPr>
          <w:p w14:paraId="6628667A" w14:textId="77777777" w:rsidR="00EC0B6B" w:rsidRDefault="00EC0B6B">
            <w:pPr>
              <w:spacing w:line="480" w:lineRule="auto"/>
              <w:rPr>
                <w:rFonts w:ascii="Times New Roman" w:eastAsia="Times New Roman" w:hAnsi="Times New Roman" w:cs="Times New Roman"/>
                <w:b/>
                <w:color w:val="1C1E29"/>
                <w:sz w:val="28"/>
                <w:szCs w:val="28"/>
              </w:rPr>
            </w:pPr>
          </w:p>
        </w:tc>
      </w:tr>
    </w:tbl>
    <w:p w14:paraId="32F2C5F6" w14:textId="77777777" w:rsidR="00EC0B6B" w:rsidRDefault="00EC0B6B">
      <w:pPr>
        <w:spacing w:after="0" w:line="480" w:lineRule="auto"/>
        <w:rPr>
          <w:rFonts w:ascii="Times New Roman" w:eastAsia="Times New Roman" w:hAnsi="Times New Roman" w:cs="Times New Roman"/>
          <w:b/>
          <w:color w:val="1C1E29"/>
          <w:sz w:val="28"/>
          <w:szCs w:val="28"/>
        </w:rPr>
      </w:pPr>
    </w:p>
    <w:p w14:paraId="6122A058" w14:textId="086E3FFE" w:rsidR="00EC0B6B" w:rsidRDefault="00EC0B6B">
      <w:pPr>
        <w:spacing w:after="0" w:line="480" w:lineRule="auto"/>
        <w:rPr>
          <w:rFonts w:ascii="Times New Roman" w:eastAsia="Times New Roman" w:hAnsi="Times New Roman" w:cs="Times New Roman"/>
          <w:b/>
          <w:color w:val="1C1E29"/>
          <w:sz w:val="28"/>
          <w:szCs w:val="28"/>
        </w:rPr>
      </w:pPr>
    </w:p>
    <w:p w14:paraId="08999598" w14:textId="070CA30B" w:rsidR="00EC0B6B" w:rsidRDefault="00EC0B6B">
      <w:pPr>
        <w:spacing w:after="0" w:line="480" w:lineRule="auto"/>
        <w:rPr>
          <w:rFonts w:ascii="Times New Roman" w:eastAsia="Times New Roman" w:hAnsi="Times New Roman" w:cs="Times New Roman"/>
          <w:b/>
          <w:color w:val="1C1E29"/>
          <w:sz w:val="28"/>
          <w:szCs w:val="28"/>
        </w:rPr>
      </w:pPr>
    </w:p>
    <w:p w14:paraId="0AD780AA" w14:textId="086FBEEC" w:rsidR="00EC0B6B" w:rsidRDefault="00EC0B6B">
      <w:pPr>
        <w:spacing w:after="0" w:line="480" w:lineRule="auto"/>
        <w:rPr>
          <w:rFonts w:ascii="Times New Roman" w:eastAsia="Times New Roman" w:hAnsi="Times New Roman" w:cs="Times New Roman"/>
          <w:b/>
          <w:color w:val="1C1E29"/>
          <w:sz w:val="28"/>
          <w:szCs w:val="28"/>
        </w:rPr>
      </w:pPr>
    </w:p>
    <w:p w14:paraId="41FC09F3" w14:textId="7D167B2D" w:rsidR="00EC0B6B" w:rsidRDefault="00EC0B6B">
      <w:pPr>
        <w:spacing w:after="0" w:line="480" w:lineRule="auto"/>
        <w:rPr>
          <w:rFonts w:ascii="Times New Roman" w:eastAsia="Times New Roman" w:hAnsi="Times New Roman" w:cs="Times New Roman"/>
          <w:b/>
          <w:color w:val="1C1E29"/>
          <w:sz w:val="28"/>
          <w:szCs w:val="28"/>
        </w:rPr>
      </w:pPr>
    </w:p>
    <w:p w14:paraId="4DDE0A4B" w14:textId="764AF93A" w:rsidR="00EC0B6B" w:rsidRDefault="00F50D34">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lastRenderedPageBreak/>
        <w:t>14</w:t>
      </w:r>
    </w:p>
    <w:p w14:paraId="387FEFFF" w14:textId="77777777" w:rsidR="00EC0B6B" w:rsidRDefault="00EC0B6B">
      <w:pPr>
        <w:spacing w:after="0" w:line="480" w:lineRule="auto"/>
        <w:rPr>
          <w:rFonts w:ascii="Times New Roman" w:eastAsia="Times New Roman" w:hAnsi="Times New Roman" w:cs="Times New Roman"/>
          <w:b/>
          <w:color w:val="1C1E29"/>
          <w:sz w:val="28"/>
          <w:szCs w:val="28"/>
        </w:rPr>
      </w:pPr>
    </w:p>
    <w:tbl>
      <w:tblPr>
        <w:tblStyle w:val="TableGrid"/>
        <w:tblW w:w="0" w:type="auto"/>
        <w:tblLook w:val="04A0" w:firstRow="1" w:lastRow="0" w:firstColumn="1" w:lastColumn="0" w:noHBand="0" w:noVBand="1"/>
      </w:tblPr>
      <w:tblGrid>
        <w:gridCol w:w="3080"/>
        <w:gridCol w:w="3081"/>
        <w:gridCol w:w="3081"/>
      </w:tblGrid>
      <w:tr w:rsidR="00CE6F38" w14:paraId="06005FAD" w14:textId="77777777" w:rsidTr="00CE6F38">
        <w:tc>
          <w:tcPr>
            <w:tcW w:w="3080" w:type="dxa"/>
          </w:tcPr>
          <w:p w14:paraId="47C8133D" w14:textId="77777777" w:rsidR="00CE6F38" w:rsidRDefault="00CE6F38">
            <w:pPr>
              <w:spacing w:line="480" w:lineRule="auto"/>
              <w:rPr>
                <w:rFonts w:ascii="Times New Roman" w:eastAsia="Times New Roman" w:hAnsi="Times New Roman" w:cs="Times New Roman"/>
                <w:b/>
                <w:color w:val="1C1E29"/>
                <w:sz w:val="28"/>
                <w:szCs w:val="28"/>
              </w:rPr>
            </w:pPr>
          </w:p>
        </w:tc>
        <w:tc>
          <w:tcPr>
            <w:tcW w:w="3081" w:type="dxa"/>
          </w:tcPr>
          <w:p w14:paraId="6196EA9E" w14:textId="09C0DDBD" w:rsidR="00CE6F38" w:rsidRDefault="00CE6F3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Ford Motors</w:t>
            </w:r>
          </w:p>
        </w:tc>
        <w:tc>
          <w:tcPr>
            <w:tcW w:w="3081" w:type="dxa"/>
          </w:tcPr>
          <w:p w14:paraId="75B398F8" w14:textId="0AE371E1" w:rsidR="00CE6F38" w:rsidRDefault="00CE6F38">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Toyota Motors</w:t>
            </w:r>
          </w:p>
        </w:tc>
      </w:tr>
      <w:tr w:rsidR="00CE6F38" w14:paraId="55B3B0D4" w14:textId="77777777" w:rsidTr="00CE6F38">
        <w:tc>
          <w:tcPr>
            <w:tcW w:w="3080" w:type="dxa"/>
          </w:tcPr>
          <w:p w14:paraId="576333CE" w14:textId="559CA0FA"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Criteria 1</w:t>
            </w:r>
          </w:p>
        </w:tc>
        <w:tc>
          <w:tcPr>
            <w:tcW w:w="3081" w:type="dxa"/>
          </w:tcPr>
          <w:p w14:paraId="13C75C60" w14:textId="617AA4C2" w:rsidR="00CE6F38" w:rsidRPr="0081008F" w:rsidRDefault="00F50D34">
            <w:pPr>
              <w:spacing w:line="480" w:lineRule="auto"/>
              <w:rPr>
                <w:rFonts w:ascii="Times New Roman" w:eastAsia="Times New Roman" w:hAnsi="Times New Roman" w:cs="Times New Roman"/>
                <w:bCs/>
                <w:color w:val="1C1E29"/>
                <w:sz w:val="28"/>
                <w:szCs w:val="28"/>
              </w:rPr>
            </w:pPr>
            <w:r w:rsidRPr="0081008F">
              <w:rPr>
                <w:rFonts w:ascii="Times New Roman" w:eastAsia="Times New Roman" w:hAnsi="Times New Roman" w:cs="Times New Roman"/>
                <w:bCs/>
                <w:color w:val="1C1E29"/>
                <w:sz w:val="28"/>
                <w:szCs w:val="28"/>
              </w:rPr>
              <w:t>5/10</w:t>
            </w:r>
          </w:p>
        </w:tc>
        <w:tc>
          <w:tcPr>
            <w:tcW w:w="3081" w:type="dxa"/>
          </w:tcPr>
          <w:p w14:paraId="622F8FFC" w14:textId="2D7E9817" w:rsidR="00CE6F38" w:rsidRPr="0081008F" w:rsidRDefault="00F50D34">
            <w:pPr>
              <w:spacing w:line="480" w:lineRule="auto"/>
              <w:rPr>
                <w:rFonts w:ascii="Times New Roman" w:eastAsia="Times New Roman" w:hAnsi="Times New Roman" w:cs="Times New Roman"/>
                <w:bCs/>
                <w:color w:val="1C1E29"/>
                <w:sz w:val="28"/>
                <w:szCs w:val="28"/>
              </w:rPr>
            </w:pPr>
            <w:r w:rsidRPr="0081008F">
              <w:rPr>
                <w:rFonts w:ascii="Times New Roman" w:eastAsia="Times New Roman" w:hAnsi="Times New Roman" w:cs="Times New Roman"/>
                <w:bCs/>
                <w:color w:val="1C1E29"/>
                <w:sz w:val="28"/>
                <w:szCs w:val="28"/>
              </w:rPr>
              <w:t>9/10</w:t>
            </w:r>
          </w:p>
        </w:tc>
      </w:tr>
      <w:tr w:rsidR="00CE6F38" w14:paraId="12F14B4D" w14:textId="77777777" w:rsidTr="00CE6F38">
        <w:tc>
          <w:tcPr>
            <w:tcW w:w="3080" w:type="dxa"/>
          </w:tcPr>
          <w:p w14:paraId="69939FA3" w14:textId="1115992F"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Criteria 2</w:t>
            </w:r>
          </w:p>
        </w:tc>
        <w:tc>
          <w:tcPr>
            <w:tcW w:w="3081" w:type="dxa"/>
          </w:tcPr>
          <w:p w14:paraId="5F601C43" w14:textId="3246E666" w:rsidR="00CE6F38" w:rsidRPr="0081008F" w:rsidRDefault="00F50D34">
            <w:pPr>
              <w:spacing w:line="480" w:lineRule="auto"/>
              <w:rPr>
                <w:rFonts w:ascii="Times New Roman" w:eastAsia="Times New Roman" w:hAnsi="Times New Roman" w:cs="Times New Roman"/>
                <w:bCs/>
                <w:color w:val="1C1E29"/>
                <w:sz w:val="28"/>
                <w:szCs w:val="28"/>
              </w:rPr>
            </w:pPr>
            <w:r w:rsidRPr="0081008F">
              <w:rPr>
                <w:rFonts w:ascii="Times New Roman" w:eastAsia="Times New Roman" w:hAnsi="Times New Roman" w:cs="Times New Roman"/>
                <w:bCs/>
                <w:color w:val="1C1E29"/>
                <w:sz w:val="28"/>
                <w:szCs w:val="28"/>
              </w:rPr>
              <w:t>6/10</w:t>
            </w:r>
          </w:p>
        </w:tc>
        <w:tc>
          <w:tcPr>
            <w:tcW w:w="3081" w:type="dxa"/>
          </w:tcPr>
          <w:p w14:paraId="05290D56" w14:textId="3B4560FF" w:rsidR="00CE6F38" w:rsidRPr="0081008F" w:rsidRDefault="00F50D34">
            <w:pPr>
              <w:spacing w:line="480" w:lineRule="auto"/>
              <w:rPr>
                <w:rFonts w:ascii="Times New Roman" w:eastAsia="Times New Roman" w:hAnsi="Times New Roman" w:cs="Times New Roman"/>
                <w:bCs/>
                <w:color w:val="1C1E29"/>
                <w:sz w:val="28"/>
                <w:szCs w:val="28"/>
              </w:rPr>
            </w:pPr>
            <w:r w:rsidRPr="0081008F">
              <w:rPr>
                <w:rFonts w:ascii="Times New Roman" w:eastAsia="Times New Roman" w:hAnsi="Times New Roman" w:cs="Times New Roman"/>
                <w:bCs/>
                <w:color w:val="1C1E29"/>
                <w:sz w:val="28"/>
                <w:szCs w:val="28"/>
              </w:rPr>
              <w:t>9/10</w:t>
            </w:r>
          </w:p>
        </w:tc>
      </w:tr>
      <w:tr w:rsidR="00CE6F38" w14:paraId="3A57C926" w14:textId="77777777" w:rsidTr="00CE6F38">
        <w:tc>
          <w:tcPr>
            <w:tcW w:w="3080" w:type="dxa"/>
          </w:tcPr>
          <w:p w14:paraId="4DE27F25" w14:textId="39F88225"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 xml:space="preserve">Criteria 3 </w:t>
            </w:r>
          </w:p>
        </w:tc>
        <w:tc>
          <w:tcPr>
            <w:tcW w:w="3081" w:type="dxa"/>
          </w:tcPr>
          <w:p w14:paraId="053494CC" w14:textId="1EC11D19" w:rsidR="00CE6F38" w:rsidRPr="0081008F" w:rsidRDefault="0081008F">
            <w:pPr>
              <w:spacing w:line="480" w:lineRule="auto"/>
              <w:rPr>
                <w:rFonts w:ascii="Times New Roman" w:eastAsia="Times New Roman" w:hAnsi="Times New Roman" w:cs="Times New Roman"/>
                <w:bCs/>
                <w:color w:val="1C1E29"/>
                <w:sz w:val="28"/>
                <w:szCs w:val="28"/>
              </w:rPr>
            </w:pPr>
            <w:r>
              <w:rPr>
                <w:rFonts w:ascii="Times New Roman" w:eastAsia="Times New Roman" w:hAnsi="Times New Roman" w:cs="Times New Roman"/>
                <w:bCs/>
                <w:color w:val="1C1E29"/>
                <w:sz w:val="28"/>
                <w:szCs w:val="28"/>
              </w:rPr>
              <w:t>7</w:t>
            </w:r>
            <w:r w:rsidR="00F50D34" w:rsidRPr="0081008F">
              <w:rPr>
                <w:rFonts w:ascii="Times New Roman" w:eastAsia="Times New Roman" w:hAnsi="Times New Roman" w:cs="Times New Roman"/>
                <w:bCs/>
                <w:color w:val="1C1E29"/>
                <w:sz w:val="28"/>
                <w:szCs w:val="28"/>
              </w:rPr>
              <w:t>/10</w:t>
            </w:r>
          </w:p>
        </w:tc>
        <w:tc>
          <w:tcPr>
            <w:tcW w:w="3081" w:type="dxa"/>
          </w:tcPr>
          <w:p w14:paraId="4D3D0E3B" w14:textId="05112E19" w:rsidR="00CE6F38" w:rsidRPr="0081008F" w:rsidRDefault="00F50D34">
            <w:pPr>
              <w:spacing w:line="480" w:lineRule="auto"/>
              <w:rPr>
                <w:rFonts w:ascii="Times New Roman" w:eastAsia="Times New Roman" w:hAnsi="Times New Roman" w:cs="Times New Roman"/>
                <w:bCs/>
                <w:color w:val="1C1E29"/>
                <w:sz w:val="28"/>
                <w:szCs w:val="28"/>
              </w:rPr>
            </w:pPr>
            <w:r w:rsidRPr="0081008F">
              <w:rPr>
                <w:rFonts w:ascii="Times New Roman" w:eastAsia="Times New Roman" w:hAnsi="Times New Roman" w:cs="Times New Roman"/>
                <w:bCs/>
                <w:color w:val="1C1E29"/>
                <w:sz w:val="28"/>
                <w:szCs w:val="28"/>
              </w:rPr>
              <w:t>9/10</w:t>
            </w:r>
          </w:p>
        </w:tc>
      </w:tr>
      <w:tr w:rsidR="00CE6F38" w14:paraId="54A03112" w14:textId="77777777" w:rsidTr="00CE6F38">
        <w:tc>
          <w:tcPr>
            <w:tcW w:w="3080" w:type="dxa"/>
          </w:tcPr>
          <w:p w14:paraId="54CC76DE" w14:textId="0811D802"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Total</w:t>
            </w:r>
          </w:p>
        </w:tc>
        <w:tc>
          <w:tcPr>
            <w:tcW w:w="3081" w:type="dxa"/>
          </w:tcPr>
          <w:p w14:paraId="42F9081A" w14:textId="4061ACE5"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1</w:t>
            </w:r>
            <w:r w:rsidR="0081008F">
              <w:rPr>
                <w:rFonts w:ascii="Times New Roman" w:eastAsia="Times New Roman" w:hAnsi="Times New Roman" w:cs="Times New Roman"/>
                <w:b/>
                <w:color w:val="1C1E29"/>
                <w:sz w:val="28"/>
                <w:szCs w:val="28"/>
              </w:rPr>
              <w:t>8</w:t>
            </w:r>
            <w:r>
              <w:rPr>
                <w:rFonts w:ascii="Times New Roman" w:eastAsia="Times New Roman" w:hAnsi="Times New Roman" w:cs="Times New Roman"/>
                <w:b/>
                <w:color w:val="1C1E29"/>
                <w:sz w:val="28"/>
                <w:szCs w:val="28"/>
              </w:rPr>
              <w:t>/30</w:t>
            </w:r>
          </w:p>
        </w:tc>
        <w:tc>
          <w:tcPr>
            <w:tcW w:w="3081" w:type="dxa"/>
          </w:tcPr>
          <w:p w14:paraId="66B8A509" w14:textId="05AACA12" w:rsidR="00CE6F38" w:rsidRDefault="00F50D34">
            <w:pPr>
              <w:spacing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27/30</w:t>
            </w:r>
          </w:p>
        </w:tc>
      </w:tr>
      <w:tr w:rsidR="00CE6F38" w14:paraId="51CA9865" w14:textId="77777777" w:rsidTr="00CE6F38">
        <w:tc>
          <w:tcPr>
            <w:tcW w:w="3080" w:type="dxa"/>
          </w:tcPr>
          <w:p w14:paraId="20876179" w14:textId="77777777" w:rsidR="00CE6F38" w:rsidRDefault="00CE6F38">
            <w:pPr>
              <w:spacing w:line="480" w:lineRule="auto"/>
              <w:rPr>
                <w:rFonts w:ascii="Times New Roman" w:eastAsia="Times New Roman" w:hAnsi="Times New Roman" w:cs="Times New Roman"/>
                <w:b/>
                <w:color w:val="1C1E29"/>
                <w:sz w:val="28"/>
                <w:szCs w:val="28"/>
              </w:rPr>
            </w:pPr>
          </w:p>
        </w:tc>
        <w:tc>
          <w:tcPr>
            <w:tcW w:w="3081" w:type="dxa"/>
          </w:tcPr>
          <w:p w14:paraId="04B321F2" w14:textId="77777777" w:rsidR="00CE6F38" w:rsidRDefault="00CE6F38">
            <w:pPr>
              <w:spacing w:line="480" w:lineRule="auto"/>
              <w:rPr>
                <w:rFonts w:ascii="Times New Roman" w:eastAsia="Times New Roman" w:hAnsi="Times New Roman" w:cs="Times New Roman"/>
                <w:b/>
                <w:color w:val="1C1E29"/>
                <w:sz w:val="28"/>
                <w:szCs w:val="28"/>
              </w:rPr>
            </w:pPr>
          </w:p>
        </w:tc>
        <w:tc>
          <w:tcPr>
            <w:tcW w:w="3081" w:type="dxa"/>
          </w:tcPr>
          <w:p w14:paraId="672A0339" w14:textId="77777777" w:rsidR="00CE6F38" w:rsidRDefault="00CE6F38">
            <w:pPr>
              <w:spacing w:line="480" w:lineRule="auto"/>
              <w:rPr>
                <w:rFonts w:ascii="Times New Roman" w:eastAsia="Times New Roman" w:hAnsi="Times New Roman" w:cs="Times New Roman"/>
                <w:b/>
                <w:color w:val="1C1E29"/>
                <w:sz w:val="28"/>
                <w:szCs w:val="28"/>
              </w:rPr>
            </w:pPr>
          </w:p>
        </w:tc>
      </w:tr>
    </w:tbl>
    <w:p w14:paraId="7C58FD84" w14:textId="77777777" w:rsidR="00CE6F38" w:rsidRDefault="00CE6F38">
      <w:pPr>
        <w:spacing w:after="0" w:line="480" w:lineRule="auto"/>
        <w:rPr>
          <w:rFonts w:ascii="Times New Roman" w:eastAsia="Times New Roman" w:hAnsi="Times New Roman" w:cs="Times New Roman"/>
          <w:b/>
          <w:color w:val="1C1E29"/>
          <w:sz w:val="28"/>
          <w:szCs w:val="28"/>
        </w:rPr>
      </w:pPr>
    </w:p>
    <w:p w14:paraId="70C6D627" w14:textId="32DDF8BC" w:rsidR="00CE6F38" w:rsidRDefault="007D7073">
      <w:pPr>
        <w:spacing w:after="0" w:line="480" w:lineRule="auto"/>
        <w:rPr>
          <w:rFonts w:ascii="Times New Roman" w:eastAsia="Times New Roman" w:hAnsi="Times New Roman" w:cs="Times New Roman"/>
          <w:b/>
          <w:color w:val="1C1E29"/>
          <w:sz w:val="28"/>
          <w:szCs w:val="28"/>
        </w:rPr>
      </w:pPr>
      <w:r>
        <w:rPr>
          <w:rFonts w:ascii="Times New Roman" w:eastAsia="Times New Roman" w:hAnsi="Times New Roman" w:cs="Times New Roman"/>
          <w:b/>
          <w:color w:val="1C1E29"/>
          <w:sz w:val="28"/>
          <w:szCs w:val="28"/>
        </w:rPr>
        <w:t>Comparison Analysis</w:t>
      </w:r>
    </w:p>
    <w:p w14:paraId="118896B9" w14:textId="35480C0C" w:rsidR="00B549EF" w:rsidRPr="00F50D3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Going by the existing evidence, </w:t>
      </w:r>
      <w:r w:rsidR="00BB7D6F" w:rsidRPr="0025341C">
        <w:rPr>
          <w:rFonts w:ascii="Times New Roman" w:eastAsia="Times New Roman" w:hAnsi="Times New Roman" w:cs="Times New Roman"/>
          <w:color w:val="1C1E29"/>
          <w:sz w:val="28"/>
          <w:szCs w:val="28"/>
        </w:rPr>
        <w:t>the</w:t>
      </w:r>
      <w:r w:rsidRPr="0025341C">
        <w:rPr>
          <w:rFonts w:ascii="Times New Roman" w:eastAsia="Times New Roman" w:hAnsi="Times New Roman" w:cs="Times New Roman"/>
          <w:color w:val="1C1E29"/>
          <w:sz w:val="28"/>
          <w:szCs w:val="28"/>
        </w:rPr>
        <w:t xml:space="preserve"> organization needs to shift its approach of doing a thing to help in improving the working environment of the employees and make them feel appreciated and part of the company. Hence to improve the value of products and services that are rendered to the customers, it is important that the firm utilizes all its abilities and members of staff in their best capacities. In this sense, the firm must cultivate an organizational culture that promotes inclusion and valuing of the workers to enable them to provide their </w:t>
      </w:r>
      <w:r w:rsidR="00B549EF">
        <w:rPr>
          <w:rFonts w:ascii="Times New Roman" w:eastAsia="Times New Roman" w:hAnsi="Times New Roman" w:cs="Times New Roman"/>
          <w:color w:val="1C1E29"/>
          <w:sz w:val="28"/>
          <w:szCs w:val="28"/>
        </w:rPr>
        <w:t>b</w:t>
      </w:r>
      <w:r w:rsidRPr="0025341C">
        <w:rPr>
          <w:rFonts w:ascii="Times New Roman" w:eastAsia="Times New Roman" w:hAnsi="Times New Roman" w:cs="Times New Roman"/>
          <w:color w:val="1C1E29"/>
          <w:sz w:val="28"/>
          <w:szCs w:val="28"/>
        </w:rPr>
        <w:t xml:space="preserve">est </w:t>
      </w:r>
    </w:p>
    <w:p w14:paraId="2155F79B" w14:textId="77777777" w:rsidR="008C49D9"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services to the firm. Moreover, the compensation strategy that is based on performance is ineffective in the current corporate world as it does not promote performance among the employees. Moreover, the firm needs to empower the employees from time to time through various education and empowerment </w:t>
      </w:r>
    </w:p>
    <w:p w14:paraId="3E02C1DC" w14:textId="77777777" w:rsidR="008C49D9" w:rsidRDefault="008C49D9">
      <w:pPr>
        <w:spacing w:after="0" w:line="480" w:lineRule="auto"/>
        <w:rPr>
          <w:rFonts w:ascii="Times New Roman" w:eastAsia="Times New Roman" w:hAnsi="Times New Roman" w:cs="Times New Roman"/>
          <w:color w:val="1C1E29"/>
          <w:sz w:val="28"/>
          <w:szCs w:val="28"/>
        </w:rPr>
      </w:pPr>
    </w:p>
    <w:p w14:paraId="7952A329" w14:textId="27E4920A" w:rsidR="0081008F" w:rsidRPr="0081008F" w:rsidRDefault="008100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15</w:t>
      </w:r>
    </w:p>
    <w:p w14:paraId="0F415007" w14:textId="7E32AE38"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services. Besides, having a systematized production process is hazardous, considering it makes it seem like the firm is trying to convert workers to machines. In this regard, the firm can start various initiatives to help boost the motivation of the employees. These include:</w:t>
      </w:r>
    </w:p>
    <w:p w14:paraId="57A7E0A7"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1.     </w:t>
      </w:r>
      <w:r w:rsidRPr="00976EDF">
        <w:rPr>
          <w:rFonts w:ascii="Times New Roman" w:eastAsia="Times New Roman" w:hAnsi="Times New Roman" w:cs="Times New Roman"/>
          <w:b/>
          <w:bCs/>
          <w:color w:val="1C1E29"/>
          <w:sz w:val="32"/>
          <w:szCs w:val="32"/>
        </w:rPr>
        <w:t>Education and training of employees</w:t>
      </w:r>
      <w:r w:rsidRPr="0025341C">
        <w:rPr>
          <w:rFonts w:ascii="Times New Roman" w:eastAsia="Times New Roman" w:hAnsi="Times New Roman" w:cs="Times New Roman"/>
          <w:color w:val="1C1E29"/>
          <w:sz w:val="28"/>
          <w:szCs w:val="28"/>
        </w:rPr>
        <w:t xml:space="preserve"> </w:t>
      </w:r>
    </w:p>
    <w:p w14:paraId="196AD726" w14:textId="6B357523" w:rsidR="00F50D34" w:rsidRPr="008C49D9"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Education and training services are important in motivating employees. Allowing the employees to grow their skills in various areas makes them feel valued by the organization. Moreover, by training the employees, they are not only going to be motivated when handling tasks in the organization. </w:t>
      </w:r>
      <w:r w:rsidR="00D76C8A">
        <w:rPr>
          <w:rFonts w:ascii="Times New Roman" w:eastAsia="Times New Roman" w:hAnsi="Times New Roman" w:cs="Times New Roman"/>
          <w:color w:val="1C1E29"/>
          <w:sz w:val="28"/>
          <w:szCs w:val="28"/>
        </w:rPr>
        <w:t xml:space="preserve">They will </w:t>
      </w:r>
    </w:p>
    <w:p w14:paraId="5E6244C7" w14:textId="1BB2120A" w:rsidR="001C50F7" w:rsidRPr="0025341C" w:rsidRDefault="00D76C8A">
      <w:pPr>
        <w:spacing w:after="0" w:line="480" w:lineRule="auto"/>
        <w:rPr>
          <w:rFonts w:ascii="Times New Roman" w:eastAsia="Times New Roman" w:hAnsi="Times New Roman" w:cs="Times New Roman"/>
          <w:color w:val="1C1E29"/>
          <w:sz w:val="28"/>
          <w:szCs w:val="28"/>
        </w:rPr>
      </w:pPr>
      <w:r>
        <w:rPr>
          <w:rFonts w:ascii="Times New Roman" w:eastAsia="Times New Roman" w:hAnsi="Times New Roman" w:cs="Times New Roman"/>
          <w:color w:val="1C1E29"/>
          <w:sz w:val="28"/>
          <w:szCs w:val="28"/>
        </w:rPr>
        <w:t xml:space="preserve">also feel a </w:t>
      </w:r>
      <w:r w:rsidR="00B549EF">
        <w:rPr>
          <w:rFonts w:ascii="Times New Roman" w:eastAsia="Times New Roman" w:hAnsi="Times New Roman" w:cs="Times New Roman"/>
          <w:color w:val="1C1E29"/>
          <w:sz w:val="28"/>
          <w:szCs w:val="28"/>
        </w:rPr>
        <w:t>long-term</w:t>
      </w:r>
      <w:r>
        <w:rPr>
          <w:rFonts w:ascii="Times New Roman" w:eastAsia="Times New Roman" w:hAnsi="Times New Roman" w:cs="Times New Roman"/>
          <w:color w:val="1C1E29"/>
          <w:sz w:val="28"/>
          <w:szCs w:val="28"/>
        </w:rPr>
        <w:t xml:space="preserve"> employment security that will avoid disruption for employees, their families and communities.</w:t>
      </w:r>
    </w:p>
    <w:p w14:paraId="7AF56586" w14:textId="433CE381"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2.     </w:t>
      </w:r>
      <w:r w:rsidRPr="00976EDF">
        <w:rPr>
          <w:rFonts w:ascii="Times New Roman" w:eastAsia="Times New Roman" w:hAnsi="Times New Roman" w:cs="Times New Roman"/>
          <w:b/>
          <w:bCs/>
          <w:color w:val="1C1E29"/>
          <w:sz w:val="32"/>
          <w:szCs w:val="32"/>
        </w:rPr>
        <w:t>Review the compensation system</w:t>
      </w:r>
      <w:r w:rsidRPr="0025341C">
        <w:rPr>
          <w:rFonts w:ascii="Times New Roman" w:eastAsia="Times New Roman" w:hAnsi="Times New Roman" w:cs="Times New Roman"/>
          <w:color w:val="1C1E29"/>
          <w:sz w:val="28"/>
          <w:szCs w:val="28"/>
        </w:rPr>
        <w:t xml:space="preserve"> </w:t>
      </w:r>
    </w:p>
    <w:p w14:paraId="6849844D" w14:textId="7F1E3A89" w:rsidR="00B549EF" w:rsidRPr="00F50D3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performance-based remuneration and compensation scheme that is currently used by the organization is not effective. While it might have worked in the early times when remuneration and salaries were the primary concern of </w:t>
      </w:r>
    </w:p>
    <w:p w14:paraId="3344C0B7" w14:textId="4F757655"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employees, it might fail to work in the contemporary corporate environment since employees are not only concerned about making money but also staying healthy during the process. Hence, the firm must review the compensation scheme that is used and implements one that motivates the employees and makes them feel part of the venture. </w:t>
      </w:r>
    </w:p>
    <w:p w14:paraId="15A08939" w14:textId="0F957899" w:rsidR="008C49D9" w:rsidRPr="0081008F" w:rsidRDefault="008100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16</w:t>
      </w:r>
    </w:p>
    <w:p w14:paraId="6FA1E9D8" w14:textId="7CDBC1A3"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3. </w:t>
      </w:r>
      <w:r w:rsidRPr="0025341C">
        <w:rPr>
          <w:rFonts w:ascii="Times New Roman" w:eastAsia="Times New Roman" w:hAnsi="Times New Roman" w:cs="Times New Roman"/>
          <w:b/>
          <w:bCs/>
          <w:color w:val="1C1E29"/>
          <w:sz w:val="32"/>
          <w:szCs w:val="32"/>
        </w:rPr>
        <w:t>Decentralization of decision making</w:t>
      </w:r>
      <w:r w:rsidRPr="0025341C">
        <w:rPr>
          <w:rFonts w:ascii="Times New Roman" w:eastAsia="Times New Roman" w:hAnsi="Times New Roman" w:cs="Times New Roman"/>
          <w:color w:val="1C1E29"/>
          <w:sz w:val="28"/>
          <w:szCs w:val="28"/>
        </w:rPr>
        <w:t xml:space="preserve"> </w:t>
      </w:r>
    </w:p>
    <w:p w14:paraId="31E1AD77" w14:textId="0225EE57" w:rsidR="00F50D34" w:rsidRPr="008C49D9"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Decision making is an important part of any organization. In this sense, all the stakeholders in the organization must be engaged in the decision-making process so as to allow the firm to listen to the varied perspectives of the employees. In this sense, all the departments must be involved in the decision-making process of the organization to ensure that all the employees own the decisions in the organization. The decision should bring together both the </w:t>
      </w:r>
    </w:p>
    <w:p w14:paraId="3194FA9B" w14:textId="4F7AB795"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management and the lowest ranking officers in the organization who often implement the decisions that are made in the organization.</w:t>
      </w:r>
    </w:p>
    <w:p w14:paraId="3B5EDEF5"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4.     </w:t>
      </w:r>
      <w:r w:rsidRPr="00471B8F">
        <w:rPr>
          <w:rFonts w:ascii="Times New Roman" w:eastAsia="Times New Roman" w:hAnsi="Times New Roman" w:cs="Times New Roman"/>
          <w:b/>
          <w:bCs/>
          <w:color w:val="1C1E29"/>
          <w:sz w:val="32"/>
          <w:szCs w:val="32"/>
        </w:rPr>
        <w:t>Inclusion and Team building</w:t>
      </w:r>
      <w:r w:rsidRPr="0025341C">
        <w:rPr>
          <w:rFonts w:ascii="Times New Roman" w:eastAsia="Times New Roman" w:hAnsi="Times New Roman" w:cs="Times New Roman"/>
          <w:color w:val="1C1E29"/>
          <w:sz w:val="28"/>
          <w:szCs w:val="28"/>
        </w:rPr>
        <w:t xml:space="preserve"> </w:t>
      </w:r>
    </w:p>
    <w:p w14:paraId="4E490E57" w14:textId="1EE7F167" w:rsidR="00B549EF" w:rsidRPr="00F50D3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The hierarchical organizational structure is known to create ranks and some sort of class within the organization. It is important to ensure that other structures of governance are put in place to ensure that these barriers are broken to ensure that the members of the firm can interact freely with everyone in the organization to promote inclusion of all the members of staff. Besides, the firm </w:t>
      </w:r>
    </w:p>
    <w:p w14:paraId="419C1DE4" w14:textId="3B3A7FE4"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needs to give the employees equal opportunities for promotion provided the employees have the necessary merit. </w:t>
      </w:r>
    </w:p>
    <w:p w14:paraId="623DDF10" w14:textId="77777777" w:rsidR="0081008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Through the implementation of the proposed changes, the organization is going to be able to promote the motivation of the employees hence enabling them to perform better and record higher outputs in the organization. However, when </w:t>
      </w:r>
    </w:p>
    <w:p w14:paraId="6765AE20" w14:textId="26927961" w:rsidR="0081008F" w:rsidRPr="0081008F" w:rsidRDefault="008100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17</w:t>
      </w:r>
    </w:p>
    <w:p w14:paraId="1D339935" w14:textId="7AA357A1"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the organization continues down the same management system that they are currently using, there is the risk of high a high employee turnover, which will in turn results in low output in the organization. </w:t>
      </w:r>
    </w:p>
    <w:p w14:paraId="5F8956E0" w14:textId="77777777"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Recommendation       </w:t>
      </w:r>
    </w:p>
    <w:p w14:paraId="785F1075" w14:textId="7DA8D41F" w:rsidR="008C49D9" w:rsidRPr="008C49D9"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 From the evaluation of the scientific management theory, that is used by ford motors; it is clear that the theory worked in the early years and made ford motors succeed significantly. However, since the time of its adoption, the world has witnessed tremendous changes, and it would be misguided to think that the </w:t>
      </w:r>
    </w:p>
    <w:p w14:paraId="2D3377C4" w14:textId="2963E543" w:rsidR="00841075" w:rsidRPr="00F50D3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variables that prevailed back then are still constant. In this respect, the valuation indicates that while the method of production is effective, it fails to address some of the most important factors of production. These factors include </w:t>
      </w:r>
      <w:r w:rsidR="004E20A7" w:rsidRPr="0025341C">
        <w:rPr>
          <w:rFonts w:ascii="Times New Roman" w:eastAsia="Times New Roman" w:hAnsi="Times New Roman" w:cs="Times New Roman"/>
          <w:color w:val="1C1E29"/>
          <w:sz w:val="28"/>
          <w:szCs w:val="28"/>
        </w:rPr>
        <w:t>labour</w:t>
      </w:r>
      <w:r w:rsidRPr="0025341C">
        <w:rPr>
          <w:rFonts w:ascii="Times New Roman" w:eastAsia="Times New Roman" w:hAnsi="Times New Roman" w:cs="Times New Roman"/>
          <w:color w:val="1C1E29"/>
          <w:sz w:val="28"/>
          <w:szCs w:val="28"/>
        </w:rPr>
        <w:t xml:space="preserve"> relations and market competitiveness. Currently, the technology and the production processes have changed; hence ford motors must develop a framework that will help in promoting the continuity of the production while reducing the costs of production and wastages.</w:t>
      </w:r>
    </w:p>
    <w:p w14:paraId="36671BD2" w14:textId="77777777" w:rsidR="0081008F"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Moreover, the firm must focus on the empowerment of the employees considering the success of any organization is dependent on the employees hence the better skilled the employee, the greater the success of the organization in the achievement of its goals. Besides, it is the employees who handle various duties. Additionally, the ford needs to decentralize the decision-making process and involve the employees who are taking part in the actual </w:t>
      </w:r>
    </w:p>
    <w:p w14:paraId="0757D664" w14:textId="575D072E" w:rsidR="0081008F" w:rsidRPr="0081008F" w:rsidRDefault="008100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18</w:t>
      </w:r>
    </w:p>
    <w:p w14:paraId="72B5D72A" w14:textId="2CA3148B"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production process in the organization. This way the firm is going to be able to realize the various organizational objectives and improve the firm's general output in making sure that there are no defects on the products that could lead to the recall of vehicles that have been sold.</w:t>
      </w:r>
    </w:p>
    <w:p w14:paraId="17095795" w14:textId="24487132" w:rsidR="008C49D9" w:rsidRPr="008C49D9"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Lastly, the company needs to come up with an elaborate remuneration and compensation strategy that is not based on the performance of the employees. The current compensation plan that is used by the firm negatively impacts the production process as the employees are not adequately motivated by money </w:t>
      </w:r>
    </w:p>
    <w:p w14:paraId="514C459A" w14:textId="549C9B94" w:rsidR="001C50F7" w:rsidRPr="00F50D34"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alone, rather the modern-day employee is more concerned about a conducive working environment that promotes their values and beliefs and in turn promotes the development of positive attitude towards the work that is being carried out by the firm. Besides, the firm must focus more on the employees than in the process of production, considering the significant roles that the employees play in the promotion of quality in the organization. </w:t>
      </w:r>
    </w:p>
    <w:p w14:paraId="7617017B" w14:textId="77777777" w:rsidR="001C50F7" w:rsidRPr="0025341C" w:rsidRDefault="0082201F">
      <w:pPr>
        <w:spacing w:after="0" w:line="480" w:lineRule="auto"/>
        <w:rPr>
          <w:rFonts w:ascii="Times New Roman" w:eastAsia="Times New Roman" w:hAnsi="Times New Roman" w:cs="Times New Roman"/>
          <w:b/>
          <w:color w:val="1C1E29"/>
          <w:sz w:val="28"/>
          <w:szCs w:val="28"/>
        </w:rPr>
      </w:pPr>
      <w:r w:rsidRPr="0025341C">
        <w:rPr>
          <w:rFonts w:ascii="Times New Roman" w:eastAsia="Times New Roman" w:hAnsi="Times New Roman" w:cs="Times New Roman"/>
          <w:b/>
          <w:color w:val="1C1E29"/>
          <w:sz w:val="28"/>
          <w:szCs w:val="28"/>
        </w:rPr>
        <w:t xml:space="preserve">Conclusion </w:t>
      </w:r>
    </w:p>
    <w:p w14:paraId="5F07F446" w14:textId="77777777" w:rsidR="0081008F" w:rsidRDefault="0082201F" w:rsidP="00471B8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Values beliefs and attitudes are important in any organizational setting. Having the appropriate beliefs helps in fostering positive relationships between the employees; for instance, positive beliefs discourage prejudicial treatment and views about other people. Besides, the belief can help in driving an organization to its success. Similarly, the values of the members of the organization are a product of the belief system and the ethics in the organization. Values are very </w:t>
      </w:r>
    </w:p>
    <w:p w14:paraId="71C19907" w14:textId="6B5DE9FE" w:rsidR="0081008F" w:rsidRPr="0081008F" w:rsidRDefault="0081008F" w:rsidP="00471B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19</w:t>
      </w:r>
    </w:p>
    <w:p w14:paraId="0AB15F9C" w14:textId="4F32FA85" w:rsidR="008C49D9" w:rsidRPr="008C49D9" w:rsidRDefault="0082201F" w:rsidP="00471B8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important in the organization as the positive values of the employees enable the organization to overcome organizational issues and address challenges that the organization might be facing. These assertions are consistent with those of the human relation theory. Besides, positive values will help an organization to look attractive to the public while reducing the rate of employee turnover since mot the employees choose to remain in the firm even when they are provided with the opportunity to move to other organizations. The other important factor in the organization is the attitude of the employees. Employee's attitudes are known to </w:t>
      </w:r>
    </w:p>
    <w:p w14:paraId="42364C7B" w14:textId="45F60883" w:rsidR="00841075" w:rsidRPr="008C49D9" w:rsidRDefault="0082201F" w:rsidP="00471B8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impact the relationship between the employees. Positive attitudes promote positive relationships; on the other hand, negative attitudes of the employees are known to create negative relationships among the employees, making it very difficult for the employees to perform. Besides, studies confirm that positive attitudes promote motivation in the organization. </w:t>
      </w:r>
    </w:p>
    <w:p w14:paraId="08430CDD" w14:textId="77777777" w:rsidR="0081008F" w:rsidRDefault="0082201F" w:rsidP="00471B8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Ford motors adopted the scientific management theory. This management theory has been applauded for the success of the T-model series in the early years and is known for the development of the assembly line. However, the management theory fails to address issues relating to beliefs, values and attitudes of the employees. For, instance, the decision-making function of the firm is left for a few people at the management level; moreover, the firm uses the performance-based remuneration scheme that is known for its flows. According to the Human relations theory, performance-based remuneration is </w:t>
      </w:r>
    </w:p>
    <w:p w14:paraId="38B9FEFC" w14:textId="5DAB6F81" w:rsidR="0081008F" w:rsidRPr="0081008F" w:rsidRDefault="0081008F" w:rsidP="00471B8F">
      <w:pPr>
        <w:spacing w:after="0" w:line="480" w:lineRule="auto"/>
        <w:rPr>
          <w:rFonts w:ascii="Times New Roman" w:eastAsia="Times New Roman" w:hAnsi="Times New Roman" w:cs="Times New Roman"/>
          <w:b/>
          <w:bCs/>
          <w:color w:val="1C1E29"/>
          <w:sz w:val="28"/>
          <w:szCs w:val="28"/>
        </w:rPr>
      </w:pPr>
      <w:r w:rsidRPr="0081008F">
        <w:rPr>
          <w:rFonts w:ascii="Times New Roman" w:eastAsia="Times New Roman" w:hAnsi="Times New Roman" w:cs="Times New Roman"/>
          <w:b/>
          <w:bCs/>
          <w:color w:val="1C1E29"/>
          <w:sz w:val="28"/>
          <w:szCs w:val="28"/>
        </w:rPr>
        <w:lastRenderedPageBreak/>
        <w:t>20</w:t>
      </w:r>
    </w:p>
    <w:p w14:paraId="0EDAE1E8" w14:textId="0F513063" w:rsidR="001C50F7" w:rsidRPr="0025341C" w:rsidRDefault="0082201F" w:rsidP="00471B8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xml:space="preserve">ineffective in making the employees motivated. Besides, most of the processes in the firm have been systematized to ensure that the firm produces a specific number of products at a given time. Moreover, the firm fails to give the employees the basic incentives such as training that is known to improve not only the performance of the employees but also the morale of the employees in the organization. These practices by the firm have adverse effects on employee retention and turnover as the employees are hardly motivated. Hence, the firm must abandon the old playbook that worked in the early years and develops process can help the firm grow. To achieve this, the firm should come up with a new remuneration scheme that discourages the use of performance, decentralize the decision making, promote inclusion and ensure that the employees in the organization feel valued for the work that they do in the company. </w:t>
      </w:r>
    </w:p>
    <w:p w14:paraId="7E1944A3"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w:t>
      </w:r>
    </w:p>
    <w:p w14:paraId="2A6B2CBC" w14:textId="5CDCD5AF" w:rsidR="001C50F7" w:rsidRPr="00841075" w:rsidRDefault="001C50F7">
      <w:pPr>
        <w:spacing w:after="0" w:line="480" w:lineRule="auto"/>
        <w:rPr>
          <w:rFonts w:ascii="Times New Roman" w:eastAsia="Times New Roman" w:hAnsi="Times New Roman" w:cs="Times New Roman"/>
          <w:b/>
          <w:bCs/>
          <w:color w:val="1C1E29"/>
          <w:sz w:val="28"/>
          <w:szCs w:val="28"/>
        </w:rPr>
      </w:pPr>
    </w:p>
    <w:p w14:paraId="06AC4E30" w14:textId="77777777" w:rsidR="008C49D9" w:rsidRDefault="008C49D9">
      <w:pPr>
        <w:spacing w:after="0" w:line="480" w:lineRule="auto"/>
        <w:rPr>
          <w:rFonts w:ascii="Times New Roman" w:eastAsia="Times New Roman" w:hAnsi="Times New Roman" w:cs="Times New Roman"/>
          <w:b/>
          <w:bCs/>
          <w:color w:val="1C1E29"/>
          <w:sz w:val="32"/>
          <w:szCs w:val="32"/>
        </w:rPr>
      </w:pPr>
    </w:p>
    <w:p w14:paraId="0843CA27" w14:textId="77777777" w:rsidR="008C49D9" w:rsidRDefault="008C49D9">
      <w:pPr>
        <w:spacing w:after="0" w:line="480" w:lineRule="auto"/>
        <w:rPr>
          <w:rFonts w:ascii="Times New Roman" w:eastAsia="Times New Roman" w:hAnsi="Times New Roman" w:cs="Times New Roman"/>
          <w:b/>
          <w:bCs/>
          <w:color w:val="1C1E29"/>
          <w:sz w:val="32"/>
          <w:szCs w:val="32"/>
        </w:rPr>
      </w:pPr>
    </w:p>
    <w:p w14:paraId="6FD73082" w14:textId="77777777" w:rsidR="008C49D9" w:rsidRDefault="008C49D9">
      <w:pPr>
        <w:spacing w:after="0" w:line="480" w:lineRule="auto"/>
        <w:rPr>
          <w:rFonts w:ascii="Times New Roman" w:eastAsia="Times New Roman" w:hAnsi="Times New Roman" w:cs="Times New Roman"/>
          <w:b/>
          <w:bCs/>
          <w:color w:val="1C1E29"/>
          <w:sz w:val="32"/>
          <w:szCs w:val="32"/>
        </w:rPr>
      </w:pPr>
    </w:p>
    <w:p w14:paraId="45D2F53E" w14:textId="77777777" w:rsidR="008C49D9" w:rsidRDefault="008C49D9">
      <w:pPr>
        <w:spacing w:after="0" w:line="480" w:lineRule="auto"/>
        <w:rPr>
          <w:rFonts w:ascii="Times New Roman" w:eastAsia="Times New Roman" w:hAnsi="Times New Roman" w:cs="Times New Roman"/>
          <w:b/>
          <w:bCs/>
          <w:color w:val="1C1E29"/>
          <w:sz w:val="32"/>
          <w:szCs w:val="32"/>
        </w:rPr>
      </w:pPr>
    </w:p>
    <w:p w14:paraId="197F8142" w14:textId="77777777" w:rsidR="008C49D9" w:rsidRDefault="008C49D9">
      <w:pPr>
        <w:spacing w:after="0" w:line="480" w:lineRule="auto"/>
        <w:rPr>
          <w:rFonts w:ascii="Times New Roman" w:eastAsia="Times New Roman" w:hAnsi="Times New Roman" w:cs="Times New Roman"/>
          <w:b/>
          <w:bCs/>
          <w:color w:val="1C1E29"/>
          <w:sz w:val="32"/>
          <w:szCs w:val="32"/>
        </w:rPr>
      </w:pPr>
    </w:p>
    <w:p w14:paraId="371E4963" w14:textId="77777777" w:rsidR="008C49D9" w:rsidRDefault="008C49D9">
      <w:pPr>
        <w:spacing w:after="0" w:line="480" w:lineRule="auto"/>
        <w:rPr>
          <w:rFonts w:ascii="Times New Roman" w:eastAsia="Times New Roman" w:hAnsi="Times New Roman" w:cs="Times New Roman"/>
          <w:b/>
          <w:bCs/>
          <w:color w:val="1C1E29"/>
          <w:sz w:val="32"/>
          <w:szCs w:val="32"/>
        </w:rPr>
      </w:pPr>
    </w:p>
    <w:p w14:paraId="26909AA9" w14:textId="2CA3AC42" w:rsidR="008C49D9" w:rsidRDefault="0081008F">
      <w:pPr>
        <w:spacing w:after="0" w:line="480" w:lineRule="auto"/>
        <w:rPr>
          <w:rFonts w:ascii="Times New Roman" w:eastAsia="Times New Roman" w:hAnsi="Times New Roman" w:cs="Times New Roman"/>
          <w:b/>
          <w:bCs/>
          <w:color w:val="1C1E29"/>
          <w:sz w:val="32"/>
          <w:szCs w:val="32"/>
        </w:rPr>
      </w:pPr>
      <w:r>
        <w:rPr>
          <w:rFonts w:ascii="Times New Roman" w:eastAsia="Times New Roman" w:hAnsi="Times New Roman" w:cs="Times New Roman"/>
          <w:b/>
          <w:bCs/>
          <w:color w:val="1C1E29"/>
          <w:sz w:val="32"/>
          <w:szCs w:val="32"/>
        </w:rPr>
        <w:lastRenderedPageBreak/>
        <w:t>21</w:t>
      </w:r>
    </w:p>
    <w:p w14:paraId="2CA9B93D" w14:textId="2CF8E778" w:rsidR="001C50F7" w:rsidRPr="004E20A7" w:rsidRDefault="0082201F">
      <w:pPr>
        <w:spacing w:after="0" w:line="480" w:lineRule="auto"/>
        <w:rPr>
          <w:rFonts w:ascii="Times New Roman" w:eastAsia="Times New Roman" w:hAnsi="Times New Roman" w:cs="Times New Roman"/>
          <w:b/>
          <w:bCs/>
          <w:color w:val="1C1E29"/>
          <w:sz w:val="32"/>
          <w:szCs w:val="32"/>
        </w:rPr>
      </w:pPr>
      <w:r w:rsidRPr="004E20A7">
        <w:rPr>
          <w:rFonts w:ascii="Times New Roman" w:eastAsia="Times New Roman" w:hAnsi="Times New Roman" w:cs="Times New Roman"/>
          <w:b/>
          <w:bCs/>
          <w:color w:val="1C1E29"/>
          <w:sz w:val="32"/>
          <w:szCs w:val="32"/>
        </w:rPr>
        <w:t>Refe</w:t>
      </w:r>
      <w:r w:rsidR="00471B8F">
        <w:rPr>
          <w:rFonts w:ascii="Times New Roman" w:eastAsia="Times New Roman" w:hAnsi="Times New Roman" w:cs="Times New Roman"/>
          <w:b/>
          <w:bCs/>
          <w:color w:val="1C1E29"/>
          <w:sz w:val="32"/>
          <w:szCs w:val="32"/>
        </w:rPr>
        <w:t>re</w:t>
      </w:r>
      <w:r w:rsidRPr="004E20A7">
        <w:rPr>
          <w:rFonts w:ascii="Times New Roman" w:eastAsia="Times New Roman" w:hAnsi="Times New Roman" w:cs="Times New Roman"/>
          <w:b/>
          <w:bCs/>
          <w:color w:val="1C1E29"/>
          <w:sz w:val="32"/>
          <w:szCs w:val="32"/>
        </w:rPr>
        <w:t>nce</w:t>
      </w:r>
      <w:r w:rsidR="005A1FBC">
        <w:rPr>
          <w:rFonts w:ascii="Times New Roman" w:eastAsia="Times New Roman" w:hAnsi="Times New Roman" w:cs="Times New Roman"/>
          <w:b/>
          <w:bCs/>
          <w:color w:val="1C1E29"/>
          <w:sz w:val="32"/>
          <w:szCs w:val="32"/>
        </w:rPr>
        <w:t>s</w:t>
      </w:r>
      <w:r w:rsidR="00471B8F">
        <w:rPr>
          <w:rFonts w:ascii="Times New Roman" w:eastAsia="Times New Roman" w:hAnsi="Times New Roman" w:cs="Times New Roman"/>
          <w:b/>
          <w:bCs/>
          <w:color w:val="1C1E29"/>
          <w:sz w:val="32"/>
          <w:szCs w:val="32"/>
        </w:rPr>
        <w:t>.</w:t>
      </w:r>
    </w:p>
    <w:p w14:paraId="06341E9F" w14:textId="565396E6"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Apperly, I., </w:t>
      </w:r>
      <w:r w:rsidR="009112B4">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2010</w:t>
      </w:r>
      <w:r w:rsidR="009112B4">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w:t>
      </w:r>
      <w:r w:rsidRPr="0025341C">
        <w:rPr>
          <w:rFonts w:ascii="Times New Roman" w:eastAsia="Times New Roman" w:hAnsi="Times New Roman" w:cs="Times New Roman"/>
          <w:i/>
          <w:sz w:val="28"/>
          <w:szCs w:val="28"/>
        </w:rPr>
        <w:t xml:space="preserve">Mindreaders: the cognitive basis of" theory of mind. </w:t>
      </w:r>
      <w:r w:rsidRPr="0025341C">
        <w:rPr>
          <w:rFonts w:ascii="Times New Roman" w:eastAsia="Times New Roman" w:hAnsi="Times New Roman" w:cs="Times New Roman"/>
          <w:sz w:val="28"/>
          <w:szCs w:val="28"/>
        </w:rPr>
        <w:t>s.l.:Psychology Press.</w:t>
      </w:r>
    </w:p>
    <w:p w14:paraId="18877BDA" w14:textId="4AD2877A"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Beck, A. </w:t>
      </w:r>
      <w:r w:rsidR="004E20A7" w:rsidRPr="0025341C">
        <w:rPr>
          <w:rFonts w:ascii="Times New Roman" w:eastAsia="Times New Roman" w:hAnsi="Times New Roman" w:cs="Times New Roman"/>
          <w:sz w:val="28"/>
          <w:szCs w:val="28"/>
        </w:rPr>
        <w:t>T..</w:t>
      </w:r>
      <w:r w:rsidRPr="0025341C">
        <w:rPr>
          <w:rFonts w:ascii="Times New Roman" w:eastAsia="Times New Roman" w:hAnsi="Times New Roman" w:cs="Times New Roman"/>
          <w:sz w:val="28"/>
          <w:szCs w:val="28"/>
        </w:rPr>
        <w:t xml:space="preserve"> H. E. A.,</w:t>
      </w:r>
      <w:r w:rsidR="009112B4">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2014</w:t>
      </w:r>
      <w:r w:rsidR="009112B4">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 xml:space="preserve">Advances in cognitive theory and therapy: The generic cognitive model. </w:t>
      </w:r>
      <w:r w:rsidRPr="0025341C">
        <w:rPr>
          <w:rFonts w:ascii="Times New Roman" w:eastAsia="Times New Roman" w:hAnsi="Times New Roman" w:cs="Times New Roman"/>
          <w:i/>
          <w:sz w:val="28"/>
          <w:szCs w:val="28"/>
        </w:rPr>
        <w:t xml:space="preserve">Annual review of clinical psychology, </w:t>
      </w:r>
      <w:r w:rsidRPr="0025341C">
        <w:rPr>
          <w:rFonts w:ascii="Times New Roman" w:eastAsia="Times New Roman" w:hAnsi="Times New Roman" w:cs="Times New Roman"/>
          <w:sz w:val="28"/>
          <w:szCs w:val="28"/>
        </w:rPr>
        <w:t>pp. 1--24.</w:t>
      </w:r>
    </w:p>
    <w:p w14:paraId="20A7159E" w14:textId="3497A8EF"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Bruce, K. &amp; Nyland, C.,</w:t>
      </w:r>
      <w:r w:rsidR="009112B4">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2011</w:t>
      </w:r>
      <w:r w:rsidR="009112B4">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Elton Mayo and the deification of human relations. </w:t>
      </w:r>
      <w:r w:rsidRPr="0025341C">
        <w:rPr>
          <w:rFonts w:ascii="Times New Roman" w:eastAsia="Times New Roman" w:hAnsi="Times New Roman" w:cs="Times New Roman"/>
          <w:i/>
          <w:sz w:val="28"/>
          <w:szCs w:val="28"/>
        </w:rPr>
        <w:t xml:space="preserve">Organization Studies, </w:t>
      </w:r>
      <w:r w:rsidRPr="0025341C">
        <w:rPr>
          <w:rFonts w:ascii="Times New Roman" w:eastAsia="Times New Roman" w:hAnsi="Times New Roman" w:cs="Times New Roman"/>
          <w:sz w:val="28"/>
          <w:szCs w:val="28"/>
        </w:rPr>
        <w:t>32(3), pp. 383--405.</w:t>
      </w:r>
    </w:p>
    <w:p w14:paraId="44F50373" w14:textId="3C9AFDB0"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Derksen, M., </w:t>
      </w:r>
      <w:r w:rsidR="009112B4">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2014</w:t>
      </w:r>
      <w:r w:rsidR="009112B4">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Turning men into machines? Scientific management, industrial psychology, and the “human factor”. </w:t>
      </w:r>
      <w:r w:rsidRPr="0025341C">
        <w:rPr>
          <w:rFonts w:ascii="Times New Roman" w:eastAsia="Times New Roman" w:hAnsi="Times New Roman" w:cs="Times New Roman"/>
          <w:i/>
          <w:sz w:val="28"/>
          <w:szCs w:val="28"/>
        </w:rPr>
        <w:t xml:space="preserve">Journal of the History of the Behavioral Sciences, </w:t>
      </w:r>
      <w:r w:rsidRPr="0025341C">
        <w:rPr>
          <w:rFonts w:ascii="Times New Roman" w:eastAsia="Times New Roman" w:hAnsi="Times New Roman" w:cs="Times New Roman"/>
          <w:sz w:val="28"/>
          <w:szCs w:val="28"/>
        </w:rPr>
        <w:t>50(2), pp. 148--165.</w:t>
      </w:r>
    </w:p>
    <w:p w14:paraId="06921D56" w14:textId="5A76B4D8"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Di Gregorio, M.,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2012</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Networking in environmental movement organisation coalitions: interest, values or discourse? </w:t>
      </w:r>
      <w:r w:rsidRPr="0025341C">
        <w:rPr>
          <w:rFonts w:ascii="Times New Roman" w:eastAsia="Times New Roman" w:hAnsi="Times New Roman" w:cs="Times New Roman"/>
          <w:i/>
          <w:sz w:val="28"/>
          <w:szCs w:val="28"/>
        </w:rPr>
        <w:t>Environmental Politics</w:t>
      </w:r>
      <w:r w:rsidRPr="0025341C">
        <w:rPr>
          <w:rFonts w:ascii="Times New Roman" w:eastAsia="Times New Roman" w:hAnsi="Times New Roman" w:cs="Times New Roman"/>
          <w:sz w:val="28"/>
          <w:szCs w:val="28"/>
        </w:rPr>
        <w:t>, </w:t>
      </w:r>
      <w:r w:rsidRPr="0025341C">
        <w:rPr>
          <w:rFonts w:ascii="Times New Roman" w:eastAsia="Times New Roman" w:hAnsi="Times New Roman" w:cs="Times New Roman"/>
          <w:i/>
          <w:sz w:val="28"/>
          <w:szCs w:val="28"/>
        </w:rPr>
        <w:t>21</w:t>
      </w:r>
      <w:r w:rsidRPr="0025341C">
        <w:rPr>
          <w:rFonts w:ascii="Times New Roman" w:eastAsia="Times New Roman" w:hAnsi="Times New Roman" w:cs="Times New Roman"/>
          <w:sz w:val="28"/>
          <w:szCs w:val="28"/>
        </w:rPr>
        <w:t>(1), pp.1-25.</w:t>
      </w:r>
    </w:p>
    <w:p w14:paraId="2E7C1574" w14:textId="2EA864E6"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Ennis, R. H.,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1962</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 xml:space="preserve"> A concept of critical thinking. </w:t>
      </w:r>
      <w:r w:rsidRPr="0025341C">
        <w:rPr>
          <w:rFonts w:ascii="Times New Roman" w:eastAsia="Times New Roman" w:hAnsi="Times New Roman" w:cs="Times New Roman"/>
          <w:i/>
          <w:sz w:val="28"/>
          <w:szCs w:val="28"/>
        </w:rPr>
        <w:t xml:space="preserve">Harvard educational review, </w:t>
      </w:r>
      <w:r w:rsidRPr="0025341C">
        <w:rPr>
          <w:rFonts w:ascii="Times New Roman" w:eastAsia="Times New Roman" w:hAnsi="Times New Roman" w:cs="Times New Roman"/>
          <w:sz w:val="28"/>
          <w:szCs w:val="28"/>
        </w:rPr>
        <w:t>pp. 81-111.</w:t>
      </w:r>
    </w:p>
    <w:p w14:paraId="694FD93B" w14:textId="6C288FD0" w:rsidR="001C50F7" w:rsidRDefault="004E20A7">
      <w:pPr>
        <w:spacing w:line="252" w:lineRule="auto"/>
        <w:rPr>
          <w:rFonts w:ascii="Times New Roman" w:eastAsia="Times New Roman" w:hAnsi="Times New Roman" w:cs="Times New Roman"/>
          <w:color w:val="0000FF"/>
          <w:sz w:val="28"/>
          <w:szCs w:val="28"/>
          <w:u w:val="single"/>
        </w:rPr>
      </w:pPr>
      <w:r w:rsidRPr="0025341C">
        <w:rPr>
          <w:rFonts w:ascii="Times New Roman" w:eastAsia="Times New Roman" w:hAnsi="Times New Roman" w:cs="Times New Roman"/>
          <w:sz w:val="28"/>
          <w:szCs w:val="28"/>
        </w:rPr>
        <w:t>Eye</w:t>
      </w:r>
      <w:r>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witness</w:t>
      </w:r>
      <w:r w:rsidR="0082201F" w:rsidRPr="0025341C">
        <w:rPr>
          <w:rFonts w:ascii="Times New Roman" w:eastAsia="Times New Roman" w:hAnsi="Times New Roman" w:cs="Times New Roman"/>
          <w:sz w:val="28"/>
          <w:szCs w:val="28"/>
        </w:rPr>
        <w:t xml:space="preserve"> to </w:t>
      </w:r>
      <w:r w:rsidRPr="0025341C">
        <w:rPr>
          <w:rFonts w:ascii="Times New Roman" w:eastAsia="Times New Roman" w:hAnsi="Times New Roman" w:cs="Times New Roman"/>
          <w:sz w:val="28"/>
          <w:szCs w:val="28"/>
        </w:rPr>
        <w:t>History,</w:t>
      </w:r>
      <w:r w:rsidR="0082201F" w:rsidRPr="0025341C">
        <w:rPr>
          <w:rFonts w:ascii="Times New Roman" w:eastAsia="Times New Roman" w:hAnsi="Times New Roman" w:cs="Times New Roman"/>
          <w:sz w:val="28"/>
          <w:szCs w:val="28"/>
        </w:rPr>
        <w:t xml:space="preserve"> </w:t>
      </w:r>
      <w:r w:rsidR="002215FD">
        <w:rPr>
          <w:rFonts w:ascii="Times New Roman" w:eastAsia="Times New Roman" w:hAnsi="Times New Roman" w:cs="Times New Roman"/>
          <w:sz w:val="28"/>
          <w:szCs w:val="28"/>
        </w:rPr>
        <w:t>(</w:t>
      </w:r>
      <w:r w:rsidR="0082201F" w:rsidRPr="0025341C">
        <w:rPr>
          <w:rFonts w:ascii="Times New Roman" w:eastAsia="Times New Roman" w:hAnsi="Times New Roman" w:cs="Times New Roman"/>
          <w:sz w:val="28"/>
          <w:szCs w:val="28"/>
        </w:rPr>
        <w:t>2005</w:t>
      </w:r>
      <w:r w:rsidR="002215FD">
        <w:rPr>
          <w:rFonts w:ascii="Times New Roman" w:eastAsia="Times New Roman" w:hAnsi="Times New Roman" w:cs="Times New Roman"/>
          <w:sz w:val="28"/>
          <w:szCs w:val="28"/>
        </w:rPr>
        <w:t xml:space="preserve">) </w:t>
      </w:r>
      <w:r w:rsidR="0082201F" w:rsidRPr="0025341C">
        <w:rPr>
          <w:rFonts w:ascii="Times New Roman" w:eastAsia="Times New Roman" w:hAnsi="Times New Roman" w:cs="Times New Roman"/>
          <w:sz w:val="28"/>
          <w:szCs w:val="28"/>
        </w:rPr>
        <w:t xml:space="preserve"> </w:t>
      </w:r>
      <w:r w:rsidR="0082201F" w:rsidRPr="0025341C">
        <w:rPr>
          <w:rFonts w:ascii="Times New Roman" w:eastAsia="Times New Roman" w:hAnsi="Times New Roman" w:cs="Times New Roman"/>
          <w:i/>
          <w:sz w:val="28"/>
          <w:szCs w:val="28"/>
        </w:rPr>
        <w:t xml:space="preserve">Henry Ford Changes the World, 1908. </w:t>
      </w:r>
      <w:r w:rsidR="0082201F" w:rsidRPr="0025341C">
        <w:rPr>
          <w:rFonts w:ascii="Times New Roman" w:eastAsia="Times New Roman" w:hAnsi="Times New Roman" w:cs="Times New Roman"/>
          <w:sz w:val="28"/>
          <w:szCs w:val="28"/>
        </w:rPr>
        <w:t xml:space="preserve">[Online] </w:t>
      </w:r>
      <w:r w:rsidR="0082201F" w:rsidRPr="0025341C">
        <w:rPr>
          <w:rFonts w:ascii="Times New Roman" w:eastAsia="Times New Roman" w:hAnsi="Times New Roman" w:cs="Times New Roman"/>
          <w:sz w:val="28"/>
          <w:szCs w:val="28"/>
        </w:rPr>
        <w:br/>
        <w:t xml:space="preserve">Available at: </w:t>
      </w:r>
      <w:hyperlink r:id="rId8">
        <w:r w:rsidR="0082201F" w:rsidRPr="0025341C">
          <w:rPr>
            <w:rFonts w:ascii="Times New Roman" w:eastAsia="Times New Roman" w:hAnsi="Times New Roman" w:cs="Times New Roman"/>
            <w:color w:val="0000FF"/>
            <w:sz w:val="28"/>
            <w:szCs w:val="28"/>
            <w:u w:val="single"/>
          </w:rPr>
          <w:t>http://www.eyewitnesstohistory.com/ford.htm</w:t>
        </w:r>
      </w:hyperlink>
    </w:p>
    <w:p w14:paraId="6E14CCB6" w14:textId="5EC797D5" w:rsidR="00E0393A" w:rsidRPr="00E0393A" w:rsidRDefault="00E0393A" w:rsidP="00E0393A">
      <w:pPr>
        <w:spacing w:line="256" w:lineRule="auto"/>
        <w:rPr>
          <w:rFonts w:ascii="Times New Roman" w:eastAsia="Calibri" w:hAnsi="Times New Roman" w:cs="Times New Roman"/>
          <w:sz w:val="28"/>
          <w:szCs w:val="28"/>
          <w:lang w:val="en-US" w:eastAsia="en-US"/>
        </w:rPr>
      </w:pPr>
      <w:r w:rsidRPr="00E0393A">
        <w:rPr>
          <w:rFonts w:ascii="Times New Roman" w:eastAsia="Calibri" w:hAnsi="Times New Roman" w:cs="Times New Roman"/>
          <w:sz w:val="28"/>
          <w:szCs w:val="28"/>
          <w:lang w:val="en-US" w:eastAsia="en-US"/>
        </w:rPr>
        <w:t xml:space="preserve">Feldman, S. ed., </w:t>
      </w:r>
      <w:r w:rsidR="002215FD">
        <w:rPr>
          <w:rFonts w:ascii="Times New Roman" w:eastAsia="Calibri" w:hAnsi="Times New Roman" w:cs="Times New Roman"/>
          <w:sz w:val="28"/>
          <w:szCs w:val="28"/>
          <w:lang w:val="en-US" w:eastAsia="en-US"/>
        </w:rPr>
        <w:t>(</w:t>
      </w:r>
      <w:r w:rsidRPr="00E0393A">
        <w:rPr>
          <w:rFonts w:ascii="Times New Roman" w:eastAsia="Calibri" w:hAnsi="Times New Roman" w:cs="Times New Roman"/>
          <w:sz w:val="28"/>
          <w:szCs w:val="28"/>
          <w:lang w:val="en-US" w:eastAsia="en-US"/>
        </w:rPr>
        <w:t>2013</w:t>
      </w:r>
      <w:r w:rsidR="002215FD">
        <w:rPr>
          <w:rFonts w:ascii="Times New Roman" w:eastAsia="Calibri" w:hAnsi="Times New Roman" w:cs="Times New Roman"/>
          <w:sz w:val="28"/>
          <w:szCs w:val="28"/>
          <w:lang w:val="en-US" w:eastAsia="en-US"/>
        </w:rPr>
        <w:t>)</w:t>
      </w:r>
      <w:r w:rsidRPr="00E0393A">
        <w:rPr>
          <w:rFonts w:ascii="Times New Roman" w:eastAsia="Calibri" w:hAnsi="Times New Roman" w:cs="Times New Roman"/>
          <w:sz w:val="28"/>
          <w:szCs w:val="28"/>
          <w:lang w:val="en-US" w:eastAsia="en-US"/>
        </w:rPr>
        <w:t> </w:t>
      </w:r>
      <w:r w:rsidRPr="00E0393A">
        <w:rPr>
          <w:rFonts w:ascii="Times New Roman" w:eastAsia="Calibri" w:hAnsi="Times New Roman" w:cs="Times New Roman"/>
          <w:i/>
          <w:iCs/>
          <w:sz w:val="28"/>
          <w:szCs w:val="28"/>
          <w:lang w:val="en-US" w:eastAsia="en-US"/>
        </w:rPr>
        <w:t>Cognitive consistency: Motivational antecedents and behavioral consequents</w:t>
      </w:r>
      <w:r w:rsidRPr="00E0393A">
        <w:rPr>
          <w:rFonts w:ascii="Times New Roman" w:eastAsia="Calibri" w:hAnsi="Times New Roman" w:cs="Times New Roman"/>
          <w:sz w:val="28"/>
          <w:szCs w:val="28"/>
          <w:lang w:val="en-US" w:eastAsia="en-US"/>
        </w:rPr>
        <w:t>. Massachusetts: Academic Press.</w:t>
      </w:r>
    </w:p>
    <w:p w14:paraId="374DA153" w14:textId="4BC2B0E7"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Innocenti, L., Pilati, M. and Peluso, A.M.,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2011</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Trust as moderator in the relationship between HRM practices and employee attitudes. </w:t>
      </w:r>
      <w:r w:rsidRPr="0025341C">
        <w:rPr>
          <w:rFonts w:ascii="Times New Roman" w:eastAsia="Times New Roman" w:hAnsi="Times New Roman" w:cs="Times New Roman"/>
          <w:i/>
          <w:sz w:val="28"/>
          <w:szCs w:val="28"/>
        </w:rPr>
        <w:t>Human Resource Management Journal</w:t>
      </w:r>
      <w:r w:rsidRPr="0025341C">
        <w:rPr>
          <w:rFonts w:ascii="Times New Roman" w:eastAsia="Times New Roman" w:hAnsi="Times New Roman" w:cs="Times New Roman"/>
          <w:sz w:val="28"/>
          <w:szCs w:val="28"/>
        </w:rPr>
        <w:t>, 21(3), pp.303-317</w:t>
      </w:r>
    </w:p>
    <w:p w14:paraId="3832AE6A" w14:textId="4E2A42D3"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Hatzis, N.,</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2011</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Personal religious beliefs in the workplace: how not to define indirect discrimination. </w:t>
      </w:r>
      <w:r w:rsidRPr="0025341C">
        <w:rPr>
          <w:rFonts w:ascii="Times New Roman" w:eastAsia="Times New Roman" w:hAnsi="Times New Roman" w:cs="Times New Roman"/>
          <w:i/>
          <w:sz w:val="28"/>
          <w:szCs w:val="28"/>
        </w:rPr>
        <w:t xml:space="preserve">The Modern Law Review, </w:t>
      </w:r>
      <w:r w:rsidRPr="0025341C">
        <w:rPr>
          <w:rFonts w:ascii="Times New Roman" w:eastAsia="Times New Roman" w:hAnsi="Times New Roman" w:cs="Times New Roman"/>
          <w:sz w:val="28"/>
          <w:szCs w:val="28"/>
        </w:rPr>
        <w:t>74(2), pp. 287--305.</w:t>
      </w:r>
    </w:p>
    <w:p w14:paraId="0B59FA5E" w14:textId="0043DA42"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Maltby, J., Day, L. &amp; Macaskill, A.,</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2010</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w:t>
      </w:r>
      <w:r w:rsidRPr="0025341C">
        <w:rPr>
          <w:rFonts w:ascii="Times New Roman" w:eastAsia="Times New Roman" w:hAnsi="Times New Roman" w:cs="Times New Roman"/>
          <w:i/>
          <w:sz w:val="28"/>
          <w:szCs w:val="28"/>
        </w:rPr>
        <w:t xml:space="preserve">Personality, individual differences and intelligence. </w:t>
      </w:r>
      <w:r w:rsidR="00094765" w:rsidRPr="0025341C">
        <w:rPr>
          <w:rFonts w:ascii="Times New Roman" w:eastAsia="Times New Roman" w:hAnsi="Times New Roman" w:cs="Times New Roman"/>
          <w:sz w:val="28"/>
          <w:szCs w:val="28"/>
        </w:rPr>
        <w:t>s.l.: Pearson</w:t>
      </w:r>
      <w:r w:rsidRPr="0025341C">
        <w:rPr>
          <w:rFonts w:ascii="Times New Roman" w:eastAsia="Times New Roman" w:hAnsi="Times New Roman" w:cs="Times New Roman"/>
          <w:sz w:val="28"/>
          <w:szCs w:val="28"/>
        </w:rPr>
        <w:t xml:space="preserve"> Education.</w:t>
      </w:r>
    </w:p>
    <w:p w14:paraId="15E6A42B" w14:textId="066563C4"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Paul, R. &amp; Elder, L.,</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2013</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 xml:space="preserve"> Critical Thinking: Intellectual Standards Essential to Reasoning Well Within Every Domain of Human Thought, Part Two. </w:t>
      </w:r>
      <w:r w:rsidRPr="0025341C">
        <w:rPr>
          <w:rFonts w:ascii="Times New Roman" w:eastAsia="Times New Roman" w:hAnsi="Times New Roman" w:cs="Times New Roman"/>
          <w:i/>
          <w:sz w:val="28"/>
          <w:szCs w:val="28"/>
        </w:rPr>
        <w:t xml:space="preserve">Journal of developmental education, </w:t>
      </w:r>
      <w:r w:rsidRPr="0025341C">
        <w:rPr>
          <w:rFonts w:ascii="Times New Roman" w:eastAsia="Times New Roman" w:hAnsi="Times New Roman" w:cs="Times New Roman"/>
          <w:sz w:val="28"/>
          <w:szCs w:val="28"/>
        </w:rPr>
        <w:t>pp. 32-35.</w:t>
      </w:r>
    </w:p>
    <w:p w14:paraId="4C34CC0E" w14:textId="2B8744B1"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Paul, R. &amp; Elder, L.,</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2013</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i/>
          <w:sz w:val="28"/>
          <w:szCs w:val="28"/>
        </w:rPr>
        <w:t xml:space="preserve">Critical thinking: Tools for taking charge of your professional and personal life. </w:t>
      </w:r>
      <w:r w:rsidR="00094765" w:rsidRPr="0025341C">
        <w:rPr>
          <w:rFonts w:ascii="Times New Roman" w:eastAsia="Times New Roman" w:hAnsi="Times New Roman" w:cs="Times New Roman"/>
          <w:sz w:val="28"/>
          <w:szCs w:val="28"/>
        </w:rPr>
        <w:t>s.l.: Pearson</w:t>
      </w:r>
      <w:r w:rsidRPr="0025341C">
        <w:rPr>
          <w:rFonts w:ascii="Times New Roman" w:eastAsia="Times New Roman" w:hAnsi="Times New Roman" w:cs="Times New Roman"/>
          <w:sz w:val="28"/>
          <w:szCs w:val="28"/>
        </w:rPr>
        <w:t xml:space="preserve"> Education.</w:t>
      </w:r>
    </w:p>
    <w:p w14:paraId="00AB5D48" w14:textId="77777777" w:rsidR="00902B67" w:rsidRDefault="00902B67">
      <w:pPr>
        <w:spacing w:line="252" w:lineRule="auto"/>
        <w:rPr>
          <w:rFonts w:ascii="Times New Roman" w:eastAsia="Times New Roman" w:hAnsi="Times New Roman" w:cs="Times New Roman"/>
          <w:sz w:val="28"/>
          <w:szCs w:val="28"/>
        </w:rPr>
      </w:pPr>
    </w:p>
    <w:p w14:paraId="5B4593F9" w14:textId="085CBFB7" w:rsidR="00902B67" w:rsidRPr="00902B67" w:rsidRDefault="0081008F">
      <w:pPr>
        <w:spacing w:line="252"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22</w:t>
      </w:r>
    </w:p>
    <w:p w14:paraId="3C046A88" w14:textId="77777777" w:rsidR="008C49D9" w:rsidRDefault="008C49D9">
      <w:pPr>
        <w:spacing w:line="252" w:lineRule="auto"/>
        <w:rPr>
          <w:rFonts w:ascii="Times New Roman" w:eastAsia="Times New Roman" w:hAnsi="Times New Roman" w:cs="Times New Roman"/>
          <w:sz w:val="28"/>
          <w:szCs w:val="28"/>
        </w:rPr>
      </w:pPr>
    </w:p>
    <w:p w14:paraId="20850509" w14:textId="04C32768"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Paxton, J.,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2012</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Mr. Taylor, Mr. Ford, and the Advent of High-Volume Mass Production: 1900-1912. </w:t>
      </w:r>
      <w:r w:rsidRPr="0025341C">
        <w:rPr>
          <w:rFonts w:ascii="Times New Roman" w:eastAsia="Times New Roman" w:hAnsi="Times New Roman" w:cs="Times New Roman"/>
          <w:i/>
          <w:sz w:val="28"/>
          <w:szCs w:val="28"/>
        </w:rPr>
        <w:t xml:space="preserve">Wayne State College, Economics \&amp; Business Journal: Inquiries \&amp; Perspective, </w:t>
      </w:r>
      <w:r w:rsidRPr="0025341C">
        <w:rPr>
          <w:rFonts w:ascii="Times New Roman" w:eastAsia="Times New Roman" w:hAnsi="Times New Roman" w:cs="Times New Roman"/>
          <w:sz w:val="28"/>
          <w:szCs w:val="28"/>
        </w:rPr>
        <w:t>4(1).</w:t>
      </w:r>
    </w:p>
    <w:p w14:paraId="2A1EFCD8" w14:textId="74EA0B06"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Su, Y.,</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2017</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 xml:space="preserve">Taylor Scientific Management Theory Carding and Significance of Organization Management. </w:t>
      </w:r>
      <w:r w:rsidRPr="0025341C">
        <w:rPr>
          <w:rFonts w:ascii="Times New Roman" w:eastAsia="Times New Roman" w:hAnsi="Times New Roman" w:cs="Times New Roman"/>
          <w:i/>
          <w:sz w:val="28"/>
          <w:szCs w:val="28"/>
        </w:rPr>
        <w:t xml:space="preserve">Social Sciences, </w:t>
      </w:r>
      <w:r w:rsidRPr="0025341C">
        <w:rPr>
          <w:rFonts w:ascii="Times New Roman" w:eastAsia="Times New Roman" w:hAnsi="Times New Roman" w:cs="Times New Roman"/>
          <w:sz w:val="28"/>
          <w:szCs w:val="28"/>
        </w:rPr>
        <w:t>pp. 102--107.</w:t>
      </w:r>
    </w:p>
    <w:p w14:paraId="01D6A464" w14:textId="1DA4AA89"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Taylor, F. W.,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1911</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w:t>
      </w:r>
      <w:r w:rsidRPr="0025341C">
        <w:rPr>
          <w:rFonts w:ascii="Times New Roman" w:eastAsia="Times New Roman" w:hAnsi="Times New Roman" w:cs="Times New Roman"/>
          <w:i/>
          <w:sz w:val="28"/>
          <w:szCs w:val="28"/>
        </w:rPr>
        <w:t xml:space="preserve">The principles of scientific management. </w:t>
      </w:r>
      <w:r w:rsidRPr="0025341C">
        <w:rPr>
          <w:rFonts w:ascii="Times New Roman" w:eastAsia="Times New Roman" w:hAnsi="Times New Roman" w:cs="Times New Roman"/>
          <w:sz w:val="28"/>
          <w:szCs w:val="28"/>
        </w:rPr>
        <w:t xml:space="preserve">New </w:t>
      </w:r>
      <w:r w:rsidR="00094765" w:rsidRPr="0025341C">
        <w:rPr>
          <w:rFonts w:ascii="Times New Roman" w:eastAsia="Times New Roman" w:hAnsi="Times New Roman" w:cs="Times New Roman"/>
          <w:sz w:val="28"/>
          <w:szCs w:val="28"/>
        </w:rPr>
        <w:t>York:</w:t>
      </w:r>
      <w:r w:rsidRPr="0025341C">
        <w:rPr>
          <w:rFonts w:ascii="Times New Roman" w:eastAsia="Times New Roman" w:hAnsi="Times New Roman" w:cs="Times New Roman"/>
          <w:sz w:val="28"/>
          <w:szCs w:val="28"/>
        </w:rPr>
        <w:t xml:space="preserve"> Harper and Brothers </w:t>
      </w:r>
      <w:r w:rsidR="00094765" w:rsidRPr="0025341C">
        <w:rPr>
          <w:rFonts w:ascii="Times New Roman" w:eastAsia="Times New Roman" w:hAnsi="Times New Roman" w:cs="Times New Roman"/>
          <w:sz w:val="28"/>
          <w:szCs w:val="28"/>
        </w:rPr>
        <w:t>Publishers.</w:t>
      </w:r>
    </w:p>
    <w:p w14:paraId="226D5377" w14:textId="63A6FB40"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Turan, H.,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2015</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Taylor's Scientific Management Principles": Contemporary Issues in Personnel Selection Period. </w:t>
      </w:r>
      <w:r w:rsidRPr="0025341C">
        <w:rPr>
          <w:rFonts w:ascii="Times New Roman" w:eastAsia="Times New Roman" w:hAnsi="Times New Roman" w:cs="Times New Roman"/>
          <w:i/>
          <w:sz w:val="28"/>
          <w:szCs w:val="28"/>
        </w:rPr>
        <w:t xml:space="preserve">Journal of economics, business and management, </w:t>
      </w:r>
      <w:r w:rsidRPr="0025341C">
        <w:rPr>
          <w:rFonts w:ascii="Times New Roman" w:eastAsia="Times New Roman" w:hAnsi="Times New Roman" w:cs="Times New Roman"/>
          <w:sz w:val="28"/>
          <w:szCs w:val="28"/>
        </w:rPr>
        <w:t>pp. 1102--1105.</w:t>
      </w:r>
    </w:p>
    <w:p w14:paraId="5727CC7B" w14:textId="2EC8BD6B"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Uddin, N. &amp; Hossain, F.,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2015</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Evolution of modern management through Taylorism: An adjustment of scientific management comprising </w:t>
      </w:r>
      <w:r w:rsidR="00094765" w:rsidRPr="0025341C">
        <w:rPr>
          <w:rFonts w:ascii="Times New Roman" w:eastAsia="Times New Roman" w:hAnsi="Times New Roman" w:cs="Times New Roman"/>
          <w:sz w:val="28"/>
          <w:szCs w:val="28"/>
        </w:rPr>
        <w:t>behavioural</w:t>
      </w:r>
      <w:r w:rsidRPr="0025341C">
        <w:rPr>
          <w:rFonts w:ascii="Times New Roman" w:eastAsia="Times New Roman" w:hAnsi="Times New Roman" w:cs="Times New Roman"/>
          <w:sz w:val="28"/>
          <w:szCs w:val="28"/>
        </w:rPr>
        <w:t xml:space="preserve"> science. </w:t>
      </w:r>
      <w:r w:rsidRPr="0025341C">
        <w:rPr>
          <w:rFonts w:ascii="Times New Roman" w:eastAsia="Times New Roman" w:hAnsi="Times New Roman" w:cs="Times New Roman"/>
          <w:i/>
          <w:sz w:val="28"/>
          <w:szCs w:val="28"/>
        </w:rPr>
        <w:t xml:space="preserve">Procedia Computer Science, </w:t>
      </w:r>
      <w:r w:rsidRPr="0025341C">
        <w:rPr>
          <w:rFonts w:ascii="Times New Roman" w:eastAsia="Times New Roman" w:hAnsi="Times New Roman" w:cs="Times New Roman"/>
          <w:sz w:val="28"/>
          <w:szCs w:val="28"/>
        </w:rPr>
        <w:t>pp. 578--584.</w:t>
      </w:r>
    </w:p>
    <w:p w14:paraId="2CDC69C5" w14:textId="64DE9E0B" w:rsidR="001C50F7"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Wee, H. &amp; Wu, S.,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2009</w:t>
      </w:r>
      <w:r w:rsidR="002215FD">
        <w:rPr>
          <w:rFonts w:ascii="Times New Roman" w:eastAsia="Times New Roman" w:hAnsi="Times New Roman" w:cs="Times New Roman"/>
          <w:sz w:val="28"/>
          <w:szCs w:val="28"/>
        </w:rPr>
        <w:t xml:space="preserve">) </w:t>
      </w:r>
      <w:r w:rsidRPr="0025341C">
        <w:rPr>
          <w:rFonts w:ascii="Times New Roman" w:eastAsia="Times New Roman" w:hAnsi="Times New Roman" w:cs="Times New Roman"/>
          <w:sz w:val="28"/>
          <w:szCs w:val="28"/>
        </w:rPr>
        <w:t xml:space="preserve"> </w:t>
      </w:r>
      <w:r w:rsidR="00094765" w:rsidRPr="0025341C">
        <w:rPr>
          <w:rFonts w:ascii="Times New Roman" w:eastAsia="Times New Roman" w:hAnsi="Times New Roman" w:cs="Times New Roman"/>
          <w:sz w:val="28"/>
          <w:szCs w:val="28"/>
        </w:rPr>
        <w:t>earn</w:t>
      </w:r>
      <w:r w:rsidRPr="0025341C">
        <w:rPr>
          <w:rFonts w:ascii="Times New Roman" w:eastAsia="Times New Roman" w:hAnsi="Times New Roman" w:cs="Times New Roman"/>
          <w:sz w:val="28"/>
          <w:szCs w:val="28"/>
        </w:rPr>
        <w:t xml:space="preserve"> supply chain and its effect on product cost and quality: a case study on Ford Motor Company. </w:t>
      </w:r>
      <w:r w:rsidRPr="0025341C">
        <w:rPr>
          <w:rFonts w:ascii="Times New Roman" w:eastAsia="Times New Roman" w:hAnsi="Times New Roman" w:cs="Times New Roman"/>
          <w:i/>
          <w:sz w:val="28"/>
          <w:szCs w:val="28"/>
        </w:rPr>
        <w:t xml:space="preserve">Supply Chain Management: An International Journal, </w:t>
      </w:r>
      <w:r w:rsidRPr="0025341C">
        <w:rPr>
          <w:rFonts w:ascii="Times New Roman" w:eastAsia="Times New Roman" w:hAnsi="Times New Roman" w:cs="Times New Roman"/>
          <w:sz w:val="28"/>
          <w:szCs w:val="28"/>
        </w:rPr>
        <w:t>pp. 335--341.</w:t>
      </w:r>
    </w:p>
    <w:p w14:paraId="006A716B" w14:textId="27F386D8" w:rsidR="00902B67" w:rsidRPr="00902B67" w:rsidRDefault="00902B67" w:rsidP="00902B67">
      <w:pPr>
        <w:spacing w:line="256" w:lineRule="auto"/>
        <w:rPr>
          <w:rFonts w:ascii="Times New Roman" w:eastAsia="Calibri" w:hAnsi="Times New Roman" w:cs="Times New Roman"/>
          <w:sz w:val="28"/>
          <w:szCs w:val="28"/>
          <w:lang w:val="en-US" w:eastAsia="en-US"/>
        </w:rPr>
      </w:pPr>
      <w:r w:rsidRPr="00902B67">
        <w:rPr>
          <w:rFonts w:ascii="Times New Roman" w:eastAsia="Calibri" w:hAnsi="Times New Roman" w:cs="Times New Roman"/>
          <w:sz w:val="28"/>
          <w:szCs w:val="28"/>
          <w:lang w:val="en-US" w:eastAsia="en-US"/>
        </w:rPr>
        <w:t xml:space="preserve">Young, W., Davis, M., McNeill, I.M., Malhotra, B., Russell, S., Unsworth, K. and Clegg, C.W., </w:t>
      </w:r>
      <w:r w:rsidR="002215FD">
        <w:rPr>
          <w:rFonts w:ascii="Times New Roman" w:eastAsia="Calibri" w:hAnsi="Times New Roman" w:cs="Times New Roman"/>
          <w:sz w:val="28"/>
          <w:szCs w:val="28"/>
          <w:lang w:val="en-US" w:eastAsia="en-US"/>
        </w:rPr>
        <w:t>(</w:t>
      </w:r>
      <w:r w:rsidRPr="00902B67">
        <w:rPr>
          <w:rFonts w:ascii="Times New Roman" w:eastAsia="Calibri" w:hAnsi="Times New Roman" w:cs="Times New Roman"/>
          <w:sz w:val="28"/>
          <w:szCs w:val="28"/>
          <w:lang w:val="en-US" w:eastAsia="en-US"/>
        </w:rPr>
        <w:t>2015</w:t>
      </w:r>
      <w:r w:rsidR="002215FD">
        <w:rPr>
          <w:rFonts w:ascii="Times New Roman" w:eastAsia="Calibri" w:hAnsi="Times New Roman" w:cs="Times New Roman"/>
          <w:sz w:val="28"/>
          <w:szCs w:val="28"/>
          <w:lang w:val="en-US" w:eastAsia="en-US"/>
        </w:rPr>
        <w:t>)</w:t>
      </w:r>
      <w:r w:rsidRPr="00902B67">
        <w:rPr>
          <w:rFonts w:ascii="Times New Roman" w:eastAsia="Calibri" w:hAnsi="Times New Roman" w:cs="Times New Roman"/>
          <w:sz w:val="28"/>
          <w:szCs w:val="28"/>
          <w:lang w:val="en-US" w:eastAsia="en-US"/>
        </w:rPr>
        <w:t xml:space="preserve"> Changing behaviour: successful environmental programmes in the workplace. </w:t>
      </w:r>
      <w:r w:rsidRPr="00902B67">
        <w:rPr>
          <w:rFonts w:ascii="Times New Roman" w:eastAsia="Calibri" w:hAnsi="Times New Roman" w:cs="Times New Roman"/>
          <w:i/>
          <w:iCs/>
          <w:sz w:val="28"/>
          <w:szCs w:val="28"/>
          <w:lang w:val="en-US" w:eastAsia="en-US"/>
        </w:rPr>
        <w:t>Business Strategy and the Environment</w:t>
      </w:r>
      <w:r w:rsidRPr="00902B67">
        <w:rPr>
          <w:rFonts w:ascii="Times New Roman" w:eastAsia="Calibri" w:hAnsi="Times New Roman" w:cs="Times New Roman"/>
          <w:sz w:val="28"/>
          <w:szCs w:val="28"/>
          <w:lang w:val="en-US" w:eastAsia="en-US"/>
        </w:rPr>
        <w:t>, 24(8), pp.689-703.</w:t>
      </w:r>
    </w:p>
    <w:p w14:paraId="1ED2714D" w14:textId="378BA987" w:rsidR="001C50F7" w:rsidRPr="0025341C" w:rsidRDefault="0082201F">
      <w:pPr>
        <w:spacing w:line="252" w:lineRule="auto"/>
        <w:rPr>
          <w:rFonts w:ascii="Times New Roman" w:eastAsia="Times New Roman" w:hAnsi="Times New Roman" w:cs="Times New Roman"/>
          <w:sz w:val="28"/>
          <w:szCs w:val="28"/>
        </w:rPr>
      </w:pPr>
      <w:r w:rsidRPr="0025341C">
        <w:rPr>
          <w:rFonts w:ascii="Times New Roman" w:eastAsia="Times New Roman" w:hAnsi="Times New Roman" w:cs="Times New Roman"/>
          <w:sz w:val="28"/>
          <w:szCs w:val="28"/>
        </w:rPr>
        <w:t xml:space="preserve">Zarbo, R. J. et al., </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2009</w:t>
      </w:r>
      <w:r w:rsidR="002215FD">
        <w:rPr>
          <w:rFonts w:ascii="Times New Roman" w:eastAsia="Times New Roman" w:hAnsi="Times New Roman" w:cs="Times New Roman"/>
          <w:sz w:val="28"/>
          <w:szCs w:val="28"/>
        </w:rPr>
        <w:t>)</w:t>
      </w:r>
      <w:r w:rsidRPr="0025341C">
        <w:rPr>
          <w:rFonts w:ascii="Times New Roman" w:eastAsia="Times New Roman" w:hAnsi="Times New Roman" w:cs="Times New Roman"/>
          <w:sz w:val="28"/>
          <w:szCs w:val="28"/>
        </w:rPr>
        <w:t xml:space="preserve"> The Henry Ford Production System: reduction of surgical pathology in-process misidentification defects by bar code--specified work process standardization. </w:t>
      </w:r>
      <w:r w:rsidRPr="0025341C">
        <w:rPr>
          <w:rFonts w:ascii="Times New Roman" w:eastAsia="Times New Roman" w:hAnsi="Times New Roman" w:cs="Times New Roman"/>
          <w:i/>
          <w:sz w:val="28"/>
          <w:szCs w:val="28"/>
        </w:rPr>
        <w:t xml:space="preserve">American journal of clinical pathology, </w:t>
      </w:r>
      <w:r w:rsidRPr="0025341C">
        <w:rPr>
          <w:rFonts w:ascii="Times New Roman" w:eastAsia="Times New Roman" w:hAnsi="Times New Roman" w:cs="Times New Roman"/>
          <w:sz w:val="28"/>
          <w:szCs w:val="28"/>
        </w:rPr>
        <w:t>131(4), pp. 468--477.</w:t>
      </w:r>
    </w:p>
    <w:p w14:paraId="0A515C6F" w14:textId="77777777" w:rsidR="001C50F7" w:rsidRPr="0025341C" w:rsidRDefault="001C50F7">
      <w:pPr>
        <w:spacing w:after="0" w:line="480" w:lineRule="auto"/>
        <w:rPr>
          <w:rFonts w:ascii="Times New Roman" w:eastAsia="Times New Roman" w:hAnsi="Times New Roman" w:cs="Times New Roman"/>
          <w:color w:val="1C1E29"/>
          <w:sz w:val="28"/>
          <w:szCs w:val="28"/>
        </w:rPr>
      </w:pPr>
    </w:p>
    <w:p w14:paraId="6E53D069"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w:t>
      </w:r>
    </w:p>
    <w:p w14:paraId="206F2DEE"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w:t>
      </w:r>
    </w:p>
    <w:p w14:paraId="6441B895"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w:t>
      </w:r>
    </w:p>
    <w:p w14:paraId="48532404"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t> </w:t>
      </w:r>
    </w:p>
    <w:p w14:paraId="389978E8"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b/>
          <w:color w:val="1C1E29"/>
          <w:sz w:val="28"/>
          <w:szCs w:val="28"/>
        </w:rPr>
        <w:t> </w:t>
      </w:r>
    </w:p>
    <w:p w14:paraId="72C032BF" w14:textId="77777777" w:rsidR="001C50F7" w:rsidRPr="0025341C" w:rsidRDefault="0082201F">
      <w:pPr>
        <w:spacing w:after="0" w:line="480" w:lineRule="auto"/>
        <w:rPr>
          <w:rFonts w:ascii="Times New Roman" w:eastAsia="Times New Roman" w:hAnsi="Times New Roman" w:cs="Times New Roman"/>
          <w:color w:val="1C1E29"/>
          <w:sz w:val="28"/>
          <w:szCs w:val="28"/>
        </w:rPr>
      </w:pPr>
      <w:r w:rsidRPr="0025341C">
        <w:rPr>
          <w:rFonts w:ascii="Times New Roman" w:eastAsia="Times New Roman" w:hAnsi="Times New Roman" w:cs="Times New Roman"/>
          <w:color w:val="1C1E29"/>
          <w:sz w:val="28"/>
          <w:szCs w:val="28"/>
        </w:rPr>
        <w:lastRenderedPageBreak/>
        <w:t>.</w:t>
      </w:r>
    </w:p>
    <w:p w14:paraId="5267BAC1" w14:textId="77777777" w:rsidR="001C50F7" w:rsidRPr="0025341C" w:rsidRDefault="001C50F7">
      <w:pPr>
        <w:spacing w:after="200" w:line="276" w:lineRule="auto"/>
        <w:rPr>
          <w:rFonts w:ascii="Calibri" w:eastAsia="Calibri" w:hAnsi="Calibri" w:cs="Calibri"/>
          <w:sz w:val="28"/>
          <w:szCs w:val="28"/>
        </w:rPr>
      </w:pPr>
    </w:p>
    <w:sectPr w:rsidR="001C50F7" w:rsidRPr="002534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5E0F4" w14:textId="77777777" w:rsidR="00DF5F60" w:rsidRDefault="00DF5F60" w:rsidP="00471B8F">
      <w:pPr>
        <w:spacing w:after="0" w:line="240" w:lineRule="auto"/>
      </w:pPr>
      <w:r>
        <w:separator/>
      </w:r>
    </w:p>
  </w:endnote>
  <w:endnote w:type="continuationSeparator" w:id="0">
    <w:p w14:paraId="32DDD616" w14:textId="77777777" w:rsidR="00DF5F60" w:rsidRDefault="00DF5F60" w:rsidP="0047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9AAD9" w14:textId="77777777" w:rsidR="00DF5F60" w:rsidRDefault="00DF5F60" w:rsidP="00471B8F">
      <w:pPr>
        <w:spacing w:after="0" w:line="240" w:lineRule="auto"/>
      </w:pPr>
      <w:r>
        <w:separator/>
      </w:r>
    </w:p>
  </w:footnote>
  <w:footnote w:type="continuationSeparator" w:id="0">
    <w:p w14:paraId="1F24CB4C" w14:textId="77777777" w:rsidR="00DF5F60" w:rsidRDefault="00DF5F60" w:rsidP="00471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F96BDA"/>
    <w:multiLevelType w:val="hybridMultilevel"/>
    <w:tmpl w:val="23FA8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C50F7"/>
    <w:rsid w:val="00050176"/>
    <w:rsid w:val="00094765"/>
    <w:rsid w:val="001C50F7"/>
    <w:rsid w:val="002215FD"/>
    <w:rsid w:val="0025341C"/>
    <w:rsid w:val="002B2EB8"/>
    <w:rsid w:val="003543B0"/>
    <w:rsid w:val="00470960"/>
    <w:rsid w:val="00471B8F"/>
    <w:rsid w:val="004E20A7"/>
    <w:rsid w:val="004E3422"/>
    <w:rsid w:val="0058140D"/>
    <w:rsid w:val="005A1FBC"/>
    <w:rsid w:val="005A3D07"/>
    <w:rsid w:val="00724D65"/>
    <w:rsid w:val="007D0FE3"/>
    <w:rsid w:val="007D7073"/>
    <w:rsid w:val="0081008F"/>
    <w:rsid w:val="0082201F"/>
    <w:rsid w:val="00841075"/>
    <w:rsid w:val="0089362C"/>
    <w:rsid w:val="008C49D9"/>
    <w:rsid w:val="00902B67"/>
    <w:rsid w:val="009112B4"/>
    <w:rsid w:val="0094306F"/>
    <w:rsid w:val="00976EDF"/>
    <w:rsid w:val="009C466F"/>
    <w:rsid w:val="00A13496"/>
    <w:rsid w:val="00B549EF"/>
    <w:rsid w:val="00BB7D6F"/>
    <w:rsid w:val="00BF51CF"/>
    <w:rsid w:val="00C364E6"/>
    <w:rsid w:val="00C70040"/>
    <w:rsid w:val="00C82792"/>
    <w:rsid w:val="00CB3B2A"/>
    <w:rsid w:val="00CE6F38"/>
    <w:rsid w:val="00D03FF6"/>
    <w:rsid w:val="00D76C8A"/>
    <w:rsid w:val="00DF5F60"/>
    <w:rsid w:val="00E0393A"/>
    <w:rsid w:val="00EC0B6B"/>
    <w:rsid w:val="00F50D34"/>
    <w:rsid w:val="00FE0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48F4"/>
  <w15:docId w15:val="{3C45514B-D527-45C5-94E0-5E2B04593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B8F"/>
  </w:style>
  <w:style w:type="paragraph" w:styleId="Footer">
    <w:name w:val="footer"/>
    <w:basedOn w:val="Normal"/>
    <w:link w:val="FooterChar"/>
    <w:uiPriority w:val="99"/>
    <w:unhideWhenUsed/>
    <w:rsid w:val="0047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B8F"/>
  </w:style>
  <w:style w:type="paragraph" w:styleId="ListParagraph">
    <w:name w:val="List Paragraph"/>
    <w:basedOn w:val="Normal"/>
    <w:uiPriority w:val="34"/>
    <w:qFormat/>
    <w:rsid w:val="00841075"/>
    <w:pPr>
      <w:ind w:left="720"/>
      <w:contextualSpacing/>
    </w:pPr>
  </w:style>
  <w:style w:type="table" w:styleId="TableGrid">
    <w:name w:val="Table Grid"/>
    <w:basedOn w:val="TableNormal"/>
    <w:uiPriority w:val="39"/>
    <w:rsid w:val="00CE6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2658273">
      <w:bodyDiv w:val="1"/>
      <w:marLeft w:val="0"/>
      <w:marRight w:val="0"/>
      <w:marTop w:val="0"/>
      <w:marBottom w:val="0"/>
      <w:divBdr>
        <w:top w:val="none" w:sz="0" w:space="0" w:color="auto"/>
        <w:left w:val="none" w:sz="0" w:space="0" w:color="auto"/>
        <w:bottom w:val="none" w:sz="0" w:space="0" w:color="auto"/>
        <w:right w:val="none" w:sz="0" w:space="0" w:color="auto"/>
      </w:divBdr>
    </w:div>
    <w:div w:id="1673413355">
      <w:bodyDiv w:val="1"/>
      <w:marLeft w:val="0"/>
      <w:marRight w:val="0"/>
      <w:marTop w:val="0"/>
      <w:marBottom w:val="0"/>
      <w:divBdr>
        <w:top w:val="none" w:sz="0" w:space="0" w:color="auto"/>
        <w:left w:val="none" w:sz="0" w:space="0" w:color="auto"/>
        <w:bottom w:val="none" w:sz="0" w:space="0" w:color="auto"/>
        <w:right w:val="none" w:sz="0" w:space="0" w:color="auto"/>
      </w:divBdr>
    </w:div>
    <w:div w:id="21152489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yewitnesstohistory.com/ford.htm"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1</Pages>
  <Words>4673</Words>
  <Characters>26638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Anthony Udealor</cp:lastModifiedBy>
  <cp:revision>15</cp:revision>
  <dcterms:created xsi:type="dcterms:W3CDTF">2019-08-20T14:57:00Z</dcterms:created>
  <dcterms:modified xsi:type="dcterms:W3CDTF">2019-08-26T15:58:00Z</dcterms:modified>
</cp:coreProperties>
</file>