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3D392" w14:textId="1A0B557E" w:rsidR="00553901" w:rsidRPr="0066186C" w:rsidRDefault="00794055" w:rsidP="00794055">
      <w:pPr>
        <w:pStyle w:val="Title"/>
        <w:jc w:val="both"/>
        <w:rPr>
          <w:lang w:val="en-GB"/>
        </w:rPr>
      </w:pPr>
      <w:bookmarkStart w:id="0" w:name="_6z3vy4kxlmp9" w:colFirst="0" w:colLast="0"/>
      <w:bookmarkEnd w:id="0"/>
      <w:r w:rsidRPr="0066186C">
        <w:rPr>
          <w:noProof/>
          <w:lang w:val="en-GB"/>
        </w:rPr>
        <w:drawing>
          <wp:inline distT="0" distB="0" distL="0" distR="0" wp14:anchorId="2D5093DD" wp14:editId="3B9E1DCE">
            <wp:extent cx="2586776" cy="1295400"/>
            <wp:effectExtent l="0" t="0" r="0" b="0"/>
            <wp:docPr id="3" name="Picture 3"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91621" cy="1297826"/>
                    </a:xfrm>
                    <a:prstGeom prst="rect">
                      <a:avLst/>
                    </a:prstGeom>
                    <a:noFill/>
                    <a:ln>
                      <a:noFill/>
                    </a:ln>
                  </pic:spPr>
                </pic:pic>
              </a:graphicData>
            </a:graphic>
          </wp:inline>
        </w:drawing>
      </w:r>
    </w:p>
    <w:p w14:paraId="04D85751" w14:textId="77777777" w:rsidR="00553901" w:rsidRPr="0066186C" w:rsidRDefault="00553901">
      <w:pPr>
        <w:pStyle w:val="Title"/>
        <w:rPr>
          <w:lang w:val="en-GB"/>
        </w:rPr>
      </w:pPr>
    </w:p>
    <w:p w14:paraId="7A9A78A4" w14:textId="77777777" w:rsidR="00553901" w:rsidRPr="0066186C" w:rsidRDefault="00553901">
      <w:pPr>
        <w:pStyle w:val="Title"/>
        <w:rPr>
          <w:lang w:val="en-GB"/>
        </w:rPr>
      </w:pPr>
    </w:p>
    <w:p w14:paraId="131330F4" w14:textId="77777777" w:rsidR="00553901" w:rsidRPr="0066186C" w:rsidRDefault="00553901">
      <w:pPr>
        <w:pStyle w:val="Title"/>
        <w:rPr>
          <w:lang w:val="en-GB"/>
        </w:rPr>
      </w:pPr>
    </w:p>
    <w:p w14:paraId="6249C067" w14:textId="3BEA3EAE" w:rsidR="00553901" w:rsidRPr="0066186C" w:rsidRDefault="00553901">
      <w:pPr>
        <w:pStyle w:val="Title"/>
        <w:rPr>
          <w:lang w:val="en-GB"/>
        </w:rPr>
      </w:pPr>
    </w:p>
    <w:p w14:paraId="247360B2" w14:textId="79514B13" w:rsidR="00794055" w:rsidRPr="0066186C" w:rsidRDefault="00794055" w:rsidP="00794055">
      <w:pPr>
        <w:pStyle w:val="Normal1"/>
        <w:rPr>
          <w:lang w:val="en-GB"/>
        </w:rPr>
      </w:pPr>
    </w:p>
    <w:p w14:paraId="3EBA23DE" w14:textId="77777777" w:rsidR="00794055" w:rsidRPr="0066186C" w:rsidRDefault="00794055" w:rsidP="00794055">
      <w:pPr>
        <w:pStyle w:val="Normal1"/>
        <w:rPr>
          <w:lang w:val="en-GB"/>
        </w:rPr>
      </w:pPr>
    </w:p>
    <w:p w14:paraId="42671F5C" w14:textId="77777777" w:rsidR="004E5DDD" w:rsidRPr="0066186C" w:rsidRDefault="004833C4">
      <w:pPr>
        <w:pStyle w:val="Title"/>
        <w:rPr>
          <w:lang w:val="en-GB"/>
        </w:rPr>
      </w:pPr>
      <w:r w:rsidRPr="0066186C">
        <w:rPr>
          <w:lang w:val="en-GB"/>
        </w:rPr>
        <w:t>GLOBAL BUSINESS MANAGEMENT</w:t>
      </w:r>
      <w:r w:rsidRPr="0066186C">
        <w:rPr>
          <w:lang w:val="en-GB"/>
        </w:rPr>
        <w:br w:type="page"/>
      </w:r>
    </w:p>
    <w:p w14:paraId="092AF480" w14:textId="77777777" w:rsidR="004E5DDD" w:rsidRPr="0066186C" w:rsidRDefault="004833C4">
      <w:pPr>
        <w:pStyle w:val="Normal1"/>
        <w:jc w:val="center"/>
        <w:rPr>
          <w:b/>
          <w:lang w:val="en-GB"/>
        </w:rPr>
      </w:pPr>
      <w:r w:rsidRPr="0066186C">
        <w:rPr>
          <w:b/>
          <w:lang w:val="en-GB"/>
        </w:rPr>
        <w:t>Executive Summary</w:t>
      </w:r>
    </w:p>
    <w:p w14:paraId="4FF29170" w14:textId="77777777" w:rsidR="00553901" w:rsidRPr="0066186C" w:rsidRDefault="004833C4">
      <w:pPr>
        <w:pStyle w:val="Normal1"/>
        <w:rPr>
          <w:lang w:val="en-GB"/>
        </w:rPr>
      </w:pPr>
      <w:r w:rsidRPr="0066186C">
        <w:rPr>
          <w:lang w:val="en-GB"/>
        </w:rPr>
        <w:t xml:space="preserve">The report evaluates the role of business environmental factors in terms of affecting the retail sector in the UK. It uses analytical frameworks such as PESTEL and Porter's five forces model to analyse the business environment and factors affecting the retail sector in the country. The study finds the sector to be quite significant for the growth of the UK's economy with a 5.2% contribution to the country's GDP. Political factors are found to be positive for the growth of the retail sector apart from Brexit and its consequences. A high rate of inflation of about 8.8% and a decrease in the disposable income of consumers is a threat to the sector. Moreover, social factors such as changes in consumer preferences and an increase in health consciousness are opportunities for companies in the retail industry. Furthermore, the technological factors and environmental factors in the country can act as opportunities for improvement in the retail sector. The industry is found to be highly competitive and requires huge investments and expertise to succeed. The threat of substitution is found to be low, the power of buyers is high, the power of suppliers is low and entry barriers are high. </w:t>
      </w:r>
    </w:p>
    <w:p w14:paraId="27C265B5" w14:textId="77777777" w:rsidR="00553901" w:rsidRPr="0066186C" w:rsidRDefault="00553901">
      <w:pPr>
        <w:rPr>
          <w:lang w:val="en-GB"/>
        </w:rPr>
      </w:pPr>
      <w:r w:rsidRPr="0066186C">
        <w:rPr>
          <w:lang w:val="en-GB"/>
        </w:rPr>
        <w:br w:type="page"/>
      </w:r>
    </w:p>
    <w:sdt>
      <w:sdtPr>
        <w:rPr>
          <w:rFonts w:ascii="Arial" w:eastAsia="Arial" w:hAnsi="Arial" w:cs="Arial"/>
          <w:b w:val="0"/>
          <w:bCs w:val="0"/>
          <w:color w:val="auto"/>
          <w:sz w:val="22"/>
          <w:szCs w:val="22"/>
          <w:lang w:val="en-GB"/>
        </w:rPr>
        <w:id w:val="16682234"/>
        <w:docPartObj>
          <w:docPartGallery w:val="Table of Contents"/>
          <w:docPartUnique/>
        </w:docPartObj>
      </w:sdtPr>
      <w:sdtEndPr/>
      <w:sdtContent>
        <w:p w14:paraId="67C4996F" w14:textId="77777777" w:rsidR="00553901" w:rsidRPr="0066186C" w:rsidRDefault="00553901" w:rsidP="0099299F">
          <w:pPr>
            <w:pStyle w:val="TOCHeading"/>
            <w:spacing w:after="240" w:line="360" w:lineRule="auto"/>
            <w:jc w:val="center"/>
            <w:rPr>
              <w:lang w:val="en-GB"/>
            </w:rPr>
          </w:pPr>
          <w:r w:rsidRPr="0066186C">
            <w:rPr>
              <w:rFonts w:ascii="Arial" w:hAnsi="Arial" w:cs="Arial"/>
              <w:color w:val="000000" w:themeColor="text1"/>
              <w:sz w:val="22"/>
              <w:szCs w:val="22"/>
              <w:lang w:val="en-GB"/>
            </w:rPr>
            <w:t>Table of Contents</w:t>
          </w:r>
        </w:p>
        <w:p w14:paraId="7C3F1881" w14:textId="77777777" w:rsidR="00553901" w:rsidRPr="0066186C" w:rsidRDefault="00553901" w:rsidP="0099299F">
          <w:pPr>
            <w:pStyle w:val="TOC1"/>
            <w:tabs>
              <w:tab w:val="right" w:leader="dot" w:pos="9019"/>
            </w:tabs>
            <w:spacing w:after="240"/>
            <w:rPr>
              <w:noProof/>
              <w:lang w:val="en-GB"/>
            </w:rPr>
          </w:pPr>
          <w:r w:rsidRPr="0066186C">
            <w:rPr>
              <w:lang w:val="en-GB"/>
            </w:rPr>
            <w:fldChar w:fldCharType="begin"/>
          </w:r>
          <w:r w:rsidRPr="0066186C">
            <w:rPr>
              <w:lang w:val="en-GB"/>
            </w:rPr>
            <w:instrText xml:space="preserve"> TOC \o "1-3" \h \z \u </w:instrText>
          </w:r>
          <w:r w:rsidRPr="0066186C">
            <w:rPr>
              <w:lang w:val="en-GB"/>
            </w:rPr>
            <w:fldChar w:fldCharType="separate"/>
          </w:r>
          <w:hyperlink w:anchor="_Toc128827140" w:history="1">
            <w:r w:rsidRPr="0066186C">
              <w:rPr>
                <w:rStyle w:val="Hyperlink"/>
                <w:noProof/>
                <w:lang w:val="en-GB"/>
              </w:rPr>
              <w:t>Introduction</w:t>
            </w:r>
            <w:r w:rsidRPr="0066186C">
              <w:rPr>
                <w:noProof/>
                <w:webHidden/>
                <w:lang w:val="en-GB"/>
              </w:rPr>
              <w:tab/>
            </w:r>
            <w:r w:rsidRPr="0066186C">
              <w:rPr>
                <w:noProof/>
                <w:webHidden/>
                <w:lang w:val="en-GB"/>
              </w:rPr>
              <w:fldChar w:fldCharType="begin"/>
            </w:r>
            <w:r w:rsidRPr="0066186C">
              <w:rPr>
                <w:noProof/>
                <w:webHidden/>
                <w:lang w:val="en-GB"/>
              </w:rPr>
              <w:instrText xml:space="preserve"> PAGEREF _Toc128827140 \h </w:instrText>
            </w:r>
            <w:r w:rsidRPr="0066186C">
              <w:rPr>
                <w:noProof/>
                <w:webHidden/>
                <w:lang w:val="en-GB"/>
              </w:rPr>
            </w:r>
            <w:r w:rsidRPr="0066186C">
              <w:rPr>
                <w:noProof/>
                <w:webHidden/>
                <w:lang w:val="en-GB"/>
              </w:rPr>
              <w:fldChar w:fldCharType="separate"/>
            </w:r>
            <w:r w:rsidRPr="0066186C">
              <w:rPr>
                <w:noProof/>
                <w:webHidden/>
                <w:lang w:val="en-GB"/>
              </w:rPr>
              <w:t>4</w:t>
            </w:r>
            <w:r w:rsidRPr="0066186C">
              <w:rPr>
                <w:noProof/>
                <w:webHidden/>
                <w:lang w:val="en-GB"/>
              </w:rPr>
              <w:fldChar w:fldCharType="end"/>
            </w:r>
          </w:hyperlink>
        </w:p>
        <w:p w14:paraId="1B9BFD42" w14:textId="77777777" w:rsidR="00553901" w:rsidRPr="0066186C" w:rsidRDefault="001936FD" w:rsidP="0099299F">
          <w:pPr>
            <w:pStyle w:val="TOC1"/>
            <w:tabs>
              <w:tab w:val="right" w:leader="dot" w:pos="9019"/>
            </w:tabs>
            <w:spacing w:after="240"/>
            <w:rPr>
              <w:noProof/>
              <w:lang w:val="en-GB"/>
            </w:rPr>
          </w:pPr>
          <w:hyperlink w:anchor="_Toc128827141" w:history="1">
            <w:r w:rsidR="00553901" w:rsidRPr="0066186C">
              <w:rPr>
                <w:rStyle w:val="Hyperlink"/>
                <w:noProof/>
                <w:lang w:val="en-GB"/>
              </w:rPr>
              <w:t>Overview of the Retail sector in the UK</w:t>
            </w:r>
            <w:r w:rsidR="00553901" w:rsidRPr="0066186C">
              <w:rPr>
                <w:noProof/>
                <w:webHidden/>
                <w:lang w:val="en-GB"/>
              </w:rPr>
              <w:tab/>
            </w:r>
            <w:r w:rsidR="00553901" w:rsidRPr="0066186C">
              <w:rPr>
                <w:noProof/>
                <w:webHidden/>
                <w:lang w:val="en-GB"/>
              </w:rPr>
              <w:fldChar w:fldCharType="begin"/>
            </w:r>
            <w:r w:rsidR="00553901" w:rsidRPr="0066186C">
              <w:rPr>
                <w:noProof/>
                <w:webHidden/>
                <w:lang w:val="en-GB"/>
              </w:rPr>
              <w:instrText xml:space="preserve"> PAGEREF _Toc128827141 \h </w:instrText>
            </w:r>
            <w:r w:rsidR="00553901" w:rsidRPr="0066186C">
              <w:rPr>
                <w:noProof/>
                <w:webHidden/>
                <w:lang w:val="en-GB"/>
              </w:rPr>
            </w:r>
            <w:r w:rsidR="00553901" w:rsidRPr="0066186C">
              <w:rPr>
                <w:noProof/>
                <w:webHidden/>
                <w:lang w:val="en-GB"/>
              </w:rPr>
              <w:fldChar w:fldCharType="separate"/>
            </w:r>
            <w:r w:rsidR="00553901" w:rsidRPr="0066186C">
              <w:rPr>
                <w:noProof/>
                <w:webHidden/>
                <w:lang w:val="en-GB"/>
              </w:rPr>
              <w:t>4</w:t>
            </w:r>
            <w:r w:rsidR="00553901" w:rsidRPr="0066186C">
              <w:rPr>
                <w:noProof/>
                <w:webHidden/>
                <w:lang w:val="en-GB"/>
              </w:rPr>
              <w:fldChar w:fldCharType="end"/>
            </w:r>
          </w:hyperlink>
        </w:p>
        <w:p w14:paraId="4A4F9223" w14:textId="77777777" w:rsidR="00553901" w:rsidRPr="0066186C" w:rsidRDefault="001936FD" w:rsidP="0099299F">
          <w:pPr>
            <w:pStyle w:val="TOC1"/>
            <w:tabs>
              <w:tab w:val="right" w:leader="dot" w:pos="9019"/>
            </w:tabs>
            <w:spacing w:after="240"/>
            <w:rPr>
              <w:noProof/>
              <w:lang w:val="en-GB"/>
            </w:rPr>
          </w:pPr>
          <w:hyperlink w:anchor="_Toc128827142" w:history="1">
            <w:r w:rsidR="00553901" w:rsidRPr="0066186C">
              <w:rPr>
                <w:rStyle w:val="Hyperlink"/>
                <w:noProof/>
                <w:lang w:val="en-GB"/>
              </w:rPr>
              <w:t>Main Discussions</w:t>
            </w:r>
            <w:r w:rsidR="00553901" w:rsidRPr="0066186C">
              <w:rPr>
                <w:noProof/>
                <w:webHidden/>
                <w:lang w:val="en-GB"/>
              </w:rPr>
              <w:tab/>
            </w:r>
            <w:r w:rsidR="00553901" w:rsidRPr="0066186C">
              <w:rPr>
                <w:noProof/>
                <w:webHidden/>
                <w:lang w:val="en-GB"/>
              </w:rPr>
              <w:fldChar w:fldCharType="begin"/>
            </w:r>
            <w:r w:rsidR="00553901" w:rsidRPr="0066186C">
              <w:rPr>
                <w:noProof/>
                <w:webHidden/>
                <w:lang w:val="en-GB"/>
              </w:rPr>
              <w:instrText xml:space="preserve"> PAGEREF _Toc128827142 \h </w:instrText>
            </w:r>
            <w:r w:rsidR="00553901" w:rsidRPr="0066186C">
              <w:rPr>
                <w:noProof/>
                <w:webHidden/>
                <w:lang w:val="en-GB"/>
              </w:rPr>
            </w:r>
            <w:r w:rsidR="00553901" w:rsidRPr="0066186C">
              <w:rPr>
                <w:noProof/>
                <w:webHidden/>
                <w:lang w:val="en-GB"/>
              </w:rPr>
              <w:fldChar w:fldCharType="separate"/>
            </w:r>
            <w:r w:rsidR="00553901" w:rsidRPr="0066186C">
              <w:rPr>
                <w:noProof/>
                <w:webHidden/>
                <w:lang w:val="en-GB"/>
              </w:rPr>
              <w:t>6</w:t>
            </w:r>
            <w:r w:rsidR="00553901" w:rsidRPr="0066186C">
              <w:rPr>
                <w:noProof/>
                <w:webHidden/>
                <w:lang w:val="en-GB"/>
              </w:rPr>
              <w:fldChar w:fldCharType="end"/>
            </w:r>
          </w:hyperlink>
        </w:p>
        <w:p w14:paraId="69A6154A" w14:textId="77777777" w:rsidR="00553901" w:rsidRPr="0066186C" w:rsidRDefault="001936FD" w:rsidP="0099299F">
          <w:pPr>
            <w:pStyle w:val="TOC2"/>
            <w:tabs>
              <w:tab w:val="right" w:leader="dot" w:pos="9019"/>
            </w:tabs>
            <w:spacing w:after="240"/>
            <w:rPr>
              <w:noProof/>
              <w:lang w:val="en-GB"/>
            </w:rPr>
          </w:pPr>
          <w:hyperlink w:anchor="_Toc128827143" w:history="1">
            <w:r w:rsidR="00553901" w:rsidRPr="0066186C">
              <w:rPr>
                <w:rStyle w:val="Hyperlink"/>
                <w:noProof/>
                <w:lang w:val="en-GB"/>
              </w:rPr>
              <w:t>PESTEL analysis</w:t>
            </w:r>
            <w:r w:rsidR="00553901" w:rsidRPr="0066186C">
              <w:rPr>
                <w:noProof/>
                <w:webHidden/>
                <w:lang w:val="en-GB"/>
              </w:rPr>
              <w:tab/>
            </w:r>
            <w:r w:rsidR="00553901" w:rsidRPr="0066186C">
              <w:rPr>
                <w:noProof/>
                <w:webHidden/>
                <w:lang w:val="en-GB"/>
              </w:rPr>
              <w:fldChar w:fldCharType="begin"/>
            </w:r>
            <w:r w:rsidR="00553901" w:rsidRPr="0066186C">
              <w:rPr>
                <w:noProof/>
                <w:webHidden/>
                <w:lang w:val="en-GB"/>
              </w:rPr>
              <w:instrText xml:space="preserve"> PAGEREF _Toc128827143 \h </w:instrText>
            </w:r>
            <w:r w:rsidR="00553901" w:rsidRPr="0066186C">
              <w:rPr>
                <w:noProof/>
                <w:webHidden/>
                <w:lang w:val="en-GB"/>
              </w:rPr>
            </w:r>
            <w:r w:rsidR="00553901" w:rsidRPr="0066186C">
              <w:rPr>
                <w:noProof/>
                <w:webHidden/>
                <w:lang w:val="en-GB"/>
              </w:rPr>
              <w:fldChar w:fldCharType="separate"/>
            </w:r>
            <w:r w:rsidR="00553901" w:rsidRPr="0066186C">
              <w:rPr>
                <w:noProof/>
                <w:webHidden/>
                <w:lang w:val="en-GB"/>
              </w:rPr>
              <w:t>6</w:t>
            </w:r>
            <w:r w:rsidR="00553901" w:rsidRPr="0066186C">
              <w:rPr>
                <w:noProof/>
                <w:webHidden/>
                <w:lang w:val="en-GB"/>
              </w:rPr>
              <w:fldChar w:fldCharType="end"/>
            </w:r>
          </w:hyperlink>
        </w:p>
        <w:p w14:paraId="238BAA27" w14:textId="77777777" w:rsidR="00553901" w:rsidRPr="0066186C" w:rsidRDefault="001936FD" w:rsidP="0099299F">
          <w:pPr>
            <w:pStyle w:val="TOC2"/>
            <w:tabs>
              <w:tab w:val="right" w:leader="dot" w:pos="9019"/>
            </w:tabs>
            <w:spacing w:after="240"/>
            <w:rPr>
              <w:noProof/>
              <w:lang w:val="en-GB"/>
            </w:rPr>
          </w:pPr>
          <w:hyperlink w:anchor="_Toc128827144" w:history="1">
            <w:r w:rsidR="00553901" w:rsidRPr="0066186C">
              <w:rPr>
                <w:rStyle w:val="Hyperlink"/>
                <w:noProof/>
                <w:lang w:val="en-GB"/>
              </w:rPr>
              <w:t>Porter’s Five Forces</w:t>
            </w:r>
            <w:r w:rsidR="00553901" w:rsidRPr="0066186C">
              <w:rPr>
                <w:noProof/>
                <w:webHidden/>
                <w:lang w:val="en-GB"/>
              </w:rPr>
              <w:tab/>
            </w:r>
            <w:r w:rsidR="00553901" w:rsidRPr="0066186C">
              <w:rPr>
                <w:noProof/>
                <w:webHidden/>
                <w:lang w:val="en-GB"/>
              </w:rPr>
              <w:fldChar w:fldCharType="begin"/>
            </w:r>
            <w:r w:rsidR="00553901" w:rsidRPr="0066186C">
              <w:rPr>
                <w:noProof/>
                <w:webHidden/>
                <w:lang w:val="en-GB"/>
              </w:rPr>
              <w:instrText xml:space="preserve"> PAGEREF _Toc128827144 \h </w:instrText>
            </w:r>
            <w:r w:rsidR="00553901" w:rsidRPr="0066186C">
              <w:rPr>
                <w:noProof/>
                <w:webHidden/>
                <w:lang w:val="en-GB"/>
              </w:rPr>
            </w:r>
            <w:r w:rsidR="00553901" w:rsidRPr="0066186C">
              <w:rPr>
                <w:noProof/>
                <w:webHidden/>
                <w:lang w:val="en-GB"/>
              </w:rPr>
              <w:fldChar w:fldCharType="separate"/>
            </w:r>
            <w:r w:rsidR="00553901" w:rsidRPr="0066186C">
              <w:rPr>
                <w:noProof/>
                <w:webHidden/>
                <w:lang w:val="en-GB"/>
              </w:rPr>
              <w:t>8</w:t>
            </w:r>
            <w:r w:rsidR="00553901" w:rsidRPr="0066186C">
              <w:rPr>
                <w:noProof/>
                <w:webHidden/>
                <w:lang w:val="en-GB"/>
              </w:rPr>
              <w:fldChar w:fldCharType="end"/>
            </w:r>
          </w:hyperlink>
        </w:p>
        <w:p w14:paraId="400B4DB8" w14:textId="77777777" w:rsidR="00553901" w:rsidRPr="0066186C" w:rsidRDefault="001936FD" w:rsidP="0099299F">
          <w:pPr>
            <w:pStyle w:val="TOC1"/>
            <w:tabs>
              <w:tab w:val="right" w:leader="dot" w:pos="9019"/>
            </w:tabs>
            <w:spacing w:after="240"/>
            <w:rPr>
              <w:noProof/>
              <w:lang w:val="en-GB"/>
            </w:rPr>
          </w:pPr>
          <w:hyperlink w:anchor="_Toc128827145" w:history="1">
            <w:r w:rsidR="00553901" w:rsidRPr="0066186C">
              <w:rPr>
                <w:rStyle w:val="Hyperlink"/>
                <w:noProof/>
                <w:lang w:val="en-GB"/>
              </w:rPr>
              <w:t>Conclusion</w:t>
            </w:r>
            <w:r w:rsidR="00553901" w:rsidRPr="0066186C">
              <w:rPr>
                <w:noProof/>
                <w:webHidden/>
                <w:lang w:val="en-GB"/>
              </w:rPr>
              <w:tab/>
            </w:r>
            <w:r w:rsidR="00553901" w:rsidRPr="0066186C">
              <w:rPr>
                <w:noProof/>
                <w:webHidden/>
                <w:lang w:val="en-GB"/>
              </w:rPr>
              <w:fldChar w:fldCharType="begin"/>
            </w:r>
            <w:r w:rsidR="00553901" w:rsidRPr="0066186C">
              <w:rPr>
                <w:noProof/>
                <w:webHidden/>
                <w:lang w:val="en-GB"/>
              </w:rPr>
              <w:instrText xml:space="preserve"> PAGEREF _Toc128827145 \h </w:instrText>
            </w:r>
            <w:r w:rsidR="00553901" w:rsidRPr="0066186C">
              <w:rPr>
                <w:noProof/>
                <w:webHidden/>
                <w:lang w:val="en-GB"/>
              </w:rPr>
            </w:r>
            <w:r w:rsidR="00553901" w:rsidRPr="0066186C">
              <w:rPr>
                <w:noProof/>
                <w:webHidden/>
                <w:lang w:val="en-GB"/>
              </w:rPr>
              <w:fldChar w:fldCharType="separate"/>
            </w:r>
            <w:r w:rsidR="00553901" w:rsidRPr="0066186C">
              <w:rPr>
                <w:noProof/>
                <w:webHidden/>
                <w:lang w:val="en-GB"/>
              </w:rPr>
              <w:t>10</w:t>
            </w:r>
            <w:r w:rsidR="00553901" w:rsidRPr="0066186C">
              <w:rPr>
                <w:noProof/>
                <w:webHidden/>
                <w:lang w:val="en-GB"/>
              </w:rPr>
              <w:fldChar w:fldCharType="end"/>
            </w:r>
          </w:hyperlink>
        </w:p>
        <w:p w14:paraId="0CB1647D" w14:textId="77777777" w:rsidR="00553901" w:rsidRPr="0066186C" w:rsidRDefault="001936FD" w:rsidP="0099299F">
          <w:pPr>
            <w:pStyle w:val="TOC1"/>
            <w:tabs>
              <w:tab w:val="right" w:leader="dot" w:pos="9019"/>
            </w:tabs>
            <w:spacing w:after="240"/>
            <w:rPr>
              <w:noProof/>
              <w:lang w:val="en-GB"/>
            </w:rPr>
          </w:pPr>
          <w:hyperlink w:anchor="_Toc128827146" w:history="1">
            <w:r w:rsidR="00553901" w:rsidRPr="0066186C">
              <w:rPr>
                <w:rStyle w:val="Hyperlink"/>
                <w:noProof/>
                <w:lang w:val="en-GB"/>
              </w:rPr>
              <w:t>Reference</w:t>
            </w:r>
            <w:r w:rsidR="00553901" w:rsidRPr="0066186C">
              <w:rPr>
                <w:noProof/>
                <w:webHidden/>
                <w:lang w:val="en-GB"/>
              </w:rPr>
              <w:tab/>
            </w:r>
            <w:r w:rsidR="00553901" w:rsidRPr="0066186C">
              <w:rPr>
                <w:noProof/>
                <w:webHidden/>
                <w:lang w:val="en-GB"/>
              </w:rPr>
              <w:fldChar w:fldCharType="begin"/>
            </w:r>
            <w:r w:rsidR="00553901" w:rsidRPr="0066186C">
              <w:rPr>
                <w:noProof/>
                <w:webHidden/>
                <w:lang w:val="en-GB"/>
              </w:rPr>
              <w:instrText xml:space="preserve"> PAGEREF _Toc128827146 \h </w:instrText>
            </w:r>
            <w:r w:rsidR="00553901" w:rsidRPr="0066186C">
              <w:rPr>
                <w:noProof/>
                <w:webHidden/>
                <w:lang w:val="en-GB"/>
              </w:rPr>
            </w:r>
            <w:r w:rsidR="00553901" w:rsidRPr="0066186C">
              <w:rPr>
                <w:noProof/>
                <w:webHidden/>
                <w:lang w:val="en-GB"/>
              </w:rPr>
              <w:fldChar w:fldCharType="separate"/>
            </w:r>
            <w:r w:rsidR="00553901" w:rsidRPr="0066186C">
              <w:rPr>
                <w:noProof/>
                <w:webHidden/>
                <w:lang w:val="en-GB"/>
              </w:rPr>
              <w:t>11</w:t>
            </w:r>
            <w:r w:rsidR="00553901" w:rsidRPr="0066186C">
              <w:rPr>
                <w:noProof/>
                <w:webHidden/>
                <w:lang w:val="en-GB"/>
              </w:rPr>
              <w:fldChar w:fldCharType="end"/>
            </w:r>
          </w:hyperlink>
        </w:p>
        <w:p w14:paraId="0C68BE52" w14:textId="77777777" w:rsidR="00553901" w:rsidRPr="0066186C" w:rsidRDefault="00553901" w:rsidP="0099299F">
          <w:pPr>
            <w:spacing w:after="240"/>
            <w:rPr>
              <w:lang w:val="en-GB"/>
            </w:rPr>
          </w:pPr>
          <w:r w:rsidRPr="0066186C">
            <w:rPr>
              <w:lang w:val="en-GB"/>
            </w:rPr>
            <w:fldChar w:fldCharType="end"/>
          </w:r>
        </w:p>
      </w:sdtContent>
    </w:sdt>
    <w:p w14:paraId="2959F807" w14:textId="77777777" w:rsidR="004E5DDD" w:rsidRPr="0066186C" w:rsidRDefault="004833C4">
      <w:pPr>
        <w:pStyle w:val="Normal1"/>
        <w:rPr>
          <w:lang w:val="en-GB"/>
        </w:rPr>
      </w:pPr>
      <w:r w:rsidRPr="0066186C">
        <w:rPr>
          <w:lang w:val="en-GB"/>
        </w:rPr>
        <w:br w:type="page"/>
      </w:r>
    </w:p>
    <w:p w14:paraId="7B8CECC5" w14:textId="77777777" w:rsidR="004E5DDD" w:rsidRPr="0066186C" w:rsidRDefault="004833C4">
      <w:pPr>
        <w:pStyle w:val="Heading1"/>
        <w:rPr>
          <w:lang w:val="en-GB"/>
        </w:rPr>
      </w:pPr>
      <w:bookmarkStart w:id="1" w:name="_ta2l5ayrjsud" w:colFirst="0" w:colLast="0"/>
      <w:bookmarkStart w:id="2" w:name="_Toc128827140"/>
      <w:bookmarkEnd w:id="1"/>
      <w:r w:rsidRPr="0066186C">
        <w:rPr>
          <w:lang w:val="en-GB"/>
        </w:rPr>
        <w:t>Introduction</w:t>
      </w:r>
      <w:bookmarkEnd w:id="2"/>
    </w:p>
    <w:p w14:paraId="686445AA" w14:textId="77777777" w:rsidR="004E5DDD" w:rsidRPr="0066186C" w:rsidRDefault="004833C4">
      <w:pPr>
        <w:pStyle w:val="Normal1"/>
        <w:rPr>
          <w:lang w:val="en-GB"/>
        </w:rPr>
      </w:pPr>
      <w:r w:rsidRPr="0066186C">
        <w:rPr>
          <w:lang w:val="en-GB"/>
        </w:rPr>
        <w:t>The business environment plays a quintessential role in affecting the business operations and management of an organisation by influencing processes and manipulating key business decisions. It decides whether an organisation can succeed and the scale of growth and development. The report aims to demonstrate an understanding of the changing global business environment. The industry chosen for the study is the retail sector in the UK and identifies and evaluates thoroughly how the business environmental factors influence the sector. An overview of the sector is provided in the report. The study uses the PESTEL framework to analyse the business environment and the external factors affecting the business of the retail sector. Moreover, Porter’s five forces model is applied to the retail sector in the UK to evaluate the competitive environment in the industry. The significance of each factor is analysed clearly in terms of affecting the retail sector in the UK both positively and negatively.</w:t>
      </w:r>
    </w:p>
    <w:p w14:paraId="69D16D96" w14:textId="77777777" w:rsidR="004E5DDD" w:rsidRPr="0066186C" w:rsidRDefault="004833C4">
      <w:pPr>
        <w:pStyle w:val="Heading1"/>
        <w:rPr>
          <w:lang w:val="en-GB"/>
        </w:rPr>
      </w:pPr>
      <w:bookmarkStart w:id="3" w:name="_d9h5cty5hh4d" w:colFirst="0" w:colLast="0"/>
      <w:bookmarkStart w:id="4" w:name="_Toc128827141"/>
      <w:bookmarkEnd w:id="3"/>
      <w:r w:rsidRPr="0066186C">
        <w:rPr>
          <w:lang w:val="en-GB"/>
        </w:rPr>
        <w:t>Overview of the Retail sector in the UK</w:t>
      </w:r>
      <w:bookmarkEnd w:id="4"/>
      <w:r w:rsidRPr="0066186C">
        <w:rPr>
          <w:lang w:val="en-GB"/>
        </w:rPr>
        <w:t xml:space="preserve"> </w:t>
      </w:r>
    </w:p>
    <w:p w14:paraId="226603BD" w14:textId="77777777" w:rsidR="004E5DDD" w:rsidRPr="0066186C" w:rsidRDefault="004833C4">
      <w:pPr>
        <w:pStyle w:val="Normal1"/>
        <w:rPr>
          <w:b/>
          <w:i/>
          <w:lang w:val="en-GB"/>
        </w:rPr>
      </w:pPr>
      <w:r w:rsidRPr="0066186C">
        <w:rPr>
          <w:b/>
          <w:i/>
          <w:lang w:val="en-GB"/>
        </w:rPr>
        <w:t>Importance of the UK retail sector in the economy</w:t>
      </w:r>
    </w:p>
    <w:p w14:paraId="3EAA20E2" w14:textId="77777777" w:rsidR="004E5DDD" w:rsidRPr="0066186C" w:rsidRDefault="004833C4">
      <w:pPr>
        <w:pStyle w:val="Normal1"/>
        <w:rPr>
          <w:lang w:val="en-GB"/>
        </w:rPr>
      </w:pPr>
      <w:r w:rsidRPr="0066186C">
        <w:rPr>
          <w:lang w:val="en-GB"/>
        </w:rPr>
        <w:t xml:space="preserve">Gov.UK (2021) suggests that the UK retail industry plays a significant role in the economy of the country and forms about 5.2% of the GDP of the UK in 2020. Moreover, it employs around 9.3% of the workforce in the UK as of the reports in 2019. Tesco is the leading retailer in the UK both in terms of turnover and the number of employees in the organisation. The four big supermarkets including Sainsbury’s, Tesco, Asda, and Morrisons dominate the retail industry significantly. The other leading retailers in the UK retail sector include Aldi, Mark &amp; Spencer, Boots, Lidl, and others (Retail Sector, 2023). The annual sales value of the retail sector in the UK was about £495.71 billion in 2022. Moreover, there was an increase of about 35 million pounds from 2021 which suggests high growth in the value of retail sales in the UK (Statista, 2023). </w:t>
      </w:r>
    </w:p>
    <w:p w14:paraId="1FBC52EC" w14:textId="77777777" w:rsidR="004E5DDD" w:rsidRPr="0066186C" w:rsidRDefault="004833C4">
      <w:pPr>
        <w:pStyle w:val="Normal1"/>
        <w:jc w:val="center"/>
        <w:rPr>
          <w:lang w:val="en-GB"/>
        </w:rPr>
      </w:pPr>
      <w:r w:rsidRPr="0066186C">
        <w:rPr>
          <w:noProof/>
          <w:lang w:val="en-GB"/>
        </w:rPr>
        <w:drawing>
          <wp:inline distT="114300" distB="114300" distL="114300" distR="114300" wp14:anchorId="63E85CBA" wp14:editId="643A36CA">
            <wp:extent cx="5731200" cy="3873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731200" cy="3873500"/>
                    </a:xfrm>
                    <a:prstGeom prst="rect">
                      <a:avLst/>
                    </a:prstGeom>
                  </pic:spPr>
                </pic:pic>
              </a:graphicData>
            </a:graphic>
          </wp:inline>
        </w:drawing>
      </w:r>
    </w:p>
    <w:p w14:paraId="16C5F2E4" w14:textId="77777777" w:rsidR="004E5DDD" w:rsidRPr="0066186C" w:rsidRDefault="004833C4">
      <w:pPr>
        <w:pStyle w:val="Normal1"/>
        <w:jc w:val="center"/>
        <w:rPr>
          <w:b/>
          <w:lang w:val="en-GB"/>
        </w:rPr>
      </w:pPr>
      <w:r w:rsidRPr="0066186C">
        <w:rPr>
          <w:b/>
          <w:lang w:val="en-GB"/>
        </w:rPr>
        <w:t>Figure 1: Retail sales growth in the UK</w:t>
      </w:r>
    </w:p>
    <w:p w14:paraId="4303CF6C" w14:textId="77777777" w:rsidR="004E5DDD" w:rsidRPr="0066186C" w:rsidRDefault="004833C4">
      <w:pPr>
        <w:pStyle w:val="Normal1"/>
        <w:jc w:val="center"/>
        <w:rPr>
          <w:lang w:val="en-GB"/>
        </w:rPr>
      </w:pPr>
      <w:r w:rsidRPr="0066186C">
        <w:rPr>
          <w:lang w:val="en-GB"/>
        </w:rPr>
        <w:t>(Source: Statista, 2023)</w:t>
      </w:r>
    </w:p>
    <w:p w14:paraId="04393DBA" w14:textId="77777777" w:rsidR="004E5DDD" w:rsidRPr="0066186C" w:rsidRDefault="004833C4">
      <w:pPr>
        <w:pStyle w:val="Normal1"/>
        <w:rPr>
          <w:b/>
          <w:i/>
          <w:lang w:val="en-GB"/>
        </w:rPr>
      </w:pPr>
      <w:r w:rsidRPr="0066186C">
        <w:rPr>
          <w:b/>
          <w:i/>
          <w:lang w:val="en-GB"/>
        </w:rPr>
        <w:t>Facts and statistics about the Retail industry in the UK</w:t>
      </w:r>
    </w:p>
    <w:p w14:paraId="2301B3BB" w14:textId="77777777" w:rsidR="004E5DDD" w:rsidRPr="0066186C" w:rsidRDefault="004833C4">
      <w:pPr>
        <w:pStyle w:val="Normal1"/>
        <w:rPr>
          <w:lang w:val="en-GB"/>
        </w:rPr>
      </w:pPr>
      <w:r w:rsidRPr="0066186C">
        <w:rPr>
          <w:lang w:val="en-GB"/>
        </w:rPr>
        <w:t>According to the reports on Retail economics (2023), people employed in the UK retail sector were about 3 million in 2022and the industry experienced a growth in sales of up to 4.7% in 2022. Moreover, there are around 317,005 retail outlets in the country and around 224,250 VAT-registered retail organisations in the UK. The sector is moving towards online platforms and high growth in online retailing has been manifested in the past years accelerated by the global pandemic Covid-19. As suggested by Retail economics (2023), about 27% of the retail sales in 2022 were generated online. Intense competition and price wars are pivotal aspects of the retail industry in the UK.</w:t>
      </w:r>
    </w:p>
    <w:p w14:paraId="1358D864" w14:textId="77777777" w:rsidR="004E5DDD" w:rsidRPr="0066186C" w:rsidRDefault="004833C4">
      <w:pPr>
        <w:pStyle w:val="Normal1"/>
        <w:rPr>
          <w:b/>
          <w:i/>
          <w:lang w:val="en-GB"/>
        </w:rPr>
      </w:pPr>
      <w:r w:rsidRPr="0066186C">
        <w:rPr>
          <w:b/>
          <w:i/>
          <w:lang w:val="en-GB"/>
        </w:rPr>
        <w:t>Major retailers in the UK and their market share</w:t>
      </w:r>
    </w:p>
    <w:p w14:paraId="5272246E" w14:textId="4B699650" w:rsidR="004E5DDD" w:rsidRPr="0066186C" w:rsidRDefault="004833C4">
      <w:pPr>
        <w:pStyle w:val="Normal1"/>
        <w:rPr>
          <w:b/>
          <w:i/>
          <w:lang w:val="en-GB"/>
        </w:rPr>
      </w:pPr>
      <w:r w:rsidRPr="0066186C">
        <w:rPr>
          <w:lang w:val="en-GB"/>
        </w:rPr>
        <w:t xml:space="preserve">The below figure suggests that Tesco has a 27.5% share in the retail market in the UK followed by </w:t>
      </w:r>
      <w:r w:rsidR="0099299F" w:rsidRPr="0066186C">
        <w:rPr>
          <w:lang w:val="en-GB"/>
        </w:rPr>
        <w:t>Sainsbury’s</w:t>
      </w:r>
      <w:r w:rsidRPr="0066186C">
        <w:rPr>
          <w:lang w:val="en-GB"/>
        </w:rPr>
        <w:t xml:space="preserve"> with a 15.5% share. Moreover, Asda has a 14% market share while Aldi and Morrisons have a 9.1% share each in the retail sector in the UK. Other discounters such as Lidl enjoy a 7.2% share as per the reports on Statista (2023) for the year 2022.</w:t>
      </w:r>
    </w:p>
    <w:p w14:paraId="7FEC8153" w14:textId="77777777" w:rsidR="004E5DDD" w:rsidRPr="0066186C" w:rsidRDefault="004833C4">
      <w:pPr>
        <w:pStyle w:val="Normal1"/>
        <w:jc w:val="center"/>
        <w:rPr>
          <w:lang w:val="en-GB"/>
        </w:rPr>
      </w:pPr>
      <w:r w:rsidRPr="0066186C">
        <w:rPr>
          <w:noProof/>
          <w:lang w:val="en-GB"/>
        </w:rPr>
        <w:drawing>
          <wp:inline distT="114300" distB="114300" distL="114300" distR="114300" wp14:anchorId="2854E0D1" wp14:editId="5B4167F3">
            <wp:extent cx="5731200" cy="3530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731200" cy="3530600"/>
                    </a:xfrm>
                    <a:prstGeom prst="rect">
                      <a:avLst/>
                    </a:prstGeom>
                  </pic:spPr>
                </pic:pic>
              </a:graphicData>
            </a:graphic>
          </wp:inline>
        </w:drawing>
      </w:r>
    </w:p>
    <w:p w14:paraId="2F2A468A" w14:textId="77777777" w:rsidR="004E5DDD" w:rsidRPr="0066186C" w:rsidRDefault="004833C4">
      <w:pPr>
        <w:pStyle w:val="Normal1"/>
        <w:jc w:val="center"/>
        <w:rPr>
          <w:b/>
          <w:lang w:val="en-GB"/>
        </w:rPr>
      </w:pPr>
      <w:r w:rsidRPr="0066186C">
        <w:rPr>
          <w:b/>
          <w:lang w:val="en-GB"/>
        </w:rPr>
        <w:t>Figure 2: Market share of retailers in the UK</w:t>
      </w:r>
    </w:p>
    <w:p w14:paraId="03E0D981" w14:textId="77777777" w:rsidR="004E5DDD" w:rsidRPr="0066186C" w:rsidRDefault="004833C4">
      <w:pPr>
        <w:pStyle w:val="Normal1"/>
        <w:jc w:val="center"/>
        <w:rPr>
          <w:lang w:val="en-GB"/>
        </w:rPr>
      </w:pPr>
      <w:r w:rsidRPr="0066186C">
        <w:rPr>
          <w:lang w:val="en-GB"/>
        </w:rPr>
        <w:t>(Source: Statista, 2023)</w:t>
      </w:r>
    </w:p>
    <w:p w14:paraId="6404D445" w14:textId="77777777" w:rsidR="004E5DDD" w:rsidRPr="0066186C" w:rsidRDefault="004833C4">
      <w:pPr>
        <w:pStyle w:val="Heading1"/>
        <w:rPr>
          <w:lang w:val="en-GB"/>
        </w:rPr>
      </w:pPr>
      <w:bookmarkStart w:id="5" w:name="_m9icolcrl9ly" w:colFirst="0" w:colLast="0"/>
      <w:bookmarkStart w:id="6" w:name="_Toc128827142"/>
      <w:bookmarkEnd w:id="5"/>
      <w:r w:rsidRPr="0066186C">
        <w:rPr>
          <w:lang w:val="en-GB"/>
        </w:rPr>
        <w:t>Main Discussions</w:t>
      </w:r>
      <w:bookmarkEnd w:id="6"/>
    </w:p>
    <w:p w14:paraId="285053ED" w14:textId="77777777" w:rsidR="004E5DDD" w:rsidRPr="0066186C" w:rsidRDefault="004833C4">
      <w:pPr>
        <w:pStyle w:val="Heading2"/>
        <w:rPr>
          <w:lang w:val="en-GB"/>
        </w:rPr>
      </w:pPr>
      <w:bookmarkStart w:id="7" w:name="_rvacnuc60tro" w:colFirst="0" w:colLast="0"/>
      <w:bookmarkStart w:id="8" w:name="_Toc128827143"/>
      <w:bookmarkEnd w:id="7"/>
      <w:r w:rsidRPr="0066186C">
        <w:rPr>
          <w:lang w:val="en-GB"/>
        </w:rPr>
        <w:t>PESTEL analysis</w:t>
      </w:r>
      <w:bookmarkEnd w:id="8"/>
    </w:p>
    <w:p w14:paraId="2CB0846A" w14:textId="77777777" w:rsidR="004E5DDD" w:rsidRPr="0066186C" w:rsidRDefault="004833C4">
      <w:pPr>
        <w:pStyle w:val="Normal1"/>
        <w:rPr>
          <w:lang w:val="en-GB"/>
        </w:rPr>
      </w:pPr>
      <w:r w:rsidRPr="0066186C">
        <w:rPr>
          <w:lang w:val="en-GB"/>
        </w:rPr>
        <w:t xml:space="preserve">As suggested by Ghotge </w:t>
      </w:r>
      <w:r w:rsidRPr="0066186C">
        <w:rPr>
          <w:i/>
          <w:lang w:val="en-GB"/>
        </w:rPr>
        <w:t>et al.</w:t>
      </w:r>
      <w:r w:rsidRPr="0066186C">
        <w:rPr>
          <w:lang w:val="en-GB"/>
        </w:rPr>
        <w:t xml:space="preserve"> (2020, p. 1-5), the PESTEL framework is beneficial for analysing the external environment that can influence an organisation in a particular sector. It encompasses six external factors including political, environmental, economic, technological, social, and legal factors. The PESTEL analysis of the retail sector in the UK is demonstrated below:</w:t>
      </w:r>
    </w:p>
    <w:p w14:paraId="0AD49DC5" w14:textId="77777777" w:rsidR="004E5DDD" w:rsidRPr="0066186C" w:rsidRDefault="004833C4">
      <w:pPr>
        <w:pStyle w:val="Normal1"/>
        <w:rPr>
          <w:b/>
          <w:i/>
          <w:lang w:val="en-GB"/>
        </w:rPr>
      </w:pPr>
      <w:r w:rsidRPr="0066186C">
        <w:rPr>
          <w:b/>
          <w:i/>
          <w:lang w:val="en-GB"/>
        </w:rPr>
        <w:t>Political Factors</w:t>
      </w:r>
    </w:p>
    <w:p w14:paraId="19B53814" w14:textId="77777777" w:rsidR="004E5DDD" w:rsidRPr="0066186C" w:rsidRDefault="004833C4">
      <w:pPr>
        <w:pStyle w:val="Normal1"/>
        <w:rPr>
          <w:lang w:val="en-GB"/>
        </w:rPr>
      </w:pPr>
      <w:r w:rsidRPr="0066186C">
        <w:rPr>
          <w:lang w:val="en-GB"/>
        </w:rPr>
        <w:t xml:space="preserve">The Global Economy (2023) suggests a 0.54 index of political stability in the UK which can be favourable in terms of the growth of the retail sector in the UK. Brexit has imposed trade restrictions between the UK and the European Union which can hamper the businesses in the retail sector in the UK and enhance political uncertainty. Moreover, it can also enhance the costs of the retail companies due to enhancement in taxes and restrictions on imports and exports. Procuring labour can also be affected due to the exit of the UK from the European Union. Corporate tax rates in the UK are about to be 19% for small companies and 25% for companies earning revenues of more than £250000 effective from April 2023 (Gov.UK, 2022). The tax rates are quite high and can impact the prices of commodities and services offered by retail companies in the UK. </w:t>
      </w:r>
    </w:p>
    <w:p w14:paraId="583522DE" w14:textId="77777777" w:rsidR="004E5DDD" w:rsidRPr="0066186C" w:rsidRDefault="004833C4">
      <w:pPr>
        <w:pStyle w:val="Normal1"/>
        <w:rPr>
          <w:b/>
          <w:i/>
          <w:lang w:val="en-GB"/>
        </w:rPr>
      </w:pPr>
      <w:r w:rsidRPr="0066186C">
        <w:rPr>
          <w:b/>
          <w:i/>
          <w:lang w:val="en-GB"/>
        </w:rPr>
        <w:t>Economic Factors</w:t>
      </w:r>
    </w:p>
    <w:p w14:paraId="0987830E" w14:textId="77777777" w:rsidR="004E5DDD" w:rsidRPr="0066186C" w:rsidRDefault="004833C4">
      <w:pPr>
        <w:pStyle w:val="Normal1"/>
        <w:rPr>
          <w:lang w:val="en-GB"/>
        </w:rPr>
      </w:pPr>
      <w:r w:rsidRPr="0066186C">
        <w:rPr>
          <w:lang w:val="en-GB"/>
        </w:rPr>
        <w:t xml:space="preserve">The data from The World Bank (2023) says that the country had a GDP of about $ 3.13 trillion in 2021. This suggests that the country can be favourable for retail business in terms of economic growth. However, the volatility of the rates of exchange can hamper retail businesses in terms of negotiations with suppliers. Moreover, Gov.UK (2023) states that the average disposable income of people in the country was about £32,300 in 2022 which suggests a decline of about 0.6%. This can influence the purchasing behaviour of consumers and less money in the hands of customers can hamper their purchasing power and negatively impact the retail sector. The rate of interest on loans is about 4% in the UK which can be favourable for companies in the retail sector in terms of borrowing money for business purposes. The current rate of inflation in the country is about 8.8% which is comparatively low than the past few months, however, quite high in terms of affecting purchasing power of consumers (Gov.UK, 2023). </w:t>
      </w:r>
    </w:p>
    <w:p w14:paraId="2EBB72D9" w14:textId="77777777" w:rsidR="004E5DDD" w:rsidRPr="0066186C" w:rsidRDefault="004833C4">
      <w:pPr>
        <w:pStyle w:val="Normal1"/>
        <w:rPr>
          <w:b/>
          <w:i/>
          <w:lang w:val="en-GB"/>
        </w:rPr>
      </w:pPr>
      <w:r w:rsidRPr="0066186C">
        <w:rPr>
          <w:b/>
          <w:i/>
          <w:lang w:val="en-GB"/>
        </w:rPr>
        <w:t>Social Factors</w:t>
      </w:r>
    </w:p>
    <w:p w14:paraId="6831C29A" w14:textId="77777777" w:rsidR="004E5DDD" w:rsidRPr="0066186C" w:rsidRDefault="004833C4">
      <w:pPr>
        <w:pStyle w:val="Normal1"/>
        <w:rPr>
          <w:lang w:val="en-GB"/>
        </w:rPr>
      </w:pPr>
      <w:r w:rsidRPr="0066186C">
        <w:rPr>
          <w:lang w:val="en-GB"/>
        </w:rPr>
        <w:t xml:space="preserve">According to the reports on Macro Trends (2023), the present population of the UK is about 67,736,802 and it has grown at a rate of 0.34% from 2022. This can positively impact the retail sector in the UK in terms of attracting new customers and improving business. Moreover, the changing preferences and needs of customers can provide the retail industry with the opportunity to satisfy their needs. According to the views of Pacho (2020, p. 3695-3709), consumers in the UK are becoming more health conscious which can act as an opportunity for retail industries in terms of developing and offering new products. On the contrary, the market for unhealthy products can be hampered due to the changing trends in consumer behaviour in the UK. Furthermore, a rise in inequality in terms of the income distribution of about 35.7% in the year 2022 suggests an increase in social problems and health issues in the UK (Gov.UK, 2023). This can impact business operations in the retail sector negatively and impact their sales. </w:t>
      </w:r>
    </w:p>
    <w:p w14:paraId="58036AA1" w14:textId="77777777" w:rsidR="004E5DDD" w:rsidRPr="0066186C" w:rsidRDefault="004833C4">
      <w:pPr>
        <w:pStyle w:val="Normal1"/>
        <w:rPr>
          <w:b/>
          <w:i/>
          <w:lang w:val="en-GB"/>
        </w:rPr>
      </w:pPr>
      <w:r w:rsidRPr="0066186C">
        <w:rPr>
          <w:b/>
          <w:i/>
          <w:lang w:val="en-GB"/>
        </w:rPr>
        <w:t>Technological Factors</w:t>
      </w:r>
    </w:p>
    <w:p w14:paraId="161E96C8" w14:textId="1ECAC5FA" w:rsidR="004E5DDD" w:rsidRPr="0066186C" w:rsidRDefault="004833C4">
      <w:pPr>
        <w:pStyle w:val="Normal1"/>
        <w:rPr>
          <w:lang w:val="en-GB"/>
        </w:rPr>
      </w:pPr>
      <w:r w:rsidRPr="0066186C">
        <w:rPr>
          <w:lang w:val="en-GB"/>
        </w:rPr>
        <w:t xml:space="preserve">As per the reports on Business insider (2022), the UK is a global leader in terms of innovation and technology and is boosting its investment in technology and science to about $30 billion in a year. Almost 2.4% of the GDP of the UK is invested in research and development by the government and about £38.5 billion were invested in the year 2019 (The Royal Society, 2020). Modern technologies such as Big data, cloud computing, artificial intelligence, machine learning, 5G network, and others are available in the UK which can help retail industries to automate their services and improve the management of operations. The technologies can also be beneficial for improving demand and supply predictions and needs of the customers which can help in improving customer services. Tech UK (2021) suggests high technological advancement in the UK with the emergence of Quantum computing and others that can facilitate economic growth. Advancements in robotics in the country is a </w:t>
      </w:r>
      <w:r w:rsidR="0099299F" w:rsidRPr="0066186C">
        <w:rPr>
          <w:lang w:val="en-GB"/>
        </w:rPr>
        <w:t>significant advancement</w:t>
      </w:r>
      <w:r w:rsidRPr="0066186C">
        <w:rPr>
          <w:lang w:val="en-GB"/>
        </w:rPr>
        <w:t xml:space="preserve"> in technology that can improve the business management and operations of retail companies in the UK. Organisations in the retail sector in the UK such as Sainsbury's, Tesco, Asda, Mark &amp; Spencers, and others can be facilitated by the high growth of technology in the country. </w:t>
      </w:r>
    </w:p>
    <w:p w14:paraId="2E8B2689" w14:textId="77777777" w:rsidR="004E5DDD" w:rsidRPr="0066186C" w:rsidRDefault="004833C4">
      <w:pPr>
        <w:pStyle w:val="Normal1"/>
        <w:rPr>
          <w:b/>
          <w:i/>
          <w:lang w:val="en-GB"/>
        </w:rPr>
      </w:pPr>
      <w:r w:rsidRPr="0066186C">
        <w:rPr>
          <w:b/>
          <w:i/>
          <w:lang w:val="en-GB"/>
        </w:rPr>
        <w:t>Environmental Factors</w:t>
      </w:r>
    </w:p>
    <w:p w14:paraId="2B52323C" w14:textId="77777777" w:rsidR="004E5DDD" w:rsidRPr="0066186C" w:rsidRDefault="004833C4">
      <w:pPr>
        <w:pStyle w:val="Normal1"/>
        <w:rPr>
          <w:lang w:val="en-GB"/>
        </w:rPr>
      </w:pPr>
      <w:r w:rsidRPr="0066186C">
        <w:rPr>
          <w:lang w:val="en-GB"/>
        </w:rPr>
        <w:t xml:space="preserve">According to Gov.UK (2022), the environmental policies in the UK such as “The climate act”, “The environmental protection act” and others are essential for addressing the rising environmental concerns. Retail organisations in the UK have an opportunity to abide by the policies and conduct business in an environmental-friendly manner. A rise in environmental consciousness and ethics is found in consumers in the UK. They are inclined towards purchasing goods that are ethically sourced and do not harm the environment. Thus, retail organisations in the UK have the opportunity to offer organic and ethically sourced products. Besides, the government of the UK plans to accomplish clean air, and water, limit exposure to chemicals, address climate change, improve biosecurity, and use resources sustainably (Gov.UK, 2023). The environmental improvement plan can impact the retail sector in the UK both negatively and positively. Reducing carbon emissions, preventing pollution, reducing wastage, and using natural resources and energy sustainably are opportunities for retail companies in the UK that can help in abiding by the environmental policies of the country. </w:t>
      </w:r>
    </w:p>
    <w:p w14:paraId="0B5DE0D2" w14:textId="77777777" w:rsidR="004E5DDD" w:rsidRPr="0066186C" w:rsidRDefault="004833C4">
      <w:pPr>
        <w:pStyle w:val="Normal1"/>
        <w:rPr>
          <w:b/>
          <w:i/>
          <w:lang w:val="en-GB"/>
        </w:rPr>
      </w:pPr>
      <w:r w:rsidRPr="0066186C">
        <w:rPr>
          <w:b/>
          <w:i/>
          <w:lang w:val="en-GB"/>
        </w:rPr>
        <w:t>Legal Factors</w:t>
      </w:r>
    </w:p>
    <w:p w14:paraId="2B869488" w14:textId="77777777" w:rsidR="004E5DDD" w:rsidRPr="0066186C" w:rsidRDefault="004833C4">
      <w:pPr>
        <w:pStyle w:val="Normal1"/>
        <w:rPr>
          <w:lang w:val="en-GB"/>
        </w:rPr>
      </w:pPr>
      <w:r w:rsidRPr="0066186C">
        <w:rPr>
          <w:lang w:val="en-GB"/>
        </w:rPr>
        <w:t>The employment laws in the country such as the “National Minimum Wage act”, ‘“Employment Rights act”, “Health and safety at work, etc act” and others are strict and significant for retail organisations in the UK (Gov.UK, 2022). National minimum wage increases annually in the country and failing to adhere to the laws can lead to legal litigations for an organisation. Discrimination laws are also strict in the country which ensures maintaining equality in the workplace. Moreover, the country also has laws protecting the rights of consumers which can negatively impact retail organisations in terms of issues and lead to fines and penalties. The intellectual property laws in the country can positively impact retail organisations as they can secure patents on technologies and formulas and gain a competitive edge over rivals.</w:t>
      </w:r>
    </w:p>
    <w:p w14:paraId="64FD00BE" w14:textId="77777777" w:rsidR="004E5DDD" w:rsidRPr="0066186C" w:rsidRDefault="004833C4">
      <w:pPr>
        <w:pStyle w:val="Heading2"/>
        <w:rPr>
          <w:b w:val="0"/>
          <w:lang w:val="en-GB"/>
        </w:rPr>
      </w:pPr>
      <w:bookmarkStart w:id="9" w:name="_yzyle5d5hl0b" w:colFirst="0" w:colLast="0"/>
      <w:bookmarkStart w:id="10" w:name="_Toc128827144"/>
      <w:bookmarkEnd w:id="9"/>
      <w:r w:rsidRPr="0066186C">
        <w:rPr>
          <w:lang w:val="en-GB"/>
        </w:rPr>
        <w:t>Porter’s Five Forces</w:t>
      </w:r>
      <w:bookmarkEnd w:id="10"/>
    </w:p>
    <w:p w14:paraId="591262F9" w14:textId="77777777" w:rsidR="004E5DDD" w:rsidRPr="0066186C" w:rsidRDefault="004833C4">
      <w:pPr>
        <w:pStyle w:val="Normal1"/>
        <w:rPr>
          <w:lang w:val="en-GB"/>
        </w:rPr>
      </w:pPr>
      <w:r w:rsidRPr="0066186C">
        <w:rPr>
          <w:lang w:val="en-GB"/>
        </w:rPr>
        <w:t>The framework is beneficial for assessing the competitive landscape in the retail sector in the UK. The model encompasses five crucial forces as suggested by the name, that significantly impact the business operations and management of an organisation. It includes entry barriers and threats from new firms, negotiating ability of buyers and suppliers, industrial rivalry, and probability of substitution (Goyal, 2020).</w:t>
      </w:r>
    </w:p>
    <w:p w14:paraId="316BBE27" w14:textId="77777777" w:rsidR="004E5DDD" w:rsidRPr="0066186C" w:rsidRDefault="004833C4">
      <w:pPr>
        <w:pStyle w:val="Normal1"/>
        <w:rPr>
          <w:b/>
          <w:i/>
          <w:lang w:val="en-GB"/>
        </w:rPr>
      </w:pPr>
      <w:r w:rsidRPr="0066186C">
        <w:rPr>
          <w:lang w:val="en-GB"/>
        </w:rPr>
        <w:t>“</w:t>
      </w:r>
      <w:r w:rsidRPr="0066186C">
        <w:rPr>
          <w:b/>
          <w:i/>
          <w:lang w:val="en-GB"/>
        </w:rPr>
        <w:t>Industrial Rivalry”</w:t>
      </w:r>
    </w:p>
    <w:p w14:paraId="0D6AB3E4" w14:textId="77777777" w:rsidR="004E5DDD" w:rsidRPr="0066186C" w:rsidRDefault="004833C4">
      <w:pPr>
        <w:pStyle w:val="Normal1"/>
        <w:rPr>
          <w:lang w:val="en-GB"/>
        </w:rPr>
      </w:pPr>
      <w:r w:rsidRPr="0066186C">
        <w:rPr>
          <w:lang w:val="en-GB"/>
        </w:rPr>
        <w:t>The retail sector in the UK experiences intense competition and frequent price wars among existing companies. It is difficult to survive and earn good profits in the sector with the existence of big players such as Tesco, Sainsbury’s, Morrisons, and Asda. According to Retail Sector (2023), Tesco leads the market with about 27% of the market share and there is high competitiveness among brands such as Sainsbury’s and Asda for covering up the gap. Morrisons and Aldi lock their horns to get into a better position in terms of their market share. As suggested by Gong, Liu, and Zhu (2019, p. 1010-1026), the price wars initiated by big discounters such as Aldi and Lidl for gaining cost advantage have reduced the overall profit margins of other retailers. Even the profit margins of the market leader Tesco are affected by price wars and fierce competition in the industry.</w:t>
      </w:r>
    </w:p>
    <w:p w14:paraId="5183DD83" w14:textId="77777777" w:rsidR="004E5DDD" w:rsidRPr="0066186C" w:rsidRDefault="004833C4">
      <w:pPr>
        <w:pStyle w:val="Normal1"/>
        <w:rPr>
          <w:b/>
          <w:i/>
          <w:lang w:val="en-GB"/>
        </w:rPr>
      </w:pPr>
      <w:r w:rsidRPr="0066186C">
        <w:rPr>
          <w:b/>
          <w:i/>
          <w:lang w:val="en-GB"/>
        </w:rPr>
        <w:t>“Threat of new entrants”</w:t>
      </w:r>
    </w:p>
    <w:p w14:paraId="4AD5C075" w14:textId="77777777" w:rsidR="004E5DDD" w:rsidRPr="0066186C" w:rsidRDefault="004833C4">
      <w:pPr>
        <w:pStyle w:val="Normal1"/>
        <w:rPr>
          <w:lang w:val="en-GB"/>
        </w:rPr>
      </w:pPr>
      <w:r w:rsidRPr="0066186C">
        <w:rPr>
          <w:lang w:val="en-GB"/>
        </w:rPr>
        <w:t xml:space="preserve">According to the opinion of Cornell and Damodaran (2020, p. 15-25), it is quite difficult for a new firm to arrange the funds required for entering and competing with existing players in the retail industry in the UK. Moreover, it is difficult to gain economies of scale and the brand image of big retailers in the UK such as Tesco, Sainsbury’s, Morrisons, and others which lowers the intensity of the force (Retail economics, 2023). Furthermore, a lack of industry expertise, access to suitable suppliers, and lack of knowledge about the industry are major factors that act as barriers to new firms and lower the threat to existing companies. </w:t>
      </w:r>
    </w:p>
    <w:p w14:paraId="0545287E" w14:textId="77777777" w:rsidR="004E5DDD" w:rsidRPr="0066186C" w:rsidRDefault="004833C4">
      <w:pPr>
        <w:pStyle w:val="Normal1"/>
        <w:rPr>
          <w:b/>
          <w:i/>
          <w:lang w:val="en-GB"/>
        </w:rPr>
      </w:pPr>
      <w:r w:rsidRPr="0066186C">
        <w:rPr>
          <w:b/>
          <w:i/>
          <w:lang w:val="en-GB"/>
        </w:rPr>
        <w:t>“Bargaining power of buyers”</w:t>
      </w:r>
    </w:p>
    <w:p w14:paraId="492F1109" w14:textId="77777777" w:rsidR="004E5DDD" w:rsidRPr="0066186C" w:rsidRDefault="004833C4">
      <w:pPr>
        <w:pStyle w:val="Normal1"/>
        <w:rPr>
          <w:lang w:val="en-GB"/>
        </w:rPr>
      </w:pPr>
      <w:r w:rsidRPr="0066186C">
        <w:rPr>
          <w:lang w:val="en-GB"/>
        </w:rPr>
        <w:t>As suggested by Nash (2019, p. 82-103), the lack of differentiation of products offered in retail stores and low switching costs enhances the power of buyers in the retail sector in the UK. Consumers prefer good quality products at affordable ranges and the availability of several retailers in the UK market enhances their bargaining power. Comfort and convenience are the driving forces that instigate consumers to switch brands. Moreover, an inclination towards online shopping has been noticed in the past few years. Offers and discounts play a pivotal role in influencing the purchasing decisions of consumers and enhancing their negotiating ability. Price wars among big retailers such as Aldi, Lidl, Tesco, Sainsbury’s, and others enhance the power of consumers by providing lucrative options (Prospects, 2022).</w:t>
      </w:r>
    </w:p>
    <w:p w14:paraId="2DAD6701" w14:textId="77777777" w:rsidR="004E5DDD" w:rsidRPr="0066186C" w:rsidRDefault="004833C4">
      <w:pPr>
        <w:pStyle w:val="Normal1"/>
        <w:rPr>
          <w:b/>
          <w:i/>
          <w:lang w:val="en-GB"/>
        </w:rPr>
      </w:pPr>
      <w:r w:rsidRPr="0066186C">
        <w:rPr>
          <w:b/>
          <w:i/>
          <w:lang w:val="en-GB"/>
        </w:rPr>
        <w:t>“Bargaining power of suppliers”</w:t>
      </w:r>
    </w:p>
    <w:p w14:paraId="705557F1" w14:textId="77777777" w:rsidR="004E5DDD" w:rsidRPr="0066186C" w:rsidRDefault="004833C4">
      <w:pPr>
        <w:pStyle w:val="Normal1"/>
        <w:rPr>
          <w:lang w:val="en-GB"/>
        </w:rPr>
      </w:pPr>
      <w:r w:rsidRPr="0066186C">
        <w:rPr>
          <w:lang w:val="en-GB"/>
        </w:rPr>
        <w:t xml:space="preserve">The power of suppliers in the UK retail market is relatively low due to the availability of multiple suppliers at both local and international levels. Moreover, the importance of retailers plays a pivotal role in deciding the negotiating power of suppliers. For example, big retailers are important customers of the suppliers and they have limited bargaining power over them.  The switching cost of suppliers is low for big companies while it can be high for smaller companies in the industry. According to the views of Goyal (2020), the dependence on a particular supplier also manipulates the bargaining ability of the supplier in an organisation. Big suppliers in the retail industry of the UK have a comparatively higher power of negotiating compared to small suppliers. </w:t>
      </w:r>
    </w:p>
    <w:p w14:paraId="151BBCCD" w14:textId="77777777" w:rsidR="004E5DDD" w:rsidRPr="0066186C" w:rsidRDefault="004833C4">
      <w:pPr>
        <w:pStyle w:val="Normal1"/>
        <w:rPr>
          <w:b/>
          <w:i/>
          <w:lang w:val="en-GB"/>
        </w:rPr>
      </w:pPr>
      <w:r w:rsidRPr="0066186C">
        <w:rPr>
          <w:b/>
          <w:i/>
          <w:lang w:val="en-GB"/>
        </w:rPr>
        <w:t>“Threat of substitution”</w:t>
      </w:r>
    </w:p>
    <w:p w14:paraId="6426CEE0" w14:textId="77777777" w:rsidR="004E5DDD" w:rsidRPr="0066186C" w:rsidRDefault="004833C4">
      <w:pPr>
        <w:pStyle w:val="Normal1"/>
        <w:rPr>
          <w:lang w:val="en-GB"/>
        </w:rPr>
      </w:pPr>
      <w:r w:rsidRPr="0066186C">
        <w:rPr>
          <w:lang w:val="en-GB"/>
        </w:rPr>
        <w:t xml:space="preserve">As per Prospects (2022), the retail industries in the UK offer all possible substitutes of products in their stores which reduces the chances of substitution. Moreover, in terms of food products, the chances of substitution are quite low as their consumption is unavoidable. The retail stores offer all possible substitutes of products which limits the chances of substitution to other sources. For example, a retail store in the UK offers all the varieties of milk such as almond milk, milk powder, fresh milk, milk compounds, condensed milk, and others which reduces the possibility of substitution. However, the increase in online retailing can be accounted as a substitution for offline stores of the retailers in the UK. Furthermore, customers have the chance of substituting their purchases from supermarkets with convenience stores, shops, and kiosks. However, such stores may not be able to satisfy all the needs of the consumers appropriately which makes the force less effective. </w:t>
      </w:r>
    </w:p>
    <w:p w14:paraId="3FDB4F60" w14:textId="77777777" w:rsidR="004E5DDD" w:rsidRPr="0066186C" w:rsidRDefault="004833C4">
      <w:pPr>
        <w:pStyle w:val="Heading1"/>
        <w:rPr>
          <w:lang w:val="en-GB"/>
        </w:rPr>
      </w:pPr>
      <w:bookmarkStart w:id="11" w:name="_swlqharwdx5" w:colFirst="0" w:colLast="0"/>
      <w:bookmarkStart w:id="12" w:name="_Toc128827145"/>
      <w:bookmarkEnd w:id="11"/>
      <w:r w:rsidRPr="0066186C">
        <w:rPr>
          <w:lang w:val="en-GB"/>
        </w:rPr>
        <w:t>Conclusion</w:t>
      </w:r>
      <w:bookmarkEnd w:id="12"/>
    </w:p>
    <w:p w14:paraId="5B80F435" w14:textId="77777777" w:rsidR="004E5DDD" w:rsidRPr="0066186C" w:rsidRDefault="004833C4">
      <w:pPr>
        <w:pStyle w:val="Normal1"/>
        <w:rPr>
          <w:lang w:val="en-GB"/>
        </w:rPr>
      </w:pPr>
      <w:r w:rsidRPr="0066186C">
        <w:rPr>
          <w:lang w:val="en-GB"/>
        </w:rPr>
        <w:t xml:space="preserve">The study concludes that it is essential to analyse the business environment for successfully doing business in a particular sector. It analyses the business environment for the retail sector in the UK using models such as PESTEL and Porter’s five forces. The retail sector is found to be quite significant for the growth of the UK’s economy with a 5.2% contribution to the country’s GDP. Political factors are found to be positive for the growth of the retail sector apart from Brexit and its consequences. A high rate of inflation of about 8.8% and a decrease in the disposable income of consumers is a threat to the sector. Moreover, changes in consumer preferences and an increase in health consciousness are opportunities for companies in the retail industry. The technological factors and environmental factors in the country can act as opportunities for improvement in the retail sector. Furthermore, the industry is found to be highly competitive and requires huge investments and expertise to succeed. </w:t>
      </w:r>
      <w:r w:rsidRPr="0066186C">
        <w:rPr>
          <w:lang w:val="en-GB"/>
        </w:rPr>
        <w:br w:type="page"/>
      </w:r>
    </w:p>
    <w:p w14:paraId="7D258964" w14:textId="77777777" w:rsidR="004E5DDD" w:rsidRPr="0066186C" w:rsidRDefault="004833C4">
      <w:pPr>
        <w:pStyle w:val="Heading1"/>
        <w:rPr>
          <w:lang w:val="en-GB"/>
        </w:rPr>
      </w:pPr>
      <w:bookmarkStart w:id="13" w:name="_i4esdxhqwwa6" w:colFirst="0" w:colLast="0"/>
      <w:bookmarkStart w:id="14" w:name="_Toc128827146"/>
      <w:bookmarkEnd w:id="13"/>
      <w:r w:rsidRPr="0066186C">
        <w:rPr>
          <w:lang w:val="en-GB"/>
        </w:rPr>
        <w:t>Reference</w:t>
      </w:r>
      <w:bookmarkEnd w:id="14"/>
    </w:p>
    <w:p w14:paraId="2414B000" w14:textId="77777777" w:rsidR="00553901" w:rsidRPr="0066186C" w:rsidRDefault="00553901" w:rsidP="0099299F">
      <w:pPr>
        <w:pStyle w:val="Normal1"/>
        <w:spacing w:after="240"/>
        <w:rPr>
          <w:lang w:val="en-GB"/>
        </w:rPr>
      </w:pPr>
      <w:r w:rsidRPr="0066186C">
        <w:rPr>
          <w:lang w:val="en-GB"/>
        </w:rPr>
        <w:t>Bank of England (2023), What are interest rates, [online], Available at: https://www.bankofengland.co.uk/explainers/what-are-interest-rates#:~:text=It%20is%20our%20job%20to,Bank%20Rate%20is%20currently%204%25., [Accessed 4 March 2023]</w:t>
      </w:r>
    </w:p>
    <w:p w14:paraId="48B0AE6A" w14:textId="77777777" w:rsidR="00553901" w:rsidRPr="0066186C" w:rsidRDefault="00553901" w:rsidP="0099299F">
      <w:pPr>
        <w:pStyle w:val="Normal1"/>
        <w:spacing w:after="240"/>
        <w:rPr>
          <w:lang w:val="en-GB"/>
        </w:rPr>
      </w:pPr>
      <w:r w:rsidRPr="0066186C">
        <w:rPr>
          <w:lang w:val="en-GB"/>
        </w:rPr>
        <w:t>Business insider (2022), From Nobel Prizes to vaccine development, the UK is ahead of the pack in science and technology, [online], Available at: https://www.businessinsider.com/sc/uk-science-tech-investment-boost-2022-2?IR=T#:~:text=The%20UK%20is%20already%20a%20global%20leader%20for%20science%20and%20technology&amp;text=The%20UK%20is%20well%2Dplaced,status%20as%20a%20science%20superpower., [Accessed 4 March 2023]</w:t>
      </w:r>
    </w:p>
    <w:p w14:paraId="3D1FFE1C" w14:textId="77777777" w:rsidR="00553901" w:rsidRPr="0066186C" w:rsidRDefault="00553901" w:rsidP="0099299F">
      <w:pPr>
        <w:pStyle w:val="Normal1"/>
        <w:spacing w:after="240"/>
        <w:rPr>
          <w:lang w:val="en-GB"/>
        </w:rPr>
      </w:pPr>
      <w:r w:rsidRPr="0066186C">
        <w:rPr>
          <w:lang w:val="en-GB"/>
        </w:rPr>
        <w:t>Cornell, B. and Damodaran, A., (2020). The big market delusion: Valuation and investment implications. Financial Analysts Journal, 76(2), pp.15-25.</w:t>
      </w:r>
    </w:p>
    <w:p w14:paraId="0F645DB4" w14:textId="77777777" w:rsidR="00553901" w:rsidRPr="0066186C" w:rsidRDefault="00553901" w:rsidP="0099299F">
      <w:pPr>
        <w:pStyle w:val="Normal1"/>
        <w:spacing w:after="240"/>
        <w:rPr>
          <w:lang w:val="en-GB"/>
        </w:rPr>
      </w:pPr>
      <w:r w:rsidRPr="0066186C">
        <w:rPr>
          <w:lang w:val="en-GB"/>
        </w:rPr>
        <w:t>Ghotge, R., Van Wijk, A., Vandeventer, E. and Alvarez, J.S., (2020), January. A global analysis on microgrids through the PESTEL framework. In 2020 IEEE International Conference on Power Electronics, Smart Grid and Renewable Energy (PESGRE2020) (pp. 1-5). IEEE.</w:t>
      </w:r>
    </w:p>
    <w:p w14:paraId="186B7A97" w14:textId="77777777" w:rsidR="00553901" w:rsidRPr="0066186C" w:rsidRDefault="00553901" w:rsidP="0099299F">
      <w:pPr>
        <w:pStyle w:val="Normal1"/>
        <w:spacing w:after="240"/>
        <w:rPr>
          <w:lang w:val="en-GB"/>
        </w:rPr>
      </w:pPr>
      <w:r w:rsidRPr="0066186C">
        <w:rPr>
          <w:lang w:val="en-GB"/>
        </w:rPr>
        <w:t>Gong, Y., Liu, J. and Zhu, J., (2019). When to increase firms’ sustainable operations for efficiency? A data envelopment analysis in the retailing industry. European Journal of Operational Research, 277(3), pp.1010-1026.</w:t>
      </w:r>
    </w:p>
    <w:p w14:paraId="6E4AAF2C" w14:textId="680B911C" w:rsidR="00553901" w:rsidRPr="0066186C" w:rsidRDefault="00553901" w:rsidP="0099299F">
      <w:pPr>
        <w:pStyle w:val="Normal1"/>
        <w:spacing w:after="240"/>
        <w:rPr>
          <w:lang w:val="en-GB"/>
        </w:rPr>
      </w:pPr>
      <w:r w:rsidRPr="0066186C">
        <w:rPr>
          <w:lang w:val="en-GB"/>
        </w:rPr>
        <w:t xml:space="preserve">Gov.UK (2021), Economic trends in the retail sector, Great Britain: 1989 to 2021, [online], Available </w:t>
      </w:r>
      <w:r w:rsidR="0099299F" w:rsidRPr="0066186C">
        <w:rPr>
          <w:lang w:val="en-GB"/>
        </w:rPr>
        <w:t>at: https://www.ons.gov.uk/economy/nationalaccounts/balanceofpayments/articles/economictrendsintheretailsectorgreatbritain/1989to2021#:~:text=2.-,Retail%20industry%20in%20Great%20Britain,all%20UK%20employees%20in%202019</w:t>
      </w:r>
      <w:r w:rsidRPr="0066186C">
        <w:rPr>
          <w:lang w:val="en-GB"/>
        </w:rPr>
        <w:t>., [Accessed 4 March 2023]</w:t>
      </w:r>
    </w:p>
    <w:p w14:paraId="422F0D4A" w14:textId="77777777" w:rsidR="00553901" w:rsidRPr="0066186C" w:rsidRDefault="00553901" w:rsidP="0099299F">
      <w:pPr>
        <w:pStyle w:val="Normal1"/>
        <w:spacing w:after="240"/>
        <w:rPr>
          <w:lang w:val="en-GB"/>
        </w:rPr>
      </w:pPr>
      <w:r w:rsidRPr="0066186C">
        <w:rPr>
          <w:lang w:val="en-GB"/>
        </w:rPr>
        <w:t>Gov.UK (2022), Corporation Tax rates and allowances, [online], Available at: https://www.gov.uk/government/publications/rates-and-allowances-corporation-tax/rates-and-allowances-corporation-tax, [Accessed 4 March 2023]</w:t>
      </w:r>
    </w:p>
    <w:p w14:paraId="221DB5B6" w14:textId="7EDD4FEE" w:rsidR="00553901" w:rsidRPr="0066186C" w:rsidRDefault="00553901" w:rsidP="0099299F">
      <w:pPr>
        <w:pStyle w:val="Normal1"/>
        <w:spacing w:after="240"/>
        <w:rPr>
          <w:lang w:val="en-GB"/>
        </w:rPr>
      </w:pPr>
      <w:r w:rsidRPr="0066186C">
        <w:rPr>
          <w:lang w:val="en-GB"/>
        </w:rPr>
        <w:t xml:space="preserve">Gov.UK (2022), Environmental policy, [online], Available </w:t>
      </w:r>
      <w:r w:rsidR="0099299F" w:rsidRPr="0066186C">
        <w:rPr>
          <w:lang w:val="en-GB"/>
        </w:rPr>
        <w:t>at: https://www.gov.uk/government/publications/sustainability-in-ukhsa/environmental-policy#:~:text=reduce%20our%20carbon%20impact%20in,pollution%20from%20our%20owned%20estate</w:t>
      </w:r>
      <w:r w:rsidRPr="0066186C">
        <w:rPr>
          <w:lang w:val="en-GB"/>
        </w:rPr>
        <w:t>, [Accessed 4 March 2023]</w:t>
      </w:r>
    </w:p>
    <w:p w14:paraId="68D0DB2F" w14:textId="4A83222A" w:rsidR="00553901" w:rsidRPr="0066186C" w:rsidRDefault="00553901" w:rsidP="0099299F">
      <w:pPr>
        <w:pStyle w:val="Normal1"/>
        <w:spacing w:after="240"/>
        <w:rPr>
          <w:lang w:val="en-GB"/>
        </w:rPr>
      </w:pPr>
      <w:r w:rsidRPr="0066186C">
        <w:rPr>
          <w:lang w:val="en-GB"/>
        </w:rPr>
        <w:t xml:space="preserve">Gov.UK (2022), Legislation, [online], Available </w:t>
      </w:r>
      <w:r w:rsidR="0099299F" w:rsidRPr="0066186C">
        <w:rPr>
          <w:lang w:val="en-GB"/>
        </w:rPr>
        <w:t>at: https://www.legislation.gov.uk/ukpga/1996/18/pdfs/ukpga_19960018_en.pdf</w:t>
      </w:r>
      <w:r w:rsidRPr="0066186C">
        <w:rPr>
          <w:lang w:val="en-GB"/>
        </w:rPr>
        <w:t>, [Accessed 4 March 2023]</w:t>
      </w:r>
    </w:p>
    <w:p w14:paraId="2F7592A3" w14:textId="77777777" w:rsidR="00553901" w:rsidRPr="0066186C" w:rsidRDefault="00553901" w:rsidP="0099299F">
      <w:pPr>
        <w:pStyle w:val="Normal1"/>
        <w:spacing w:after="240"/>
        <w:rPr>
          <w:lang w:val="en-GB"/>
        </w:rPr>
      </w:pPr>
      <w:r w:rsidRPr="0066186C">
        <w:rPr>
          <w:lang w:val="en-GB"/>
        </w:rPr>
        <w:t>Gov.UK (2023), Average household income, UK: financial year ending 2022, [online], Available at: https://www.ons.gov.uk/peoplepopulationandcommunity/personalandhouseholdfinances/incomeandwealth/bulletins/householddisposableincomeandinequality/financialyearending2022#:~:text=Median%20household%20disposable%20income%20in,(ONS)%20Household%20Finances%20Survey., [Accessed 4 March 2023]</w:t>
      </w:r>
    </w:p>
    <w:p w14:paraId="4C8734A8" w14:textId="0B02238F" w:rsidR="00553901" w:rsidRPr="0066186C" w:rsidRDefault="00553901" w:rsidP="0099299F">
      <w:pPr>
        <w:pStyle w:val="Normal1"/>
        <w:spacing w:after="240"/>
        <w:rPr>
          <w:lang w:val="en-GB"/>
        </w:rPr>
      </w:pPr>
      <w:r w:rsidRPr="0066186C">
        <w:rPr>
          <w:lang w:val="en-GB"/>
        </w:rPr>
        <w:t xml:space="preserve">Gov.UK (2023), Environmental Improvement Plan 2023: Executive summary, [online], Available </w:t>
      </w:r>
      <w:r w:rsidR="0099299F" w:rsidRPr="0066186C">
        <w:rPr>
          <w:lang w:val="en-GB"/>
        </w:rPr>
        <w:t>at: https://www.gov.uk/government/publications/environmental-improvement-plan/environmental-improvement-plan-2023-executive-summary</w:t>
      </w:r>
      <w:r w:rsidRPr="0066186C">
        <w:rPr>
          <w:lang w:val="en-GB"/>
        </w:rPr>
        <w:t>,  [Accessed 4 March 2023]</w:t>
      </w:r>
    </w:p>
    <w:p w14:paraId="79FBE8C5" w14:textId="77777777" w:rsidR="00553901" w:rsidRPr="0066186C" w:rsidRDefault="00553901" w:rsidP="0099299F">
      <w:pPr>
        <w:pStyle w:val="Normal1"/>
        <w:spacing w:after="240"/>
        <w:rPr>
          <w:lang w:val="en-GB"/>
        </w:rPr>
      </w:pPr>
      <w:r w:rsidRPr="0066186C">
        <w:rPr>
          <w:lang w:val="en-GB"/>
        </w:rPr>
        <w:t>Gov.UK (2023), Inflation and price indices, [online], Available at: https://www.ons.gov.uk/economy/inflationandpriceindices#:~:text=The%20Consumer%20Prices%20Index%20including,from%209.2%25%20in%20December%202022., [Accessed 4 March 2023]</w:t>
      </w:r>
    </w:p>
    <w:p w14:paraId="501DC24E" w14:textId="77777777" w:rsidR="00553901" w:rsidRPr="0066186C" w:rsidRDefault="00553901" w:rsidP="0099299F">
      <w:pPr>
        <w:pStyle w:val="Normal1"/>
        <w:spacing w:after="240"/>
        <w:rPr>
          <w:lang w:val="en-GB"/>
        </w:rPr>
      </w:pPr>
      <w:r w:rsidRPr="0066186C">
        <w:rPr>
          <w:lang w:val="en-GB"/>
        </w:rPr>
        <w:t>Goyal, A., (2020). A Critical Analysis of Porter’s 5 Forces model of competitive advantage. Goyal, A.(2021). A Critical Analysis of Porter’s, 5.</w:t>
      </w:r>
    </w:p>
    <w:p w14:paraId="20B4042D" w14:textId="77777777" w:rsidR="00553901" w:rsidRPr="0066186C" w:rsidRDefault="00553901" w:rsidP="0099299F">
      <w:pPr>
        <w:pStyle w:val="Normal1"/>
        <w:spacing w:after="240"/>
        <w:rPr>
          <w:lang w:val="en-GB"/>
        </w:rPr>
      </w:pPr>
      <w:r w:rsidRPr="0066186C">
        <w:rPr>
          <w:lang w:val="en-GB"/>
        </w:rPr>
        <w:t>Macro Trends (2023), U.K. Population Growth Rate 1950-2023, [online], Available at: https://www.macrotrends.net/countries/GBR/united-kingdom/population-growth-rate#:~:text=The%20current%20population%20of%20U.K.,a%200.42%25%20increase%20from%202019, [Accessed 4 March 2023]</w:t>
      </w:r>
    </w:p>
    <w:p w14:paraId="35110405" w14:textId="77777777" w:rsidR="00553901" w:rsidRPr="0066186C" w:rsidRDefault="00553901" w:rsidP="0099299F">
      <w:pPr>
        <w:pStyle w:val="Normal1"/>
        <w:spacing w:after="240"/>
        <w:rPr>
          <w:lang w:val="en-GB"/>
        </w:rPr>
      </w:pPr>
      <w:r w:rsidRPr="0066186C">
        <w:rPr>
          <w:lang w:val="en-GB"/>
        </w:rPr>
        <w:t>Nash, J., (2019). Exploring how social media platforms influence fashion consumer decisions in the UK retail sector. Journal of Fashion Marketing and Management: An International Journal, 23(1), pp.82-103.</w:t>
      </w:r>
    </w:p>
    <w:p w14:paraId="68D40D34" w14:textId="3FEF583D" w:rsidR="00553901" w:rsidRPr="0066186C" w:rsidRDefault="00553901" w:rsidP="0099299F">
      <w:pPr>
        <w:pStyle w:val="Normal1"/>
        <w:spacing w:after="240"/>
        <w:rPr>
          <w:lang w:val="en-GB"/>
        </w:rPr>
      </w:pPr>
      <w:r w:rsidRPr="0066186C">
        <w:rPr>
          <w:lang w:val="en-GB"/>
        </w:rPr>
        <w:t xml:space="preserve">Pacho, F., (2020). What influences consumers to purchase organic food in developing </w:t>
      </w:r>
      <w:r w:rsidR="0099299F" w:rsidRPr="0066186C">
        <w:rPr>
          <w:lang w:val="en-GB"/>
        </w:rPr>
        <w:t>countries?</w:t>
      </w:r>
      <w:r w:rsidRPr="0066186C">
        <w:rPr>
          <w:lang w:val="en-GB"/>
        </w:rPr>
        <w:t xml:space="preserve"> British food journal, 122(12), pp.3695-3709.</w:t>
      </w:r>
    </w:p>
    <w:p w14:paraId="2A0B787B" w14:textId="431CF809" w:rsidR="00553901" w:rsidRPr="0066186C" w:rsidRDefault="00553901" w:rsidP="0099299F">
      <w:pPr>
        <w:pStyle w:val="Normal1"/>
        <w:spacing w:after="240"/>
        <w:rPr>
          <w:lang w:val="en-GB"/>
        </w:rPr>
      </w:pPr>
      <w:r w:rsidRPr="0066186C">
        <w:rPr>
          <w:lang w:val="en-GB"/>
        </w:rPr>
        <w:t xml:space="preserve">Prospects (2022), Overview of the retail sector in the UK, [online], Available </w:t>
      </w:r>
      <w:r w:rsidR="0099299F" w:rsidRPr="0066186C">
        <w:rPr>
          <w:lang w:val="en-GB"/>
        </w:rPr>
        <w:t>at: https://www.prospects.ac.uk/jobs-and-work-experience/job-sectors/retail/overview-of-the-retail-sector-in-the-uk</w:t>
      </w:r>
      <w:r w:rsidRPr="0066186C">
        <w:rPr>
          <w:lang w:val="en-GB"/>
        </w:rPr>
        <w:t>, [Accessed 4 March 2023]</w:t>
      </w:r>
    </w:p>
    <w:p w14:paraId="1519D270" w14:textId="712AD68A" w:rsidR="00553901" w:rsidRPr="0066186C" w:rsidRDefault="00553901" w:rsidP="0099299F">
      <w:pPr>
        <w:pStyle w:val="Normal1"/>
        <w:spacing w:after="240"/>
        <w:rPr>
          <w:lang w:val="en-GB"/>
        </w:rPr>
      </w:pPr>
      <w:r w:rsidRPr="0066186C">
        <w:rPr>
          <w:lang w:val="en-GB"/>
        </w:rPr>
        <w:t xml:space="preserve">Retail economics (2023), Top 10 stats and facts about the UK retail sector, [online], Available </w:t>
      </w:r>
      <w:r w:rsidR="0099299F" w:rsidRPr="0066186C">
        <w:rPr>
          <w:lang w:val="en-GB"/>
        </w:rPr>
        <w:t>at: https://www.retaileconomics.co.uk/library-retail-stats-and-facts</w:t>
      </w:r>
      <w:r w:rsidRPr="0066186C">
        <w:rPr>
          <w:lang w:val="en-GB"/>
        </w:rPr>
        <w:t>, [Accessed 4 March 2023]</w:t>
      </w:r>
    </w:p>
    <w:p w14:paraId="1AAADEAB" w14:textId="4C71AB6B" w:rsidR="00553901" w:rsidRPr="0066186C" w:rsidRDefault="00553901" w:rsidP="0099299F">
      <w:pPr>
        <w:pStyle w:val="Normal1"/>
        <w:spacing w:after="240"/>
        <w:rPr>
          <w:lang w:val="en-GB"/>
        </w:rPr>
      </w:pPr>
      <w:r w:rsidRPr="0066186C">
        <w:rPr>
          <w:lang w:val="en-GB"/>
        </w:rPr>
        <w:t xml:space="preserve">Retail Sector (2023), Top 10 UK Retailers 2022-23, [online], Available </w:t>
      </w:r>
      <w:r w:rsidR="0099299F" w:rsidRPr="0066186C">
        <w:rPr>
          <w:lang w:val="en-GB"/>
        </w:rPr>
        <w:t>at: https://www.retailsector.co.uk/top-10-uk-retailers-2022-23/</w:t>
      </w:r>
      <w:r w:rsidRPr="0066186C">
        <w:rPr>
          <w:lang w:val="en-GB"/>
        </w:rPr>
        <w:t>, [Accessed 4 March 2023]</w:t>
      </w:r>
    </w:p>
    <w:p w14:paraId="282D00A4" w14:textId="131D69BC" w:rsidR="00553901" w:rsidRPr="0066186C" w:rsidRDefault="00553901" w:rsidP="0099299F">
      <w:pPr>
        <w:pStyle w:val="Normal1"/>
        <w:spacing w:after="240"/>
        <w:rPr>
          <w:lang w:val="en-GB"/>
        </w:rPr>
      </w:pPr>
      <w:r w:rsidRPr="0066186C">
        <w:rPr>
          <w:lang w:val="en-GB"/>
        </w:rPr>
        <w:t xml:space="preserve">Statista (2023), Annual sales value of all retailing in Great Britain from 2005 to 2022, [online], Available </w:t>
      </w:r>
      <w:r w:rsidR="0099299F" w:rsidRPr="0066186C">
        <w:rPr>
          <w:lang w:val="en-GB"/>
        </w:rPr>
        <w:t>at: https://www.statista.com/statistics/287912/retail-total-annual-sales-value-great-britain/</w:t>
      </w:r>
      <w:r w:rsidRPr="0066186C">
        <w:rPr>
          <w:lang w:val="en-GB"/>
        </w:rPr>
        <w:t>,  [Accessed 4 March 2023]</w:t>
      </w:r>
    </w:p>
    <w:p w14:paraId="617E6818" w14:textId="42A33CAA" w:rsidR="00553901" w:rsidRPr="0066186C" w:rsidRDefault="00553901" w:rsidP="0099299F">
      <w:pPr>
        <w:pStyle w:val="Normal1"/>
        <w:spacing w:after="240"/>
        <w:rPr>
          <w:lang w:val="en-GB"/>
        </w:rPr>
      </w:pPr>
      <w:r w:rsidRPr="0066186C">
        <w:rPr>
          <w:lang w:val="en-GB"/>
        </w:rPr>
        <w:t xml:space="preserve">Tech UK (2021), Tech Nation’s 2021 report shows a resilient UK tech sector despite Brexit and the pandemic, [online], Available at: </w:t>
      </w:r>
      <w:r w:rsidR="0099299F" w:rsidRPr="0066186C">
        <w:rPr>
          <w:lang w:val="en-GB"/>
        </w:rPr>
        <w:t>https://www.techuk.org/resource/tech-nation-s-2021-report-shows-a-resilient-uk-tech-sector-despite-brexit-and-the-pandemic.html, [</w:t>
      </w:r>
      <w:r w:rsidRPr="0066186C">
        <w:rPr>
          <w:lang w:val="en-GB"/>
        </w:rPr>
        <w:t>Accessed 4 March 2023]</w:t>
      </w:r>
    </w:p>
    <w:p w14:paraId="496C5CBA" w14:textId="77777777" w:rsidR="00553901" w:rsidRPr="0066186C" w:rsidRDefault="00553901" w:rsidP="0099299F">
      <w:pPr>
        <w:pStyle w:val="Normal1"/>
        <w:spacing w:after="240"/>
        <w:rPr>
          <w:lang w:val="en-GB"/>
        </w:rPr>
      </w:pPr>
      <w:r w:rsidRPr="0066186C">
        <w:rPr>
          <w:lang w:val="en-GB"/>
        </w:rPr>
        <w:t>The Global Economy (2023), United Kingdom: Political stability, [online], Available at: https://www.theglobaleconomy.com/United-Kingdom/wb_political_stability/, [Accessed 4 March 2023]</w:t>
      </w:r>
    </w:p>
    <w:p w14:paraId="5D2E16A6" w14:textId="77777777" w:rsidR="00553901" w:rsidRPr="0066186C" w:rsidRDefault="00553901" w:rsidP="0099299F">
      <w:pPr>
        <w:pStyle w:val="Normal1"/>
        <w:spacing w:after="240"/>
        <w:rPr>
          <w:lang w:val="en-GB"/>
        </w:rPr>
      </w:pPr>
      <w:r w:rsidRPr="0066186C">
        <w:rPr>
          <w:lang w:val="en-GB"/>
        </w:rPr>
        <w:t>The Royal Society (2020), Investing in UK Research and Development, [online], Available at: https://royalsociety.org/topics-policy/projects/investing-in-uk-research-development/, [Accessed 4 March 2023]</w:t>
      </w:r>
    </w:p>
    <w:p w14:paraId="4C27B84B" w14:textId="77777777" w:rsidR="00553901" w:rsidRPr="0066186C" w:rsidRDefault="00553901" w:rsidP="0099299F">
      <w:pPr>
        <w:pStyle w:val="Normal1"/>
        <w:spacing w:after="240"/>
        <w:rPr>
          <w:lang w:val="en-GB"/>
        </w:rPr>
      </w:pPr>
      <w:r w:rsidRPr="0066186C">
        <w:rPr>
          <w:lang w:val="en-GB"/>
        </w:rPr>
        <w:t>World Bank (2023), GDP (current US$- United Kingdom), [online], Available at: https://data.worldbank.org/indicator/NY.GDP.MKTP.CD?locations=GB, [Accessed 4 March 2023]</w:t>
      </w:r>
    </w:p>
    <w:p w14:paraId="2AD5F4DB" w14:textId="77777777" w:rsidR="00553901" w:rsidRPr="0066186C" w:rsidRDefault="001936FD" w:rsidP="00553901">
      <w:pPr>
        <w:rPr>
          <w:lang w:val="en-GB"/>
        </w:rPr>
      </w:pPr>
      <w:r>
        <w:rPr>
          <w:noProof/>
          <w:lang w:val="en-GB"/>
        </w:rPr>
        <mc:AlternateContent>
          <mc:Choice Requires="wps">
            <w:drawing>
              <wp:inline distT="0" distB="0" distL="0" distR="0" wp14:anchorId="773DADB1">
                <wp:extent cx="304800" cy="304800"/>
                <wp:effectExtent l="0" t="0" r="0" b="0"/>
                <wp:docPr id="5" name=" 1" descr="Grocery Retail Market in UK to Grow by $ 43.22 Billion During 2020-2024 |  Featuring Aldi Stores Ltd., Co-operative Group Ltd., and Costco Wholesale  Corp. among others | Technavio | Business Wire"/>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CF11F5A" id=" 1" o:spid="_x0000_s1026" alt="Grocery Retail Market in UK to Grow by $ 43.22 Billion During 2020-2024 |  Featuring Aldi Stores Ltd., Co-operative Group Ltd., and Costco Wholesale  Corp. among others | Technavio | Business Wir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" filled="f" stroked="f">
                <v:path arrowok="t"/>
                <w10:anchorlock/>
              </v:rect>
            </w:pict>
          </mc:Fallback>
        </mc:AlternateContent>
      </w:r>
    </w:p>
    <w:p w14:paraId="6D1F46B4" w14:textId="77777777" w:rsidR="004E5DDD" w:rsidRPr="0066186C" w:rsidRDefault="001936FD">
      <w:pPr>
        <w:pStyle w:val="Normal1"/>
        <w:rPr>
          <w:lang w:val="en-GB"/>
        </w:rPr>
      </w:pPr>
      <w:r>
        <w:rPr>
          <w:noProof/>
          <w:lang w:val="en-GB"/>
        </w:rPr>
        <mc:AlternateContent>
          <mc:Choice Requires="wps">
            <w:drawing>
              <wp:inline distT="0" distB="0" distL="0" distR="0" wp14:anchorId="143D4608">
                <wp:extent cx="304800" cy="304800"/>
                <wp:effectExtent l="0" t="0" r="0" b="0"/>
                <wp:docPr id="4" name=" 2" descr="Grocery Retail Market in UK to Grow by $ 43.22 Billion During 2020-2024 |  Featuring Aldi Stores Ltd., Co-operative Group Ltd., and Costco Wholesale  Corp. among others | Technavio | Business Wire"/>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864611" id=" 2" o:spid="_x0000_s1026" alt="Grocery Retail Market in UK to Grow by $ 43.22 Billion During 2020-2024 |  Featuring Aldi Stores Ltd., Co-operative Group Ltd., and Costco Wholesale  Corp. among others | Technavio | Business Wir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" filled="f" stroked="f">
                <v:path arrowok="t"/>
                <w10:anchorlock/>
              </v:rect>
            </w:pict>
          </mc:Fallback>
        </mc:AlternateContent>
      </w:r>
    </w:p>
    <w:sectPr w:rsidR="004E5DDD" w:rsidRPr="0066186C" w:rsidSect="004E5DDD">
      <w:footerReference w:type="default" r:id="rId1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FEBE4" w14:textId="77777777" w:rsidR="00F3215B" w:rsidRDefault="00F3215B" w:rsidP="00553901">
      <w:pPr>
        <w:spacing w:line="240" w:lineRule="auto"/>
      </w:pPr>
      <w:r>
        <w:separator/>
      </w:r>
    </w:p>
  </w:endnote>
  <w:endnote w:type="continuationSeparator" w:id="0">
    <w:p w14:paraId="25B57756" w14:textId="77777777" w:rsidR="00F3215B" w:rsidRDefault="00F3215B" w:rsidP="005539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82233"/>
      <w:docPartObj>
        <w:docPartGallery w:val="Page Numbers (Bottom of Page)"/>
        <w:docPartUnique/>
      </w:docPartObj>
    </w:sdtPr>
    <w:sdtEndPr/>
    <w:sdtContent>
      <w:p w14:paraId="6D86E2D2" w14:textId="77777777" w:rsidR="00553901" w:rsidRDefault="00553901">
        <w:pPr>
          <w:pStyle w:val="Footer"/>
          <w:jc w:val="right"/>
        </w:pPr>
        <w:r w:rsidRPr="00553901">
          <w:rPr>
            <w:sz w:val="18"/>
            <w:szCs w:val="18"/>
          </w:rPr>
          <w:fldChar w:fldCharType="begin"/>
        </w:r>
        <w:r w:rsidRPr="00553901">
          <w:rPr>
            <w:sz w:val="18"/>
            <w:szCs w:val="18"/>
          </w:rPr>
          <w:instrText xml:space="preserve"> PAGE   \* MERGEFORMAT </w:instrText>
        </w:r>
        <w:r w:rsidRPr="00553901">
          <w:rPr>
            <w:sz w:val="18"/>
            <w:szCs w:val="18"/>
          </w:rPr>
          <w:fldChar w:fldCharType="separate"/>
        </w:r>
        <w:r>
          <w:rPr>
            <w:noProof/>
            <w:sz w:val="18"/>
            <w:szCs w:val="18"/>
          </w:rPr>
          <w:t>10</w:t>
        </w:r>
        <w:r w:rsidRPr="00553901">
          <w:rPr>
            <w:sz w:val="18"/>
            <w:szCs w:val="18"/>
          </w:rPr>
          <w:fldChar w:fldCharType="end"/>
        </w:r>
      </w:p>
    </w:sdtContent>
  </w:sdt>
  <w:p w14:paraId="6AB88022" w14:textId="77777777" w:rsidR="00553901" w:rsidRDefault="00553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AAA1F" w14:textId="77777777" w:rsidR="00F3215B" w:rsidRDefault="00F3215B" w:rsidP="00553901">
      <w:pPr>
        <w:spacing w:line="240" w:lineRule="auto"/>
      </w:pPr>
      <w:r>
        <w:separator/>
      </w:r>
    </w:p>
  </w:footnote>
  <w:footnote w:type="continuationSeparator" w:id="0">
    <w:p w14:paraId="5335D8D4" w14:textId="77777777" w:rsidR="00F3215B" w:rsidRDefault="00F3215B" w:rsidP="0055390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DDD"/>
    <w:rsid w:val="001936FD"/>
    <w:rsid w:val="004833C4"/>
    <w:rsid w:val="004E5DDD"/>
    <w:rsid w:val="00553901"/>
    <w:rsid w:val="0066186C"/>
    <w:rsid w:val="00794055"/>
    <w:rsid w:val="0099299F"/>
    <w:rsid w:val="00C07D74"/>
    <w:rsid w:val="00CD3254"/>
    <w:rsid w:val="00F321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15F1C92"/>
  <w15:docId w15:val="{4A4C9287-D3C4-49B7-A407-E3DCD8F94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4E5DDD"/>
    <w:pPr>
      <w:keepNext/>
      <w:keepLines/>
      <w:outlineLvl w:val="0"/>
    </w:pPr>
    <w:rPr>
      <w:b/>
    </w:rPr>
  </w:style>
  <w:style w:type="paragraph" w:styleId="Heading2">
    <w:name w:val="heading 2"/>
    <w:basedOn w:val="Normal1"/>
    <w:next w:val="Normal1"/>
    <w:rsid w:val="004E5DDD"/>
    <w:pPr>
      <w:keepNext/>
      <w:keepLines/>
      <w:outlineLvl w:val="1"/>
    </w:pPr>
    <w:rPr>
      <w:b/>
    </w:rPr>
  </w:style>
  <w:style w:type="paragraph" w:styleId="Heading3">
    <w:name w:val="heading 3"/>
    <w:basedOn w:val="Normal1"/>
    <w:next w:val="Normal1"/>
    <w:rsid w:val="004E5DDD"/>
    <w:pPr>
      <w:keepNext/>
      <w:keepLines/>
      <w:spacing w:before="320" w:after="80"/>
      <w:outlineLvl w:val="2"/>
    </w:pPr>
    <w:rPr>
      <w:color w:val="434343"/>
      <w:sz w:val="28"/>
      <w:szCs w:val="28"/>
    </w:rPr>
  </w:style>
  <w:style w:type="paragraph" w:styleId="Heading4">
    <w:name w:val="heading 4"/>
    <w:basedOn w:val="Normal1"/>
    <w:next w:val="Normal1"/>
    <w:rsid w:val="004E5DDD"/>
    <w:pPr>
      <w:keepNext/>
      <w:keepLines/>
      <w:spacing w:before="280" w:after="80"/>
      <w:outlineLvl w:val="3"/>
    </w:pPr>
    <w:rPr>
      <w:color w:val="666666"/>
      <w:sz w:val="24"/>
      <w:szCs w:val="24"/>
    </w:rPr>
  </w:style>
  <w:style w:type="paragraph" w:styleId="Heading5">
    <w:name w:val="heading 5"/>
    <w:basedOn w:val="Normal1"/>
    <w:next w:val="Normal1"/>
    <w:rsid w:val="004E5DDD"/>
    <w:pPr>
      <w:keepNext/>
      <w:keepLines/>
      <w:spacing w:before="240" w:after="80"/>
      <w:outlineLvl w:val="4"/>
    </w:pPr>
    <w:rPr>
      <w:color w:val="666666"/>
    </w:rPr>
  </w:style>
  <w:style w:type="paragraph" w:styleId="Heading6">
    <w:name w:val="heading 6"/>
    <w:basedOn w:val="Normal1"/>
    <w:next w:val="Normal1"/>
    <w:rsid w:val="004E5DD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E5DDD"/>
  </w:style>
  <w:style w:type="table" w:customStyle="1" w:styleId="TableNormal1">
    <w:name w:val="Table Normal1"/>
    <w:rsid w:val="004E5DDD"/>
    <w:tblPr>
      <w:tblCellMar>
        <w:top w:w="0" w:type="dxa"/>
        <w:left w:w="0" w:type="dxa"/>
        <w:bottom w:w="0" w:type="dxa"/>
        <w:right w:w="0" w:type="dxa"/>
      </w:tblCellMar>
    </w:tblPr>
  </w:style>
  <w:style w:type="paragraph" w:styleId="Title">
    <w:name w:val="Title"/>
    <w:basedOn w:val="Normal1"/>
    <w:next w:val="Normal1"/>
    <w:rsid w:val="004E5DDD"/>
    <w:pPr>
      <w:keepNext/>
      <w:keepLines/>
      <w:jc w:val="center"/>
    </w:pPr>
    <w:rPr>
      <w:b/>
      <w:sz w:val="36"/>
      <w:szCs w:val="36"/>
    </w:rPr>
  </w:style>
  <w:style w:type="paragraph" w:styleId="Subtitle">
    <w:name w:val="Subtitle"/>
    <w:basedOn w:val="Normal1"/>
    <w:next w:val="Normal1"/>
    <w:rsid w:val="004E5DDD"/>
    <w:pPr>
      <w:keepNext/>
      <w:keepLines/>
      <w:spacing w:after="320"/>
    </w:pPr>
    <w:rPr>
      <w:color w:val="666666"/>
      <w:sz w:val="30"/>
      <w:szCs w:val="30"/>
    </w:rPr>
  </w:style>
  <w:style w:type="paragraph" w:styleId="Header">
    <w:name w:val="header"/>
    <w:basedOn w:val="Normal"/>
    <w:link w:val="HeaderChar"/>
    <w:uiPriority w:val="99"/>
    <w:semiHidden/>
    <w:unhideWhenUsed/>
    <w:rsid w:val="0055390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53901"/>
  </w:style>
  <w:style w:type="paragraph" w:styleId="Footer">
    <w:name w:val="footer"/>
    <w:basedOn w:val="Normal"/>
    <w:link w:val="FooterChar"/>
    <w:uiPriority w:val="99"/>
    <w:unhideWhenUsed/>
    <w:rsid w:val="00553901"/>
    <w:pPr>
      <w:tabs>
        <w:tab w:val="center" w:pos="4680"/>
        <w:tab w:val="right" w:pos="9360"/>
      </w:tabs>
      <w:spacing w:line="240" w:lineRule="auto"/>
    </w:pPr>
  </w:style>
  <w:style w:type="character" w:customStyle="1" w:styleId="FooterChar">
    <w:name w:val="Footer Char"/>
    <w:basedOn w:val="DefaultParagraphFont"/>
    <w:link w:val="Footer"/>
    <w:uiPriority w:val="99"/>
    <w:rsid w:val="00553901"/>
  </w:style>
  <w:style w:type="paragraph" w:styleId="TOCHeading">
    <w:name w:val="TOC Heading"/>
    <w:basedOn w:val="Heading1"/>
    <w:next w:val="Normal"/>
    <w:uiPriority w:val="39"/>
    <w:semiHidden/>
    <w:unhideWhenUsed/>
    <w:qFormat/>
    <w:rsid w:val="00553901"/>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553901"/>
    <w:pPr>
      <w:spacing w:after="100"/>
    </w:pPr>
  </w:style>
  <w:style w:type="paragraph" w:styleId="TOC2">
    <w:name w:val="toc 2"/>
    <w:basedOn w:val="Normal"/>
    <w:next w:val="Normal"/>
    <w:autoRedefine/>
    <w:uiPriority w:val="39"/>
    <w:unhideWhenUsed/>
    <w:rsid w:val="00553901"/>
    <w:pPr>
      <w:spacing w:after="100"/>
      <w:ind w:left="220"/>
    </w:pPr>
  </w:style>
  <w:style w:type="character" w:styleId="Hyperlink">
    <w:name w:val="Hyperlink"/>
    <w:basedOn w:val="DefaultParagraphFont"/>
    <w:uiPriority w:val="99"/>
    <w:unhideWhenUsed/>
    <w:rsid w:val="00553901"/>
    <w:rPr>
      <w:color w:val="0000FF" w:themeColor="hyperlink"/>
      <w:u w:val="single"/>
    </w:rPr>
  </w:style>
  <w:style w:type="paragraph" w:styleId="BalloonText">
    <w:name w:val="Balloon Text"/>
    <w:basedOn w:val="Normal"/>
    <w:link w:val="BalloonTextChar"/>
    <w:uiPriority w:val="99"/>
    <w:semiHidden/>
    <w:unhideWhenUsed/>
    <w:rsid w:val="0055390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390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420DF3-69A0-4831-A69A-C261B527DA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3439</Words>
  <Characters>19604</Characters>
  <Application>Microsoft Office Word</Application>
  <DocSecurity>0</DocSecurity>
  <Lines>163</Lines>
  <Paragraphs>45</Paragraphs>
  <ScaleCrop>false</ScaleCrop>
  <Company/>
  <LinksUpToDate>false</LinksUpToDate>
  <CharactersWithSpaces>22998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 Szkutnik</cp:lastModifiedBy>
  <cp:revision>2</cp:revision>
  <dcterms:created xsi:type="dcterms:W3CDTF">2023-03-06T12:10:00Z</dcterms:created>
  <dcterms:modified xsi:type="dcterms:W3CDTF">2023-03-06T12:10:00Z</dcterms:modified>
</cp:coreProperties>
</file>