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5B47E" w14:textId="46C4350D" w:rsidR="0018307A" w:rsidRDefault="00F028A5" w:rsidP="00F028A5">
      <w:pPr>
        <w:jc w:val="center"/>
        <w:rPr>
          <w:b/>
          <w:bCs/>
          <w:u w:val="single"/>
        </w:rPr>
      </w:pPr>
      <w:r w:rsidRPr="00F028A5">
        <w:rPr>
          <w:b/>
          <w:bCs/>
          <w:u w:val="single"/>
        </w:rPr>
        <w:t>Process Journal Part 1</w:t>
      </w:r>
    </w:p>
    <w:p w14:paraId="7034095D" w14:textId="1758263B" w:rsidR="00F028A5" w:rsidRDefault="00F028A5" w:rsidP="00F028A5">
      <w:pPr>
        <w:jc w:val="center"/>
        <w:rPr>
          <w:b/>
          <w:bCs/>
          <w:u w:val="single"/>
        </w:rPr>
      </w:pPr>
    </w:p>
    <w:p w14:paraId="49B715D0" w14:textId="12000ACC" w:rsidR="002C06CE" w:rsidRDefault="00F028A5" w:rsidP="00F028A5">
      <w:r>
        <w:t xml:space="preserve">During the audition process for our Production of a New Brain, I felt it essential to research the play in detail and learn about the potential characters that would interest me. I found myself being drawn to the main Character Gordon immediately and made it my goal to hopefully </w:t>
      </w:r>
      <w:r w:rsidR="00EE62CD">
        <w:t xml:space="preserve">get the part. I was lucky enough to do so and delved straight </w:t>
      </w:r>
      <w:r w:rsidR="00D900D5">
        <w:t>into</w:t>
      </w:r>
      <w:r w:rsidR="00EE62CD">
        <w:t xml:space="preserve"> the context of the play and its characters. A new brain centres around the Gordon Shwin.  </w:t>
      </w:r>
      <w:r w:rsidR="00EE62CD" w:rsidRPr="00EE62CD">
        <w:t>A New Brain is a show about making the most out of life in the face of tragedy. When a neurotic, frustrated composer is confronted with a terminal illness, he finds comfort in the healing power of art.</w:t>
      </w:r>
      <w:r w:rsidR="00EE62CD">
        <w:t xml:space="preserve"> During the initial discussions early in the Rehearsal process me and My director Luke Hereford discussed why is Gordon so neurotic, and frustrated. We decided that this stems from is Relationship with his partner Roger, and his inability to accept his sexuality. I was given the task to research the concept of Gay Shame. This was incredibly beneficial to me in getting inside the Head of Gordon.</w:t>
      </w:r>
      <w:r w:rsidR="002C06CE">
        <w:t xml:space="preserve">’ </w:t>
      </w:r>
      <w:r w:rsidR="00EE62CD" w:rsidRPr="00EE62CD">
        <w:t xml:space="preserve">Gay Shame was created as a protest of (and named in opposition to) the </w:t>
      </w:r>
      <w:r w:rsidR="00EE62CD" w:rsidRPr="00EE62CD">
        <w:t>overcommercialisation</w:t>
      </w:r>
      <w:r w:rsidR="00EE62CD" w:rsidRPr="00EE62CD">
        <w:t xml:space="preserve"> of the gay pride events. Members attack "queer assimilation" into what they perceive as oppressive societal structures. </w:t>
      </w:r>
      <w:r w:rsidR="002C06CE">
        <w:t>‘</w:t>
      </w:r>
      <w:r w:rsidR="002C06CE">
        <w:rPr>
          <w:rStyle w:val="FootnoteReference"/>
        </w:rPr>
        <w:footnoteReference w:id="1"/>
      </w:r>
      <w:r w:rsidR="002C06CE">
        <w:t xml:space="preserve"> What I discovered is that Gay shame is the idea that gay people are oppressed into not unveiling their sexuality and that modern straight culture has programmed men into feeling shame and guilt. Researching this gave me a great insight into why Gordon is dismissive or Roger physically and emotional and helped greatly in me fleshing out the character.</w:t>
      </w:r>
    </w:p>
    <w:p w14:paraId="6957CFA8" w14:textId="77777777" w:rsidR="001E4043" w:rsidRDefault="002C06CE" w:rsidP="00F028A5">
      <w:r>
        <w:t xml:space="preserve">During the first week of </w:t>
      </w:r>
      <w:r w:rsidR="00D900D5">
        <w:t>Rehearsals, I</w:t>
      </w:r>
      <w:r>
        <w:t xml:space="preserve"> had the opportunity to have a </w:t>
      </w:r>
      <w:r w:rsidR="00D900D5">
        <w:t>three-hour</w:t>
      </w:r>
      <w:r>
        <w:t xml:space="preserve"> singing session with our Musical director David George Harrington</w:t>
      </w:r>
      <w:r w:rsidR="00D900D5">
        <w:t xml:space="preserve">. The music in a new brain is contemporary and has it </w:t>
      </w:r>
      <w:proofErr w:type="gramStart"/>
      <w:r w:rsidR="00D900D5">
        <w:t>be</w:t>
      </w:r>
      <w:proofErr w:type="gramEnd"/>
      <w:r w:rsidR="00D900D5">
        <w:t xml:space="preserve"> approached in an entirely different way to what I am normally comfortable with.</w:t>
      </w:r>
      <w:r>
        <w:t xml:space="preserve"> </w:t>
      </w:r>
      <w:r w:rsidR="00D900D5">
        <w:t xml:space="preserve"> I am more comfortable with a legit style of singing and A new Brain needs a more light, American Twang to compliment is story and characters. David suggested that I move all my sounds further forward into my pallet. This allowed me to lighten my sound and produce twang more naturally without compromising my singing. I found this incredibly useful as I was apprehensive about changing the way I sing dramatically.</w:t>
      </w:r>
      <w:r w:rsidR="001E4043">
        <w:t xml:space="preserve"> Throughout week one we continued to focus on Music heavily, I had tried my best to learn all my songs to an intermediate level. This is something I will carry into for professional practice as it allowed me to be confident and play with character more even at early stages in the process.</w:t>
      </w:r>
    </w:p>
    <w:p w14:paraId="145053F0" w14:textId="42D7FF53" w:rsidR="00EE62CD" w:rsidRDefault="001E4043" w:rsidP="00F028A5">
      <w:r>
        <w:t>Towards the end of week 2 we had started to stage scenes. However, we felt that we still couldn’t not find the deeper emotional connection between characters. our director Luke Hereford devised an Acting Verb Action exercise that focused on objectives.</w:t>
      </w:r>
      <w:r w:rsidR="00D900D5">
        <w:t xml:space="preserve"> </w:t>
      </w:r>
      <w:r w:rsidR="00684756">
        <w:t>We were tasked with doing homework and trying to find 5 actions that we felt encapsulated our relationships between each other</w:t>
      </w:r>
      <w:r w:rsidR="00303F1C">
        <w:t xml:space="preserve">.  For example, I used the book </w:t>
      </w:r>
      <w:r w:rsidR="00303F1C" w:rsidRPr="00303F1C">
        <w:t>Actions: The Actors' Thesaurus</w:t>
      </w:r>
      <w:r w:rsidR="00303F1C">
        <w:t xml:space="preserve"> by </w:t>
      </w:r>
      <w:r w:rsidR="00303F1C" w:rsidRPr="00303F1C">
        <w:t>Marina Caldarone</w:t>
      </w:r>
      <w:r w:rsidR="00303F1C">
        <w:t xml:space="preserve"> to find my actions. For example, My Actions for my mother were ‘Condemn,’ ‘Afflict,’ and ‘Challenge.’ This allowed me to play with my objectives effectively within scenes.  For instance, In the song ‘Mothers Gunna make things Fine’ my objective is to get my mother to listen to me So used the action ‘Challenge’ to achieve this. In my singing lines I used hard articulation and a biting tone to demonstrate that I was trying to challenge and get through to me mother. </w:t>
      </w:r>
      <w:r w:rsidR="007F1ACA">
        <w:t xml:space="preserve"> Objectives and actions are going to be a important part of my personal process through </w:t>
      </w:r>
      <w:proofErr w:type="gramStart"/>
      <w:r w:rsidR="007F1ACA">
        <w:t>this  production</w:t>
      </w:r>
      <w:proofErr w:type="gramEnd"/>
      <w:r w:rsidR="007F1ACA">
        <w:t>. Actions and Objectives is best described</w:t>
      </w:r>
      <w:r w:rsidR="007F1ACA" w:rsidRPr="007F1ACA">
        <w:t xml:space="preserve"> Mike</w:t>
      </w:r>
      <w:r w:rsidR="007F1ACA" w:rsidRPr="007F1ACA">
        <w:t xml:space="preserve"> Alfred ‘Different Every Night’ he explains the concept of ‘What and How,’ The ‘What’ is play itself, an actor </w:t>
      </w:r>
      <w:r w:rsidR="007F1ACA" w:rsidRPr="007F1ACA">
        <w:lastRenderedPageBreak/>
        <w:t>knows what journey his character is going to take throughout a piece by default. The important aspect is the ‘How,’ it’s how we play our actions and objectives scene to scene which allows the ‘what’ (the play) to be taken in a variety of interpretive directions</w:t>
      </w:r>
      <w:r w:rsidR="007F1ACA">
        <w:t>.</w:t>
      </w:r>
      <w:r w:rsidR="007F1ACA">
        <w:rPr>
          <w:rStyle w:val="FootnoteReference"/>
        </w:rPr>
        <w:footnoteReference w:id="2"/>
      </w:r>
      <w:r w:rsidR="007F1ACA">
        <w:t xml:space="preserve"> Going into week three </w:t>
      </w:r>
      <w:proofErr w:type="spellStart"/>
      <w:r w:rsidR="007F1ACA">
        <w:t>im</w:t>
      </w:r>
      <w:proofErr w:type="spellEnd"/>
      <w:r w:rsidR="007F1ACA">
        <w:t xml:space="preserve"> going to focus on learning all musical numbers and continue the character exploration that this exercise discovered</w:t>
      </w:r>
    </w:p>
    <w:p w14:paraId="736ADDDA" w14:textId="432883E8" w:rsidR="007F1ACA" w:rsidRDefault="007F1ACA" w:rsidP="00F028A5">
      <w:r>
        <w:t>Word count 750</w:t>
      </w:r>
    </w:p>
    <w:p w14:paraId="23CB043E" w14:textId="3E6E955E" w:rsidR="007F1ACA" w:rsidRDefault="007F1ACA" w:rsidP="00F028A5"/>
    <w:p w14:paraId="3364FEA2" w14:textId="50E7C088" w:rsidR="007F1ACA" w:rsidRDefault="007F1ACA" w:rsidP="00F028A5">
      <w:pPr>
        <w:rPr>
          <w:b/>
          <w:bCs/>
          <w:u w:val="single"/>
        </w:rPr>
      </w:pPr>
      <w:r w:rsidRPr="007F1ACA">
        <w:rPr>
          <w:b/>
          <w:bCs/>
          <w:u w:val="single"/>
        </w:rPr>
        <w:t>Bibliography</w:t>
      </w:r>
    </w:p>
    <w:p w14:paraId="65D1F998" w14:textId="10207385" w:rsidR="007F1ACA" w:rsidRDefault="007F1ACA" w:rsidP="007F1ACA">
      <w:pPr>
        <w:pStyle w:val="ListParagraph"/>
        <w:numPr>
          <w:ilvl w:val="0"/>
          <w:numId w:val="1"/>
        </w:numPr>
      </w:pPr>
      <w:r w:rsidRPr="007F1ACA">
        <w:t>web.archive.org. (2015). Gay Shame: A Celebration of Resistance. [online] Available at: https://web.archive.org/web/20150219202549/http://gayshamesf.org/endmarriage.html [Accessed 6 May 2022].</w:t>
      </w:r>
    </w:p>
    <w:p w14:paraId="47FC7049" w14:textId="23860BEB" w:rsidR="007F1ACA" w:rsidRPr="007F1ACA" w:rsidRDefault="007F1ACA" w:rsidP="007F1ACA">
      <w:pPr>
        <w:pStyle w:val="ListParagraph"/>
        <w:numPr>
          <w:ilvl w:val="0"/>
          <w:numId w:val="1"/>
        </w:numPr>
      </w:pPr>
      <w:r w:rsidRPr="007F1ACA">
        <w:t>Alfreds, M (200 P. 37-42.) Different Every Night, Freeing the Actor. Nick Hern Books Limited.</w:t>
      </w:r>
    </w:p>
    <w:p w14:paraId="1CF9D5A2" w14:textId="77777777" w:rsidR="007F1ACA" w:rsidRPr="007F1ACA" w:rsidRDefault="007F1ACA" w:rsidP="00F028A5">
      <w:pPr>
        <w:rPr>
          <w:u w:val="single"/>
        </w:rPr>
      </w:pPr>
    </w:p>
    <w:p w14:paraId="338EBD1E" w14:textId="77777777" w:rsidR="007F1ACA" w:rsidRPr="007F1ACA" w:rsidRDefault="007F1ACA" w:rsidP="00F028A5">
      <w:pPr>
        <w:rPr>
          <w:b/>
          <w:bCs/>
          <w:u w:val="single"/>
        </w:rPr>
      </w:pPr>
    </w:p>
    <w:p w14:paraId="548664DB" w14:textId="77777777" w:rsidR="007F1ACA" w:rsidRDefault="007F1ACA" w:rsidP="00F028A5"/>
    <w:p w14:paraId="61FAFD58" w14:textId="77777777" w:rsidR="00EE62CD" w:rsidRPr="00F028A5" w:rsidRDefault="00EE62CD" w:rsidP="00F028A5"/>
    <w:sectPr w:rsidR="00EE62CD" w:rsidRPr="00F028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BE3BE" w14:textId="77777777" w:rsidR="0071347B" w:rsidRDefault="0071347B" w:rsidP="002C06CE">
      <w:pPr>
        <w:spacing w:after="0" w:line="240" w:lineRule="auto"/>
      </w:pPr>
      <w:r>
        <w:separator/>
      </w:r>
    </w:p>
  </w:endnote>
  <w:endnote w:type="continuationSeparator" w:id="0">
    <w:p w14:paraId="65B37587" w14:textId="77777777" w:rsidR="0071347B" w:rsidRDefault="0071347B" w:rsidP="002C0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75C7FA" w14:textId="77777777" w:rsidR="0071347B" w:rsidRDefault="0071347B" w:rsidP="002C06CE">
      <w:pPr>
        <w:spacing w:after="0" w:line="240" w:lineRule="auto"/>
      </w:pPr>
      <w:r>
        <w:separator/>
      </w:r>
    </w:p>
  </w:footnote>
  <w:footnote w:type="continuationSeparator" w:id="0">
    <w:p w14:paraId="133EA4C1" w14:textId="77777777" w:rsidR="0071347B" w:rsidRDefault="0071347B" w:rsidP="002C06CE">
      <w:pPr>
        <w:spacing w:after="0" w:line="240" w:lineRule="auto"/>
      </w:pPr>
      <w:r>
        <w:continuationSeparator/>
      </w:r>
    </w:p>
  </w:footnote>
  <w:footnote w:id="1">
    <w:p w14:paraId="3E36C0B0" w14:textId="7B923F80" w:rsidR="002C06CE" w:rsidRDefault="002C06CE">
      <w:pPr>
        <w:pStyle w:val="FootnoteText"/>
      </w:pPr>
      <w:r>
        <w:rPr>
          <w:rStyle w:val="FootnoteReference"/>
        </w:rPr>
        <w:footnoteRef/>
      </w:r>
      <w:r>
        <w:t xml:space="preserve"> </w:t>
      </w:r>
      <w:r w:rsidRPr="002C06CE">
        <w:t>web.archive.org. (2015). Gay Shame: A Celebration of Resistance. [online] Available at: https://web.archive.org/web/20150219202549/http://gayshamesf.org/endmarriage.html [Accessed 6 May 2022].</w:t>
      </w:r>
    </w:p>
  </w:footnote>
  <w:footnote w:id="2">
    <w:p w14:paraId="31DEC3D4" w14:textId="24CE230A" w:rsidR="007F1ACA" w:rsidRDefault="007F1ACA">
      <w:pPr>
        <w:pStyle w:val="FootnoteText"/>
      </w:pPr>
      <w:r>
        <w:rPr>
          <w:rStyle w:val="FootnoteReference"/>
        </w:rPr>
        <w:footnoteRef/>
      </w:r>
      <w:r>
        <w:t xml:space="preserve"> </w:t>
      </w:r>
      <w:r w:rsidRPr="007F1ACA">
        <w:t>Alfreds, M (200 P. 37-42.) Different Every Night, Freeing the Actor. Nick Hern Books Limited.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04A00"/>
    <w:multiLevelType w:val="hybridMultilevel"/>
    <w:tmpl w:val="32E4E536"/>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num w:numId="1" w16cid:durableId="1855999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8A5"/>
    <w:rsid w:val="0018307A"/>
    <w:rsid w:val="001E4043"/>
    <w:rsid w:val="002C06CE"/>
    <w:rsid w:val="00303F1C"/>
    <w:rsid w:val="00684756"/>
    <w:rsid w:val="0071347B"/>
    <w:rsid w:val="007F1ACA"/>
    <w:rsid w:val="00D900D5"/>
    <w:rsid w:val="00EE62CD"/>
    <w:rsid w:val="00F028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79792"/>
  <w15:chartTrackingRefBased/>
  <w15:docId w15:val="{C9B74ABF-4DBD-4E3E-98D3-D5FEAF31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06C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06CE"/>
    <w:rPr>
      <w:sz w:val="20"/>
      <w:szCs w:val="20"/>
    </w:rPr>
  </w:style>
  <w:style w:type="character" w:styleId="FootnoteReference">
    <w:name w:val="footnote reference"/>
    <w:basedOn w:val="DefaultParagraphFont"/>
    <w:uiPriority w:val="99"/>
    <w:semiHidden/>
    <w:unhideWhenUsed/>
    <w:rsid w:val="002C06CE"/>
    <w:rPr>
      <w:vertAlign w:val="superscript"/>
    </w:rPr>
  </w:style>
  <w:style w:type="paragraph" w:styleId="ListParagraph">
    <w:name w:val="List Paragraph"/>
    <w:basedOn w:val="Normal"/>
    <w:uiPriority w:val="34"/>
    <w:qFormat/>
    <w:rsid w:val="007F1A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9B1F1-079F-47E4-9046-8DFC4D299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2</Pages>
  <Words>676</Words>
  <Characters>3858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Davies (2000101)</dc:creator>
  <cp:keywords/>
  <dc:description/>
  <cp:lastModifiedBy>Daniel Davies (2000101)</cp:lastModifiedBy>
  <cp:revision>1</cp:revision>
  <dcterms:created xsi:type="dcterms:W3CDTF">2022-05-06T16:30:00Z</dcterms:created>
  <dcterms:modified xsi:type="dcterms:W3CDTF">2022-05-06T17:17:00Z</dcterms:modified>
</cp:coreProperties>
</file>