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55361" w14:textId="52793B77" w:rsidR="00351AB1" w:rsidRPr="005E4C9F" w:rsidRDefault="00D17E1B">
      <w:pPr>
        <w:rPr>
          <w:rFonts w:ascii="Arial" w:hAnsi="Arial" w:cs="Arial"/>
          <w:sz w:val="32"/>
          <w:szCs w:val="32"/>
        </w:rPr>
      </w:pPr>
      <w:r w:rsidRPr="005E4C9F">
        <w:rPr>
          <w:rFonts w:ascii="Arial" w:hAnsi="Arial" w:cs="Arial"/>
          <w:sz w:val="32"/>
          <w:szCs w:val="32"/>
        </w:rPr>
        <w:t xml:space="preserve">I have </w:t>
      </w:r>
      <w:r w:rsidRPr="005E4C9F">
        <w:rPr>
          <w:rFonts w:ascii="Arial" w:hAnsi="Arial" w:cs="Arial"/>
          <w:sz w:val="32"/>
          <w:szCs w:val="32"/>
          <w:u w:val="single"/>
        </w:rPr>
        <w:t xml:space="preserve">NOT </w:t>
      </w:r>
      <w:r w:rsidRPr="005E4C9F">
        <w:rPr>
          <w:rFonts w:ascii="Arial" w:hAnsi="Arial" w:cs="Arial"/>
          <w:sz w:val="32"/>
          <w:szCs w:val="32"/>
        </w:rPr>
        <w:t xml:space="preserve">used </w:t>
      </w:r>
      <w:r w:rsidRPr="005E4C9F">
        <w:rPr>
          <w:rFonts w:ascii="Arial" w:hAnsi="Arial" w:cs="Arial"/>
          <w:sz w:val="32"/>
          <w:szCs w:val="32"/>
          <w:u w:val="single"/>
        </w:rPr>
        <w:t>AI</w:t>
      </w:r>
      <w:r w:rsidRPr="005E4C9F">
        <w:rPr>
          <w:rFonts w:ascii="Arial" w:hAnsi="Arial" w:cs="Arial"/>
          <w:sz w:val="32"/>
          <w:szCs w:val="32"/>
        </w:rPr>
        <w:t xml:space="preserve"> in my work. </w:t>
      </w:r>
    </w:p>
    <w:p w14:paraId="48E4F61C" w14:textId="77777777" w:rsidR="00D17E1B" w:rsidRPr="005E4C9F" w:rsidRDefault="00D17E1B">
      <w:pPr>
        <w:rPr>
          <w:rFonts w:ascii="Arial" w:hAnsi="Arial" w:cs="Arial"/>
          <w:sz w:val="32"/>
          <w:szCs w:val="32"/>
        </w:rPr>
      </w:pPr>
    </w:p>
    <w:p w14:paraId="56DCC061" w14:textId="77777777" w:rsidR="00D17E1B" w:rsidRPr="005E4C9F" w:rsidRDefault="00D17E1B">
      <w:pPr>
        <w:rPr>
          <w:rFonts w:ascii="Arial" w:hAnsi="Arial" w:cs="Arial"/>
          <w:sz w:val="32"/>
          <w:szCs w:val="32"/>
        </w:rPr>
      </w:pPr>
    </w:p>
    <w:p w14:paraId="0510B6FF" w14:textId="0EE537F4" w:rsidR="005E4C9F" w:rsidRPr="00D11A55" w:rsidRDefault="005E4C9F" w:rsidP="005E4C9F">
      <w:pPr>
        <w:pStyle w:val="ListParagraph"/>
        <w:numPr>
          <w:ilvl w:val="0"/>
          <w:numId w:val="1"/>
        </w:numPr>
        <w:rPr>
          <w:rFonts w:ascii="Arial" w:hAnsi="Arial" w:cs="Arial"/>
          <w:sz w:val="32"/>
          <w:szCs w:val="32"/>
        </w:rPr>
      </w:pPr>
      <w:r w:rsidRPr="005E4C9F">
        <w:rPr>
          <w:rFonts w:ascii="Arial" w:hAnsi="Arial" w:cs="Arial"/>
          <w:sz w:val="32"/>
          <w:szCs w:val="32"/>
        </w:rPr>
        <w:t xml:space="preserve"> Video based around the Brown Bear story and Tap, Tap the box to promote bilingualism Welsh and English used equally.</w:t>
      </w:r>
      <w:r w:rsidR="00D11A55">
        <w:rPr>
          <w:rFonts w:ascii="Arial" w:hAnsi="Arial" w:cs="Arial"/>
          <w:sz w:val="32"/>
          <w:szCs w:val="32"/>
        </w:rPr>
        <w:t xml:space="preserve">  </w:t>
      </w:r>
      <w:r w:rsidRPr="00D11A55">
        <w:rPr>
          <w:rFonts w:ascii="Arial" w:hAnsi="Arial" w:cs="Arial"/>
          <w:sz w:val="32"/>
          <w:szCs w:val="32"/>
        </w:rPr>
        <w:t xml:space="preserve">Video </w:t>
      </w:r>
      <w:r w:rsidR="00D11A55" w:rsidRPr="00D11A55">
        <w:rPr>
          <w:rFonts w:ascii="Arial" w:hAnsi="Arial" w:cs="Arial"/>
          <w:sz w:val="32"/>
          <w:szCs w:val="32"/>
        </w:rPr>
        <w:t xml:space="preserve">accessible via the </w:t>
      </w:r>
      <w:r w:rsidRPr="00D11A55">
        <w:rPr>
          <w:rFonts w:ascii="Arial" w:hAnsi="Arial" w:cs="Arial"/>
          <w:sz w:val="32"/>
          <w:szCs w:val="32"/>
        </w:rPr>
        <w:t xml:space="preserve">link: </w:t>
      </w:r>
      <w:hyperlink r:id="rId7" w:history="1">
        <w:r w:rsidR="00D11A55">
          <w:rPr>
            <w:rStyle w:val="Hyperlink"/>
          </w:rPr>
          <w:t>IMG_8</w:t>
        </w:r>
        <w:r w:rsidR="00D11A55">
          <w:rPr>
            <w:rStyle w:val="Hyperlink"/>
          </w:rPr>
          <w:t>8</w:t>
        </w:r>
        <w:r w:rsidR="00D11A55">
          <w:rPr>
            <w:rStyle w:val="Hyperlink"/>
          </w:rPr>
          <w:t>12.mov</w:t>
        </w:r>
      </w:hyperlink>
      <w:r w:rsidR="00D11A55">
        <w:t xml:space="preserve"> </w:t>
      </w:r>
    </w:p>
    <w:p w14:paraId="7BDFDB81" w14:textId="77777777" w:rsidR="005E4C9F" w:rsidRPr="005E4C9F" w:rsidRDefault="005E4C9F" w:rsidP="005E4C9F">
      <w:pPr>
        <w:rPr>
          <w:rFonts w:ascii="Arial" w:hAnsi="Arial" w:cs="Arial"/>
          <w:sz w:val="32"/>
          <w:szCs w:val="32"/>
        </w:rPr>
      </w:pPr>
    </w:p>
    <w:p w14:paraId="6EFFA158" w14:textId="09F42B53" w:rsidR="005E4C9F" w:rsidRDefault="005E4C9F" w:rsidP="005E4C9F">
      <w:pPr>
        <w:pStyle w:val="ListParagraph"/>
        <w:numPr>
          <w:ilvl w:val="0"/>
          <w:numId w:val="1"/>
        </w:numPr>
        <w:rPr>
          <w:rFonts w:ascii="Arial" w:hAnsi="Arial" w:cs="Arial"/>
          <w:sz w:val="32"/>
          <w:szCs w:val="32"/>
        </w:rPr>
      </w:pPr>
      <w:r w:rsidRPr="005E4C9F">
        <w:rPr>
          <w:rFonts w:ascii="Arial" w:hAnsi="Arial" w:cs="Arial"/>
          <w:sz w:val="32"/>
          <w:szCs w:val="32"/>
        </w:rPr>
        <w:t xml:space="preserve">Essay based on bilingualism. </w:t>
      </w:r>
    </w:p>
    <w:p w14:paraId="26666972" w14:textId="77777777" w:rsidR="005E4C9F" w:rsidRPr="005E4C9F" w:rsidRDefault="005E4C9F" w:rsidP="005E4C9F">
      <w:pPr>
        <w:rPr>
          <w:rFonts w:ascii="Arial" w:hAnsi="Arial" w:cs="Arial"/>
          <w:sz w:val="32"/>
          <w:szCs w:val="32"/>
        </w:rPr>
      </w:pPr>
    </w:p>
    <w:p w14:paraId="5AA22CFE" w14:textId="3CDFA7ED" w:rsidR="005E4C9F" w:rsidRDefault="005E4C9F" w:rsidP="005E4C9F">
      <w:pPr>
        <w:pStyle w:val="ListParagraph"/>
        <w:numPr>
          <w:ilvl w:val="0"/>
          <w:numId w:val="1"/>
        </w:numPr>
        <w:rPr>
          <w:rFonts w:ascii="Arial" w:hAnsi="Arial" w:cs="Arial"/>
          <w:sz w:val="32"/>
          <w:szCs w:val="32"/>
        </w:rPr>
      </w:pPr>
      <w:r w:rsidRPr="005E4C9F">
        <w:rPr>
          <w:rFonts w:ascii="Arial" w:hAnsi="Arial" w:cs="Arial"/>
          <w:sz w:val="32"/>
          <w:szCs w:val="32"/>
        </w:rPr>
        <w:t xml:space="preserve">Reference list. </w:t>
      </w:r>
    </w:p>
    <w:p w14:paraId="4597EE6A" w14:textId="77777777" w:rsidR="005E4C9F" w:rsidRDefault="005E4C9F" w:rsidP="005E4C9F">
      <w:pPr>
        <w:pStyle w:val="ListParagraph"/>
        <w:rPr>
          <w:rFonts w:ascii="Arial" w:hAnsi="Arial" w:cs="Arial"/>
          <w:sz w:val="32"/>
          <w:szCs w:val="32"/>
        </w:rPr>
      </w:pPr>
    </w:p>
    <w:p w14:paraId="1A9A64B0" w14:textId="77777777" w:rsidR="005E4C9F" w:rsidRPr="005E4C9F" w:rsidRDefault="005E4C9F" w:rsidP="005E4C9F">
      <w:pPr>
        <w:pStyle w:val="ListParagraph"/>
        <w:rPr>
          <w:rFonts w:ascii="Arial" w:hAnsi="Arial" w:cs="Arial"/>
          <w:sz w:val="32"/>
          <w:szCs w:val="32"/>
        </w:rPr>
      </w:pPr>
    </w:p>
    <w:p w14:paraId="1168C3DA" w14:textId="77777777" w:rsidR="005E4C9F" w:rsidRDefault="005E4C9F" w:rsidP="005E4C9F">
      <w:pPr>
        <w:pStyle w:val="ListParagraph"/>
      </w:pPr>
    </w:p>
    <w:p w14:paraId="46AC0F4C" w14:textId="77777777" w:rsidR="00D17E1B" w:rsidRDefault="00D17E1B"/>
    <w:p w14:paraId="2B65F9F6" w14:textId="77777777" w:rsidR="005E4C9F" w:rsidRDefault="005E4C9F"/>
    <w:p w14:paraId="7D95FD0E" w14:textId="77777777" w:rsidR="005E4C9F" w:rsidRDefault="005E4C9F"/>
    <w:p w14:paraId="46F09878" w14:textId="77777777" w:rsidR="005E4C9F" w:rsidRDefault="005E4C9F"/>
    <w:p w14:paraId="43E02F11" w14:textId="77777777" w:rsidR="005E4C9F" w:rsidRDefault="005E4C9F"/>
    <w:p w14:paraId="15D23387" w14:textId="77777777" w:rsidR="005E4C9F" w:rsidRDefault="005E4C9F"/>
    <w:p w14:paraId="38B1BA44" w14:textId="77777777" w:rsidR="005E4C9F" w:rsidRDefault="005E4C9F"/>
    <w:p w14:paraId="5A69B9BE" w14:textId="77777777" w:rsidR="005E4C9F" w:rsidRDefault="005E4C9F"/>
    <w:p w14:paraId="2C250445" w14:textId="77777777" w:rsidR="005E4C9F" w:rsidRDefault="005E4C9F"/>
    <w:p w14:paraId="5B27FC51" w14:textId="77777777" w:rsidR="005E4C9F" w:rsidRDefault="005E4C9F"/>
    <w:p w14:paraId="458E3757" w14:textId="77777777" w:rsidR="005E4C9F" w:rsidRDefault="005E4C9F"/>
    <w:p w14:paraId="6D92E312" w14:textId="77777777" w:rsidR="005E4C9F" w:rsidRDefault="005E4C9F"/>
    <w:p w14:paraId="16E4616F" w14:textId="77777777" w:rsidR="005E4C9F" w:rsidRDefault="005E4C9F"/>
    <w:p w14:paraId="45C89857" w14:textId="77777777" w:rsidR="005E4C9F" w:rsidRDefault="005E4C9F"/>
    <w:p w14:paraId="15509D34" w14:textId="77777777" w:rsidR="005E4C9F" w:rsidRDefault="005E4C9F"/>
    <w:p w14:paraId="4E7BFBA5" w14:textId="77777777" w:rsidR="00D11A55" w:rsidRDefault="00D11A55"/>
    <w:p w14:paraId="767E5904" w14:textId="77777777" w:rsidR="00D11A55" w:rsidRDefault="00D11A55"/>
    <w:p w14:paraId="2CB82924" w14:textId="77777777" w:rsidR="00D11A55" w:rsidRDefault="00D11A55"/>
    <w:p w14:paraId="4D04C105" w14:textId="77777777" w:rsidR="00D11A55" w:rsidRDefault="00D11A55"/>
    <w:p w14:paraId="7035A37B" w14:textId="77777777" w:rsidR="00D11A55" w:rsidRDefault="00D11A55"/>
    <w:p w14:paraId="709E246B" w14:textId="77777777" w:rsidR="00D11A55" w:rsidRDefault="00D11A55"/>
    <w:p w14:paraId="4B266571" w14:textId="77777777" w:rsidR="00D11A55" w:rsidRDefault="00D11A55"/>
    <w:p w14:paraId="15CE6CD9" w14:textId="77777777" w:rsidR="00D11A55" w:rsidRDefault="00D11A55"/>
    <w:p w14:paraId="4A57045A" w14:textId="77777777" w:rsidR="00D11A55" w:rsidRDefault="00D11A55"/>
    <w:p w14:paraId="769FA5B6" w14:textId="77777777" w:rsidR="00D11A55" w:rsidRDefault="00D11A55"/>
    <w:p w14:paraId="0DF1DA6B" w14:textId="77777777" w:rsidR="00D11A55" w:rsidRDefault="00D11A55"/>
    <w:p w14:paraId="618A6402" w14:textId="77777777" w:rsidR="00D11A55" w:rsidRDefault="00D11A55"/>
    <w:p w14:paraId="42516418" w14:textId="77777777" w:rsidR="00D11A55" w:rsidRDefault="00D11A55"/>
    <w:p w14:paraId="26CE8198" w14:textId="77777777" w:rsidR="00D11A55" w:rsidRDefault="00D11A55"/>
    <w:p w14:paraId="42D2BA5A" w14:textId="77777777" w:rsidR="00D11A55" w:rsidRDefault="00D11A55"/>
    <w:p w14:paraId="2D78FEBA" w14:textId="77777777" w:rsidR="00D11A55" w:rsidRDefault="00D11A55"/>
    <w:p w14:paraId="45AD6052" w14:textId="485F806B" w:rsidR="00952CC0" w:rsidRDefault="005E0A5C" w:rsidP="00F30E7A">
      <w:pPr>
        <w:spacing w:line="360" w:lineRule="auto"/>
        <w:rPr>
          <w:rFonts w:ascii="Arial" w:hAnsi="Arial" w:cs="Arial"/>
        </w:rPr>
      </w:pPr>
      <w:r>
        <w:rPr>
          <w:rFonts w:ascii="Arial" w:hAnsi="Arial" w:cs="Arial"/>
          <w:b/>
          <w:bCs/>
        </w:rPr>
        <w:lastRenderedPageBreak/>
        <w:t xml:space="preserve">The </w:t>
      </w:r>
      <w:r w:rsidR="00952CC0" w:rsidRPr="00952CC0">
        <w:rPr>
          <w:rFonts w:ascii="Arial" w:hAnsi="Arial" w:cs="Arial"/>
          <w:b/>
          <w:bCs/>
        </w:rPr>
        <w:t>Importance of bilingualism</w:t>
      </w:r>
      <w:r w:rsidR="00952CC0">
        <w:rPr>
          <w:rFonts w:ascii="Arial" w:hAnsi="Arial" w:cs="Arial"/>
          <w:b/>
          <w:bCs/>
        </w:rPr>
        <w:t xml:space="preserve">. </w:t>
      </w:r>
      <w:r w:rsidR="00952CC0">
        <w:rPr>
          <w:rFonts w:ascii="Arial" w:hAnsi="Arial" w:cs="Arial"/>
        </w:rPr>
        <w:t xml:space="preserve"> </w:t>
      </w:r>
    </w:p>
    <w:p w14:paraId="368054DF" w14:textId="61ABF5B6" w:rsidR="00D11A55" w:rsidRDefault="00A72994" w:rsidP="00F30E7A">
      <w:pPr>
        <w:spacing w:line="360" w:lineRule="auto"/>
        <w:rPr>
          <w:rFonts w:ascii="Arial" w:hAnsi="Arial" w:cs="Arial"/>
        </w:rPr>
      </w:pPr>
      <w:r>
        <w:rPr>
          <w:rFonts w:ascii="Arial" w:hAnsi="Arial" w:cs="Arial"/>
        </w:rPr>
        <w:t xml:space="preserve">Xia </w:t>
      </w:r>
      <w:r>
        <w:rPr>
          <w:rFonts w:ascii="Arial" w:hAnsi="Arial" w:cs="Arial"/>
          <w:i/>
          <w:iCs/>
        </w:rPr>
        <w:t xml:space="preserve">et al </w:t>
      </w:r>
      <w:r>
        <w:rPr>
          <w:rFonts w:ascii="Arial" w:hAnsi="Arial" w:cs="Arial"/>
        </w:rPr>
        <w:t xml:space="preserve">(2022) states that </w:t>
      </w:r>
      <w:r w:rsidR="00695D91">
        <w:rPr>
          <w:rFonts w:ascii="Arial" w:hAnsi="Arial" w:cs="Arial"/>
        </w:rPr>
        <w:t>bilingualism</w:t>
      </w:r>
      <w:r>
        <w:rPr>
          <w:rFonts w:ascii="Arial" w:hAnsi="Arial" w:cs="Arial"/>
        </w:rPr>
        <w:t xml:space="preserve"> promotes the brain to function through the use of two languages, through communicating in more than one language </w:t>
      </w:r>
      <w:r w:rsidR="00F30E7A">
        <w:rPr>
          <w:rFonts w:ascii="Arial" w:hAnsi="Arial" w:cs="Arial"/>
        </w:rPr>
        <w:t xml:space="preserve">it </w:t>
      </w:r>
      <w:r>
        <w:rPr>
          <w:rFonts w:ascii="Arial" w:hAnsi="Arial" w:cs="Arial"/>
        </w:rPr>
        <w:t xml:space="preserve">supports the child’s cognitive development in </w:t>
      </w:r>
      <w:r w:rsidR="00F30E7A">
        <w:rPr>
          <w:rFonts w:ascii="Arial" w:hAnsi="Arial" w:cs="Arial"/>
        </w:rPr>
        <w:t>a enhanced level</w:t>
      </w:r>
      <w:r w:rsidR="000C6EFE">
        <w:rPr>
          <w:rFonts w:ascii="Arial" w:hAnsi="Arial" w:cs="Arial"/>
        </w:rPr>
        <w:t>. Through the</w:t>
      </w:r>
      <w:r w:rsidR="00375428">
        <w:rPr>
          <w:rFonts w:ascii="Arial" w:hAnsi="Arial" w:cs="Arial"/>
        </w:rPr>
        <w:t xml:space="preserve"> use of right prefrontal cortex also the left inferior frontal gyrus </w:t>
      </w:r>
      <w:r w:rsidR="000C6EFE">
        <w:rPr>
          <w:rFonts w:ascii="Arial" w:hAnsi="Arial" w:cs="Arial"/>
        </w:rPr>
        <w:t xml:space="preserve">which works hand in hand when working </w:t>
      </w:r>
      <w:r w:rsidR="00695D91">
        <w:rPr>
          <w:rFonts w:ascii="Arial" w:hAnsi="Arial" w:cs="Arial"/>
        </w:rPr>
        <w:t xml:space="preserve">seamlessly and effectively </w:t>
      </w:r>
      <w:r w:rsidR="000C6EFE">
        <w:rPr>
          <w:rFonts w:ascii="Arial" w:hAnsi="Arial" w:cs="Arial"/>
        </w:rPr>
        <w:t>to allow the brain to c</w:t>
      </w:r>
      <w:r w:rsidR="00375428">
        <w:rPr>
          <w:rFonts w:ascii="Arial" w:hAnsi="Arial" w:cs="Arial"/>
        </w:rPr>
        <w:t>hange between two or more languages</w:t>
      </w:r>
      <w:r w:rsidR="000C6EFE">
        <w:rPr>
          <w:rFonts w:ascii="Arial" w:hAnsi="Arial" w:cs="Arial"/>
        </w:rPr>
        <w:t xml:space="preserve"> in order to change what you can hear in which you can verbally vocalize</w:t>
      </w:r>
      <w:r w:rsidR="00375428">
        <w:rPr>
          <w:rFonts w:ascii="Arial" w:hAnsi="Arial" w:cs="Arial"/>
        </w:rPr>
        <w:t>. In comparison</w:t>
      </w:r>
      <w:r w:rsidR="00F30E7A">
        <w:rPr>
          <w:rFonts w:ascii="Arial" w:hAnsi="Arial" w:cs="Arial"/>
        </w:rPr>
        <w:t xml:space="preserve"> to someone who communicates through the use of one language</w:t>
      </w:r>
      <w:r w:rsidR="00375428">
        <w:rPr>
          <w:rFonts w:ascii="Arial" w:hAnsi="Arial" w:cs="Arial"/>
        </w:rPr>
        <w:t xml:space="preserve"> the brain is not required to function  as high</w:t>
      </w:r>
      <w:r w:rsidR="00695D91">
        <w:rPr>
          <w:rFonts w:ascii="Arial" w:hAnsi="Arial" w:cs="Arial"/>
        </w:rPr>
        <w:t>ly</w:t>
      </w:r>
      <w:r w:rsidR="00375428">
        <w:rPr>
          <w:rFonts w:ascii="Arial" w:hAnsi="Arial" w:cs="Arial"/>
        </w:rPr>
        <w:t xml:space="preserve"> as </w:t>
      </w:r>
      <w:proofErr w:type="spellStart"/>
      <w:r w:rsidR="00375428">
        <w:rPr>
          <w:rFonts w:ascii="Arial" w:hAnsi="Arial" w:cs="Arial"/>
        </w:rPr>
        <w:t>a</w:t>
      </w:r>
      <w:proofErr w:type="spellEnd"/>
      <w:r w:rsidR="00375428">
        <w:rPr>
          <w:rFonts w:ascii="Arial" w:hAnsi="Arial" w:cs="Arial"/>
        </w:rPr>
        <w:t xml:space="preserve"> individual who communicates through more than one languages.</w:t>
      </w:r>
      <w:r w:rsidR="00F30E7A">
        <w:rPr>
          <w:rFonts w:ascii="Arial" w:hAnsi="Arial" w:cs="Arial"/>
        </w:rPr>
        <w:t xml:space="preserve"> </w:t>
      </w:r>
      <w:r w:rsidR="00251978">
        <w:rPr>
          <w:rFonts w:ascii="Arial" w:hAnsi="Arial" w:cs="Arial"/>
        </w:rPr>
        <w:t xml:space="preserve">According to Baker (2007) through the prolonged period of time spent in a early years education settings in addition to a </w:t>
      </w:r>
      <w:r w:rsidR="00952CC0">
        <w:rPr>
          <w:rFonts w:ascii="Arial" w:hAnsi="Arial" w:cs="Arial"/>
        </w:rPr>
        <w:t>due to the extended</w:t>
      </w:r>
      <w:r w:rsidR="00251978">
        <w:rPr>
          <w:rFonts w:ascii="Arial" w:hAnsi="Arial" w:cs="Arial"/>
        </w:rPr>
        <w:t xml:space="preserve"> period of time spent as school in childhood this would allow the child to learn a new language and to become fluent </w:t>
      </w:r>
      <w:r w:rsidR="00952CC0">
        <w:rPr>
          <w:rFonts w:ascii="Arial" w:hAnsi="Arial" w:cs="Arial"/>
        </w:rPr>
        <w:t>which would allow them to</w:t>
      </w:r>
      <w:r w:rsidR="00251978">
        <w:rPr>
          <w:rFonts w:ascii="Arial" w:hAnsi="Arial" w:cs="Arial"/>
        </w:rPr>
        <w:t xml:space="preserve"> communicate effectively with other individuals through promoting inclusion.</w:t>
      </w:r>
      <w:r w:rsidR="00952CC0">
        <w:rPr>
          <w:rFonts w:ascii="Arial" w:hAnsi="Arial" w:cs="Arial"/>
        </w:rPr>
        <w:t xml:space="preserve"> </w:t>
      </w:r>
      <w:r w:rsidR="00D9289D">
        <w:rPr>
          <w:rFonts w:ascii="Arial" w:hAnsi="Arial" w:cs="Arial"/>
        </w:rPr>
        <w:t xml:space="preserve">However on the other hand baker (2017) states that individuals who communicate bilingually are more inclined to understand hints and clues when put in situations when problem solving is required, through communicating bilingually it promotes </w:t>
      </w:r>
      <w:r w:rsidR="00DD4869">
        <w:rPr>
          <w:rFonts w:ascii="Arial" w:hAnsi="Arial" w:cs="Arial"/>
        </w:rPr>
        <w:t xml:space="preserve">parts of the brain to work hard in order to communicate seamlessly through the use of two languages which then allows the individual brain to function at a higher pace when put in situations where problem solving is required. </w:t>
      </w:r>
      <w:r w:rsidR="005D19BA">
        <w:rPr>
          <w:rFonts w:ascii="Arial" w:hAnsi="Arial" w:cs="Arial"/>
        </w:rPr>
        <w:t xml:space="preserve">Through extensive research carried out by </w:t>
      </w:r>
      <w:r w:rsidR="00A75B58">
        <w:rPr>
          <w:rFonts w:ascii="Arial" w:hAnsi="Arial" w:cs="Arial"/>
        </w:rPr>
        <w:t>P</w:t>
      </w:r>
      <w:r w:rsidR="005D19BA">
        <w:rPr>
          <w:rFonts w:ascii="Arial" w:hAnsi="Arial" w:cs="Arial"/>
        </w:rPr>
        <w:t xml:space="preserve">ons </w:t>
      </w:r>
      <w:r w:rsidR="005D19BA">
        <w:rPr>
          <w:rFonts w:ascii="Arial" w:hAnsi="Arial" w:cs="Arial"/>
          <w:i/>
          <w:iCs/>
        </w:rPr>
        <w:t>et</w:t>
      </w:r>
      <w:r w:rsidR="00A75B58">
        <w:rPr>
          <w:rFonts w:ascii="Arial" w:hAnsi="Arial" w:cs="Arial"/>
          <w:i/>
          <w:iCs/>
        </w:rPr>
        <w:t xml:space="preserve"> al </w:t>
      </w:r>
      <w:r w:rsidR="00A75B58">
        <w:rPr>
          <w:rFonts w:ascii="Arial" w:hAnsi="Arial" w:cs="Arial"/>
        </w:rPr>
        <w:t>(2015) stating that newborn babies  also babies ranging from four months to twelve months required to watch their parents or practitioners mouth and facial movements to differentiate what language is being spoken at a specific moment this is vital for young children as lip reading plays a vital role when learning a new language due to pronunciation. Lip reading for young children assist them in many different ways.</w:t>
      </w:r>
      <w:r w:rsidR="00622104">
        <w:rPr>
          <w:rFonts w:ascii="Arial" w:hAnsi="Arial" w:cs="Arial"/>
        </w:rPr>
        <w:t xml:space="preserve"> Lip reading also supports communication to the individuals who are hard of hearing this allows them to observe communication between one and other through facial expressions and lip movement and also gestures. </w:t>
      </w:r>
    </w:p>
    <w:p w14:paraId="69F9AA25" w14:textId="77777777" w:rsidR="003273FF" w:rsidRDefault="00622104" w:rsidP="00F97188">
      <w:pPr>
        <w:spacing w:line="360" w:lineRule="auto"/>
        <w:rPr>
          <w:rFonts w:ascii="Arial" w:hAnsi="Arial" w:cs="Arial"/>
          <w:b/>
          <w:bCs/>
        </w:rPr>
      </w:pPr>
      <w:r>
        <w:rPr>
          <w:rFonts w:ascii="Arial" w:hAnsi="Arial" w:cs="Arial"/>
          <w:b/>
          <w:bCs/>
        </w:rPr>
        <w:t xml:space="preserve">Benefits of being bilingual. </w:t>
      </w:r>
    </w:p>
    <w:p w14:paraId="468A36C2" w14:textId="2C6DC077" w:rsidR="00576397" w:rsidRDefault="00576397" w:rsidP="003273FF">
      <w:pPr>
        <w:spacing w:line="360" w:lineRule="auto"/>
        <w:rPr>
          <w:rFonts w:ascii="Arial" w:hAnsi="Arial" w:cs="Arial"/>
        </w:rPr>
      </w:pPr>
      <w:r>
        <w:rPr>
          <w:rFonts w:ascii="Arial" w:hAnsi="Arial" w:cs="Arial"/>
        </w:rPr>
        <w:t xml:space="preserve"> Senedd Cymru (no date) states that according to Baker</w:t>
      </w:r>
      <w:r w:rsidR="006D20C2">
        <w:rPr>
          <w:rFonts w:ascii="Arial" w:hAnsi="Arial" w:cs="Arial"/>
        </w:rPr>
        <w:t xml:space="preserve"> (no date)</w:t>
      </w:r>
      <w:r>
        <w:rPr>
          <w:rFonts w:ascii="Arial" w:hAnsi="Arial" w:cs="Arial"/>
        </w:rPr>
        <w:t xml:space="preserve"> through being bilingual comes with endless benefits for example he suggests that through being bilingual it boosts the children’s self esteem through changing and communicating through the use of more than one language it allows the child to feel a sense of </w:t>
      </w:r>
      <w:r>
        <w:rPr>
          <w:rFonts w:ascii="Arial" w:hAnsi="Arial" w:cs="Arial"/>
        </w:rPr>
        <w:lastRenderedPageBreak/>
        <w:t xml:space="preserve">worth and joy as they are able to successfully communicate with a vast group of people. However baker also states that it expands further to feeling at one in Wales through being able to communicate through the medium of the  Welsh language it gives the child a sense of </w:t>
      </w:r>
      <w:proofErr w:type="spellStart"/>
      <w:r w:rsidR="006D20C2">
        <w:rPr>
          <w:rFonts w:ascii="Arial" w:hAnsi="Arial" w:cs="Arial"/>
        </w:rPr>
        <w:t>C</w:t>
      </w:r>
      <w:r>
        <w:rPr>
          <w:rFonts w:ascii="Arial" w:hAnsi="Arial" w:cs="Arial"/>
        </w:rPr>
        <w:t>ynhefin</w:t>
      </w:r>
      <w:proofErr w:type="spellEnd"/>
      <w:r>
        <w:rPr>
          <w:rFonts w:ascii="Arial" w:hAnsi="Arial" w:cs="Arial"/>
        </w:rPr>
        <w:t xml:space="preserve"> where it also works hand in hand to ensure the child’s self-esteem has been boosted </w:t>
      </w:r>
      <w:r w:rsidR="002D1E6C">
        <w:rPr>
          <w:rFonts w:ascii="Arial" w:hAnsi="Arial" w:cs="Arial"/>
        </w:rPr>
        <w:t xml:space="preserve">however it also </w:t>
      </w:r>
      <w:r w:rsidR="000C6EFE">
        <w:rPr>
          <w:rFonts w:ascii="Arial" w:hAnsi="Arial" w:cs="Arial"/>
        </w:rPr>
        <w:t xml:space="preserve">provides the child a sense of belonging. </w:t>
      </w:r>
      <w:r w:rsidR="006D20C2">
        <w:rPr>
          <w:rFonts w:ascii="Arial" w:hAnsi="Arial" w:cs="Arial"/>
        </w:rPr>
        <w:t>On the other hand baker (no date) states that through being bilingual during early years it provides opportunities for children for the future due to employment often require Welsh languag</w:t>
      </w:r>
      <w:r w:rsidR="00790074">
        <w:rPr>
          <w:rFonts w:ascii="Arial" w:hAnsi="Arial" w:cs="Arial"/>
        </w:rPr>
        <w:t>e,</w:t>
      </w:r>
      <w:r w:rsidR="006D20C2">
        <w:rPr>
          <w:rFonts w:ascii="Arial" w:hAnsi="Arial" w:cs="Arial"/>
        </w:rPr>
        <w:t xml:space="preserve"> being bilingual it provides endless employment opportunities with space to thrive and foster strong friendship also </w:t>
      </w:r>
      <w:r w:rsidR="00790074">
        <w:rPr>
          <w:rFonts w:ascii="Arial" w:hAnsi="Arial" w:cs="Arial"/>
        </w:rPr>
        <w:t>t</w:t>
      </w:r>
      <w:r w:rsidR="00F97188">
        <w:rPr>
          <w:rFonts w:ascii="Arial" w:hAnsi="Arial" w:cs="Arial"/>
        </w:rPr>
        <w:t xml:space="preserve">o ensure that a </w:t>
      </w:r>
      <w:r w:rsidR="006D20C2">
        <w:rPr>
          <w:rFonts w:ascii="Arial" w:hAnsi="Arial" w:cs="Arial"/>
        </w:rPr>
        <w:t>multicultural work space</w:t>
      </w:r>
      <w:r w:rsidR="00F97188">
        <w:rPr>
          <w:rFonts w:ascii="Arial" w:hAnsi="Arial" w:cs="Arial"/>
        </w:rPr>
        <w:t xml:space="preserve"> is being created and supported</w:t>
      </w:r>
      <w:r w:rsidR="006D20C2">
        <w:rPr>
          <w:rFonts w:ascii="Arial" w:hAnsi="Arial" w:cs="Arial"/>
        </w:rPr>
        <w:t xml:space="preserve">. </w:t>
      </w:r>
      <w:r w:rsidR="00EC44F5">
        <w:rPr>
          <w:rFonts w:ascii="Arial" w:hAnsi="Arial" w:cs="Arial"/>
        </w:rPr>
        <w:t>The</w:t>
      </w:r>
      <w:r w:rsidR="008C48F5">
        <w:rPr>
          <w:rFonts w:ascii="Arial" w:hAnsi="Arial" w:cs="Arial"/>
        </w:rPr>
        <w:t xml:space="preserve"> united nations convention on the rights of the child, </w:t>
      </w:r>
      <w:r w:rsidR="00EC44F5">
        <w:rPr>
          <w:rFonts w:ascii="Arial" w:hAnsi="Arial" w:cs="Arial"/>
        </w:rPr>
        <w:t xml:space="preserve">UNCRC (1989) article 30 was created in order to support bilingualism for children and families. Article 30 underpins the rights of global minority in order </w:t>
      </w:r>
      <w:r w:rsidR="00993A20">
        <w:rPr>
          <w:rFonts w:ascii="Arial" w:hAnsi="Arial" w:cs="Arial"/>
        </w:rPr>
        <w:t xml:space="preserve">for every </w:t>
      </w:r>
      <w:r w:rsidR="00EC44F5">
        <w:rPr>
          <w:rFonts w:ascii="Arial" w:hAnsi="Arial" w:cs="Arial"/>
        </w:rPr>
        <w:t xml:space="preserve">individual to communicate freely </w:t>
      </w:r>
      <w:r w:rsidR="00993A20">
        <w:rPr>
          <w:rFonts w:ascii="Arial" w:hAnsi="Arial" w:cs="Arial"/>
        </w:rPr>
        <w:t xml:space="preserve">in their chosen language. </w:t>
      </w:r>
      <w:r w:rsidR="008C48F5">
        <w:rPr>
          <w:rFonts w:ascii="Arial" w:hAnsi="Arial" w:cs="Arial"/>
        </w:rPr>
        <w:t xml:space="preserve">Through the policy put in place this supports the right for the child to choose what language preferred to be used when communicating throughout daily routines. </w:t>
      </w:r>
    </w:p>
    <w:p w14:paraId="29046FA9" w14:textId="2A3C6842" w:rsidR="008644E2" w:rsidRDefault="008119E7" w:rsidP="003273FF">
      <w:pPr>
        <w:spacing w:line="360" w:lineRule="auto"/>
        <w:rPr>
          <w:rFonts w:ascii="Arial" w:hAnsi="Arial" w:cs="Arial"/>
          <w:b/>
          <w:bCs/>
        </w:rPr>
      </w:pPr>
      <w:r>
        <w:rPr>
          <w:rFonts w:ascii="Arial" w:hAnsi="Arial" w:cs="Arial"/>
          <w:b/>
          <w:bCs/>
        </w:rPr>
        <w:t xml:space="preserve">Welsh additional language. </w:t>
      </w:r>
    </w:p>
    <w:p w14:paraId="18943869" w14:textId="6C8A7EC2" w:rsidR="00237801" w:rsidRDefault="00A9701F" w:rsidP="003273FF">
      <w:pPr>
        <w:spacing w:line="360" w:lineRule="auto"/>
        <w:rPr>
          <w:rFonts w:ascii="Arial" w:hAnsi="Arial" w:cs="Arial"/>
        </w:rPr>
      </w:pPr>
      <w:r>
        <w:rPr>
          <w:rFonts w:ascii="Arial" w:hAnsi="Arial" w:cs="Arial"/>
        </w:rPr>
        <w:t>Jones (2016) states that Welsh additional language is a setting or school based learning experience where the Welsh language is being taught</w:t>
      </w:r>
      <w:r w:rsidR="00EE6000">
        <w:rPr>
          <w:rFonts w:ascii="Arial" w:hAnsi="Arial" w:cs="Arial"/>
        </w:rPr>
        <w:t>.</w:t>
      </w:r>
      <w:r>
        <w:rPr>
          <w:rFonts w:ascii="Arial" w:hAnsi="Arial" w:cs="Arial"/>
        </w:rPr>
        <w:t xml:space="preserve"> through the use of the Welsh early years policies these are placed in order for children to acquire different language than what is being spoke at home</w:t>
      </w:r>
      <w:r w:rsidR="00EE6000">
        <w:rPr>
          <w:rFonts w:ascii="Arial" w:hAnsi="Arial" w:cs="Arial"/>
        </w:rPr>
        <w:t>. Jones (2016) also states By learning a new language at a school setting children are able to then go home and further their parent and guardians language knowledge starting with key words which often leads to fluently communicating bilingually</w:t>
      </w:r>
      <w:r w:rsidR="008644E2">
        <w:rPr>
          <w:rFonts w:ascii="Arial" w:hAnsi="Arial" w:cs="Arial"/>
        </w:rPr>
        <w:t xml:space="preserve"> however this often takes </w:t>
      </w:r>
      <w:r w:rsidR="004A07AF">
        <w:rPr>
          <w:rFonts w:ascii="Arial" w:hAnsi="Arial" w:cs="Arial"/>
        </w:rPr>
        <w:t xml:space="preserve">time to beging to see progression to become fluent in a second language this often takes </w:t>
      </w:r>
      <w:proofErr w:type="spellStart"/>
      <w:r w:rsidR="004A07AF">
        <w:rPr>
          <w:rFonts w:ascii="Arial" w:hAnsi="Arial" w:cs="Arial"/>
        </w:rPr>
        <w:t>a</w:t>
      </w:r>
      <w:proofErr w:type="spellEnd"/>
      <w:r w:rsidR="004A07AF">
        <w:rPr>
          <w:rFonts w:ascii="Arial" w:hAnsi="Arial" w:cs="Arial"/>
        </w:rPr>
        <w:t xml:space="preserve"> estimate of 10 years before a child becomes fluent and confident to use their second language daily.</w:t>
      </w:r>
      <w:r w:rsidR="00EE6000">
        <w:rPr>
          <w:rFonts w:ascii="Arial" w:hAnsi="Arial" w:cs="Arial"/>
        </w:rPr>
        <w:t xml:space="preserve"> Through working in partnership with the Senedd Cymru (no date) jones came to the conclusion that in Wales the number of children and adults who communicate through the Welsh language as declined however by 2050 the Senedd states that there will be one million Welsh speakers in Wales. By the increased of Welsh speakers this will further enhance feeling at one with the </w:t>
      </w:r>
      <w:proofErr w:type="spellStart"/>
      <w:r w:rsidR="00EE6000">
        <w:rPr>
          <w:rFonts w:ascii="Arial" w:hAnsi="Arial" w:cs="Arial"/>
        </w:rPr>
        <w:t>cynhefin</w:t>
      </w:r>
      <w:proofErr w:type="spellEnd"/>
      <w:r w:rsidR="00EE6000">
        <w:rPr>
          <w:rFonts w:ascii="Arial" w:hAnsi="Arial" w:cs="Arial"/>
        </w:rPr>
        <w:t xml:space="preserve"> and also the community around them. </w:t>
      </w:r>
    </w:p>
    <w:p w14:paraId="731C799D" w14:textId="77777777" w:rsidR="0054473E" w:rsidRDefault="0054473E" w:rsidP="003273FF">
      <w:pPr>
        <w:spacing w:line="360" w:lineRule="auto"/>
        <w:rPr>
          <w:rFonts w:ascii="Arial" w:hAnsi="Arial" w:cs="Arial"/>
          <w:b/>
          <w:bCs/>
        </w:rPr>
      </w:pPr>
    </w:p>
    <w:p w14:paraId="3893A6EA" w14:textId="62445923" w:rsidR="00237801" w:rsidRPr="00237801" w:rsidRDefault="00237801" w:rsidP="003273FF">
      <w:pPr>
        <w:spacing w:line="360" w:lineRule="auto"/>
        <w:rPr>
          <w:rFonts w:ascii="Arial" w:hAnsi="Arial" w:cs="Arial"/>
          <w:b/>
          <w:bCs/>
        </w:rPr>
      </w:pPr>
      <w:r w:rsidRPr="00237801">
        <w:rPr>
          <w:rFonts w:ascii="Arial" w:hAnsi="Arial" w:cs="Arial"/>
          <w:b/>
          <w:bCs/>
        </w:rPr>
        <w:lastRenderedPageBreak/>
        <w:t xml:space="preserve">Divergent thinking and brain development in young children. </w:t>
      </w:r>
    </w:p>
    <w:p w14:paraId="3A7DFF81" w14:textId="2D098BC9" w:rsidR="004A07AF" w:rsidRPr="0054473E" w:rsidRDefault="00EE6000" w:rsidP="003273FF">
      <w:pPr>
        <w:spacing w:line="360" w:lineRule="auto"/>
        <w:rPr>
          <w:rFonts w:ascii="Arial" w:hAnsi="Arial" w:cs="Arial"/>
        </w:rPr>
      </w:pPr>
      <w:r>
        <w:rPr>
          <w:rFonts w:ascii="Arial" w:hAnsi="Arial" w:cs="Arial"/>
        </w:rPr>
        <w:t>The video linked of a activity the practitioner supports the importance of communicating bilingually through interconnecting the English first language but also through the use of repetition within the Welsh additional language being used consistently throughout the activity of brown bear, brown bear.</w:t>
      </w:r>
      <w:r w:rsidR="00540EF6">
        <w:rPr>
          <w:rFonts w:ascii="Arial" w:hAnsi="Arial" w:cs="Arial"/>
        </w:rPr>
        <w:t xml:space="preserve"> To support the practitioners work throughout this activity Binks </w:t>
      </w:r>
      <w:r w:rsidR="00540EF6" w:rsidRPr="00540EF6">
        <w:rPr>
          <w:rFonts w:ascii="Arial" w:hAnsi="Arial" w:cs="Arial"/>
          <w:i/>
          <w:iCs/>
        </w:rPr>
        <w:t xml:space="preserve">et al </w:t>
      </w:r>
      <w:r w:rsidR="00540EF6">
        <w:rPr>
          <w:rFonts w:ascii="Arial" w:hAnsi="Arial" w:cs="Arial"/>
        </w:rPr>
        <w:t>(202</w:t>
      </w:r>
      <w:r w:rsidR="001E3272">
        <w:rPr>
          <w:rFonts w:ascii="Arial" w:hAnsi="Arial" w:cs="Arial"/>
        </w:rPr>
        <w:t>3</w:t>
      </w:r>
      <w:r w:rsidR="00540EF6">
        <w:rPr>
          <w:rFonts w:ascii="Arial" w:hAnsi="Arial" w:cs="Arial"/>
        </w:rPr>
        <w:t xml:space="preserve">) states that </w:t>
      </w:r>
      <w:r w:rsidR="00237801">
        <w:rPr>
          <w:rFonts w:ascii="Arial" w:hAnsi="Arial" w:cs="Arial"/>
        </w:rPr>
        <w:t xml:space="preserve">through the </w:t>
      </w:r>
      <w:r w:rsidR="001E3272">
        <w:rPr>
          <w:rFonts w:ascii="Arial" w:hAnsi="Arial" w:cs="Arial"/>
        </w:rPr>
        <w:t xml:space="preserve">four </w:t>
      </w:r>
      <w:r w:rsidR="00237801">
        <w:rPr>
          <w:rFonts w:ascii="Arial" w:hAnsi="Arial" w:cs="Arial"/>
        </w:rPr>
        <w:t xml:space="preserve">step cycle this allows children to </w:t>
      </w:r>
      <w:r w:rsidR="00540EF6">
        <w:rPr>
          <w:rFonts w:ascii="Arial" w:hAnsi="Arial" w:cs="Arial"/>
        </w:rPr>
        <w:t xml:space="preserve">linking English words and Welsh words throughout </w:t>
      </w:r>
      <w:r w:rsidR="00237801">
        <w:rPr>
          <w:rFonts w:ascii="Arial" w:hAnsi="Arial" w:cs="Arial"/>
        </w:rPr>
        <w:t>provocations</w:t>
      </w:r>
      <w:r w:rsidR="00540EF6">
        <w:rPr>
          <w:rFonts w:ascii="Arial" w:hAnsi="Arial" w:cs="Arial"/>
        </w:rPr>
        <w:t xml:space="preserve"> supports </w:t>
      </w:r>
      <w:r w:rsidR="00237801">
        <w:rPr>
          <w:rFonts w:ascii="Arial" w:hAnsi="Arial" w:cs="Arial"/>
        </w:rPr>
        <w:t xml:space="preserve">positive use of being two languages which promotes bilingualism in </w:t>
      </w:r>
      <w:proofErr w:type="spellStart"/>
      <w:r w:rsidR="00237801">
        <w:rPr>
          <w:rFonts w:ascii="Arial" w:hAnsi="Arial" w:cs="Arial"/>
        </w:rPr>
        <w:t>a</w:t>
      </w:r>
      <w:proofErr w:type="spellEnd"/>
      <w:r w:rsidR="00237801">
        <w:rPr>
          <w:rFonts w:ascii="Arial" w:hAnsi="Arial" w:cs="Arial"/>
        </w:rPr>
        <w:t xml:space="preserve"> early years setting through practitioners proudly communicating through the Welsh language children observe the practice and proudly begin to add simple yet affective Welsh phrases into their daily routine this is beneficial for young children’s minds as the listen and observe information used around then until they become confident to use the information in which over time the children become fluent and communicate bilingually. </w:t>
      </w:r>
      <w:r w:rsidR="001E3272">
        <w:rPr>
          <w:rFonts w:ascii="Arial" w:hAnsi="Arial" w:cs="Arial"/>
        </w:rPr>
        <w:t xml:space="preserve">Binks </w:t>
      </w:r>
      <w:r w:rsidR="001E3272" w:rsidRPr="001E3272">
        <w:rPr>
          <w:rFonts w:ascii="Arial" w:hAnsi="Arial" w:cs="Arial"/>
          <w:i/>
          <w:iCs/>
        </w:rPr>
        <w:t>et al</w:t>
      </w:r>
      <w:r w:rsidR="001E3272">
        <w:rPr>
          <w:rFonts w:ascii="Arial" w:hAnsi="Arial" w:cs="Arial"/>
        </w:rPr>
        <w:t xml:space="preserve"> (2023) states that the four step cycle stems from adult interactions dependent of the practitioners attitude, proficiency, fluency and confidence is dependent of the children’s attitude and wants to learn a new language</w:t>
      </w:r>
      <w:r w:rsidR="00C04039">
        <w:rPr>
          <w:rFonts w:ascii="Arial" w:hAnsi="Arial" w:cs="Arial"/>
        </w:rPr>
        <w:t xml:space="preserve"> also by using the four step cycle this ensures the child’s brains work at a higher speed to ensure that both languages are being heard then processes before verbally communicating</w:t>
      </w:r>
      <w:r w:rsidR="001E3272">
        <w:rPr>
          <w:rFonts w:ascii="Arial" w:hAnsi="Arial" w:cs="Arial"/>
        </w:rPr>
        <w:t>.</w:t>
      </w:r>
      <w:r w:rsidR="00C04039">
        <w:rPr>
          <w:rFonts w:ascii="Arial" w:hAnsi="Arial" w:cs="Arial"/>
        </w:rPr>
        <w:t xml:space="preserve"> </w:t>
      </w:r>
      <w:r w:rsidR="001E3272">
        <w:rPr>
          <w:rFonts w:ascii="Arial" w:hAnsi="Arial" w:cs="Arial"/>
        </w:rPr>
        <w:t xml:space="preserve"> However on the other hand Guilford (1967) four step process is based on fluency, flexibility, elaboration and originality. </w:t>
      </w:r>
      <w:r w:rsidR="00C04039">
        <w:rPr>
          <w:rFonts w:ascii="Arial" w:hAnsi="Arial" w:cs="Arial"/>
        </w:rPr>
        <w:t>Similar to the binks and Thomas (2023) cycle Guilford states that</w:t>
      </w:r>
      <w:r w:rsidR="00164FFF">
        <w:rPr>
          <w:rFonts w:ascii="Arial" w:hAnsi="Arial" w:cs="Arial"/>
        </w:rPr>
        <w:t xml:space="preserve"> his 4 stage process is highly beneficial due to </w:t>
      </w:r>
      <w:r w:rsidR="00C04039">
        <w:rPr>
          <w:rFonts w:ascii="Arial" w:hAnsi="Arial" w:cs="Arial"/>
        </w:rPr>
        <w:t xml:space="preserve"> </w:t>
      </w:r>
      <w:r w:rsidR="00164FFF">
        <w:rPr>
          <w:rFonts w:ascii="Arial" w:hAnsi="Arial" w:cs="Arial"/>
        </w:rPr>
        <w:t xml:space="preserve">the child being able to express their language through being original. This process can be fulfilled through expressing language in a creative way through art or even language wise as there is endless ways to express your originality through exploration into becoming bilingual. In comparison Dr </w:t>
      </w:r>
      <w:r w:rsidR="008644E2">
        <w:rPr>
          <w:rFonts w:ascii="Arial" w:hAnsi="Arial" w:cs="Arial"/>
        </w:rPr>
        <w:t xml:space="preserve">Bialystok </w:t>
      </w:r>
      <w:r w:rsidR="004A07AF">
        <w:rPr>
          <w:rFonts w:ascii="Arial" w:hAnsi="Arial" w:cs="Arial"/>
        </w:rPr>
        <w:t xml:space="preserve">(2015) </w:t>
      </w:r>
      <w:r w:rsidR="008644E2">
        <w:rPr>
          <w:rFonts w:ascii="Arial" w:hAnsi="Arial" w:cs="Arial"/>
        </w:rPr>
        <w:t xml:space="preserve">states that not all originality stems from being creative she states that it is all based on children thinking divergently through using part of the brain to problem solve and think of life situations in a creative and imaginative way. Through the children sharing their unique ideas with other children this promotes the best form of learning as through working and communicating in groups more information is being gathered. As the practitioner shows through story time and tap </w:t>
      </w:r>
      <w:proofErr w:type="spellStart"/>
      <w:r w:rsidR="008644E2">
        <w:rPr>
          <w:rFonts w:ascii="Arial" w:hAnsi="Arial" w:cs="Arial"/>
        </w:rPr>
        <w:t>tap</w:t>
      </w:r>
      <w:proofErr w:type="spellEnd"/>
      <w:r w:rsidR="008644E2">
        <w:rPr>
          <w:rFonts w:ascii="Arial" w:hAnsi="Arial" w:cs="Arial"/>
        </w:rPr>
        <w:t xml:space="preserve"> the box this allows the children to choose and take turns of their favourite stories and music this allows the children to listen to others verbally sharing their favourites through the </w:t>
      </w:r>
      <w:r w:rsidR="008644E2">
        <w:rPr>
          <w:rFonts w:ascii="Arial" w:hAnsi="Arial" w:cs="Arial"/>
        </w:rPr>
        <w:lastRenderedPageBreak/>
        <w:t xml:space="preserve">use </w:t>
      </w:r>
      <w:r w:rsidR="008644E2" w:rsidRPr="004A07AF">
        <w:rPr>
          <w:rFonts w:ascii="Arial" w:hAnsi="Arial" w:cs="Arial"/>
        </w:rPr>
        <w:t>of bilingual songs and or stories.</w:t>
      </w:r>
      <w:r w:rsidR="008644E2" w:rsidRPr="004A07AF">
        <w:rPr>
          <w:rFonts w:ascii="Arial" w:hAnsi="Arial" w:cs="Arial"/>
          <w:b/>
          <w:bCs/>
        </w:rPr>
        <w:t xml:space="preserve"> </w:t>
      </w:r>
      <w:r w:rsidR="004A07AF">
        <w:rPr>
          <w:rFonts w:ascii="Arial" w:hAnsi="Arial" w:cs="Arial"/>
        </w:rPr>
        <w:t>However Bialystok and Guilford methods are similar to one another</w:t>
      </w:r>
      <w:r w:rsidR="00066F55">
        <w:rPr>
          <w:rFonts w:ascii="Arial" w:hAnsi="Arial" w:cs="Arial"/>
        </w:rPr>
        <w:t xml:space="preserve"> moreover</w:t>
      </w:r>
      <w:r w:rsidR="004A07AF">
        <w:rPr>
          <w:rFonts w:ascii="Arial" w:hAnsi="Arial" w:cs="Arial"/>
        </w:rPr>
        <w:t xml:space="preserve"> </w:t>
      </w:r>
      <w:r w:rsidR="00066F55">
        <w:rPr>
          <w:rFonts w:ascii="Arial" w:hAnsi="Arial" w:cs="Arial"/>
        </w:rPr>
        <w:t xml:space="preserve">Dr </w:t>
      </w:r>
      <w:r w:rsidR="004A07AF">
        <w:rPr>
          <w:rFonts w:ascii="Arial" w:hAnsi="Arial" w:cs="Arial"/>
        </w:rPr>
        <w:t xml:space="preserve">Bialystok (2015) believes that her theory is more beneficial to the children at the end result. </w:t>
      </w:r>
    </w:p>
    <w:p w14:paraId="3131E4B8" w14:textId="36E2EBD4" w:rsidR="004A07AF" w:rsidRDefault="004A07AF" w:rsidP="003273FF">
      <w:pPr>
        <w:spacing w:line="360" w:lineRule="auto"/>
        <w:rPr>
          <w:rFonts w:ascii="Arial" w:hAnsi="Arial" w:cs="Arial"/>
          <w:b/>
          <w:bCs/>
        </w:rPr>
      </w:pPr>
      <w:r w:rsidRPr="004A07AF">
        <w:rPr>
          <w:rFonts w:ascii="Arial" w:hAnsi="Arial" w:cs="Arial"/>
          <w:b/>
          <w:bCs/>
        </w:rPr>
        <w:t>Framework and policies</w:t>
      </w:r>
    </w:p>
    <w:p w14:paraId="791B87FA" w14:textId="77777777" w:rsidR="00066F55" w:rsidRDefault="004A07AF" w:rsidP="003273FF">
      <w:pPr>
        <w:spacing w:line="360" w:lineRule="auto"/>
        <w:rPr>
          <w:rFonts w:ascii="Arial" w:hAnsi="Arial" w:cs="Arial"/>
        </w:rPr>
      </w:pPr>
      <w:r w:rsidRPr="004A07AF">
        <w:rPr>
          <w:rFonts w:ascii="Arial" w:hAnsi="Arial" w:cs="Arial"/>
        </w:rPr>
        <w:t xml:space="preserve">Within a early years settings </w:t>
      </w:r>
      <w:r>
        <w:rPr>
          <w:rFonts w:ascii="Arial" w:hAnsi="Arial" w:cs="Arial"/>
        </w:rPr>
        <w:t xml:space="preserve">one beneficial policy put in place is the UNCRC article 30 to ensure that a child is given the right and free will to choose which language they would prefer to be communicated through using. Also the3 Welsh language measure (2011) was put into place to ensure all children, parents and practitioners receive equal </w:t>
      </w:r>
      <w:r w:rsidR="00066F55">
        <w:rPr>
          <w:rFonts w:ascii="Arial" w:hAnsi="Arial" w:cs="Arial"/>
        </w:rPr>
        <w:t xml:space="preserve">attitude and respect whether English is being spoken and also Welsh language as both  are required to be treated with equal respect. </w:t>
      </w:r>
    </w:p>
    <w:p w14:paraId="5FD5ED9D" w14:textId="77777777" w:rsidR="0054473E" w:rsidRDefault="0054473E" w:rsidP="003273FF">
      <w:pPr>
        <w:spacing w:line="360" w:lineRule="auto"/>
        <w:rPr>
          <w:rFonts w:ascii="Arial" w:hAnsi="Arial" w:cs="Arial"/>
        </w:rPr>
      </w:pPr>
    </w:p>
    <w:p w14:paraId="740140CC" w14:textId="4A8B5F5A" w:rsidR="004A07AF" w:rsidRPr="004A07AF" w:rsidRDefault="00066F55" w:rsidP="003273FF">
      <w:pPr>
        <w:spacing w:line="360" w:lineRule="auto"/>
        <w:rPr>
          <w:rFonts w:ascii="Arial" w:hAnsi="Arial" w:cs="Arial"/>
        </w:rPr>
      </w:pPr>
      <w:r>
        <w:rPr>
          <w:rFonts w:ascii="Arial" w:hAnsi="Arial" w:cs="Arial"/>
        </w:rPr>
        <w:t xml:space="preserve">To conclude all theorist are passionate about supporting children through being bilingual. Due to living in Wales with the decreased numbers of Welsh speakers the local authorities and the local government would like to continue to support the use of Welsh languages to ensure that by 2050 Wales will have reached the target of one million Welsh speakers within early years sector due to the age of children adding familiar </w:t>
      </w:r>
      <w:r w:rsidR="00FE65D9">
        <w:rPr>
          <w:rFonts w:ascii="Arial" w:hAnsi="Arial" w:cs="Arial"/>
        </w:rPr>
        <w:t>Welsh</w:t>
      </w:r>
      <w:r>
        <w:rPr>
          <w:rFonts w:ascii="Arial" w:hAnsi="Arial" w:cs="Arial"/>
        </w:rPr>
        <w:t xml:space="preserve"> vocabulary will allow the children a stepping stone to achieve being bilingual whilst they reach a schooling age due to becoming bilingual being a process which may take various years for the child to build a range of vocabulary and feel confident to communicate within the second language.</w:t>
      </w:r>
    </w:p>
    <w:p w14:paraId="3155E178" w14:textId="77777777" w:rsidR="00286B19" w:rsidRPr="00286B19" w:rsidRDefault="00286B19" w:rsidP="003273FF">
      <w:pPr>
        <w:spacing w:line="360" w:lineRule="auto"/>
        <w:rPr>
          <w:rFonts w:ascii="Arial" w:hAnsi="Arial" w:cs="Arial"/>
        </w:rPr>
      </w:pPr>
    </w:p>
    <w:p w14:paraId="67D84FA6" w14:textId="416BCD1C" w:rsidR="00622104" w:rsidRDefault="00622104" w:rsidP="00F97188">
      <w:pPr>
        <w:spacing w:line="360" w:lineRule="auto"/>
        <w:rPr>
          <w:rFonts w:ascii="Arial" w:hAnsi="Arial" w:cs="Arial"/>
          <w:b/>
          <w:bCs/>
        </w:rPr>
      </w:pPr>
    </w:p>
    <w:p w14:paraId="0A070F0F" w14:textId="77777777" w:rsidR="00622104" w:rsidRPr="00622104" w:rsidRDefault="00622104" w:rsidP="00F97188">
      <w:pPr>
        <w:spacing w:line="360" w:lineRule="auto"/>
        <w:rPr>
          <w:rFonts w:ascii="Arial" w:hAnsi="Arial" w:cs="Arial"/>
          <w:b/>
          <w:bCs/>
        </w:rPr>
      </w:pPr>
    </w:p>
    <w:p w14:paraId="7FB04725" w14:textId="77777777" w:rsidR="00622104" w:rsidRDefault="00622104" w:rsidP="00F97188">
      <w:pPr>
        <w:spacing w:line="360" w:lineRule="auto"/>
        <w:rPr>
          <w:rFonts w:ascii="Arial" w:hAnsi="Arial" w:cs="Arial"/>
        </w:rPr>
      </w:pPr>
    </w:p>
    <w:p w14:paraId="18A22EB3" w14:textId="77777777" w:rsidR="00FE65D9" w:rsidRDefault="00FE65D9" w:rsidP="00F97188">
      <w:pPr>
        <w:spacing w:line="360" w:lineRule="auto"/>
        <w:rPr>
          <w:rFonts w:ascii="Arial" w:hAnsi="Arial" w:cs="Arial"/>
        </w:rPr>
      </w:pPr>
    </w:p>
    <w:p w14:paraId="3CFF2346" w14:textId="77777777" w:rsidR="00FE65D9" w:rsidRDefault="00FE65D9" w:rsidP="00F97188">
      <w:pPr>
        <w:spacing w:line="360" w:lineRule="auto"/>
        <w:rPr>
          <w:rFonts w:ascii="Arial" w:hAnsi="Arial" w:cs="Arial"/>
        </w:rPr>
      </w:pPr>
    </w:p>
    <w:p w14:paraId="49712A0C" w14:textId="77777777" w:rsidR="00FE65D9" w:rsidRDefault="00FE65D9" w:rsidP="00F97188">
      <w:pPr>
        <w:spacing w:line="360" w:lineRule="auto"/>
        <w:rPr>
          <w:rFonts w:ascii="Arial" w:hAnsi="Arial" w:cs="Arial"/>
        </w:rPr>
      </w:pPr>
    </w:p>
    <w:p w14:paraId="26C18B64" w14:textId="77777777" w:rsidR="00FE65D9" w:rsidRDefault="00FE65D9" w:rsidP="00F97188">
      <w:pPr>
        <w:spacing w:line="360" w:lineRule="auto"/>
        <w:rPr>
          <w:rFonts w:ascii="Arial" w:hAnsi="Arial" w:cs="Arial"/>
        </w:rPr>
      </w:pPr>
    </w:p>
    <w:p w14:paraId="1C38A7EB" w14:textId="77777777" w:rsidR="00FE65D9" w:rsidRDefault="00FE65D9" w:rsidP="00F97188">
      <w:pPr>
        <w:spacing w:line="360" w:lineRule="auto"/>
        <w:rPr>
          <w:rFonts w:ascii="Arial" w:hAnsi="Arial" w:cs="Arial"/>
        </w:rPr>
      </w:pPr>
    </w:p>
    <w:p w14:paraId="2D11B7C4" w14:textId="77777777" w:rsidR="00FE65D9" w:rsidRDefault="00FE65D9" w:rsidP="00F97188">
      <w:pPr>
        <w:spacing w:line="360" w:lineRule="auto"/>
        <w:rPr>
          <w:rFonts w:ascii="Arial" w:hAnsi="Arial" w:cs="Arial"/>
        </w:rPr>
      </w:pPr>
    </w:p>
    <w:p w14:paraId="394A106F" w14:textId="77777777" w:rsidR="00FE65D9" w:rsidRDefault="00FE65D9" w:rsidP="00F97188">
      <w:pPr>
        <w:spacing w:line="360" w:lineRule="auto"/>
        <w:rPr>
          <w:rFonts w:ascii="Arial" w:hAnsi="Arial" w:cs="Arial"/>
        </w:rPr>
      </w:pPr>
    </w:p>
    <w:p w14:paraId="6D198515" w14:textId="77777777" w:rsidR="00FE65D9" w:rsidRDefault="00FE65D9" w:rsidP="00F97188">
      <w:pPr>
        <w:spacing w:line="360" w:lineRule="auto"/>
        <w:rPr>
          <w:rFonts w:ascii="Arial" w:hAnsi="Arial" w:cs="Arial"/>
        </w:rPr>
      </w:pPr>
    </w:p>
    <w:p w14:paraId="11411570" w14:textId="77777777" w:rsidR="00FE65D9" w:rsidRDefault="00FE65D9" w:rsidP="00F97188">
      <w:pPr>
        <w:spacing w:line="360" w:lineRule="auto"/>
        <w:rPr>
          <w:rFonts w:ascii="Arial" w:hAnsi="Arial" w:cs="Arial"/>
        </w:rPr>
      </w:pPr>
    </w:p>
    <w:p w14:paraId="1B582893" w14:textId="77777777" w:rsidR="00FE65D9" w:rsidRDefault="00FE65D9" w:rsidP="00F97188">
      <w:pPr>
        <w:spacing w:line="360" w:lineRule="auto"/>
        <w:rPr>
          <w:rFonts w:ascii="Arial" w:hAnsi="Arial" w:cs="Arial"/>
        </w:rPr>
      </w:pPr>
    </w:p>
    <w:p w14:paraId="09D7DB11" w14:textId="3542A5E6" w:rsidR="00FE65D9" w:rsidRPr="00FE65D9" w:rsidRDefault="00FE65D9" w:rsidP="00FE65D9">
      <w:pPr>
        <w:spacing w:line="360" w:lineRule="auto"/>
        <w:rPr>
          <w:rFonts w:ascii="Arial" w:hAnsi="Arial" w:cs="Arial"/>
          <w:b/>
          <w:bCs/>
        </w:rPr>
      </w:pPr>
      <w:r w:rsidRPr="00FE65D9">
        <w:rPr>
          <w:rFonts w:ascii="Arial" w:hAnsi="Arial" w:cs="Arial"/>
          <w:b/>
          <w:bCs/>
        </w:rPr>
        <w:t>Reference list</w:t>
      </w:r>
      <w:r>
        <w:rPr>
          <w:rFonts w:ascii="Arial" w:hAnsi="Arial" w:cs="Arial"/>
          <w:b/>
          <w:bCs/>
        </w:rPr>
        <w:t>.</w:t>
      </w:r>
    </w:p>
    <w:p w14:paraId="38FBD8D8"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r>
        <w:rPr>
          <w:rFonts w:ascii="Arial" w:hAnsi="Arial" w:cs="Arial"/>
          <w:color w:val="000000"/>
        </w:rPr>
        <w:t xml:space="preserve">Baker. C (2007). “ </w:t>
      </w:r>
      <w:r>
        <w:rPr>
          <w:rFonts w:ascii="Arial" w:hAnsi="Arial" w:cs="Arial"/>
          <w:i/>
          <w:iCs/>
          <w:color w:val="000000"/>
        </w:rPr>
        <w:t>becoming bilingual through bilingual education</w:t>
      </w:r>
      <w:r>
        <w:rPr>
          <w:rFonts w:ascii="Arial" w:hAnsi="Arial" w:cs="Arial"/>
          <w:color w:val="000000"/>
        </w:rPr>
        <w:t xml:space="preserve">” Available at: </w:t>
      </w:r>
      <w:hyperlink r:id="rId8" w:history="1">
        <w:r>
          <w:rPr>
            <w:rFonts w:ascii="Arial" w:hAnsi="Arial" w:cs="Arial"/>
            <w:color w:val="000000"/>
            <w:u w:val="single"/>
          </w:rPr>
          <w:t>https://www.degruyter.com/document/doi/10.1515/9783110198553.1.131/pdf?licenseType=restricted</w:t>
        </w:r>
      </w:hyperlink>
      <w:r>
        <w:rPr>
          <w:rFonts w:ascii="Arial" w:hAnsi="Arial" w:cs="Arial"/>
          <w:color w:val="000000"/>
        </w:rPr>
        <w:t xml:space="preserve">. (Accessed 22 march 2025). </w:t>
      </w:r>
    </w:p>
    <w:p w14:paraId="30BA9CC1"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
    <w:p w14:paraId="021C5A21"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r>
        <w:rPr>
          <w:rFonts w:ascii="Arial" w:hAnsi="Arial" w:cs="Arial"/>
          <w:color w:val="000000"/>
        </w:rPr>
        <w:t xml:space="preserve">Baker. C (2017). </w:t>
      </w:r>
      <w:r>
        <w:rPr>
          <w:rFonts w:ascii="Arial" w:hAnsi="Arial" w:cs="Arial"/>
          <w:i/>
          <w:iCs/>
          <w:color w:val="000000"/>
        </w:rPr>
        <w:t xml:space="preserve">“ knowledge about bilingualism and multilingualism. 3 </w:t>
      </w:r>
      <w:proofErr w:type="spellStart"/>
      <w:r>
        <w:rPr>
          <w:rFonts w:ascii="Arial" w:hAnsi="Arial" w:cs="Arial"/>
          <w:i/>
          <w:iCs/>
          <w:color w:val="000000"/>
        </w:rPr>
        <w:t>edn</w:t>
      </w:r>
      <w:proofErr w:type="spellEnd"/>
      <w:r>
        <w:rPr>
          <w:rFonts w:ascii="Arial" w:hAnsi="Arial" w:cs="Arial"/>
          <w:i/>
          <w:iCs/>
          <w:color w:val="000000"/>
        </w:rPr>
        <w:t xml:space="preserve">”. </w:t>
      </w:r>
      <w:r>
        <w:rPr>
          <w:rFonts w:ascii="Arial" w:hAnsi="Arial" w:cs="Arial"/>
          <w:color w:val="000000"/>
        </w:rPr>
        <w:t xml:space="preserve">Available at: </w:t>
      </w:r>
      <w:hyperlink r:id="rId9" w:history="1">
        <w:r>
          <w:rPr>
            <w:rFonts w:ascii="Arial" w:hAnsi="Arial" w:cs="Arial"/>
            <w:color w:val="000000"/>
            <w:u w:val="single"/>
          </w:rPr>
          <w:t>http://136.175.10.10:82/ebook/pdf/Language_Awareness_And_Multilingualism_Third_Edition.pdf#page=297</w:t>
        </w:r>
      </w:hyperlink>
      <w:r>
        <w:rPr>
          <w:rFonts w:ascii="Arial" w:hAnsi="Arial" w:cs="Arial"/>
          <w:i/>
          <w:iCs/>
          <w:color w:val="000000"/>
        </w:rPr>
        <w:t xml:space="preserve">. </w:t>
      </w:r>
      <w:r>
        <w:rPr>
          <w:rFonts w:ascii="Arial" w:hAnsi="Arial" w:cs="Arial"/>
          <w:color w:val="000000"/>
        </w:rPr>
        <w:t xml:space="preserve">( accessed 22 march 2025). </w:t>
      </w:r>
    </w:p>
    <w:p w14:paraId="14BA5871"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
    <w:p w14:paraId="4BDFA039"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roofErr w:type="spellStart"/>
      <w:r>
        <w:rPr>
          <w:rFonts w:ascii="Arial" w:hAnsi="Arial" w:cs="Arial"/>
          <w:color w:val="000000"/>
        </w:rPr>
        <w:t>Binks.H.L</w:t>
      </w:r>
      <w:proofErr w:type="spellEnd"/>
      <w:r>
        <w:rPr>
          <w:rFonts w:ascii="Arial" w:hAnsi="Arial" w:cs="Arial"/>
          <w:color w:val="000000"/>
        </w:rPr>
        <w:t xml:space="preserve"> and </w:t>
      </w:r>
      <w:proofErr w:type="spellStart"/>
      <w:r>
        <w:rPr>
          <w:rFonts w:ascii="Arial" w:hAnsi="Arial" w:cs="Arial"/>
          <w:color w:val="000000"/>
        </w:rPr>
        <w:t>Thomas.E.M</w:t>
      </w:r>
      <w:proofErr w:type="spellEnd"/>
      <w:r>
        <w:rPr>
          <w:rFonts w:ascii="Arial" w:hAnsi="Arial" w:cs="Arial"/>
          <w:color w:val="000000"/>
        </w:rPr>
        <w:t xml:space="preserve"> (2023). </w:t>
      </w:r>
      <w:r>
        <w:rPr>
          <w:rFonts w:ascii="Arial" w:hAnsi="Arial" w:cs="Arial"/>
          <w:i/>
          <w:iCs/>
          <w:color w:val="000000"/>
        </w:rPr>
        <w:t>“</w:t>
      </w:r>
      <w:proofErr w:type="spellStart"/>
      <w:r>
        <w:rPr>
          <w:rFonts w:ascii="Arial" w:hAnsi="Arial" w:cs="Arial"/>
          <w:i/>
          <w:iCs/>
          <w:color w:val="000000"/>
        </w:rPr>
        <w:t>welsh-english</w:t>
      </w:r>
      <w:proofErr w:type="spellEnd"/>
      <w:r>
        <w:rPr>
          <w:rFonts w:ascii="Arial" w:hAnsi="Arial" w:cs="Arial"/>
          <w:i/>
          <w:iCs/>
          <w:color w:val="000000"/>
        </w:rPr>
        <w:t xml:space="preserve"> bilingual adolescents performance on verbal analogy and verbal classification tasks: the role of language exposure and use on vocabulary knowledge”. </w:t>
      </w:r>
      <w:r>
        <w:rPr>
          <w:rFonts w:ascii="Arial" w:hAnsi="Arial" w:cs="Arial"/>
          <w:color w:val="000000"/>
        </w:rPr>
        <w:t xml:space="preserve">available at:  </w:t>
      </w:r>
      <w:hyperlink r:id="rId10" w:history="1">
        <w:r>
          <w:rPr>
            <w:rFonts w:ascii="Arial" w:hAnsi="Arial" w:cs="Arial"/>
            <w:color w:val="000000"/>
            <w:u w:val="single"/>
          </w:rPr>
          <w:t>https://www-tandfonline-com.ezproxy.uwtsd.ac.uk/doi/full/10.1080/13670050.2023.2236278#abstract</w:t>
        </w:r>
      </w:hyperlink>
      <w:r>
        <w:rPr>
          <w:rFonts w:ascii="Arial" w:hAnsi="Arial" w:cs="Arial"/>
          <w:color w:val="000000"/>
        </w:rPr>
        <w:t xml:space="preserve"> ( accessed 30 march 2025). </w:t>
      </w:r>
    </w:p>
    <w:p w14:paraId="5D128BE3"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
    <w:p w14:paraId="2B8D73DC"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r>
        <w:rPr>
          <w:rFonts w:ascii="Arial" w:hAnsi="Arial" w:cs="Arial"/>
          <w:color w:val="000000"/>
        </w:rPr>
        <w:t xml:space="preserve">Dr </w:t>
      </w:r>
      <w:proofErr w:type="spellStart"/>
      <w:r>
        <w:rPr>
          <w:rFonts w:ascii="Arial" w:hAnsi="Arial" w:cs="Arial"/>
          <w:color w:val="000000"/>
        </w:rPr>
        <w:t>Bialystok.E</w:t>
      </w:r>
      <w:proofErr w:type="spellEnd"/>
      <w:r>
        <w:rPr>
          <w:rFonts w:ascii="Arial" w:hAnsi="Arial" w:cs="Arial"/>
          <w:color w:val="000000"/>
        </w:rPr>
        <w:t xml:space="preserve"> (2015). </w:t>
      </w:r>
      <w:r>
        <w:rPr>
          <w:rFonts w:ascii="Arial" w:hAnsi="Arial" w:cs="Arial"/>
          <w:i/>
          <w:iCs/>
          <w:color w:val="000000"/>
        </w:rPr>
        <w:t>“bilingualism and the development of executive function: the role of attention”</w:t>
      </w:r>
      <w:r>
        <w:rPr>
          <w:rFonts w:ascii="Arial" w:hAnsi="Arial" w:cs="Arial"/>
          <w:color w:val="000000"/>
        </w:rPr>
        <w:t xml:space="preserve">. available at: </w:t>
      </w:r>
      <w:hyperlink r:id="rId11" w:history="1">
        <w:r>
          <w:rPr>
            <w:rFonts w:ascii="Arial" w:hAnsi="Arial" w:cs="Arial"/>
            <w:color w:val="000000"/>
            <w:u w:val="single"/>
          </w:rPr>
          <w:t>https://srcd.onlinelibrary.wiley.com/doi/full/10.1111/cdep.12116</w:t>
        </w:r>
      </w:hyperlink>
      <w:r>
        <w:rPr>
          <w:rFonts w:ascii="Arial" w:hAnsi="Arial" w:cs="Arial"/>
          <w:color w:val="000000"/>
        </w:rPr>
        <w:t xml:space="preserve">. (accessed 30 march 2025). </w:t>
      </w:r>
    </w:p>
    <w:p w14:paraId="6CA28414"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
    <w:p w14:paraId="31B1E635"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roofErr w:type="spellStart"/>
      <w:r>
        <w:rPr>
          <w:rFonts w:ascii="Arial" w:hAnsi="Arial" w:cs="Arial"/>
          <w:color w:val="000000"/>
        </w:rPr>
        <w:t>Guilford.J.P</w:t>
      </w:r>
      <w:proofErr w:type="spellEnd"/>
      <w:r>
        <w:rPr>
          <w:rFonts w:ascii="Arial" w:hAnsi="Arial" w:cs="Arial"/>
          <w:color w:val="000000"/>
        </w:rPr>
        <w:t xml:space="preserve"> (1967) “ Creativity and learning. </w:t>
      </w:r>
      <w:r>
        <w:rPr>
          <w:rFonts w:ascii="Arial" w:hAnsi="Arial" w:cs="Arial"/>
          <w:i/>
          <w:iCs/>
          <w:color w:val="000000"/>
        </w:rPr>
        <w:t xml:space="preserve">brain function’. </w:t>
      </w:r>
      <w:r>
        <w:rPr>
          <w:rFonts w:ascii="Arial" w:hAnsi="Arial" w:cs="Arial"/>
          <w:color w:val="000000"/>
        </w:rPr>
        <w:t xml:space="preserve">United States of America: University of Southern California </w:t>
      </w:r>
      <w:proofErr w:type="spellStart"/>
      <w:r>
        <w:rPr>
          <w:rFonts w:ascii="Arial" w:hAnsi="Arial" w:cs="Arial"/>
          <w:color w:val="000000"/>
        </w:rPr>
        <w:t>los</w:t>
      </w:r>
      <w:proofErr w:type="spellEnd"/>
      <w:r>
        <w:rPr>
          <w:rFonts w:ascii="Arial" w:hAnsi="Arial" w:cs="Arial"/>
          <w:color w:val="000000"/>
        </w:rPr>
        <w:t xml:space="preserve"> Angeles. Available at:</w:t>
      </w:r>
      <w:hyperlink r:id="rId12" w:history="1">
        <w:r>
          <w:rPr>
            <w:rFonts w:ascii="Arial" w:hAnsi="Arial" w:cs="Arial"/>
            <w:color w:val="000000"/>
            <w:u w:val="single"/>
          </w:rPr>
          <w:t>https://books.google.co.uk/books?hl=en&amp;lr=&amp;id=y_Uijv0cgTcC&amp;oi=fnd&amp;pg=PA307&amp;dq=guilford+1967&amp;ots=MPFhzzEUOO&amp;sig=AR87sVytbWBeCc-kvAsym_OiGi0#v=onepage&amp;q&amp;f=false</w:t>
        </w:r>
      </w:hyperlink>
      <w:r>
        <w:rPr>
          <w:rFonts w:ascii="Arial" w:hAnsi="Arial" w:cs="Arial"/>
          <w:color w:val="000000"/>
        </w:rPr>
        <w:t xml:space="preserve"> (accessed 30 march 2025). </w:t>
      </w:r>
    </w:p>
    <w:p w14:paraId="10D94B4F"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
    <w:p w14:paraId="7B2AD72F"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roofErr w:type="spellStart"/>
      <w:r>
        <w:rPr>
          <w:rFonts w:ascii="Arial" w:hAnsi="Arial" w:cs="Arial"/>
          <w:color w:val="000000"/>
        </w:rPr>
        <w:t>Jones.M</w:t>
      </w:r>
      <w:proofErr w:type="spellEnd"/>
      <w:r>
        <w:rPr>
          <w:rFonts w:ascii="Arial" w:hAnsi="Arial" w:cs="Arial"/>
          <w:color w:val="000000"/>
        </w:rPr>
        <w:t xml:space="preserve"> (2016). </w:t>
      </w:r>
      <w:r>
        <w:rPr>
          <w:rFonts w:ascii="Arial" w:hAnsi="Arial" w:cs="Arial"/>
          <w:i/>
          <w:iCs/>
          <w:color w:val="000000"/>
        </w:rPr>
        <w:t xml:space="preserve">“Welsh medium education and </w:t>
      </w:r>
      <w:proofErr w:type="spellStart"/>
      <w:r>
        <w:rPr>
          <w:rFonts w:ascii="Arial" w:hAnsi="Arial" w:cs="Arial"/>
          <w:i/>
          <w:iCs/>
          <w:color w:val="000000"/>
        </w:rPr>
        <w:t>welsh</w:t>
      </w:r>
      <w:proofErr w:type="spellEnd"/>
      <w:r>
        <w:rPr>
          <w:rFonts w:ascii="Arial" w:hAnsi="Arial" w:cs="Arial"/>
          <w:i/>
          <w:iCs/>
          <w:color w:val="000000"/>
        </w:rPr>
        <w:t xml:space="preserve"> as a subject”. </w:t>
      </w:r>
      <w:r>
        <w:rPr>
          <w:rFonts w:ascii="Arial" w:hAnsi="Arial" w:cs="Arial"/>
          <w:color w:val="000000"/>
        </w:rPr>
        <w:t xml:space="preserve">available at: </w:t>
      </w:r>
      <w:hyperlink r:id="rId13" w:history="1">
        <w:r>
          <w:rPr>
            <w:rFonts w:ascii="Arial" w:hAnsi="Arial" w:cs="Arial"/>
            <w:color w:val="000000"/>
            <w:u w:val="single"/>
          </w:rPr>
          <w:t>https://research.senedd.wales/media/1d3glvbm/16-048-english-web.pdf</w:t>
        </w:r>
      </w:hyperlink>
      <w:r>
        <w:rPr>
          <w:rFonts w:ascii="Arial" w:hAnsi="Arial" w:cs="Arial"/>
          <w:color w:val="000000"/>
        </w:rPr>
        <w:t xml:space="preserve">. (accessed 30 march 2025). </w:t>
      </w:r>
    </w:p>
    <w:p w14:paraId="358E1CD6"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
    <w:p w14:paraId="27F513D6"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roofErr w:type="spellStart"/>
      <w:r>
        <w:rPr>
          <w:rFonts w:ascii="Arial" w:hAnsi="Arial" w:cs="Arial"/>
          <w:color w:val="000000"/>
        </w:rPr>
        <w:t>Mosley.V</w:t>
      </w:r>
      <w:proofErr w:type="spellEnd"/>
      <w:r>
        <w:rPr>
          <w:rFonts w:ascii="Arial" w:hAnsi="Arial" w:cs="Arial"/>
          <w:color w:val="000000"/>
        </w:rPr>
        <w:t xml:space="preserve">, </w:t>
      </w:r>
      <w:proofErr w:type="spellStart"/>
      <w:r>
        <w:rPr>
          <w:rFonts w:ascii="Arial" w:hAnsi="Arial" w:cs="Arial"/>
          <w:color w:val="000000"/>
        </w:rPr>
        <w:t>Macsweeney.M</w:t>
      </w:r>
      <w:proofErr w:type="spellEnd"/>
      <w:r>
        <w:rPr>
          <w:rFonts w:ascii="Arial" w:hAnsi="Arial" w:cs="Arial"/>
          <w:color w:val="000000"/>
        </w:rPr>
        <w:t xml:space="preserve"> and </w:t>
      </w:r>
      <w:proofErr w:type="spellStart"/>
      <w:r>
        <w:rPr>
          <w:rFonts w:ascii="Arial" w:hAnsi="Arial" w:cs="Arial"/>
          <w:color w:val="000000"/>
        </w:rPr>
        <w:t>Mecure.E</w:t>
      </w:r>
      <w:proofErr w:type="spellEnd"/>
      <w:r>
        <w:rPr>
          <w:rFonts w:ascii="Arial" w:hAnsi="Arial" w:cs="Arial"/>
          <w:color w:val="000000"/>
        </w:rPr>
        <w:t xml:space="preserve"> (2023). </w:t>
      </w:r>
      <w:r>
        <w:rPr>
          <w:rFonts w:ascii="Arial" w:hAnsi="Arial" w:cs="Arial"/>
          <w:i/>
          <w:iCs/>
          <w:color w:val="000000"/>
        </w:rPr>
        <w:t>“ Bilingual toddlers show increased attention captured by static faces compared to monolinguals”. (</w:t>
      </w:r>
      <w:r>
        <w:rPr>
          <w:rFonts w:ascii="Arial" w:hAnsi="Arial" w:cs="Arial"/>
          <w:color w:val="000000"/>
        </w:rPr>
        <w:t xml:space="preserve">Pons </w:t>
      </w:r>
      <w:r>
        <w:rPr>
          <w:rFonts w:ascii="Arial" w:hAnsi="Arial" w:cs="Arial"/>
          <w:i/>
          <w:iCs/>
          <w:color w:val="000000"/>
        </w:rPr>
        <w:t>et al  2015, chapter).</w:t>
      </w:r>
      <w:r>
        <w:rPr>
          <w:rFonts w:ascii="Arial" w:hAnsi="Arial" w:cs="Arial"/>
          <w:color w:val="000000"/>
        </w:rPr>
        <w:t xml:space="preserve">United States of America: National library of medicine. </w:t>
      </w:r>
    </w:p>
    <w:p w14:paraId="0006C745"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
    <w:p w14:paraId="1F176355"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r>
        <w:rPr>
          <w:rFonts w:ascii="Arial" w:hAnsi="Arial" w:cs="Arial"/>
          <w:color w:val="000000"/>
        </w:rPr>
        <w:t>Senedd Cymru (no date). “</w:t>
      </w:r>
      <w:r>
        <w:rPr>
          <w:rFonts w:ascii="Arial" w:hAnsi="Arial" w:cs="Arial"/>
          <w:i/>
          <w:iCs/>
          <w:color w:val="000000"/>
        </w:rPr>
        <w:t xml:space="preserve"> advantages of bilingualism in </w:t>
      </w:r>
      <w:proofErr w:type="spellStart"/>
      <w:r>
        <w:rPr>
          <w:rFonts w:ascii="Arial" w:hAnsi="Arial" w:cs="Arial"/>
          <w:i/>
          <w:iCs/>
          <w:color w:val="000000"/>
        </w:rPr>
        <w:t>welsh</w:t>
      </w:r>
      <w:proofErr w:type="spellEnd"/>
      <w:r>
        <w:rPr>
          <w:rFonts w:ascii="Arial" w:hAnsi="Arial" w:cs="Arial"/>
          <w:i/>
          <w:iCs/>
          <w:color w:val="000000"/>
        </w:rPr>
        <w:t xml:space="preserve"> and English Colin baker ”. </w:t>
      </w:r>
      <w:r>
        <w:rPr>
          <w:rFonts w:ascii="Arial" w:hAnsi="Arial" w:cs="Arial"/>
          <w:color w:val="000000"/>
        </w:rPr>
        <w:t xml:space="preserve">available at: </w:t>
      </w:r>
      <w:hyperlink r:id="rId14" w:history="1">
        <w:r>
          <w:rPr>
            <w:rFonts w:ascii="Arial" w:hAnsi="Arial" w:cs="Arial"/>
            <w:color w:val="000000"/>
            <w:u w:val="single"/>
          </w:rPr>
          <w:t>https://senedd.wales/media/cgdmktvv/paper_3_-_prof-_colin_baker-english.pdf</w:t>
        </w:r>
      </w:hyperlink>
      <w:r>
        <w:rPr>
          <w:rFonts w:ascii="Arial" w:hAnsi="Arial" w:cs="Arial"/>
          <w:color w:val="000000"/>
        </w:rPr>
        <w:t xml:space="preserve">. (accessed 22 march 2025). </w:t>
      </w:r>
    </w:p>
    <w:p w14:paraId="5F4A6F5F"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
    <w:p w14:paraId="459F7F88"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r>
        <w:rPr>
          <w:rFonts w:ascii="Arial" w:hAnsi="Arial" w:cs="Arial"/>
          <w:color w:val="000000"/>
        </w:rPr>
        <w:t xml:space="preserve">UNCRC (1989). “ Article 30. </w:t>
      </w:r>
      <w:r>
        <w:rPr>
          <w:rFonts w:ascii="Arial" w:hAnsi="Arial" w:cs="Arial"/>
          <w:i/>
          <w:iCs/>
          <w:color w:val="000000"/>
        </w:rPr>
        <w:t xml:space="preserve">I have the right to speak to my own language and to follow my family’s way of life”. </w:t>
      </w:r>
      <w:r>
        <w:rPr>
          <w:rFonts w:ascii="Arial" w:hAnsi="Arial" w:cs="Arial"/>
          <w:color w:val="000000"/>
        </w:rPr>
        <w:t xml:space="preserve">available at: </w:t>
      </w:r>
      <w:hyperlink r:id="rId15" w:history="1">
        <w:r>
          <w:rPr>
            <w:rFonts w:ascii="Arial" w:hAnsi="Arial" w:cs="Arial"/>
            <w:color w:val="000000"/>
            <w:u w:val="single"/>
          </w:rPr>
          <w:t>https://www.cypcs.org.uk/rights/uncrc/articles/article-30/</w:t>
        </w:r>
      </w:hyperlink>
      <w:r>
        <w:rPr>
          <w:rFonts w:ascii="Arial" w:hAnsi="Arial" w:cs="Arial"/>
          <w:color w:val="000000"/>
        </w:rPr>
        <w:t xml:space="preserve">. (accessed 29 march). </w:t>
      </w:r>
    </w:p>
    <w:p w14:paraId="12EC4D17"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
    <w:p w14:paraId="0E56262D"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i/>
          <w:iCs/>
          <w:color w:val="000000"/>
        </w:rPr>
      </w:pPr>
      <w:proofErr w:type="spellStart"/>
      <w:r>
        <w:rPr>
          <w:rFonts w:ascii="Arial" w:hAnsi="Arial" w:cs="Arial"/>
          <w:color w:val="000000"/>
        </w:rPr>
        <w:t>welsh</w:t>
      </w:r>
      <w:proofErr w:type="spellEnd"/>
      <w:r>
        <w:rPr>
          <w:rFonts w:ascii="Arial" w:hAnsi="Arial" w:cs="Arial"/>
          <w:color w:val="000000"/>
        </w:rPr>
        <w:t xml:space="preserve"> language </w:t>
      </w:r>
      <w:proofErr w:type="spellStart"/>
      <w:r>
        <w:rPr>
          <w:rFonts w:ascii="Arial" w:hAnsi="Arial" w:cs="Arial"/>
          <w:color w:val="000000"/>
        </w:rPr>
        <w:t>wales</w:t>
      </w:r>
      <w:proofErr w:type="spellEnd"/>
      <w:r>
        <w:rPr>
          <w:rFonts w:ascii="Arial" w:hAnsi="Arial" w:cs="Arial"/>
          <w:color w:val="000000"/>
        </w:rPr>
        <w:t xml:space="preserve"> measure (2011). “ </w:t>
      </w:r>
      <w:proofErr w:type="spellStart"/>
      <w:r>
        <w:rPr>
          <w:rFonts w:ascii="Arial" w:hAnsi="Arial" w:cs="Arial"/>
          <w:i/>
          <w:iCs/>
          <w:color w:val="000000"/>
        </w:rPr>
        <w:t>welsh</w:t>
      </w:r>
      <w:proofErr w:type="spellEnd"/>
      <w:r>
        <w:rPr>
          <w:rFonts w:ascii="Arial" w:hAnsi="Arial" w:cs="Arial"/>
          <w:i/>
          <w:iCs/>
          <w:color w:val="000000"/>
        </w:rPr>
        <w:t xml:space="preserve"> language standards”. available at: </w:t>
      </w:r>
      <w:hyperlink r:id="rId16" w:history="1">
        <w:r>
          <w:rPr>
            <w:rFonts w:ascii="Arial" w:hAnsi="Arial" w:cs="Arial"/>
            <w:color w:val="000000"/>
            <w:u w:val="single"/>
          </w:rPr>
          <w:t>https://naturalresources.wales/about-us/what-we-do/strategies-plans-and-policies/working-to-the-welsh-language-standards/welsh-language-standards/?lang=en#:~:text=It%20is%20a%20legally%20binding,no%20less%20favourably%20than%20English</w:t>
        </w:r>
      </w:hyperlink>
      <w:r>
        <w:rPr>
          <w:rFonts w:ascii="Arial" w:hAnsi="Arial" w:cs="Arial"/>
          <w:i/>
          <w:iCs/>
          <w:color w:val="000000"/>
        </w:rPr>
        <w:t xml:space="preserve">. (accessed 30 march 2025). </w:t>
      </w:r>
    </w:p>
    <w:p w14:paraId="794DB5C1"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i/>
          <w:iCs/>
          <w:color w:val="000000"/>
        </w:rPr>
      </w:pPr>
    </w:p>
    <w:p w14:paraId="1A035661" w14:textId="77777777" w:rsidR="00FE65D9" w:rsidRDefault="00FE65D9" w:rsidP="00FE65D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Arial" w:hAnsi="Arial" w:cs="Arial"/>
          <w:color w:val="000000"/>
        </w:rPr>
      </w:pPr>
      <w:proofErr w:type="spellStart"/>
      <w:r>
        <w:rPr>
          <w:rFonts w:ascii="Arial" w:hAnsi="Arial" w:cs="Arial"/>
          <w:color w:val="000000"/>
        </w:rPr>
        <w:t>Xia.T</w:t>
      </w:r>
      <w:proofErr w:type="spellEnd"/>
      <w:r>
        <w:rPr>
          <w:rFonts w:ascii="Arial" w:hAnsi="Arial" w:cs="Arial"/>
          <w:color w:val="000000"/>
        </w:rPr>
        <w:t xml:space="preserve">, </w:t>
      </w:r>
      <w:proofErr w:type="spellStart"/>
      <w:r>
        <w:rPr>
          <w:rFonts w:ascii="Arial" w:hAnsi="Arial" w:cs="Arial"/>
          <w:color w:val="000000"/>
        </w:rPr>
        <w:t>An.Y</w:t>
      </w:r>
      <w:proofErr w:type="spellEnd"/>
      <w:r>
        <w:rPr>
          <w:rFonts w:ascii="Arial" w:hAnsi="Arial" w:cs="Arial"/>
          <w:color w:val="000000"/>
        </w:rPr>
        <w:t xml:space="preserve"> and </w:t>
      </w:r>
      <w:proofErr w:type="spellStart"/>
      <w:r>
        <w:rPr>
          <w:rFonts w:ascii="Arial" w:hAnsi="Arial" w:cs="Arial"/>
          <w:color w:val="000000"/>
        </w:rPr>
        <w:t>Guo.J</w:t>
      </w:r>
      <w:proofErr w:type="spellEnd"/>
      <w:r>
        <w:rPr>
          <w:rFonts w:ascii="Arial" w:hAnsi="Arial" w:cs="Arial"/>
          <w:color w:val="000000"/>
        </w:rPr>
        <w:t xml:space="preserve"> (2022). “</w:t>
      </w:r>
      <w:r>
        <w:rPr>
          <w:rFonts w:ascii="Arial" w:hAnsi="Arial" w:cs="Arial"/>
          <w:i/>
          <w:iCs/>
          <w:color w:val="000000"/>
        </w:rPr>
        <w:t xml:space="preserve"> Bilingualism and creativity: benefits from cognitive inhibition and cognitive flexibility”. </w:t>
      </w:r>
      <w:r>
        <w:rPr>
          <w:rFonts w:ascii="Arial" w:hAnsi="Arial" w:cs="Arial"/>
          <w:color w:val="000000"/>
        </w:rPr>
        <w:t xml:space="preserve">Available at: </w:t>
      </w:r>
      <w:hyperlink r:id="rId17" w:history="1">
        <w:r>
          <w:rPr>
            <w:rFonts w:ascii="Arial" w:hAnsi="Arial" w:cs="Arial"/>
            <w:color w:val="000000"/>
            <w:u w:val="single"/>
          </w:rPr>
          <w:t>https://www.frontiersin.org/journals/psychology/articles/10.3389/fpsyg.2022.1016777/full</w:t>
        </w:r>
      </w:hyperlink>
      <w:r>
        <w:rPr>
          <w:rFonts w:ascii="Arial" w:hAnsi="Arial" w:cs="Arial"/>
          <w:color w:val="000000"/>
        </w:rPr>
        <w:t xml:space="preserve">. (Accessed 22 march 2025). </w:t>
      </w:r>
    </w:p>
    <w:p w14:paraId="1BAE0217" w14:textId="77777777" w:rsidR="00FE65D9" w:rsidRPr="00FE65D9" w:rsidRDefault="00FE65D9" w:rsidP="00F97188">
      <w:pPr>
        <w:spacing w:line="360" w:lineRule="auto"/>
        <w:rPr>
          <w:rFonts w:ascii="Arial" w:hAnsi="Arial" w:cs="Arial"/>
          <w:b/>
          <w:bCs/>
        </w:rPr>
      </w:pPr>
    </w:p>
    <w:p w14:paraId="597B20A6" w14:textId="77777777" w:rsidR="00FE65D9" w:rsidRDefault="00FE65D9" w:rsidP="00F97188">
      <w:pPr>
        <w:spacing w:line="360" w:lineRule="auto"/>
        <w:rPr>
          <w:rFonts w:ascii="Arial" w:hAnsi="Arial" w:cs="Arial"/>
        </w:rPr>
      </w:pPr>
    </w:p>
    <w:p w14:paraId="1B38DD66" w14:textId="77777777" w:rsidR="00FE65D9" w:rsidRDefault="00FE65D9" w:rsidP="00F97188">
      <w:pPr>
        <w:spacing w:line="360" w:lineRule="auto"/>
        <w:rPr>
          <w:rFonts w:ascii="Arial" w:hAnsi="Arial" w:cs="Arial"/>
        </w:rPr>
      </w:pPr>
    </w:p>
    <w:p w14:paraId="5B11D21A" w14:textId="77777777" w:rsidR="00FE65D9" w:rsidRDefault="00FE65D9" w:rsidP="00F97188">
      <w:pPr>
        <w:spacing w:line="360" w:lineRule="auto"/>
        <w:rPr>
          <w:rFonts w:ascii="Arial" w:hAnsi="Arial" w:cs="Arial"/>
        </w:rPr>
      </w:pPr>
    </w:p>
    <w:p w14:paraId="43E54350" w14:textId="77777777" w:rsidR="00FE65D9" w:rsidRDefault="00FE65D9" w:rsidP="00F97188">
      <w:pPr>
        <w:spacing w:line="360" w:lineRule="auto"/>
        <w:rPr>
          <w:rFonts w:ascii="Arial" w:hAnsi="Arial" w:cs="Arial"/>
        </w:rPr>
      </w:pPr>
    </w:p>
    <w:p w14:paraId="3018D81C" w14:textId="77777777" w:rsidR="00FE65D9" w:rsidRDefault="00FE65D9" w:rsidP="00F97188">
      <w:pPr>
        <w:spacing w:line="360" w:lineRule="auto"/>
        <w:rPr>
          <w:rFonts w:ascii="Arial" w:hAnsi="Arial" w:cs="Arial"/>
        </w:rPr>
      </w:pPr>
    </w:p>
    <w:p w14:paraId="3A4E00C8" w14:textId="77777777" w:rsidR="00FE65D9" w:rsidRDefault="00FE65D9" w:rsidP="00F97188">
      <w:pPr>
        <w:spacing w:line="360" w:lineRule="auto"/>
        <w:rPr>
          <w:rFonts w:ascii="Arial" w:hAnsi="Arial" w:cs="Arial"/>
        </w:rPr>
      </w:pPr>
    </w:p>
    <w:p w14:paraId="3012BB17" w14:textId="77777777" w:rsidR="00FE65D9" w:rsidRDefault="00FE65D9" w:rsidP="00F97188">
      <w:pPr>
        <w:spacing w:line="360" w:lineRule="auto"/>
        <w:rPr>
          <w:rFonts w:ascii="Arial" w:hAnsi="Arial" w:cs="Arial"/>
        </w:rPr>
      </w:pPr>
    </w:p>
    <w:p w14:paraId="6F292B95" w14:textId="77777777" w:rsidR="00FE65D9" w:rsidRDefault="00FE65D9" w:rsidP="00F97188">
      <w:pPr>
        <w:spacing w:line="360" w:lineRule="auto"/>
        <w:rPr>
          <w:rFonts w:ascii="Arial" w:hAnsi="Arial" w:cs="Arial"/>
        </w:rPr>
      </w:pPr>
    </w:p>
    <w:p w14:paraId="719F0D7E" w14:textId="77777777" w:rsidR="00FE65D9" w:rsidRDefault="00FE65D9" w:rsidP="00F97188">
      <w:pPr>
        <w:spacing w:line="360" w:lineRule="auto"/>
        <w:rPr>
          <w:rFonts w:ascii="Arial" w:hAnsi="Arial" w:cs="Arial"/>
        </w:rPr>
      </w:pPr>
    </w:p>
    <w:p w14:paraId="043776B6" w14:textId="77777777" w:rsidR="00FE65D9" w:rsidRDefault="00FE65D9" w:rsidP="00F97188">
      <w:pPr>
        <w:spacing w:line="360" w:lineRule="auto"/>
        <w:rPr>
          <w:rFonts w:ascii="Arial" w:hAnsi="Arial" w:cs="Arial"/>
        </w:rPr>
      </w:pPr>
    </w:p>
    <w:p w14:paraId="315A4A23" w14:textId="77777777" w:rsidR="00FE65D9" w:rsidRDefault="00FE65D9" w:rsidP="00F97188">
      <w:pPr>
        <w:spacing w:line="360" w:lineRule="auto"/>
        <w:rPr>
          <w:rFonts w:ascii="Arial" w:hAnsi="Arial" w:cs="Arial"/>
        </w:rPr>
      </w:pPr>
    </w:p>
    <w:p w14:paraId="3BB74EB2" w14:textId="77777777" w:rsidR="00FE65D9" w:rsidRDefault="00FE65D9" w:rsidP="00F97188">
      <w:pPr>
        <w:spacing w:line="360" w:lineRule="auto"/>
        <w:rPr>
          <w:rFonts w:ascii="Arial" w:hAnsi="Arial" w:cs="Arial"/>
        </w:rPr>
      </w:pPr>
    </w:p>
    <w:p w14:paraId="3C8F38D1" w14:textId="77777777" w:rsidR="00FE65D9" w:rsidRDefault="00FE65D9" w:rsidP="00F97188">
      <w:pPr>
        <w:spacing w:line="360" w:lineRule="auto"/>
        <w:rPr>
          <w:rFonts w:ascii="Arial" w:hAnsi="Arial" w:cs="Arial"/>
        </w:rPr>
      </w:pPr>
    </w:p>
    <w:p w14:paraId="1826AD1B" w14:textId="77777777" w:rsidR="00FE65D9" w:rsidRDefault="00FE65D9" w:rsidP="00F97188">
      <w:pPr>
        <w:spacing w:line="360" w:lineRule="auto"/>
        <w:rPr>
          <w:rFonts w:ascii="Arial" w:hAnsi="Arial" w:cs="Arial"/>
        </w:rPr>
      </w:pPr>
    </w:p>
    <w:p w14:paraId="06E27490" w14:textId="77777777" w:rsidR="00FE65D9" w:rsidRDefault="00FE65D9" w:rsidP="00F97188">
      <w:pPr>
        <w:spacing w:line="360" w:lineRule="auto"/>
        <w:rPr>
          <w:rFonts w:ascii="Arial" w:hAnsi="Arial" w:cs="Arial"/>
        </w:rPr>
      </w:pPr>
    </w:p>
    <w:p w14:paraId="2F0A6808" w14:textId="77777777" w:rsidR="00FE65D9" w:rsidRPr="00622104" w:rsidRDefault="00FE65D9" w:rsidP="00F97188">
      <w:pPr>
        <w:spacing w:line="360" w:lineRule="auto"/>
        <w:rPr>
          <w:rFonts w:ascii="Arial" w:hAnsi="Arial" w:cs="Arial"/>
        </w:rPr>
      </w:pPr>
    </w:p>
    <w:sectPr w:rsidR="00FE65D9" w:rsidRPr="00622104" w:rsidSect="00CB7828">
      <w:headerReference w:type="default" r:id="rId18"/>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7855D" w14:textId="77777777" w:rsidR="00556539" w:rsidRDefault="00556539" w:rsidP="00D17E1B">
      <w:r>
        <w:separator/>
      </w:r>
    </w:p>
  </w:endnote>
  <w:endnote w:type="continuationSeparator" w:id="0">
    <w:p w14:paraId="6AA7E4E5" w14:textId="77777777" w:rsidR="00556539" w:rsidRDefault="00556539" w:rsidP="00D17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30545670"/>
      <w:docPartObj>
        <w:docPartGallery w:val="Page Numbers (Bottom of Page)"/>
        <w:docPartUnique/>
      </w:docPartObj>
    </w:sdtPr>
    <w:sdtContent>
      <w:p w14:paraId="2D7EA726" w14:textId="03D8AE46" w:rsidR="00D17E1B" w:rsidRDefault="00D17E1B" w:rsidP="00742D7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BAF5C8" w14:textId="77777777" w:rsidR="00D17E1B" w:rsidRDefault="00D17E1B" w:rsidP="00D17E1B">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4435814"/>
      <w:docPartObj>
        <w:docPartGallery w:val="Page Numbers (Bottom of Page)"/>
        <w:docPartUnique/>
      </w:docPartObj>
    </w:sdtPr>
    <w:sdtContent>
      <w:p w14:paraId="4F7FEF88" w14:textId="1217D964" w:rsidR="00D17E1B" w:rsidRDefault="00D17E1B" w:rsidP="00742D7F">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73F53C" w14:textId="009AD8E8" w:rsidR="00D17E1B" w:rsidRDefault="00D17E1B" w:rsidP="00D17E1B">
    <w:pPr>
      <w:pStyle w:val="Footer"/>
      <w:ind w:firstLine="360"/>
      <w:jc w:val="center"/>
      <w:rPr>
        <w:caps/>
        <w:noProof/>
        <w:color w:val="156082" w:themeColor="accent1"/>
      </w:rPr>
    </w:pPr>
  </w:p>
  <w:p w14:paraId="794131F3" w14:textId="77777777" w:rsidR="00D17E1B" w:rsidRDefault="00D17E1B">
    <w:pPr>
      <w:pStyle w:val="Footer"/>
    </w:pPr>
  </w:p>
  <w:p w14:paraId="53DCEF58" w14:textId="77777777" w:rsidR="00FE65D9" w:rsidRDefault="00FE6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1687B" w14:textId="77777777" w:rsidR="00556539" w:rsidRDefault="00556539" w:rsidP="00D17E1B">
      <w:r>
        <w:separator/>
      </w:r>
    </w:p>
  </w:footnote>
  <w:footnote w:type="continuationSeparator" w:id="0">
    <w:p w14:paraId="43CF836E" w14:textId="77777777" w:rsidR="00556539" w:rsidRDefault="00556539" w:rsidP="00D17E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3C6F0" w14:textId="078826AB" w:rsidR="00D17E1B" w:rsidRDefault="00D17E1B">
    <w:pPr>
      <w:pStyle w:val="Header"/>
    </w:pPr>
    <w:r>
      <w:t>ECEY4010</w:t>
    </w:r>
    <w:r>
      <w:ptab w:relativeTo="margin" w:alignment="center" w:leader="none"/>
    </w:r>
    <w:r>
      <w:t>2405438</w:t>
    </w:r>
    <w:r>
      <w:ptab w:relativeTo="margin" w:alignment="right" w:leader="none"/>
    </w:r>
    <w:r>
      <w:t xml:space="preserve">Word count: </w:t>
    </w:r>
    <w:r w:rsidR="007725FB">
      <w:t>1522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272DEA"/>
    <w:multiLevelType w:val="hybridMultilevel"/>
    <w:tmpl w:val="665691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2941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E1B"/>
    <w:rsid w:val="00066F55"/>
    <w:rsid w:val="000C6EFE"/>
    <w:rsid w:val="0010259D"/>
    <w:rsid w:val="001368CD"/>
    <w:rsid w:val="00164FFF"/>
    <w:rsid w:val="001E3272"/>
    <w:rsid w:val="00237801"/>
    <w:rsid w:val="002453EE"/>
    <w:rsid w:val="00251978"/>
    <w:rsid w:val="00286B19"/>
    <w:rsid w:val="002D1E6C"/>
    <w:rsid w:val="003273FF"/>
    <w:rsid w:val="00351AB1"/>
    <w:rsid w:val="00375428"/>
    <w:rsid w:val="004A07AF"/>
    <w:rsid w:val="00540EF6"/>
    <w:rsid w:val="0054473E"/>
    <w:rsid w:val="00556539"/>
    <w:rsid w:val="00576397"/>
    <w:rsid w:val="005D19BA"/>
    <w:rsid w:val="005E0A5C"/>
    <w:rsid w:val="005E4C9F"/>
    <w:rsid w:val="00622104"/>
    <w:rsid w:val="00695D91"/>
    <w:rsid w:val="006D20C2"/>
    <w:rsid w:val="00746C53"/>
    <w:rsid w:val="007725FB"/>
    <w:rsid w:val="00790074"/>
    <w:rsid w:val="008119E7"/>
    <w:rsid w:val="008644E2"/>
    <w:rsid w:val="008C48F5"/>
    <w:rsid w:val="00952CC0"/>
    <w:rsid w:val="00993A20"/>
    <w:rsid w:val="009E3FD2"/>
    <w:rsid w:val="00A72994"/>
    <w:rsid w:val="00A75B58"/>
    <w:rsid w:val="00A9701F"/>
    <w:rsid w:val="00C04039"/>
    <w:rsid w:val="00CB7828"/>
    <w:rsid w:val="00D11A55"/>
    <w:rsid w:val="00D17E1B"/>
    <w:rsid w:val="00D9289D"/>
    <w:rsid w:val="00DD4869"/>
    <w:rsid w:val="00EC44F5"/>
    <w:rsid w:val="00EE6000"/>
    <w:rsid w:val="00F30E7A"/>
    <w:rsid w:val="00F97188"/>
    <w:rsid w:val="00FE6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D9BA94"/>
  <w15:chartTrackingRefBased/>
  <w15:docId w15:val="{C2F5BCA1-06A4-F148-A5AE-5C900D23D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7E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7E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7E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7E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7E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7E1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7E1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7E1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7E1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E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7E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7E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7E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7E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7E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7E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7E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7E1B"/>
    <w:rPr>
      <w:rFonts w:eastAsiaTheme="majorEastAsia" w:cstheme="majorBidi"/>
      <w:color w:val="272727" w:themeColor="text1" w:themeTint="D8"/>
    </w:rPr>
  </w:style>
  <w:style w:type="paragraph" w:styleId="Title">
    <w:name w:val="Title"/>
    <w:basedOn w:val="Normal"/>
    <w:next w:val="Normal"/>
    <w:link w:val="TitleChar"/>
    <w:uiPriority w:val="10"/>
    <w:qFormat/>
    <w:rsid w:val="00D17E1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7E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7E1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7E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7E1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17E1B"/>
    <w:rPr>
      <w:i/>
      <w:iCs/>
      <w:color w:val="404040" w:themeColor="text1" w:themeTint="BF"/>
    </w:rPr>
  </w:style>
  <w:style w:type="paragraph" w:styleId="ListParagraph">
    <w:name w:val="List Paragraph"/>
    <w:basedOn w:val="Normal"/>
    <w:uiPriority w:val="34"/>
    <w:qFormat/>
    <w:rsid w:val="00D17E1B"/>
    <w:pPr>
      <w:ind w:left="720"/>
      <w:contextualSpacing/>
    </w:pPr>
  </w:style>
  <w:style w:type="character" w:styleId="IntenseEmphasis">
    <w:name w:val="Intense Emphasis"/>
    <w:basedOn w:val="DefaultParagraphFont"/>
    <w:uiPriority w:val="21"/>
    <w:qFormat/>
    <w:rsid w:val="00D17E1B"/>
    <w:rPr>
      <w:i/>
      <w:iCs/>
      <w:color w:val="0F4761" w:themeColor="accent1" w:themeShade="BF"/>
    </w:rPr>
  </w:style>
  <w:style w:type="paragraph" w:styleId="IntenseQuote">
    <w:name w:val="Intense Quote"/>
    <w:basedOn w:val="Normal"/>
    <w:next w:val="Normal"/>
    <w:link w:val="IntenseQuoteChar"/>
    <w:uiPriority w:val="30"/>
    <w:qFormat/>
    <w:rsid w:val="00D17E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7E1B"/>
    <w:rPr>
      <w:i/>
      <w:iCs/>
      <w:color w:val="0F4761" w:themeColor="accent1" w:themeShade="BF"/>
    </w:rPr>
  </w:style>
  <w:style w:type="character" w:styleId="IntenseReference">
    <w:name w:val="Intense Reference"/>
    <w:basedOn w:val="DefaultParagraphFont"/>
    <w:uiPriority w:val="32"/>
    <w:qFormat/>
    <w:rsid w:val="00D17E1B"/>
    <w:rPr>
      <w:b/>
      <w:bCs/>
      <w:smallCaps/>
      <w:color w:val="0F4761" w:themeColor="accent1" w:themeShade="BF"/>
      <w:spacing w:val="5"/>
    </w:rPr>
  </w:style>
  <w:style w:type="paragraph" w:styleId="Header">
    <w:name w:val="header"/>
    <w:basedOn w:val="Normal"/>
    <w:link w:val="HeaderChar"/>
    <w:uiPriority w:val="99"/>
    <w:unhideWhenUsed/>
    <w:rsid w:val="00D17E1B"/>
    <w:pPr>
      <w:tabs>
        <w:tab w:val="center" w:pos="4513"/>
        <w:tab w:val="right" w:pos="9026"/>
      </w:tabs>
    </w:pPr>
  </w:style>
  <w:style w:type="character" w:customStyle="1" w:styleId="HeaderChar">
    <w:name w:val="Header Char"/>
    <w:basedOn w:val="DefaultParagraphFont"/>
    <w:link w:val="Header"/>
    <w:uiPriority w:val="99"/>
    <w:rsid w:val="00D17E1B"/>
  </w:style>
  <w:style w:type="paragraph" w:styleId="Footer">
    <w:name w:val="footer"/>
    <w:basedOn w:val="Normal"/>
    <w:link w:val="FooterChar"/>
    <w:uiPriority w:val="99"/>
    <w:unhideWhenUsed/>
    <w:rsid w:val="00D17E1B"/>
    <w:pPr>
      <w:tabs>
        <w:tab w:val="center" w:pos="4513"/>
        <w:tab w:val="right" w:pos="9026"/>
      </w:tabs>
    </w:pPr>
  </w:style>
  <w:style w:type="character" w:customStyle="1" w:styleId="FooterChar">
    <w:name w:val="Footer Char"/>
    <w:basedOn w:val="DefaultParagraphFont"/>
    <w:link w:val="Footer"/>
    <w:uiPriority w:val="99"/>
    <w:rsid w:val="00D17E1B"/>
  </w:style>
  <w:style w:type="character" w:styleId="PageNumber">
    <w:name w:val="page number"/>
    <w:basedOn w:val="DefaultParagraphFont"/>
    <w:uiPriority w:val="99"/>
    <w:semiHidden/>
    <w:unhideWhenUsed/>
    <w:rsid w:val="00D17E1B"/>
  </w:style>
  <w:style w:type="character" w:styleId="Hyperlink">
    <w:name w:val="Hyperlink"/>
    <w:basedOn w:val="DefaultParagraphFont"/>
    <w:uiPriority w:val="99"/>
    <w:semiHidden/>
    <w:unhideWhenUsed/>
    <w:rsid w:val="00D11A55"/>
    <w:rPr>
      <w:color w:val="0000FF"/>
      <w:u w:val="single"/>
    </w:rPr>
  </w:style>
  <w:style w:type="character" w:styleId="FollowedHyperlink">
    <w:name w:val="FollowedHyperlink"/>
    <w:basedOn w:val="DefaultParagraphFont"/>
    <w:uiPriority w:val="99"/>
    <w:semiHidden/>
    <w:unhideWhenUsed/>
    <w:rsid w:val="0010259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gruyter.com/document/doi/10.1515/9783110198553.1.131/pdf?licenseType=restricted" TargetMode="External"/><Relationship Id="rId13" Type="http://schemas.openxmlformats.org/officeDocument/2006/relationships/hyperlink" Target="https://research.senedd.wales/media/1d3glvbm/16-048-english-web.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uowtsd-my.sharepoint.com/:v:/r/personal/2405438_student_uwtsd_ac_uk/Documents/IMG_8812.mov?csf=1&amp;web=1&amp;e=KcGoCC&amp;nav=eyJyZWZlcnJhbEluZm8iOnsicmVmZXJyYWxBcHAiOiJTdHJlYW1XZWJBcHAiLCJyZWZlcnJhbFZpZXciOiJTaGFyZURpYWxvZy1MaW5rIiwicmVmZXJyYWxBcHBQbGF0Zm9ybSI6IldlYiIsInJlZmVycmFsTW9kZSI6InZpZXcifX0%3D" TargetMode="External"/><Relationship Id="rId12" Type="http://schemas.openxmlformats.org/officeDocument/2006/relationships/hyperlink" Target="https://books.google.co.uk/books?hl=en&amp;lr=&amp;id=y_Uijv0cgTcC&amp;oi=fnd&amp;pg=PA307&amp;dq=guilford+1967&amp;ots=MPFhzzEUOO&amp;sig=AR87sVytbWBeCc-kvAsym_OiGi0#v=onepage&amp;q&amp;f=false" TargetMode="External"/><Relationship Id="rId17" Type="http://schemas.openxmlformats.org/officeDocument/2006/relationships/hyperlink" Target="https://www.frontiersin.org/journals/psychology/articles/10.3389/fpsyg.2022.1016777/full" TargetMode="External"/><Relationship Id="rId2" Type="http://schemas.openxmlformats.org/officeDocument/2006/relationships/styles" Target="styles.xml"/><Relationship Id="rId16" Type="http://schemas.openxmlformats.org/officeDocument/2006/relationships/hyperlink" Target="https://naturalresources.wales/about-us/what-we-do/strategies-plans-and-policies/working-to-the-welsh-language-standards/welsh-language-standards/?lang=en#:~:text=It%20is%20a%20legally%20binding,no%20less%20favourably%20than%20English"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rcd.onlinelibrary.wiley.com/doi/full/10.1111/cdep.12116" TargetMode="External"/><Relationship Id="rId5" Type="http://schemas.openxmlformats.org/officeDocument/2006/relationships/footnotes" Target="footnotes.xml"/><Relationship Id="rId15" Type="http://schemas.openxmlformats.org/officeDocument/2006/relationships/hyperlink" Target="https://www.cypcs.org.uk/rights/uncrc/articles/article-30/" TargetMode="External"/><Relationship Id="rId10" Type="http://schemas.openxmlformats.org/officeDocument/2006/relationships/hyperlink" Target="https://www-tandfonline-com.ezproxy.uwtsd.ac.uk/doi/full/10.1080/13670050.2023.2236278#abstract"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136.175.10.10:82/ebook/pdf/Language_Awareness_And_Multilingualism_Third_Edition.pdf#page=297" TargetMode="External"/><Relationship Id="rId14" Type="http://schemas.openxmlformats.org/officeDocument/2006/relationships/hyperlink" Target="https://senedd.wales/media/cgdmktvv/paper_3_-_prof-_colin_baker-english.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2052</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Pitt</dc:creator>
  <cp:keywords/>
  <dc:description/>
  <cp:lastModifiedBy>Jon Pitt</cp:lastModifiedBy>
  <cp:revision>3</cp:revision>
  <dcterms:created xsi:type="dcterms:W3CDTF">2025-03-30T18:15:00Z</dcterms:created>
  <dcterms:modified xsi:type="dcterms:W3CDTF">2025-03-30T18:20:00Z</dcterms:modified>
</cp:coreProperties>
</file>