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 w:rsidR="00813BE7">
        <w:drawing>
          <wp:inline wp14:editId="5C94D18C" wp14:anchorId="31CF2A9B">
            <wp:extent cx="2247900" cy="752475"/>
            <wp:effectExtent l="0" t="0" r="0" b="0"/>
            <wp:docPr id="1" name="Picture 2" descr="uwtsd-logo-bilingual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"/>
                    <pic:cNvPicPr/>
                  </pic:nvPicPr>
                  <pic:blipFill>
                    <a:blip r:embed="R8435cfc2f1ba4260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C94D18C" w:rsidR="00683637">
        <w:rPr>
          <w:rFonts w:ascii="Arial" w:hAnsi="Arial" w:cs="Arial"/>
          <w:b w:val="1"/>
          <w:bCs w:val="1"/>
          <w:sz w:val="20"/>
          <w:szCs w:val="20"/>
        </w:rPr>
        <w:t xml:space="preserve">      </w:t>
      </w:r>
      <w:r w:rsidRPr="5C94D18C" w:rsidR="00884FF5">
        <w:rPr>
          <w:rFonts w:ascii="Arial" w:hAnsi="Arial" w:cs="Arial"/>
          <w:b w:val="1"/>
          <w:bCs w:val="1"/>
          <w:sz w:val="20"/>
          <w:szCs w:val="20"/>
        </w:rPr>
        <w:t xml:space="preserve">                                                                              </w:t>
      </w:r>
      <w:r w:rsidRPr="5C94D18C" w:rsidR="008918AE">
        <w:rPr>
          <w:rFonts w:ascii="Arial" w:hAnsi="Arial" w:cs="Arial"/>
          <w:b w:val="1"/>
          <w:bCs w:val="1"/>
          <w:sz w:val="20"/>
          <w:szCs w:val="20"/>
        </w:rPr>
        <w:t>APPENDIX GA</w:t>
      </w:r>
      <w:r w:rsidRPr="5C94D18C" w:rsidR="0076296B">
        <w:rPr>
          <w:rFonts w:ascii="Arial" w:hAnsi="Arial" w:cs="Arial"/>
          <w:b w:val="1"/>
          <w:bCs w:val="1"/>
          <w:sz w:val="20"/>
          <w:szCs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="00EA7565" w:rsidP="00EA7565" w:rsidRDefault="00EA7565" w14:paraId="1005B719" w14:textId="77777777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1BD24AF4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1BD24AF4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tcMar/>
            <w:vAlign w:val="center"/>
          </w:tcPr>
          <w:p w:rsidRPr="00662F3A" w:rsidR="00B12145" w:rsidP="00981EEC" w:rsidRDefault="00B12145" w14:paraId="481E6084" w14:textId="77777777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Pr="00CF0253" w:rsidR="001D7CA7" w:rsidTr="1BD24AF4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541A18" w14:paraId="48B1D44A" w14:textId="1539CBD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A Slater</w:t>
            </w:r>
          </w:p>
        </w:tc>
      </w:tr>
      <w:tr w:rsidRPr="00CF0253" w:rsidR="001D7CA7" w:rsidTr="1BD24AF4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541A18" w14:paraId="126E6449" w14:textId="5416607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Cross Cultural Ethics</w:t>
            </w:r>
          </w:p>
        </w:tc>
      </w:tr>
      <w:tr w:rsidRPr="00CF0253" w:rsidR="00CF0253" w:rsidTr="1BD24AF4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1BD24AF4" w:rsidRDefault="00541A18" w14:paraId="484F20A8" w14:textId="7855667D">
            <w:pPr>
              <w:rPr>
                <w:rFonts w:ascii="Arial" w:hAnsi="Arial" w:cs="Arial"/>
                <w:sz w:val="20"/>
                <w:szCs w:val="20"/>
              </w:rPr>
            </w:pPr>
            <w:r w:rsidRPr="1BD24AF4" w:rsidR="00541A18">
              <w:rPr>
                <w:rFonts w:ascii="Arial" w:hAnsi="Arial" w:cs="Arial"/>
                <w:sz w:val="20"/>
                <w:szCs w:val="20"/>
              </w:rPr>
              <w:t>HPRS</w:t>
            </w:r>
            <w:r w:rsidRPr="1BD24AF4" w:rsidR="045E9843">
              <w:rPr>
                <w:rFonts w:ascii="Arial" w:hAnsi="Arial" w:cs="Arial"/>
                <w:sz w:val="20"/>
                <w:szCs w:val="20"/>
              </w:rPr>
              <w:t>6</w:t>
            </w:r>
            <w:r w:rsidRPr="1BD24AF4" w:rsidR="00541A18">
              <w:rPr>
                <w:rFonts w:ascii="Arial" w:hAnsi="Arial" w:cs="Arial"/>
                <w:sz w:val="20"/>
                <w:szCs w:val="20"/>
              </w:rPr>
              <w:t>05</w:t>
            </w:r>
            <w:r w:rsidRPr="1BD24AF4" w:rsidR="2642F3B7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00A71457" w:rsidRDefault="00541A18" w14:paraId="4BC24FBB" w14:textId="1A8A1A6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Pr="006A589B" w:rsidR="00DC6841" w:rsidTr="1BD24AF4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97763B" w14:paraId="465ACDDE" w14:textId="7A8EA02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A18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97763B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97763B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1BD24AF4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00BB1232" w:rsidRDefault="00541A18" w14:paraId="3FE80532" w14:textId="53D2DA4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97763B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97763B" w14:paraId="2BA58E4B" w14:textId="1F0E9514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A18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1BD24AF4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1BD24AF4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5C94D18C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5C94D18C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5C94D18C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541A18" w14:paraId="1ED05CAA" w14:textId="033992F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541A18" w14:paraId="4BCA689B" w14:textId="38DF9E7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The explanation is clear.</w:t>
            </w:r>
          </w:p>
        </w:tc>
      </w:tr>
      <w:tr w:rsidRPr="0035560B" w:rsidR="008918AE" w:rsidTr="5C94D18C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541A18" w14:paraId="1004848C" w14:textId="13E5470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541A18" w14:paraId="5EBBA5C9" w14:textId="6252278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The portfolio </w:t>
            </w:r>
            <w:r>
              <w:rPr>
                <w:rFonts w:ascii="Arial" w:hAnsi="Arial" w:cs="Arial"/>
                <w:sz w:val="20"/>
              </w:rPr>
              <w:t xml:space="preserve">and essay </w:t>
            </w:r>
            <w:r>
              <w:rPr>
                <w:rFonts w:ascii="Arial" w:hAnsi="Arial" w:cs="Arial"/>
                <w:sz w:val="20"/>
              </w:rPr>
              <w:t>offer</w:t>
            </w:r>
            <w:r>
              <w:rPr>
                <w:rFonts w:ascii="Arial" w:hAnsi="Arial" w:cs="Arial"/>
                <w:sz w:val="20"/>
              </w:rPr>
              <w:t xml:space="preserve"> complementary activities, which give</w:t>
            </w:r>
            <w:r>
              <w:rPr>
                <w:rFonts w:ascii="Arial" w:hAnsi="Arial" w:cs="Arial"/>
                <w:sz w:val="20"/>
              </w:rPr>
              <w:t xml:space="preserve"> an opportunity to engage with the field</w:t>
            </w:r>
            <w:r>
              <w:rPr>
                <w:rFonts w:ascii="Arial" w:hAnsi="Arial" w:cs="Arial"/>
                <w:sz w:val="20"/>
              </w:rPr>
              <w:t xml:space="preserve"> in a comprehensive manner. </w:t>
            </w:r>
          </w:p>
        </w:tc>
      </w:tr>
      <w:tr w:rsidRPr="0035560B" w:rsidR="004E5CCD" w:rsidTr="5C94D18C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541A18" w14:paraId="4ABD82DF" w14:textId="3BD7399A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541A18" w14:paraId="6D2FD601" w14:textId="0B62693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It related directly </w:t>
            </w:r>
            <w:proofErr w:type="gramStart"/>
            <w:r>
              <w:rPr>
                <w:rFonts w:ascii="Arial" w:hAnsi="Arial" w:cs="Arial"/>
                <w:sz w:val="20"/>
              </w:rPr>
              <w:t>to  syllabus</w:t>
            </w:r>
            <w:proofErr w:type="gramEnd"/>
            <w:r>
              <w:rPr>
                <w:rFonts w:ascii="Arial" w:hAnsi="Arial" w:cs="Arial"/>
                <w:sz w:val="20"/>
              </w:rPr>
              <w:t xml:space="preserve"> requirements.</w:t>
            </w:r>
          </w:p>
        </w:tc>
      </w:tr>
      <w:tr w:rsidRPr="0035560B" w:rsidR="004E5CCD" w:rsidTr="5C94D18C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0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541A18" w14:paraId="0B373891" w14:textId="31E4884F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541A18" w14:paraId="6D6ABA09" w14:textId="21AEAEC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Objectives fit benchmarking requirements.</w:t>
            </w:r>
          </w:p>
        </w:tc>
      </w:tr>
      <w:tr w:rsidRPr="0035560B" w:rsidR="004E5CCD" w:rsidTr="5C94D18C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541A18" w14:paraId="49BC99B3" w14:textId="77B1B31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541A18" w14:paraId="2730FBEA" w14:textId="5459660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Guidance is in line with UWTSD requirements.</w:t>
            </w:r>
          </w:p>
        </w:tc>
      </w:tr>
      <w:tr w:rsidRPr="0035560B" w:rsidR="004E5CCD" w:rsidTr="5C94D18C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541A18" w14:paraId="1DF64599" w14:textId="17B76BAA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541A18" w14:paraId="135359B4" w14:textId="60A105D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Some details are provided.</w:t>
            </w:r>
          </w:p>
        </w:tc>
      </w:tr>
      <w:tr w:rsidRPr="0035560B" w:rsidR="004E5CCD" w:rsidTr="5C94D18C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541A18" w14:paraId="12A12740" w14:textId="02C0932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541A18" w14:paraId="73F7D918" w14:textId="5CB4EDD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Information relates to specific academic requirements.</w:t>
            </w:r>
          </w:p>
        </w:tc>
      </w:tr>
      <w:tr w:rsidRPr="0035560B" w:rsidR="004E5CCD" w:rsidTr="5C94D18C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lastRenderedPageBreak/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P="004E5CCD" w:rsidRDefault="004E5CCD" w14:paraId="5B8CB028" w14:textId="2DDB0C0B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="00541A18" w:rsidP="004E5CCD" w:rsidRDefault="00100BDE" w14:paraId="1CD27D5E" w14:textId="3FAF1382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sz w:val="22"/>
                <w:szCs w:val="22"/>
              </w:rPr>
            </w:pPr>
            <w:r>
              <w:rPr>
                <w:rFonts w:ascii="Arial Narrow" w:hAnsi="Arial Narrow" w:eastAsia="Arial Narrow" w:cs="Arial Narrow"/>
                <w:sz w:val="22"/>
                <w:szCs w:val="22"/>
              </w:rPr>
              <w:t>The l</w:t>
            </w:r>
            <w:r w:rsidR="00183AFE">
              <w:rPr>
                <w:rFonts w:ascii="Arial Narrow" w:hAnsi="Arial Narrow" w:eastAsia="Arial Narrow" w:cs="Arial Narrow"/>
                <w:sz w:val="22"/>
                <w:szCs w:val="22"/>
              </w:rPr>
              <w:t>6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document refers to guidance which relates specifically to another module. This needs to be adjusted.</w:t>
            </w:r>
          </w:p>
          <w:p w:rsidR="00183AFE" w:rsidP="004E5CCD" w:rsidRDefault="00183AFE" w14:paraId="3A8C2B5B" w14:textId="2E6826B0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sz w:val="22"/>
                <w:szCs w:val="22"/>
              </w:rPr>
            </w:pPr>
          </w:p>
          <w:p w:rsidR="00183AFE" w:rsidP="004E5CCD" w:rsidRDefault="00183AFE" w14:paraId="6CA1059A" w14:textId="47C58704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5C94D18C" w:rsidR="00183AFE">
              <w:rPr>
                <w:rFonts w:ascii="Arial Narrow" w:hAnsi="Arial Narrow" w:eastAsia="Arial Narrow" w:cs="Arial Narrow"/>
                <w:sz w:val="22"/>
                <w:szCs w:val="22"/>
              </w:rPr>
              <w:t>The wordcounts are the same for level 5 and level 6 – this needs to be checked. It needs to be clarified whether there is task progression in terms of degrees of difficulty between level 5 and level 6</w:t>
            </w:r>
            <w:r w:rsidRPr="5C94D18C" w:rsidR="00382C47">
              <w:rPr>
                <w:rFonts w:ascii="Arial Narrow" w:hAnsi="Arial Narrow" w:eastAsia="Arial Narrow" w:cs="Arial Narrow"/>
                <w:sz w:val="22"/>
                <w:szCs w:val="22"/>
              </w:rPr>
              <w:t>?</w:t>
            </w:r>
            <w:r w:rsidRPr="5C94D18C" w:rsidR="00183AF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 </w:t>
            </w:r>
          </w:p>
          <w:p w:rsidR="5C94D18C" w:rsidP="5C94D18C" w:rsidRDefault="5C94D18C" w14:paraId="74E8D3CD" w14:textId="3BC07025">
            <w:pPr>
              <w:pStyle w:val="Normal"/>
              <w:spacing w:line="249" w:lineRule="exact"/>
              <w:ind w:left="100" w:right="-20"/>
              <w:rPr>
                <w:rFonts w:ascii="Arial Narrow" w:hAnsi="Arial Narrow" w:eastAsia="Arial Narrow" w:cs="Arial Narrow"/>
                <w:sz w:val="22"/>
                <w:szCs w:val="22"/>
              </w:rPr>
            </w:pPr>
          </w:p>
          <w:p w:rsidR="58FD8DB6" w:rsidP="5C94D18C" w:rsidRDefault="58FD8DB6" w14:paraId="4F6D3AB1" w14:textId="7F8021F4">
            <w:pPr>
              <w:pStyle w:val="Normal"/>
              <w:spacing w:line="249" w:lineRule="exact"/>
              <w:ind w:left="100" w:right="-20"/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5C94D18C" w:rsidR="58FD8DB6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Extra guidance has been removed. </w:t>
            </w:r>
          </w:p>
          <w:p w:rsidR="00183AFE" w:rsidP="004E5CCD" w:rsidRDefault="00183AFE" w14:paraId="37FFE4DE" w14:textId="6EFBD856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sz w:val="22"/>
                <w:szCs w:val="22"/>
              </w:rPr>
            </w:pPr>
          </w:p>
          <w:p w:rsidRPr="00541A18" w:rsidR="00183AFE" w:rsidP="004E5CCD" w:rsidRDefault="00183AFE" w14:paraId="4EA74437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541A18" w14:paraId="6EFC8FE0" w14:textId="27E612D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G. Bunt</w:t>
            </w:r>
          </w:p>
          <w:p w:rsidRPr="00CF0253" w:rsidR="003751CB" w:rsidP="003751CB" w:rsidRDefault="003751CB" w14:paraId="6A2872F8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541A18" w14:paraId="2D4EB4C6" w14:textId="09C2A63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10.11.20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P="000728AB" w:rsidRDefault="00E37837" w14:paraId="2BCEC1DA" w14:textId="77777777">
      <w:pPr>
        <w:rPr>
          <w:rFonts w:ascii="Arial" w:hAnsi="Arial" w:cs="Arial"/>
          <w:sz w:val="20"/>
        </w:rPr>
      </w:pPr>
    </w:p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2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97763B" w:rsidP="00293C46" w:rsidRDefault="0097763B" w14:paraId="36DF3853" w14:textId="77777777">
      <w:r>
        <w:separator/>
      </w:r>
    </w:p>
  </w:endnote>
  <w:endnote w:type="continuationSeparator" w:id="0">
    <w:p w:rsidR="0097763B" w:rsidP="00293C46" w:rsidRDefault="0097763B" w14:paraId="5BFBF427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Pr="00293C46" w:rsidR="00293C46" w:rsidRDefault="00293C46" w14:paraId="4433698A" w14:textId="0621A2C5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97763B" w:rsidP="00293C46" w:rsidRDefault="0097763B" w14:paraId="07ECFA75" w14:textId="77777777">
      <w:r>
        <w:separator/>
      </w:r>
    </w:p>
  </w:footnote>
  <w:footnote w:type="continuationSeparator" w:id="0">
    <w:p w:rsidR="0097763B" w:rsidP="00293C46" w:rsidRDefault="0097763B" w14:paraId="27471433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 wp14">
  <w:trackRevisions w:val="false"/>
  <w:zoom w:percent="113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00BDE"/>
    <w:rsid w:val="00137FB2"/>
    <w:rsid w:val="00140A0D"/>
    <w:rsid w:val="00146FE5"/>
    <w:rsid w:val="00147D1B"/>
    <w:rsid w:val="00183AFE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382C47"/>
    <w:rsid w:val="00490544"/>
    <w:rsid w:val="00491045"/>
    <w:rsid w:val="004D4732"/>
    <w:rsid w:val="004E3EA6"/>
    <w:rsid w:val="004E5CCD"/>
    <w:rsid w:val="004F6C98"/>
    <w:rsid w:val="00500EC1"/>
    <w:rsid w:val="00541A18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7F498D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4769B"/>
    <w:rsid w:val="009609EC"/>
    <w:rsid w:val="0097763B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45E9843"/>
    <w:rsid w:val="1BD24AF4"/>
    <w:rsid w:val="2642F3B7"/>
    <w:rsid w:val="58FD8DB6"/>
    <w:rsid w:val="5C94D1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7820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6970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ettings" Target="settings.xml" Id="rId5" /><Relationship Type="http://schemas.openxmlformats.org/officeDocument/2006/relationships/hyperlink" Target="http://www.qaa.ac.uk/docs/qaa/quality-code/qualifications-frameworks.pdf?sfvrsn=170af781_14" TargetMode="External" Id="rId10" /><Relationship Type="http://schemas.openxmlformats.org/officeDocument/2006/relationships/styles" Target="styles.xml" Id="rId4" /><Relationship Type="http://schemas.openxmlformats.org/officeDocument/2006/relationships/theme" Target="theme/theme1.xml" Id="rId14" /><Relationship Type="http://schemas.openxmlformats.org/officeDocument/2006/relationships/glossaryDocument" Target="/word/glossary/document.xml" Id="Rc5d4e50bb239400f" /><Relationship Type="http://schemas.openxmlformats.org/officeDocument/2006/relationships/image" Target="/media/image3.jpg" Id="R8435cfc2f1ba4260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1b49bc-9337-4157-9167-677af140ebe4}"/>
      </w:docPartPr>
      <w:docPartBody>
        <w:p w14:paraId="64518772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>Swansea Institute of Higher Education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Angus Slater</lastModifiedBy>
  <revision>6</revision>
  <lastPrinted>2008-06-19T11:26:00.0000000Z</lastPrinted>
  <dcterms:created xsi:type="dcterms:W3CDTF">2020-11-10T14:58:00.0000000Z</dcterms:created>
  <dcterms:modified xsi:type="dcterms:W3CDTF">2020-11-10T15:26:32.0324022Z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