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kern w:val="2"/>
          <w:lang w:val="en-GB"/>
          <w14:ligatures w14:val="standardContextual"/>
        </w:rPr>
        <w:id w:val="-962576326"/>
        <w:docPartObj>
          <w:docPartGallery w:val="Cover Pages"/>
          <w:docPartUnique/>
        </w:docPartObj>
      </w:sdtPr>
      <w:sdtEndPr/>
      <w:sdtContent>
        <w:p w14:paraId="53A35BA9" w14:textId="5E1A0679" w:rsidR="004E2517" w:rsidRDefault="004E2517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3D0045AD" wp14:editId="4E7DCB2C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C8046EF" w14:textId="5696C807" w:rsidR="004E2517" w:rsidRDefault="004E2517">
                                  <w:pPr>
                                    <w:pStyle w:val="NoSpacing"/>
                                    <w:jc w:val="right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3D0045AD" id="Group 2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55f5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549e39 [3204]" stroked="f" strokeweight="1pt">
                      <v:textbox inset=",0,14.4pt,0">
                        <w:txbxContent>
                          <w:p w14:paraId="7C8046EF" w14:textId="5696C807" w:rsidR="004E2517" w:rsidRDefault="004E2517">
                            <w:pPr>
                              <w:pStyle w:val="NoSpacing"/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55f51 [3215]" strokecolor="#455f5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55f51 [3215]" strokecolor="#455f5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55f51 [3215]" strokecolor="#455f5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55f51 [3215]" strokecolor="#455f5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55f51 [3215]" strokecolor="#455f5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55f51 [3215]" strokecolor="#455f5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55f51 [3215]" strokecolor="#455f5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55f51 [3215]" strokecolor="#455f5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55f51 [3215]" strokecolor="#455f5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55f51 [3215]" strokecolor="#455f5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55f51 [3215]" strokecolor="#455f5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55f51 [3215]" strokecolor="#455f5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55f51 [3215]" strokecolor="#455f5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55f51 [3215]" strokecolor="#455f5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55f51 [3215]" strokecolor="#455f5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55f51 [3215]" strokecolor="#455f5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55f51 [3215]" strokecolor="#455f5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55f51 [3215]" strokecolor="#455f5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55f51 [3215]" strokecolor="#455f5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55f51 [3215]" strokecolor="#455f5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55f51 [3215]" strokecolor="#455f5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55f51 [3215]" strokecolor="#455f5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55f51 [3215]" strokecolor="#455f5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4AE84235" wp14:editId="4B40C252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8BC06B8" w14:textId="0DD2F36C" w:rsidR="004E2517" w:rsidRDefault="007F4AF7">
                                <w:pPr>
                                  <w:pStyle w:val="NoSpacing"/>
                                  <w:rPr>
                                    <w:color w:val="549E39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549E39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4E2517">
                                      <w:rPr>
                                        <w:color w:val="549E39" w:themeColor="accent1"/>
                                        <w:sz w:val="26"/>
                                        <w:szCs w:val="26"/>
                                      </w:rPr>
                                      <w:t>Jamie Dick (2103999)</w:t>
                                    </w:r>
                                  </w:sdtContent>
                                </w:sdt>
                              </w:p>
                              <w:p w14:paraId="105AB4D6" w14:textId="06A64913" w:rsidR="004E2517" w:rsidRDefault="007F4AF7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F46A5C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Level 5 Public services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AE8423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68BC06B8" w14:textId="0DD2F36C" w:rsidR="004E2517" w:rsidRDefault="007F4AF7">
                          <w:pPr>
                            <w:pStyle w:val="NoSpacing"/>
                            <w:rPr>
                              <w:color w:val="549E39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549E39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4E2517">
                                <w:rPr>
                                  <w:color w:val="549E39" w:themeColor="accent1"/>
                                  <w:sz w:val="26"/>
                                  <w:szCs w:val="26"/>
                                </w:rPr>
                                <w:t>Jamie Dick (2103999)</w:t>
                              </w:r>
                            </w:sdtContent>
                          </w:sdt>
                        </w:p>
                        <w:p w14:paraId="105AB4D6" w14:textId="06A64913" w:rsidR="004E2517" w:rsidRDefault="007F4AF7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F46A5C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Level 5 Public services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0E6BA02E" wp14:editId="39F884E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ABA8F1E" w14:textId="0D21C10E" w:rsidR="004E2517" w:rsidRPr="004E2517" w:rsidRDefault="007F4AF7" w:rsidP="004E2517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i/>
                                    <w:iCs/>
                                    <w:color w:val="262626" w:themeColor="text1" w:themeTint="D9"/>
                                    <w:sz w:val="44"/>
                                    <w:szCs w:val="14"/>
                                    <w:u w:val="single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i/>
                                      <w:iCs/>
                                      <w:color w:val="262626" w:themeColor="text1" w:themeTint="D9"/>
                                      <w:sz w:val="44"/>
                                      <w:szCs w:val="44"/>
                                      <w:u w:val="single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4E2517" w:rsidRPr="004E2517">
                                      <w:rPr>
                                        <w:rFonts w:asciiTheme="majorHAnsi" w:eastAsiaTheme="majorEastAsia" w:hAnsiTheme="majorHAnsi" w:cstheme="majorBidi"/>
                                        <w:i/>
                                        <w:iCs/>
                                        <w:color w:val="262626" w:themeColor="text1" w:themeTint="D9"/>
                                        <w:sz w:val="44"/>
                                        <w:szCs w:val="44"/>
                                        <w:u w:val="single"/>
                                      </w:rPr>
                                      <w:t>Has the evolution of equality law helped Britain to become a more fair, just, and tolerant society?</w:t>
                                    </w:r>
                                  </w:sdtContent>
                                </w:sdt>
                              </w:p>
                              <w:p w14:paraId="22114FCA" w14:textId="5A4069F0" w:rsidR="004E2517" w:rsidRPr="004E2517" w:rsidRDefault="007F4AF7">
                                <w:pPr>
                                  <w:spacing w:before="120"/>
                                  <w:rPr>
                                    <w:i/>
                                    <w:i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bCs/>
                                      <w:i/>
                                      <w:iCs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4E2517" w:rsidRPr="00934319">
                                      <w:rPr>
                                        <w:rFonts w:ascii="Arial" w:hAnsi="Arial" w:cs="Arial"/>
                                        <w:bCs/>
                                        <w:i/>
                                        <w:iCs/>
                                        <w:kern w:val="0"/>
                                        <w:sz w:val="28"/>
                                        <w:szCs w:val="28"/>
                                        <w14:ligatures w14:val="none"/>
                                      </w:rPr>
                                      <w:t>Equality, Diversity and Communities (BMPS 5015)</w:t>
                                    </w:r>
                                  </w:sdtContent>
                                </w:sdt>
                                <w:r w:rsidR="004E2517" w:rsidRPr="004E2517">
                                  <w:rPr>
                                    <w:i/>
                                    <w:iCs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E6BA02E" id="Text Box 1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3ABA8F1E" w14:textId="0D21C10E" w:rsidR="004E2517" w:rsidRPr="004E2517" w:rsidRDefault="007F4AF7" w:rsidP="004E2517">
                          <w:pPr>
                            <w:pStyle w:val="NoSpacing"/>
                            <w:jc w:val="center"/>
                            <w:rPr>
                              <w:rFonts w:asciiTheme="majorHAnsi" w:eastAsiaTheme="majorEastAsia" w:hAnsiTheme="majorHAnsi" w:cstheme="majorBidi"/>
                              <w:i/>
                              <w:iCs/>
                              <w:color w:val="262626" w:themeColor="text1" w:themeTint="D9"/>
                              <w:sz w:val="44"/>
                              <w:szCs w:val="14"/>
                              <w:u w:val="single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262626" w:themeColor="text1" w:themeTint="D9"/>
                                <w:sz w:val="44"/>
                                <w:szCs w:val="44"/>
                                <w:u w:val="single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4E2517" w:rsidRPr="004E2517">
                                <w:rPr>
                                  <w:rFonts w:asciiTheme="majorHAnsi" w:eastAsiaTheme="majorEastAsia" w:hAnsiTheme="majorHAnsi" w:cstheme="majorBidi"/>
                                  <w:i/>
                                  <w:iCs/>
                                  <w:color w:val="262626" w:themeColor="text1" w:themeTint="D9"/>
                                  <w:sz w:val="44"/>
                                  <w:szCs w:val="44"/>
                                  <w:u w:val="single"/>
                                </w:rPr>
                                <w:t>Has the evolution of equality law helped Britain to become a more fair, just, and tolerant society?</w:t>
                              </w:r>
                            </w:sdtContent>
                          </w:sdt>
                        </w:p>
                        <w:p w14:paraId="22114FCA" w14:textId="5A4069F0" w:rsidR="004E2517" w:rsidRPr="004E2517" w:rsidRDefault="007F4AF7">
                          <w:pPr>
                            <w:spacing w:before="120"/>
                            <w:rPr>
                              <w:i/>
                              <w:iC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Cs/>
                                <w:i/>
                                <w:iCs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4E2517" w:rsidRPr="00934319">
                                <w:rPr>
                                  <w:rFonts w:ascii="Arial" w:hAnsi="Arial" w:cs="Arial"/>
                                  <w:bCs/>
                                  <w:i/>
                                  <w:iCs/>
                                  <w:kern w:val="0"/>
                                  <w:sz w:val="28"/>
                                  <w:szCs w:val="28"/>
                                  <w14:ligatures w14:val="none"/>
                                </w:rPr>
                                <w:t>Equality, Diversity and Communities (BMPS 5015)</w:t>
                              </w:r>
                            </w:sdtContent>
                          </w:sdt>
                          <w:r w:rsidR="004E2517" w:rsidRPr="004E2517">
                            <w:rPr>
                              <w:i/>
                              <w:iCs/>
                            </w:rPr>
                            <w:t xml:space="preserve"> 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55C0E09" w14:textId="0C276352" w:rsidR="004E2517" w:rsidRDefault="004E2517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30632284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D49586E" w14:textId="2155E282" w:rsidR="00A66CE4" w:rsidRPr="00A66CE4" w:rsidRDefault="00A66CE4">
          <w:pPr>
            <w:pStyle w:val="TOCHeading"/>
            <w:rPr>
              <w:sz w:val="44"/>
              <w:szCs w:val="44"/>
            </w:rPr>
          </w:pPr>
          <w:r w:rsidRPr="00A66CE4">
            <w:rPr>
              <w:sz w:val="44"/>
              <w:szCs w:val="44"/>
            </w:rPr>
            <w:t>Contents</w:t>
          </w:r>
        </w:p>
        <w:p w14:paraId="6C213519" w14:textId="4D9AA5B3" w:rsidR="00A66CE4" w:rsidRDefault="00A66CE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r w:rsidRPr="00A66CE4">
            <w:rPr>
              <w:sz w:val="32"/>
              <w:szCs w:val="32"/>
            </w:rPr>
            <w:fldChar w:fldCharType="begin"/>
          </w:r>
          <w:r w:rsidRPr="00A66CE4">
            <w:rPr>
              <w:sz w:val="32"/>
              <w:szCs w:val="32"/>
            </w:rPr>
            <w:instrText xml:space="preserve"> TOC \o "1-3" \h \z \u </w:instrText>
          </w:r>
          <w:r w:rsidRPr="00A66CE4">
            <w:rPr>
              <w:sz w:val="32"/>
              <w:szCs w:val="32"/>
            </w:rPr>
            <w:fldChar w:fldCharType="separate"/>
          </w:r>
          <w:hyperlink w:anchor="_Toc129013155" w:history="1">
            <w:r w:rsidRPr="00AD1BD8">
              <w:rPr>
                <w:rStyle w:val="Hyperlink"/>
                <w:noProof/>
              </w:rPr>
              <w:t>An Introduction to UK Equality Laws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_Toc129013155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FEE53C" w14:textId="1A174B6A" w:rsidR="00A66CE4" w:rsidRDefault="007F4AF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9013156" w:history="1">
            <w:r w:rsidR="00A66CE4" w:rsidRPr="00AD1BD8">
              <w:rPr>
                <w:rStyle w:val="Hyperlink"/>
                <w:noProof/>
              </w:rPr>
              <w:t>About the Equality Act 2010</w:t>
            </w:r>
            <w:r w:rsidR="00A66CE4">
              <w:rPr>
                <w:noProof/>
                <w:webHidden/>
              </w:rPr>
              <w:tab/>
            </w:r>
            <w:r w:rsidR="00A66CE4">
              <w:rPr>
                <w:noProof/>
                <w:webHidden/>
              </w:rPr>
              <w:fldChar w:fldCharType="begin"/>
            </w:r>
            <w:r w:rsidR="00A66CE4">
              <w:rPr>
                <w:noProof/>
                <w:webHidden/>
              </w:rPr>
              <w:instrText xml:space="preserve"> PAGEREF _Toc129013156 \h </w:instrText>
            </w:r>
            <w:r w:rsidR="00A66CE4">
              <w:rPr>
                <w:noProof/>
                <w:webHidden/>
              </w:rPr>
            </w:r>
            <w:r w:rsidR="00A66CE4">
              <w:rPr>
                <w:noProof/>
                <w:webHidden/>
              </w:rPr>
              <w:fldChar w:fldCharType="separate"/>
            </w:r>
            <w:r w:rsidR="00A66CE4">
              <w:rPr>
                <w:noProof/>
                <w:webHidden/>
              </w:rPr>
              <w:t>2</w:t>
            </w:r>
            <w:r w:rsidR="00A66CE4">
              <w:rPr>
                <w:noProof/>
                <w:webHidden/>
              </w:rPr>
              <w:fldChar w:fldCharType="end"/>
            </w:r>
          </w:hyperlink>
        </w:p>
        <w:p w14:paraId="5DAD1107" w14:textId="6EE3F7DF" w:rsidR="00A66CE4" w:rsidRDefault="007F4AF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9013157" w:history="1">
            <w:r w:rsidR="00A66CE4" w:rsidRPr="00AD1BD8">
              <w:rPr>
                <w:rStyle w:val="Hyperlink"/>
                <w:noProof/>
              </w:rPr>
              <w:t>Fairness and Tolerance in the UK</w:t>
            </w:r>
            <w:r w:rsidR="00A66CE4">
              <w:rPr>
                <w:noProof/>
                <w:webHidden/>
              </w:rPr>
              <w:tab/>
            </w:r>
            <w:r w:rsidR="00A66CE4">
              <w:rPr>
                <w:noProof/>
                <w:webHidden/>
              </w:rPr>
              <w:fldChar w:fldCharType="begin"/>
            </w:r>
            <w:r w:rsidR="00A66CE4">
              <w:rPr>
                <w:noProof/>
                <w:webHidden/>
              </w:rPr>
              <w:instrText xml:space="preserve"> PAGEREF _Toc129013157 \h </w:instrText>
            </w:r>
            <w:r w:rsidR="00A66CE4">
              <w:rPr>
                <w:noProof/>
                <w:webHidden/>
              </w:rPr>
            </w:r>
            <w:r w:rsidR="00A66CE4">
              <w:rPr>
                <w:noProof/>
                <w:webHidden/>
              </w:rPr>
              <w:fldChar w:fldCharType="separate"/>
            </w:r>
            <w:r w:rsidR="00A66CE4">
              <w:rPr>
                <w:noProof/>
                <w:webHidden/>
              </w:rPr>
              <w:t>2</w:t>
            </w:r>
            <w:r w:rsidR="00A66CE4">
              <w:rPr>
                <w:noProof/>
                <w:webHidden/>
              </w:rPr>
              <w:fldChar w:fldCharType="end"/>
            </w:r>
          </w:hyperlink>
        </w:p>
        <w:p w14:paraId="53731867" w14:textId="2F0CA5A1" w:rsidR="00A66CE4" w:rsidRDefault="007F4AF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9013158" w:history="1">
            <w:r w:rsidR="00A66CE4" w:rsidRPr="00AD1BD8">
              <w:rPr>
                <w:rStyle w:val="Hyperlink"/>
                <w:noProof/>
              </w:rPr>
              <w:t>Easier access for the disabled.</w:t>
            </w:r>
            <w:r w:rsidR="00A66CE4">
              <w:rPr>
                <w:noProof/>
                <w:webHidden/>
              </w:rPr>
              <w:tab/>
            </w:r>
            <w:r w:rsidR="00A66CE4">
              <w:rPr>
                <w:noProof/>
                <w:webHidden/>
              </w:rPr>
              <w:fldChar w:fldCharType="begin"/>
            </w:r>
            <w:r w:rsidR="00A66CE4">
              <w:rPr>
                <w:noProof/>
                <w:webHidden/>
              </w:rPr>
              <w:instrText xml:space="preserve"> PAGEREF _Toc129013158 \h </w:instrText>
            </w:r>
            <w:r w:rsidR="00A66CE4">
              <w:rPr>
                <w:noProof/>
                <w:webHidden/>
              </w:rPr>
            </w:r>
            <w:r w:rsidR="00A66CE4">
              <w:rPr>
                <w:noProof/>
                <w:webHidden/>
              </w:rPr>
              <w:fldChar w:fldCharType="separate"/>
            </w:r>
            <w:r w:rsidR="00A66CE4">
              <w:rPr>
                <w:noProof/>
                <w:webHidden/>
              </w:rPr>
              <w:t>2</w:t>
            </w:r>
            <w:r w:rsidR="00A66CE4">
              <w:rPr>
                <w:noProof/>
                <w:webHidden/>
              </w:rPr>
              <w:fldChar w:fldCharType="end"/>
            </w:r>
          </w:hyperlink>
        </w:p>
        <w:p w14:paraId="017BFF9D" w14:textId="1B5537A9" w:rsidR="00A66CE4" w:rsidRDefault="007F4AF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9013159" w:history="1">
            <w:r w:rsidR="00A66CE4" w:rsidRPr="00AD1BD8">
              <w:rPr>
                <w:rStyle w:val="Hyperlink"/>
                <w:noProof/>
              </w:rPr>
              <w:t>LGBTQ+ rights</w:t>
            </w:r>
            <w:r w:rsidR="00A66CE4">
              <w:rPr>
                <w:noProof/>
                <w:webHidden/>
              </w:rPr>
              <w:tab/>
            </w:r>
            <w:r w:rsidR="00A66CE4">
              <w:rPr>
                <w:noProof/>
                <w:webHidden/>
              </w:rPr>
              <w:fldChar w:fldCharType="begin"/>
            </w:r>
            <w:r w:rsidR="00A66CE4">
              <w:rPr>
                <w:noProof/>
                <w:webHidden/>
              </w:rPr>
              <w:instrText xml:space="preserve"> PAGEREF _Toc129013159 \h </w:instrText>
            </w:r>
            <w:r w:rsidR="00A66CE4">
              <w:rPr>
                <w:noProof/>
                <w:webHidden/>
              </w:rPr>
            </w:r>
            <w:r w:rsidR="00A66CE4">
              <w:rPr>
                <w:noProof/>
                <w:webHidden/>
              </w:rPr>
              <w:fldChar w:fldCharType="separate"/>
            </w:r>
            <w:r w:rsidR="00A66CE4">
              <w:rPr>
                <w:noProof/>
                <w:webHidden/>
              </w:rPr>
              <w:t>3</w:t>
            </w:r>
            <w:r w:rsidR="00A66CE4">
              <w:rPr>
                <w:noProof/>
                <w:webHidden/>
              </w:rPr>
              <w:fldChar w:fldCharType="end"/>
            </w:r>
          </w:hyperlink>
        </w:p>
        <w:p w14:paraId="0D09D57F" w14:textId="5C9B1424" w:rsidR="00A66CE4" w:rsidRDefault="007F4AF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9013160" w:history="1">
            <w:r w:rsidR="00A66CE4" w:rsidRPr="00AD1BD8">
              <w:rPr>
                <w:rStyle w:val="Hyperlink"/>
                <w:noProof/>
              </w:rPr>
              <w:t>Race Equality</w:t>
            </w:r>
            <w:r w:rsidR="00A66CE4">
              <w:rPr>
                <w:noProof/>
                <w:webHidden/>
              </w:rPr>
              <w:tab/>
            </w:r>
            <w:r w:rsidR="00A66CE4">
              <w:rPr>
                <w:noProof/>
                <w:webHidden/>
              </w:rPr>
              <w:fldChar w:fldCharType="begin"/>
            </w:r>
            <w:r w:rsidR="00A66CE4">
              <w:rPr>
                <w:noProof/>
                <w:webHidden/>
              </w:rPr>
              <w:instrText xml:space="preserve"> PAGEREF _Toc129013160 \h </w:instrText>
            </w:r>
            <w:r w:rsidR="00A66CE4">
              <w:rPr>
                <w:noProof/>
                <w:webHidden/>
              </w:rPr>
            </w:r>
            <w:r w:rsidR="00A66CE4">
              <w:rPr>
                <w:noProof/>
                <w:webHidden/>
              </w:rPr>
              <w:fldChar w:fldCharType="separate"/>
            </w:r>
            <w:r w:rsidR="00A66CE4">
              <w:rPr>
                <w:noProof/>
                <w:webHidden/>
              </w:rPr>
              <w:t>3</w:t>
            </w:r>
            <w:r w:rsidR="00A66CE4">
              <w:rPr>
                <w:noProof/>
                <w:webHidden/>
              </w:rPr>
              <w:fldChar w:fldCharType="end"/>
            </w:r>
          </w:hyperlink>
        </w:p>
        <w:p w14:paraId="4D502A1A" w14:textId="4B4D0E34" w:rsidR="00A66CE4" w:rsidRDefault="007F4AF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9013161" w:history="1">
            <w:r w:rsidR="00A66CE4" w:rsidRPr="00AD1BD8">
              <w:rPr>
                <w:rStyle w:val="Hyperlink"/>
                <w:noProof/>
              </w:rPr>
              <w:t>Conclusion</w:t>
            </w:r>
            <w:r w:rsidR="00A66CE4">
              <w:rPr>
                <w:noProof/>
                <w:webHidden/>
              </w:rPr>
              <w:tab/>
            </w:r>
            <w:r w:rsidR="00A66CE4">
              <w:rPr>
                <w:noProof/>
                <w:webHidden/>
              </w:rPr>
              <w:fldChar w:fldCharType="begin"/>
            </w:r>
            <w:r w:rsidR="00A66CE4">
              <w:rPr>
                <w:noProof/>
                <w:webHidden/>
              </w:rPr>
              <w:instrText xml:space="preserve"> PAGEREF _Toc129013161 \h </w:instrText>
            </w:r>
            <w:r w:rsidR="00A66CE4">
              <w:rPr>
                <w:noProof/>
                <w:webHidden/>
              </w:rPr>
            </w:r>
            <w:r w:rsidR="00A66CE4">
              <w:rPr>
                <w:noProof/>
                <w:webHidden/>
              </w:rPr>
              <w:fldChar w:fldCharType="separate"/>
            </w:r>
            <w:r w:rsidR="00A66CE4">
              <w:rPr>
                <w:noProof/>
                <w:webHidden/>
              </w:rPr>
              <w:t>5</w:t>
            </w:r>
            <w:r w:rsidR="00A66CE4">
              <w:rPr>
                <w:noProof/>
                <w:webHidden/>
              </w:rPr>
              <w:fldChar w:fldCharType="end"/>
            </w:r>
          </w:hyperlink>
        </w:p>
        <w:p w14:paraId="176BF8EF" w14:textId="0CB26AB8" w:rsidR="00A66CE4" w:rsidRDefault="007F4AF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9013162" w:history="1">
            <w:r w:rsidR="00A66CE4" w:rsidRPr="00AD1BD8">
              <w:rPr>
                <w:rStyle w:val="Hyperlink"/>
                <w:i/>
                <w:iCs/>
                <w:noProof/>
              </w:rPr>
              <w:t>References</w:t>
            </w:r>
            <w:r w:rsidR="00A66CE4">
              <w:rPr>
                <w:noProof/>
                <w:webHidden/>
              </w:rPr>
              <w:tab/>
            </w:r>
            <w:r w:rsidR="00A66CE4">
              <w:rPr>
                <w:noProof/>
                <w:webHidden/>
              </w:rPr>
              <w:fldChar w:fldCharType="begin"/>
            </w:r>
            <w:r w:rsidR="00A66CE4">
              <w:rPr>
                <w:noProof/>
                <w:webHidden/>
              </w:rPr>
              <w:instrText xml:space="preserve"> PAGEREF _Toc129013162 \h </w:instrText>
            </w:r>
            <w:r w:rsidR="00A66CE4">
              <w:rPr>
                <w:noProof/>
                <w:webHidden/>
              </w:rPr>
            </w:r>
            <w:r w:rsidR="00A66CE4">
              <w:rPr>
                <w:noProof/>
                <w:webHidden/>
              </w:rPr>
              <w:fldChar w:fldCharType="separate"/>
            </w:r>
            <w:r w:rsidR="00A66CE4">
              <w:rPr>
                <w:noProof/>
                <w:webHidden/>
              </w:rPr>
              <w:t>5</w:t>
            </w:r>
            <w:r w:rsidR="00A66CE4">
              <w:rPr>
                <w:noProof/>
                <w:webHidden/>
              </w:rPr>
              <w:fldChar w:fldCharType="end"/>
            </w:r>
          </w:hyperlink>
        </w:p>
        <w:p w14:paraId="41D25B23" w14:textId="24399D93" w:rsidR="00A66CE4" w:rsidRDefault="00A66CE4">
          <w:r w:rsidRPr="00A66CE4">
            <w:rPr>
              <w:b/>
              <w:bCs/>
              <w:noProof/>
              <w:sz w:val="32"/>
              <w:szCs w:val="32"/>
            </w:rPr>
            <w:fldChar w:fldCharType="end"/>
          </w:r>
        </w:p>
      </w:sdtContent>
    </w:sdt>
    <w:p w14:paraId="22B13428" w14:textId="59C620EA" w:rsidR="004E2517" w:rsidRDefault="004E2517" w:rsidP="004E2517">
      <w:pPr>
        <w:pStyle w:val="Heading1"/>
        <w:rPr>
          <w:i/>
          <w:iCs/>
          <w:u w:val="single"/>
        </w:rPr>
      </w:pPr>
    </w:p>
    <w:p w14:paraId="69720195" w14:textId="77777777" w:rsidR="00A66CE4" w:rsidRPr="00A66CE4" w:rsidRDefault="00A66CE4" w:rsidP="00A66CE4"/>
    <w:p w14:paraId="4B72D0BE" w14:textId="70639281" w:rsidR="004E2517" w:rsidRDefault="004E2517" w:rsidP="6CA999FC">
      <w:pPr>
        <w:rPr>
          <w:i/>
          <w:iCs/>
          <w:color w:val="FF0000"/>
        </w:rPr>
      </w:pPr>
      <w:r>
        <w:br w:type="page"/>
      </w:r>
      <w:r w:rsidR="132A99F2" w:rsidRPr="6CA999FC">
        <w:rPr>
          <w:i/>
          <w:iCs/>
          <w:color w:val="FF0000"/>
        </w:rPr>
        <w:lastRenderedPageBreak/>
        <w:t>Introduce each paragraph, what point are you trying to make?</w:t>
      </w:r>
    </w:p>
    <w:p w14:paraId="6ED9EF13" w14:textId="7287EF8E" w:rsidR="004E2517" w:rsidRDefault="132A99F2" w:rsidP="6CA999FC">
      <w:pPr>
        <w:rPr>
          <w:i/>
          <w:iCs/>
          <w:color w:val="FF0000"/>
        </w:rPr>
      </w:pPr>
      <w:r w:rsidRPr="6CA999FC">
        <w:rPr>
          <w:i/>
          <w:iCs/>
          <w:color w:val="FF0000"/>
        </w:rPr>
        <w:t xml:space="preserve">Then make the point and then conclude whilst linking to the next </w:t>
      </w:r>
      <w:proofErr w:type="gramStart"/>
      <w:r w:rsidRPr="6CA999FC">
        <w:rPr>
          <w:i/>
          <w:iCs/>
          <w:color w:val="FF0000"/>
        </w:rPr>
        <w:t>paragraph</w:t>
      </w:r>
      <w:proofErr w:type="gramEnd"/>
    </w:p>
    <w:p w14:paraId="1505CE2D" w14:textId="3990CC81" w:rsidR="004E2517" w:rsidRDefault="132A99F2" w:rsidP="6CA999FC">
      <w:pPr>
        <w:rPr>
          <w:i/>
          <w:iCs/>
          <w:color w:val="FF0000"/>
        </w:rPr>
      </w:pPr>
      <w:r w:rsidRPr="6CA999FC">
        <w:rPr>
          <w:i/>
          <w:iCs/>
          <w:color w:val="FF0000"/>
        </w:rPr>
        <w:t xml:space="preserve">Try to present an argument about whether UK has become </w:t>
      </w:r>
      <w:proofErr w:type="gramStart"/>
      <w:r w:rsidRPr="6CA999FC">
        <w:rPr>
          <w:i/>
          <w:iCs/>
          <w:color w:val="FF0000"/>
        </w:rPr>
        <w:t>more fair and tolerant</w:t>
      </w:r>
      <w:proofErr w:type="gramEnd"/>
      <w:r w:rsidRPr="6CA999FC">
        <w:rPr>
          <w:i/>
          <w:iCs/>
          <w:color w:val="FF0000"/>
        </w:rPr>
        <w:t xml:space="preserve"> due to the legislation</w:t>
      </w:r>
      <w:r w:rsidR="5C40F90B" w:rsidRPr="6CA999FC">
        <w:rPr>
          <w:i/>
          <w:iCs/>
          <w:color w:val="FF0000"/>
        </w:rPr>
        <w:t>, e.g. Turin was arrested – now gay sex and marriage is legal</w:t>
      </w:r>
    </w:p>
    <w:p w14:paraId="3A3059EF" w14:textId="54CA9123" w:rsidR="00FE3D30" w:rsidRDefault="00523AEE" w:rsidP="00FE3D30">
      <w:pPr>
        <w:pStyle w:val="Heading1"/>
      </w:pPr>
      <w:bookmarkStart w:id="0" w:name="_Toc129013155"/>
      <w:r>
        <w:t xml:space="preserve">An Introduction to UK </w:t>
      </w:r>
      <w:r w:rsidR="00676E9A">
        <w:t>Equality Laws</w:t>
      </w:r>
      <w:bookmarkEnd w:id="0"/>
    </w:p>
    <w:p w14:paraId="3E15A65A" w14:textId="7018109A" w:rsidR="00696641" w:rsidRDefault="00ED0B71" w:rsidP="00ED0B71">
      <w:r>
        <w:t xml:space="preserve">This report will discuss the different laws that have helped </w:t>
      </w:r>
      <w:r w:rsidR="001678E7">
        <w:t>equality within the United Kingdom</w:t>
      </w:r>
      <w:r w:rsidR="00AD7B50">
        <w:t xml:space="preserve">. Furthermore, the report will involve </w:t>
      </w:r>
      <w:r w:rsidR="00EA3491">
        <w:t>laws</w:t>
      </w:r>
      <w:r w:rsidR="00AD7B50">
        <w:t xml:space="preserve"> </w:t>
      </w:r>
      <w:r w:rsidR="64D0F91F">
        <w:t>and</w:t>
      </w:r>
      <w:r w:rsidR="00AD7B50">
        <w:t xml:space="preserve"> </w:t>
      </w:r>
      <w:r w:rsidR="51F69558">
        <w:t>A</w:t>
      </w:r>
      <w:r w:rsidR="001412F6">
        <w:t xml:space="preserve">cts, such as: the </w:t>
      </w:r>
      <w:r w:rsidR="001412F6" w:rsidRPr="044575DB">
        <w:rPr>
          <w:i/>
          <w:iCs/>
        </w:rPr>
        <w:t>Equality Act 2010</w:t>
      </w:r>
      <w:r w:rsidR="001412F6">
        <w:t xml:space="preserve">, </w:t>
      </w:r>
      <w:r w:rsidR="00C33027">
        <w:t>the</w:t>
      </w:r>
      <w:r w:rsidR="007D30F2">
        <w:t xml:space="preserve"> </w:t>
      </w:r>
      <w:r w:rsidR="4D557058" w:rsidRPr="044575DB">
        <w:rPr>
          <w:i/>
          <w:iCs/>
        </w:rPr>
        <w:t>R</w:t>
      </w:r>
      <w:r w:rsidR="007D30F2" w:rsidRPr="044575DB">
        <w:rPr>
          <w:i/>
          <w:iCs/>
        </w:rPr>
        <w:t>ace</w:t>
      </w:r>
      <w:r w:rsidR="00B61502" w:rsidRPr="044575DB">
        <w:rPr>
          <w:i/>
          <w:iCs/>
        </w:rPr>
        <w:t xml:space="preserve"> </w:t>
      </w:r>
      <w:r w:rsidR="00D22524" w:rsidRPr="044575DB">
        <w:rPr>
          <w:i/>
          <w:iCs/>
        </w:rPr>
        <w:t>Relations</w:t>
      </w:r>
      <w:r w:rsidR="00C33027" w:rsidRPr="044575DB">
        <w:rPr>
          <w:i/>
          <w:iCs/>
        </w:rPr>
        <w:t xml:space="preserve"> </w:t>
      </w:r>
      <w:r w:rsidR="74A55E57" w:rsidRPr="044575DB">
        <w:rPr>
          <w:i/>
          <w:iCs/>
        </w:rPr>
        <w:t>Act</w:t>
      </w:r>
      <w:r w:rsidR="00F439A9" w:rsidRPr="044575DB">
        <w:rPr>
          <w:i/>
          <w:iCs/>
        </w:rPr>
        <w:t xml:space="preserve"> </w:t>
      </w:r>
      <w:r w:rsidR="00D22524" w:rsidRPr="044575DB">
        <w:rPr>
          <w:i/>
          <w:iCs/>
        </w:rPr>
        <w:t>1976</w:t>
      </w:r>
      <w:r w:rsidR="00F439A9">
        <w:t xml:space="preserve">, the </w:t>
      </w:r>
      <w:r w:rsidR="00F439A9" w:rsidRPr="044575DB">
        <w:rPr>
          <w:i/>
          <w:iCs/>
        </w:rPr>
        <w:t>Disability Discrimination Act</w:t>
      </w:r>
      <w:r w:rsidR="0D3ADFC1" w:rsidRPr="044575DB">
        <w:rPr>
          <w:i/>
          <w:iCs/>
        </w:rPr>
        <w:t xml:space="preserve"> </w:t>
      </w:r>
      <w:r w:rsidR="009E016A" w:rsidRPr="044575DB">
        <w:rPr>
          <w:i/>
          <w:iCs/>
        </w:rPr>
        <w:t>1995</w:t>
      </w:r>
      <w:r w:rsidR="00CC2235" w:rsidRPr="044575DB">
        <w:rPr>
          <w:i/>
          <w:iCs/>
        </w:rPr>
        <w:t>.</w:t>
      </w:r>
      <w:r w:rsidR="000A2ADF">
        <w:t xml:space="preserve"> Also, this report will </w:t>
      </w:r>
      <w:r w:rsidR="4405F16E">
        <w:t>examin</w:t>
      </w:r>
      <w:r w:rsidR="40CE50AC">
        <w:t>e</w:t>
      </w:r>
      <w:r w:rsidR="4405F16E">
        <w:t xml:space="preserve"> three of the </w:t>
      </w:r>
      <w:r w:rsidR="00140F18">
        <w:t xml:space="preserve">protected characteristics </w:t>
      </w:r>
      <w:r w:rsidR="7FE01831">
        <w:t xml:space="preserve">as outlined in the </w:t>
      </w:r>
      <w:r w:rsidR="7FE01831" w:rsidRPr="044575DB">
        <w:rPr>
          <w:i/>
          <w:iCs/>
        </w:rPr>
        <w:t>Equality Act 2010</w:t>
      </w:r>
      <w:r w:rsidR="7FE01831">
        <w:t xml:space="preserve">, </w:t>
      </w:r>
      <w:r w:rsidR="00C31F0D">
        <w:t xml:space="preserve">and how over time these </w:t>
      </w:r>
      <w:r w:rsidR="6C6FD80F">
        <w:t>communities have been</w:t>
      </w:r>
      <w:r w:rsidR="00D67185">
        <w:t xml:space="preserve"> treated in the UK</w:t>
      </w:r>
      <w:r w:rsidR="00BE63FF">
        <w:t>.</w:t>
      </w:r>
      <w:r w:rsidR="0F4C6339">
        <w:t xml:space="preserve"> Th</w:t>
      </w:r>
      <w:r w:rsidR="49FF109C">
        <w:t xml:space="preserve">e three characteristics being </w:t>
      </w:r>
      <w:r w:rsidR="0E9C6845">
        <w:t>debated</w:t>
      </w:r>
      <w:r w:rsidR="49FF109C">
        <w:t xml:space="preserve"> </w:t>
      </w:r>
      <w:r w:rsidR="4D36B15E">
        <w:t xml:space="preserve">is this report </w:t>
      </w:r>
      <w:r w:rsidR="49FF109C">
        <w:t xml:space="preserve">are Disability, </w:t>
      </w:r>
      <w:r w:rsidR="3A4C6190">
        <w:t xml:space="preserve">LGBTQ rights </w:t>
      </w:r>
      <w:r w:rsidR="49FF109C">
        <w:t>and Race</w:t>
      </w:r>
      <w:r w:rsidR="7C9A772A">
        <w:t xml:space="preserve">, and the objective is to determine whether the UK has become a more fair and tolerant society as a result of the legislation in </w:t>
      </w:r>
      <w:r w:rsidR="3D18A00E">
        <w:t>these</w:t>
      </w:r>
      <w:r w:rsidR="7C9A772A">
        <w:t xml:space="preserve"> three areas.</w:t>
      </w:r>
    </w:p>
    <w:p w14:paraId="7F2001C4" w14:textId="75037AD8" w:rsidR="00FE3D30" w:rsidRDefault="00FE3D30" w:rsidP="00313FA4">
      <w:pPr>
        <w:pStyle w:val="Heading2"/>
      </w:pPr>
      <w:bookmarkStart w:id="1" w:name="_Toc129013156"/>
      <w:r>
        <w:t>About the Equality Act 2010</w:t>
      </w:r>
      <w:bookmarkEnd w:id="1"/>
    </w:p>
    <w:p w14:paraId="2F6724AC" w14:textId="3328F821" w:rsidR="00445A54" w:rsidRDefault="00C5730A">
      <w:r>
        <w:t>Before</w:t>
      </w:r>
      <w:r w:rsidR="00CB2EBD">
        <w:t xml:space="preserve"> expl</w:t>
      </w:r>
      <w:r w:rsidR="008021D5">
        <w:t xml:space="preserve">aining the different </w:t>
      </w:r>
      <w:r w:rsidR="714FB098">
        <w:t>ways that</w:t>
      </w:r>
      <w:r w:rsidR="00F356C0">
        <w:t xml:space="preserve"> UK Equality </w:t>
      </w:r>
      <w:r w:rsidR="00014C20">
        <w:t>Laws</w:t>
      </w:r>
      <w:r w:rsidR="00F356C0">
        <w:t xml:space="preserve"> have helped Britain </w:t>
      </w:r>
      <w:r w:rsidR="00996DEB">
        <w:t>over time,</w:t>
      </w:r>
      <w:r w:rsidR="004734F9">
        <w:t xml:space="preserve"> </w:t>
      </w:r>
      <w:r w:rsidR="2E56046C">
        <w:t>t</w:t>
      </w:r>
      <w:r w:rsidR="005604B0">
        <w:t xml:space="preserve">he </w:t>
      </w:r>
      <w:r w:rsidR="005604B0" w:rsidRPr="044575DB">
        <w:rPr>
          <w:i/>
          <w:iCs/>
        </w:rPr>
        <w:t>Equality Act 2010</w:t>
      </w:r>
      <w:r w:rsidR="005604B0">
        <w:t xml:space="preserve"> </w:t>
      </w:r>
      <w:r w:rsidR="004725BF">
        <w:t>needs to be introduced as i</w:t>
      </w:r>
      <w:r w:rsidR="004327A2">
        <w:t>t is an act</w:t>
      </w:r>
      <w:r w:rsidR="61E1B7AB">
        <w:t>,</w:t>
      </w:r>
      <w:r w:rsidR="004327A2">
        <w:t xml:space="preserve"> which has replaced previous anti-discrimination laws and made </w:t>
      </w:r>
      <w:r w:rsidR="0871A955">
        <w:t>them</w:t>
      </w:r>
      <w:r w:rsidR="004327A2">
        <w:t xml:space="preserve"> into one Act</w:t>
      </w:r>
      <w:r w:rsidR="7E57E2E0">
        <w:t xml:space="preserve"> of Parliament</w:t>
      </w:r>
      <w:r w:rsidR="028F4513">
        <w:t>.</w:t>
      </w:r>
      <w:r w:rsidR="004327A2">
        <w:t xml:space="preserve"> </w:t>
      </w:r>
      <w:r w:rsidR="1641091E">
        <w:t>A</w:t>
      </w:r>
      <w:r w:rsidR="004327A2">
        <w:t>ccording to the Government</w:t>
      </w:r>
      <w:r w:rsidR="20869CDD">
        <w:t xml:space="preserve"> Equalities Office and the</w:t>
      </w:r>
      <w:r w:rsidR="004327A2">
        <w:t xml:space="preserve"> Equality and Human rights commission (2013), </w:t>
      </w:r>
      <w:r w:rsidR="0F09D467">
        <w:t>this</w:t>
      </w:r>
      <w:r w:rsidR="004327A2">
        <w:t xml:space="preserve"> make</w:t>
      </w:r>
      <w:r w:rsidR="68484E0F">
        <w:t>s</w:t>
      </w:r>
      <w:r w:rsidR="004327A2">
        <w:t xml:space="preserve"> the law easier to understand and strength</w:t>
      </w:r>
      <w:r w:rsidR="24B3FF68">
        <w:t>s</w:t>
      </w:r>
      <w:r w:rsidR="004327A2">
        <w:t xml:space="preserve"> protection. </w:t>
      </w:r>
      <w:r w:rsidR="00F46A5C">
        <w:t>The</w:t>
      </w:r>
      <w:r w:rsidR="00E24A24">
        <w:t xml:space="preserve"> purpose of the</w:t>
      </w:r>
      <w:r w:rsidR="00F46A5C">
        <w:t xml:space="preserve"> </w:t>
      </w:r>
      <w:r w:rsidR="00F46A5C" w:rsidRPr="044575DB">
        <w:rPr>
          <w:i/>
          <w:iCs/>
        </w:rPr>
        <w:t>Equality Act 2010</w:t>
      </w:r>
      <w:r w:rsidR="00D35377">
        <w:t xml:space="preserve"> </w:t>
      </w:r>
      <w:r w:rsidR="00E24A24">
        <w:t xml:space="preserve">is to </w:t>
      </w:r>
      <w:r w:rsidR="00A3342B">
        <w:t>“</w:t>
      </w:r>
      <w:r w:rsidR="00E24A24">
        <w:t>protect</w:t>
      </w:r>
      <w:r w:rsidR="3296809C">
        <w:t xml:space="preserve"> people</w:t>
      </w:r>
      <w:r w:rsidR="00E24A24">
        <w:t xml:space="preserve"> </w:t>
      </w:r>
      <w:r w:rsidR="0043730C">
        <w:t>from discrimination within the workplace or in society</w:t>
      </w:r>
      <w:r w:rsidR="00A3342B">
        <w:t>”</w:t>
      </w:r>
      <w:r w:rsidR="0043730C">
        <w:t xml:space="preserve"> (</w:t>
      </w:r>
      <w:r w:rsidR="007A0492">
        <w:t xml:space="preserve">Government Equalities </w:t>
      </w:r>
      <w:r w:rsidR="2FFBC628">
        <w:t xml:space="preserve">Office </w:t>
      </w:r>
      <w:r w:rsidR="007A0492">
        <w:t>and Equality and Human rights commission, 2013)</w:t>
      </w:r>
      <w:r w:rsidR="00B15456">
        <w:t xml:space="preserve">. </w:t>
      </w:r>
      <w:r w:rsidR="00E731E7" w:rsidRPr="044575DB">
        <w:rPr>
          <w:i/>
          <w:iCs/>
        </w:rPr>
        <w:t>The Equality Act 2010</w:t>
      </w:r>
      <w:r w:rsidR="415FD104" w:rsidRPr="044575DB">
        <w:rPr>
          <w:i/>
          <w:iCs/>
        </w:rPr>
        <w:t>,</w:t>
      </w:r>
      <w:r w:rsidR="00E731E7" w:rsidRPr="044575DB">
        <w:rPr>
          <w:i/>
          <w:iCs/>
        </w:rPr>
        <w:t xml:space="preserve"> </w:t>
      </w:r>
      <w:r w:rsidR="00E731E7" w:rsidRPr="044575DB">
        <w:t>chapter 1</w:t>
      </w:r>
      <w:r w:rsidR="46B65BFD" w:rsidRPr="044575DB">
        <w:t xml:space="preserve">, </w:t>
      </w:r>
      <w:r w:rsidR="00CB46A1">
        <w:t xml:space="preserve">sets </w:t>
      </w:r>
      <w:r w:rsidR="004D77D3">
        <w:t xml:space="preserve">out </w:t>
      </w:r>
      <w:r w:rsidR="00817751">
        <w:t>characteristics</w:t>
      </w:r>
      <w:r w:rsidR="004D77D3">
        <w:t xml:space="preserve"> that need protection from</w:t>
      </w:r>
      <w:r w:rsidR="00124867">
        <w:t xml:space="preserve"> discrimination</w:t>
      </w:r>
      <w:r w:rsidR="17F70D7B">
        <w:t>.</w:t>
      </w:r>
      <w:r w:rsidR="00124867">
        <w:t xml:space="preserve"> </w:t>
      </w:r>
      <w:r w:rsidR="44991B1E">
        <w:t>T</w:t>
      </w:r>
      <w:r w:rsidR="00124867">
        <w:t xml:space="preserve">hese characteristics </w:t>
      </w:r>
      <w:r w:rsidR="2CFB3E43">
        <w:t>are</w:t>
      </w:r>
      <w:r w:rsidR="00124867">
        <w:t xml:space="preserve"> age, </w:t>
      </w:r>
      <w:r w:rsidR="00A20D66">
        <w:t xml:space="preserve">disability, gender </w:t>
      </w:r>
      <w:r w:rsidR="00B32137">
        <w:t>reassignment, marriage and civil partnership, race, religion</w:t>
      </w:r>
      <w:r w:rsidR="00A5520F">
        <w:t xml:space="preserve"> or belief, sex, sexual orientation and pregnancy and maternity</w:t>
      </w:r>
      <w:r w:rsidR="0012288F">
        <w:t>.</w:t>
      </w:r>
      <w:r w:rsidR="00CC2235">
        <w:t xml:space="preserve"> </w:t>
      </w:r>
    </w:p>
    <w:p w14:paraId="60F7CC87" w14:textId="45ECB372" w:rsidR="004E2517" w:rsidRDefault="41B32DC9">
      <w:r>
        <w:t>T</w:t>
      </w:r>
      <w:r w:rsidR="00667693">
        <w:t xml:space="preserve">he </w:t>
      </w:r>
      <w:r w:rsidR="00667693" w:rsidRPr="044575DB">
        <w:rPr>
          <w:i/>
          <w:iCs/>
        </w:rPr>
        <w:t>Equality Act 2010</w:t>
      </w:r>
      <w:r w:rsidR="003B7917">
        <w:t xml:space="preserve"> </w:t>
      </w:r>
      <w:r w:rsidR="00191EE8">
        <w:t xml:space="preserve">outlines that a person </w:t>
      </w:r>
      <w:r w:rsidR="00F42A9C">
        <w:t>cannot</w:t>
      </w:r>
      <w:r w:rsidR="00191EE8">
        <w:t xml:space="preserve"> be discriminated</w:t>
      </w:r>
      <w:r w:rsidR="61553373">
        <w:t xml:space="preserve"> against</w:t>
      </w:r>
      <w:r w:rsidR="00191EE8">
        <w:t xml:space="preserve"> </w:t>
      </w:r>
      <w:r w:rsidR="00FA2A14">
        <w:t>if they have</w:t>
      </w:r>
      <w:r w:rsidR="729EBBFD">
        <w:t xml:space="preserve"> </w:t>
      </w:r>
      <w:r w:rsidR="00127569">
        <w:t xml:space="preserve">a disability, </w:t>
      </w:r>
      <w:r w:rsidR="41E258E7">
        <w:t xml:space="preserve">furthermore, there should be no </w:t>
      </w:r>
      <w:r w:rsidR="00EC2309">
        <w:t>discrimination by perception</w:t>
      </w:r>
      <w:r w:rsidR="008609E8">
        <w:t xml:space="preserve"> </w:t>
      </w:r>
      <w:r w:rsidR="00B1267A">
        <w:t>(an indiv</w:t>
      </w:r>
      <w:r w:rsidR="00C957B4">
        <w:t>idual who</w:t>
      </w:r>
      <w:r w:rsidR="00D86AD6">
        <w:t xml:space="preserve"> t</w:t>
      </w:r>
      <w:r w:rsidR="00C8212E">
        <w:t xml:space="preserve">hinks </w:t>
      </w:r>
      <w:r w:rsidR="00EF615B">
        <w:t>that person has as disability)</w:t>
      </w:r>
      <w:r w:rsidR="00F42A9C">
        <w:t xml:space="preserve"> or discrimination </w:t>
      </w:r>
      <w:r w:rsidR="770D67BA">
        <w:t xml:space="preserve">by </w:t>
      </w:r>
      <w:r w:rsidR="00F42A9C">
        <w:t xml:space="preserve">association </w:t>
      </w:r>
      <w:r w:rsidR="00EF615B">
        <w:t>(</w:t>
      </w:r>
      <w:r w:rsidR="00073E1E">
        <w:t>an individual is related to a person who has a disability) (Equality and Human Rights Commission, 20</w:t>
      </w:r>
      <w:r w:rsidR="006C20AD">
        <w:t>22)</w:t>
      </w:r>
      <w:r w:rsidR="0012288F">
        <w:t xml:space="preserve"> </w:t>
      </w:r>
    </w:p>
    <w:p w14:paraId="27E01991" w14:textId="2C4133DB" w:rsidR="004E2517" w:rsidRDefault="00DF56CD" w:rsidP="00071E31">
      <w:pPr>
        <w:pStyle w:val="Heading1"/>
      </w:pPr>
      <w:bookmarkStart w:id="2" w:name="_Toc129013157"/>
      <w:r>
        <w:t>Is th</w:t>
      </w:r>
      <w:r w:rsidR="0048502D">
        <w:t xml:space="preserve">ere </w:t>
      </w:r>
      <w:r w:rsidR="00CE149F">
        <w:t>Fairness and Tolera</w:t>
      </w:r>
      <w:r w:rsidR="5320DDF4">
        <w:t>nce</w:t>
      </w:r>
      <w:r w:rsidR="00CE149F">
        <w:t xml:space="preserve"> in the UK</w:t>
      </w:r>
      <w:bookmarkEnd w:id="2"/>
      <w:r w:rsidR="0048502D">
        <w:t>?</w:t>
      </w:r>
    </w:p>
    <w:p w14:paraId="12253402" w14:textId="74AB6B9A" w:rsidR="00642B17" w:rsidRDefault="75253BAB" w:rsidP="00406AEE">
      <w:pPr>
        <w:pStyle w:val="Heading2"/>
      </w:pPr>
      <w:bookmarkStart w:id="3" w:name="_Toc129013158"/>
      <w:r>
        <w:t>E</w:t>
      </w:r>
      <w:r w:rsidR="00CE149F">
        <w:t xml:space="preserve">asier access for the </w:t>
      </w:r>
      <w:r w:rsidR="00E232AB">
        <w:t>disabled</w:t>
      </w:r>
      <w:r w:rsidR="2A5C2F85">
        <w:t>.</w:t>
      </w:r>
      <w:bookmarkEnd w:id="3"/>
    </w:p>
    <w:p w14:paraId="12AC9E83" w14:textId="1E354142" w:rsidR="00E24EE7" w:rsidRDefault="00E84BE0" w:rsidP="00E24EE7">
      <w:r>
        <w:t>According to the Equality and Human Rights Commission (2022) disability discrimination is when an individual is “treated less</w:t>
      </w:r>
      <w:r w:rsidR="1156FA7C">
        <w:t xml:space="preserve"> well</w:t>
      </w:r>
      <w:r>
        <w:t>” because of their disability</w:t>
      </w:r>
      <w:r w:rsidR="49954949">
        <w:t>.</w:t>
      </w:r>
      <w:r>
        <w:t xml:space="preserve"> </w:t>
      </w:r>
      <w:r w:rsidR="07A9FB18">
        <w:t>T</w:t>
      </w:r>
      <w:r>
        <w:t>he treatment does not have to be intentional to be unlawful, f</w:t>
      </w:r>
      <w:r w:rsidR="002EB2B7">
        <w:t>or example it could be a barrier or rule which makes access to a service or place difficult.</w:t>
      </w:r>
    </w:p>
    <w:p w14:paraId="5DCED54D" w14:textId="5E28AE53" w:rsidR="20BDF34D" w:rsidRDefault="20BDF34D" w:rsidP="044575DB">
      <w:pPr>
        <w:rPr>
          <w:color w:val="FF0000"/>
        </w:rPr>
      </w:pPr>
      <w:r w:rsidRPr="044575DB">
        <w:rPr>
          <w:color w:val="FF0000"/>
        </w:rPr>
        <w:t>Historical context</w:t>
      </w:r>
    </w:p>
    <w:p w14:paraId="3BEF67B3" w14:textId="633DCFF6" w:rsidR="00593ECA" w:rsidRDefault="009B3B0F" w:rsidP="044575DB">
      <w:r>
        <w:t xml:space="preserve">The </w:t>
      </w:r>
      <w:r w:rsidRPr="044575DB">
        <w:rPr>
          <w:i/>
          <w:iCs/>
        </w:rPr>
        <w:t>Equality Act 2010</w:t>
      </w:r>
      <w:r>
        <w:t xml:space="preserve">, </w:t>
      </w:r>
      <w:r w:rsidR="29982F96">
        <w:t>s</w:t>
      </w:r>
      <w:r w:rsidR="00367B03">
        <w:t>ection</w:t>
      </w:r>
      <w:r w:rsidR="613C36E8">
        <w:t>s</w:t>
      </w:r>
      <w:r w:rsidR="00367B03">
        <w:t xml:space="preserve"> 20</w:t>
      </w:r>
      <w:r w:rsidR="00CA2B40">
        <w:t xml:space="preserve"> to 22 have a set of adjustments and regulations </w:t>
      </w:r>
      <w:r w:rsidR="00B9697A">
        <w:t>for a disabled person</w:t>
      </w:r>
      <w:r w:rsidR="00DB77D9">
        <w:t>. Section 20</w:t>
      </w:r>
      <w:r w:rsidR="002778D2">
        <w:t xml:space="preserve"> explains the “Duty to make adjustments”</w:t>
      </w:r>
      <w:r w:rsidR="0AFA8796">
        <w:t>;</w:t>
      </w:r>
      <w:r w:rsidR="00686EA8">
        <w:t xml:space="preserve"> </w:t>
      </w:r>
      <w:r w:rsidR="00D31978">
        <w:t>this section is t</w:t>
      </w:r>
      <w:r w:rsidR="00440AB7">
        <w:t>o make sure that the person who is disabled has an environment where they are</w:t>
      </w:r>
      <w:r w:rsidR="00CE0DD7">
        <w:t xml:space="preserve"> not </w:t>
      </w:r>
      <w:r w:rsidR="558D83BD">
        <w:t>at</w:t>
      </w:r>
      <w:r w:rsidR="00CE0DD7">
        <w:t xml:space="preserve"> a disadvantage, whether it is a physical feature</w:t>
      </w:r>
      <w:r w:rsidR="007208B9">
        <w:t>, for example doors are not wide enough</w:t>
      </w:r>
      <w:r w:rsidR="00F359F1">
        <w:t xml:space="preserve"> for wheelchair access</w:t>
      </w:r>
      <w:r w:rsidR="00B66892">
        <w:t xml:space="preserve">. </w:t>
      </w:r>
      <w:r w:rsidR="00386259">
        <w:t xml:space="preserve">There are three requirements </w:t>
      </w:r>
      <w:r w:rsidR="00647017">
        <w:t>when dealing with the adjustments</w:t>
      </w:r>
      <w:r w:rsidR="4E752A67">
        <w:t xml:space="preserve">. If there is a physical feature that is causing a problem, then s20 subsection 9 states, the physical object should be removed, altering </w:t>
      </w:r>
      <w:proofErr w:type="gramStart"/>
      <w:r w:rsidR="4E752A67">
        <w:t>it</w:t>
      </w:r>
      <w:proofErr w:type="gramEnd"/>
      <w:r w:rsidR="4E752A67">
        <w:t xml:space="preserve"> or providing a reasonable means to avoiding it. </w:t>
      </w:r>
      <w:r w:rsidR="4E752A67" w:rsidRPr="044575DB">
        <w:rPr>
          <w:color w:val="FF0000"/>
        </w:rPr>
        <w:t>Other two requirements</w:t>
      </w:r>
    </w:p>
    <w:p w14:paraId="01865928" w14:textId="77777777" w:rsidR="00593ECA" w:rsidRDefault="00593ECA" w:rsidP="00593ECA">
      <w:r w:rsidRPr="00593ECA">
        <w:rPr>
          <w:highlight w:val="yellow"/>
        </w:rPr>
        <w:lastRenderedPageBreak/>
        <w:t>The first requirement is a requirement, where a provision, criterion or practice of A's puts a disabled person at a substantial disadvantage in relation to a relevant matter in comparison with persons who are not disabled, to take such steps as it is reasonable to have to take to avoid the disadvantage.</w:t>
      </w:r>
    </w:p>
    <w:p w14:paraId="1A1702E3" w14:textId="77777777" w:rsidR="00593ECA" w:rsidRDefault="00593ECA" w:rsidP="00593ECA">
      <w:r w:rsidRPr="00593ECA">
        <w:rPr>
          <w:highlight w:val="yellow"/>
        </w:rPr>
        <w:t>(</w:t>
      </w:r>
      <w:proofErr w:type="gramStart"/>
      <w:r w:rsidRPr="00593ECA">
        <w:rPr>
          <w:highlight w:val="yellow"/>
        </w:rPr>
        <w:t>4)The</w:t>
      </w:r>
      <w:proofErr w:type="gramEnd"/>
      <w:r w:rsidRPr="00593ECA">
        <w:rPr>
          <w:highlight w:val="yellow"/>
        </w:rPr>
        <w:t xml:space="preserve"> second requirement is a requirement, where a physical feature puts a disabled person at a substantial disadvantage in relation to a relevant matter in comparison with persons who are not disabled, to take such steps as it is reasonable to have to take to avoid the disadvantage.</w:t>
      </w:r>
    </w:p>
    <w:p w14:paraId="0447A422" w14:textId="7FD69082" w:rsidR="00593ECA" w:rsidRDefault="00593ECA" w:rsidP="00593ECA">
      <w:r w:rsidRPr="00593ECA">
        <w:rPr>
          <w:highlight w:val="yellow"/>
        </w:rPr>
        <w:t>(5)The third requirement is a requirement, where a disabled person would, but for the provision of an auxiliary aid, be put at a substantial disadvantage in relation to a relevant matter in comparison with persons who are not disabled, to take such steps as it is reasonable to have to take to provide the auxiliary aid</w:t>
      </w:r>
    </w:p>
    <w:p w14:paraId="7528698F" w14:textId="33C9CA70" w:rsidR="003E7F4E" w:rsidRDefault="00BA782E" w:rsidP="00E24EE7">
      <w:r>
        <w:t xml:space="preserve"> </w:t>
      </w:r>
      <w:r w:rsidR="001E4B88">
        <w:t>The</w:t>
      </w:r>
      <w:r w:rsidR="00B97AD8">
        <w:t xml:space="preserve"> environment</w:t>
      </w:r>
      <w:r w:rsidR="2DC79D00">
        <w:t>s</w:t>
      </w:r>
      <w:r w:rsidR="00B97AD8">
        <w:t xml:space="preserve"> that section 20 </w:t>
      </w:r>
      <w:r w:rsidR="74AE814C">
        <w:t>refers to</w:t>
      </w:r>
      <w:r w:rsidR="00B97AD8">
        <w:t xml:space="preserve"> </w:t>
      </w:r>
      <w:r w:rsidR="031D1A0B">
        <w:t>are</w:t>
      </w:r>
      <w:r w:rsidR="00B97AD8">
        <w:t xml:space="preserve"> </w:t>
      </w:r>
      <w:r w:rsidR="009D6738">
        <w:t>workplaces</w:t>
      </w:r>
      <w:r w:rsidR="00B97AD8">
        <w:t>, education, services and public functions</w:t>
      </w:r>
      <w:r w:rsidR="00EC116D">
        <w:t xml:space="preserve">, </w:t>
      </w:r>
      <w:proofErr w:type="gramStart"/>
      <w:r w:rsidR="00EC116D">
        <w:t>premises</w:t>
      </w:r>
      <w:proofErr w:type="gramEnd"/>
      <w:r w:rsidR="00EC116D">
        <w:t xml:space="preserve"> and associations.</w:t>
      </w:r>
      <w:r w:rsidR="009D6738">
        <w:t xml:space="preserve"> </w:t>
      </w:r>
      <w:r w:rsidR="00EC116D">
        <w:t>Section 21</w:t>
      </w:r>
      <w:r w:rsidR="00525BFA">
        <w:t xml:space="preserve"> </w:t>
      </w:r>
      <w:r w:rsidR="00925A22">
        <w:t>outlines th</w:t>
      </w:r>
      <w:r w:rsidR="36E46901">
        <w:t>at</w:t>
      </w:r>
      <w:r w:rsidR="00925A22">
        <w:t xml:space="preserve"> failure to comply w</w:t>
      </w:r>
      <w:r w:rsidR="159EDA71">
        <w:t xml:space="preserve">ith </w:t>
      </w:r>
      <w:r w:rsidR="00593ECA">
        <w:t xml:space="preserve">the three requirements </w:t>
      </w:r>
      <w:r w:rsidR="3A919A8A">
        <w:t>means that</w:t>
      </w:r>
      <w:r w:rsidR="00525AD3">
        <w:t xml:space="preserve"> </w:t>
      </w:r>
      <w:r w:rsidR="00507708">
        <w:t xml:space="preserve">the person responsible is </w:t>
      </w:r>
      <w:r w:rsidR="63DAF10E">
        <w:t xml:space="preserve">guilty of </w:t>
      </w:r>
      <w:r w:rsidR="00507708">
        <w:t>discriminati</w:t>
      </w:r>
      <w:r w:rsidR="28B19130">
        <w:t>on</w:t>
      </w:r>
      <w:r w:rsidR="00507708">
        <w:t xml:space="preserve"> against a disabled person. </w:t>
      </w:r>
      <w:r w:rsidR="00426445">
        <w:t xml:space="preserve">Lastly, </w:t>
      </w:r>
      <w:r w:rsidR="003E7F4E">
        <w:t>Section 22</w:t>
      </w:r>
      <w:r w:rsidR="00426445">
        <w:t xml:space="preserve">, </w:t>
      </w:r>
      <w:r w:rsidR="6F22B7CE">
        <w:t>explains</w:t>
      </w:r>
      <w:r w:rsidR="009336DE">
        <w:t xml:space="preserve"> the regulations that need to be kept</w:t>
      </w:r>
    </w:p>
    <w:p w14:paraId="191A083E" w14:textId="42D4FD30" w:rsidR="00E24EE7" w:rsidRDefault="002EB2B7" w:rsidP="6CA999FC">
      <w:r>
        <w:t>A</w:t>
      </w:r>
      <w:r w:rsidR="000906BE">
        <w:t xml:space="preserve">ccording to Lewis (2020), </w:t>
      </w:r>
      <w:r w:rsidR="00714B70">
        <w:t xml:space="preserve">the </w:t>
      </w:r>
      <w:r w:rsidR="7230B659" w:rsidRPr="6CA999FC">
        <w:rPr>
          <w:i/>
          <w:iCs/>
        </w:rPr>
        <w:t>D</w:t>
      </w:r>
      <w:r w:rsidR="001028AC" w:rsidRPr="6CA999FC">
        <w:rPr>
          <w:i/>
          <w:iCs/>
        </w:rPr>
        <w:t xml:space="preserve">isability </w:t>
      </w:r>
      <w:r w:rsidR="2CB7CEFA" w:rsidRPr="6CA999FC">
        <w:rPr>
          <w:i/>
          <w:iCs/>
        </w:rPr>
        <w:t>D</w:t>
      </w:r>
      <w:r w:rsidR="001028AC" w:rsidRPr="6CA999FC">
        <w:rPr>
          <w:i/>
          <w:iCs/>
        </w:rPr>
        <w:t xml:space="preserve">iscrimination </w:t>
      </w:r>
      <w:r w:rsidR="4227D23D" w:rsidRPr="6CA999FC">
        <w:rPr>
          <w:i/>
          <w:iCs/>
        </w:rPr>
        <w:t>A</w:t>
      </w:r>
      <w:r w:rsidR="001028AC" w:rsidRPr="6CA999FC">
        <w:rPr>
          <w:i/>
          <w:iCs/>
        </w:rPr>
        <w:t xml:space="preserve">ct </w:t>
      </w:r>
      <w:r w:rsidR="52BA8A2F" w:rsidRPr="6CA999FC">
        <w:rPr>
          <w:i/>
          <w:iCs/>
        </w:rPr>
        <w:t>1995</w:t>
      </w:r>
      <w:r w:rsidR="52BA8A2F">
        <w:t xml:space="preserve"> </w:t>
      </w:r>
      <w:r w:rsidR="001028AC">
        <w:t>was the first</w:t>
      </w:r>
      <w:r w:rsidR="00396005">
        <w:t xml:space="preserve"> UK legislation that helped protect disabled peop</w:t>
      </w:r>
      <w:r w:rsidR="00FE067A">
        <w:t>le f</w:t>
      </w:r>
      <w:r w:rsidR="008F3F36">
        <w:t>rom discrimination within the workplace or in society</w:t>
      </w:r>
      <w:r w:rsidR="000906BE">
        <w:t>.</w:t>
      </w:r>
      <w:r w:rsidR="001028AC">
        <w:t xml:space="preserve"> </w:t>
      </w:r>
      <w:r w:rsidR="005E637B">
        <w:t xml:space="preserve">The Act </w:t>
      </w:r>
      <w:r w:rsidR="00DB3722">
        <w:t xml:space="preserve">was designed </w:t>
      </w:r>
      <w:r w:rsidR="00D943EF">
        <w:t xml:space="preserve">to help </w:t>
      </w:r>
      <w:r w:rsidR="00B01EA6">
        <w:t xml:space="preserve">make </w:t>
      </w:r>
      <w:r w:rsidR="005B17F8">
        <w:t xml:space="preserve">‘reasonable adjustments’ </w:t>
      </w:r>
      <w:r w:rsidR="001F0A88">
        <w:t xml:space="preserve">so disabled people have easier access to places like the workplace, shops, </w:t>
      </w:r>
      <w:r w:rsidR="006E21A8">
        <w:t>offices or any other place that put</w:t>
      </w:r>
      <w:r w:rsidR="248CA0E5">
        <w:t>s</w:t>
      </w:r>
      <w:r w:rsidR="006E21A8">
        <w:t xml:space="preserve"> disable people at a disadvantage</w:t>
      </w:r>
      <w:r w:rsidR="00317C5E">
        <w:t xml:space="preserve"> </w:t>
      </w:r>
      <w:r w:rsidR="00317C5E" w:rsidRPr="6CA999FC">
        <w:rPr>
          <w:highlight w:val="yellow"/>
        </w:rPr>
        <w:t>(</w:t>
      </w:r>
      <w:r w:rsidR="02E32CB9" w:rsidRPr="6CA999FC">
        <w:rPr>
          <w:highlight w:val="yellow"/>
        </w:rPr>
        <w:t>UK Government</w:t>
      </w:r>
      <w:r w:rsidR="00317C5E" w:rsidRPr="6CA999FC">
        <w:rPr>
          <w:highlight w:val="yellow"/>
        </w:rPr>
        <w:t>, 2010)</w:t>
      </w:r>
      <w:r w:rsidR="006E21A8">
        <w:t>.</w:t>
      </w:r>
      <w:r w:rsidR="00BB7BFC">
        <w:t xml:space="preserve"> </w:t>
      </w:r>
      <w:r w:rsidR="00484F65">
        <w:t>In 2010 the</w:t>
      </w:r>
      <w:r w:rsidR="00484F65" w:rsidRPr="6CA999FC">
        <w:rPr>
          <w:i/>
          <w:iCs/>
        </w:rPr>
        <w:t xml:space="preserve"> Equality Act</w:t>
      </w:r>
      <w:r w:rsidR="2ED880E0" w:rsidRPr="6CA999FC">
        <w:rPr>
          <w:i/>
          <w:iCs/>
        </w:rPr>
        <w:t xml:space="preserve"> 2010</w:t>
      </w:r>
      <w:r w:rsidR="00484F65">
        <w:t xml:space="preserve"> replaced the </w:t>
      </w:r>
      <w:r w:rsidR="00484F65" w:rsidRPr="6CA999FC">
        <w:rPr>
          <w:i/>
          <w:iCs/>
        </w:rPr>
        <w:t xml:space="preserve">Disability Discrimination </w:t>
      </w:r>
      <w:r w:rsidR="00CE72E3" w:rsidRPr="6CA999FC">
        <w:rPr>
          <w:i/>
          <w:iCs/>
        </w:rPr>
        <w:t>A</w:t>
      </w:r>
      <w:r w:rsidR="005121B0" w:rsidRPr="6CA999FC">
        <w:rPr>
          <w:i/>
          <w:iCs/>
        </w:rPr>
        <w:t>ct 1995</w:t>
      </w:r>
      <w:r w:rsidR="00690FFB">
        <w:t xml:space="preserve">. </w:t>
      </w:r>
      <w:r w:rsidR="005121B0">
        <w:t xml:space="preserve"> </w:t>
      </w:r>
    </w:p>
    <w:p w14:paraId="1DE26F14" w14:textId="003783A7" w:rsidR="00FB3F5F" w:rsidRDefault="00037011" w:rsidP="044575DB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3362" behindDoc="1" locked="0" layoutInCell="1" allowOverlap="1" wp14:anchorId="7FFE46F1" wp14:editId="0DF7AF9C">
            <wp:simplePos x="0" y="0"/>
            <wp:positionH relativeFrom="margin">
              <wp:posOffset>3295015</wp:posOffset>
            </wp:positionH>
            <wp:positionV relativeFrom="paragraph">
              <wp:posOffset>1083310</wp:posOffset>
            </wp:positionV>
            <wp:extent cx="2215515" cy="1515745"/>
            <wp:effectExtent l="76200" t="76200" r="127635" b="141605"/>
            <wp:wrapTight wrapText="bothSides">
              <wp:wrapPolygon edited="0">
                <wp:start x="-371" y="-1086"/>
                <wp:lineTo x="-743" y="-814"/>
                <wp:lineTo x="-743" y="22261"/>
                <wp:lineTo x="-371" y="23346"/>
                <wp:lineTo x="22287" y="23346"/>
                <wp:lineTo x="22659" y="21175"/>
                <wp:lineTo x="22659" y="3529"/>
                <wp:lineTo x="22287" y="-543"/>
                <wp:lineTo x="22287" y="-1086"/>
                <wp:lineTo x="-371" y="-1086"/>
              </wp:wrapPolygon>
            </wp:wrapTight>
            <wp:docPr id="36" name="Picture 36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Graphical user interface, text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49" t="36995" r="56274" b="15946"/>
                    <a:stretch/>
                  </pic:blipFill>
                  <pic:spPr bwMode="auto">
                    <a:xfrm>
                      <a:off x="0" y="0"/>
                      <a:ext cx="2215515" cy="151574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32D3">
        <w:t>However</w:t>
      </w:r>
      <w:r w:rsidR="61E6162E">
        <w:t>,</w:t>
      </w:r>
      <w:r w:rsidR="005532D3">
        <w:t xml:space="preserve"> a</w:t>
      </w:r>
      <w:r w:rsidR="366D3217">
        <w:t>ccording to</w:t>
      </w:r>
      <w:r w:rsidR="36F16439">
        <w:t xml:space="preserve"> a report titled</w:t>
      </w:r>
      <w:r w:rsidR="366D3217">
        <w:t xml:space="preserve"> “Independent</w:t>
      </w:r>
      <w:r w:rsidR="4F988760">
        <w:t>,</w:t>
      </w:r>
      <w:r w:rsidR="366D3217">
        <w:t xml:space="preserve"> Confident</w:t>
      </w:r>
      <w:r w:rsidR="5EBB8453">
        <w:t>,</w:t>
      </w:r>
      <w:r w:rsidR="366D3217">
        <w:t xml:space="preserve"> </w:t>
      </w:r>
      <w:proofErr w:type="gramStart"/>
      <w:r w:rsidR="366D3217">
        <w:t>Connected</w:t>
      </w:r>
      <w:proofErr w:type="gramEnd"/>
      <w:r w:rsidR="366D3217">
        <w:t>”</w:t>
      </w:r>
      <w:r w:rsidR="09FADC2C">
        <w:t xml:space="preserve"> which interviewed 2000 working age disabled people in Britain</w:t>
      </w:r>
      <w:r w:rsidR="366D3217">
        <w:t xml:space="preserve"> (</w:t>
      </w:r>
      <w:commentRangeStart w:id="4"/>
      <w:r w:rsidR="366D3217" w:rsidRPr="044575DB">
        <w:rPr>
          <w:color w:val="FF0000"/>
        </w:rPr>
        <w:t>Smith and Dixon, 2018</w:t>
      </w:r>
      <w:r w:rsidR="0DB2B6E1" w:rsidRPr="044575DB">
        <w:rPr>
          <w:color w:val="FF0000"/>
        </w:rPr>
        <w:t>)</w:t>
      </w:r>
      <w:commentRangeEnd w:id="4"/>
      <w:r>
        <w:commentReference w:id="4"/>
      </w:r>
      <w:r w:rsidR="697C77E2">
        <w:t xml:space="preserve"> </w:t>
      </w:r>
      <w:r w:rsidR="00EE3D63">
        <w:t>49% of disabled people feel excluded from society</w:t>
      </w:r>
      <w:r w:rsidR="0041503C">
        <w:t xml:space="preserve">. The results </w:t>
      </w:r>
      <w:r w:rsidR="00680574">
        <w:t xml:space="preserve">found that 41% do not feel they are respected or valued </w:t>
      </w:r>
      <w:r w:rsidR="0013757E">
        <w:t>meanwhile,</w:t>
      </w:r>
      <w:r w:rsidR="00680574">
        <w:t xml:space="preserve"> 42% feel</w:t>
      </w:r>
      <w:r w:rsidR="0013757E">
        <w:t xml:space="preserve"> that Britain is </w:t>
      </w:r>
      <w:r w:rsidR="2D02B1F9">
        <w:t xml:space="preserve">a </w:t>
      </w:r>
      <w:r w:rsidR="0013757E">
        <w:t>friendly place for the disabled to live</w:t>
      </w:r>
      <w:r w:rsidR="007559D1">
        <w:t>.</w:t>
      </w:r>
      <w:r w:rsidR="0093276F">
        <w:t xml:space="preserve"> </w:t>
      </w:r>
      <w:r w:rsidR="3D6D2878">
        <w:t>According to V</w:t>
      </w:r>
      <w:r w:rsidR="0093276F">
        <w:t xml:space="preserve">erma (2018) </w:t>
      </w:r>
      <w:r w:rsidR="0022765D">
        <w:t xml:space="preserve">the </w:t>
      </w:r>
      <w:r w:rsidR="0022765D" w:rsidRPr="044575DB">
        <w:rPr>
          <w:i/>
          <w:iCs/>
        </w:rPr>
        <w:t>Equality Act</w:t>
      </w:r>
      <w:r w:rsidR="3FA7206A" w:rsidRPr="044575DB">
        <w:rPr>
          <w:i/>
          <w:iCs/>
        </w:rPr>
        <w:t xml:space="preserve"> 2010</w:t>
      </w:r>
      <w:r w:rsidR="0022765D" w:rsidRPr="044575DB">
        <w:rPr>
          <w:i/>
          <w:iCs/>
        </w:rPr>
        <w:t xml:space="preserve"> </w:t>
      </w:r>
      <w:r w:rsidR="0022765D">
        <w:t xml:space="preserve">is </w:t>
      </w:r>
      <w:r w:rsidR="00245D45">
        <w:t>to protect disabled people from discrimination and make them feel treated equally and protected from discrimination</w:t>
      </w:r>
      <w:r w:rsidR="008E56C6">
        <w:t xml:space="preserve">, </w:t>
      </w:r>
      <w:r w:rsidR="00156F69">
        <w:t>however</w:t>
      </w:r>
      <w:r w:rsidR="5E8C31E8">
        <w:t>,</w:t>
      </w:r>
      <w:r w:rsidR="00156F69">
        <w:t xml:space="preserve"> </w:t>
      </w:r>
      <w:r w:rsidR="35CD0838">
        <w:t>he</w:t>
      </w:r>
      <w:r w:rsidR="00156F69">
        <w:t xml:space="preserve"> suggests</w:t>
      </w:r>
      <w:r w:rsidR="002B738D">
        <w:t xml:space="preserve"> that </w:t>
      </w:r>
      <w:r w:rsidR="00FD3688">
        <w:t xml:space="preserve">these </w:t>
      </w:r>
      <w:r w:rsidR="002B738D">
        <w:t xml:space="preserve">“formal laws” </w:t>
      </w:r>
      <w:r w:rsidR="00BD251F">
        <w:t xml:space="preserve">are one </w:t>
      </w:r>
      <w:proofErr w:type="gramStart"/>
      <w:r w:rsidR="00BD251F">
        <w:t>thing</w:t>
      </w:r>
      <w:proofErr w:type="gramEnd"/>
      <w:r w:rsidR="00BD251F">
        <w:t xml:space="preserve"> but “practical application” is </w:t>
      </w:r>
      <w:r w:rsidR="00E7149F">
        <w:t xml:space="preserve">something else. </w:t>
      </w:r>
      <w:r w:rsidR="009F0FD0">
        <w:t xml:space="preserve">Verma debates whether having </w:t>
      </w:r>
      <w:r w:rsidR="00B245B7">
        <w:t xml:space="preserve">these laws </w:t>
      </w:r>
      <w:r w:rsidR="00FD3688">
        <w:t xml:space="preserve">are </w:t>
      </w:r>
      <w:proofErr w:type="gramStart"/>
      <w:r w:rsidR="00FD3688">
        <w:t xml:space="preserve">actually </w:t>
      </w:r>
      <w:r w:rsidR="43D3BEDC">
        <w:t>enabling</w:t>
      </w:r>
      <w:proofErr w:type="gramEnd"/>
      <w:r w:rsidR="43D3BEDC">
        <w:t xml:space="preserve"> </w:t>
      </w:r>
      <w:r w:rsidR="00FD3688">
        <w:t xml:space="preserve">disabled people </w:t>
      </w:r>
      <w:r w:rsidR="09880EE5">
        <w:t xml:space="preserve">to </w:t>
      </w:r>
      <w:r w:rsidR="0040505D">
        <w:t xml:space="preserve">“enjoy these rights” </w:t>
      </w:r>
      <w:r w:rsidR="53270E58">
        <w:t>in</w:t>
      </w:r>
      <w:r w:rsidR="00992653">
        <w:t xml:space="preserve"> their everyday lives</w:t>
      </w:r>
      <w:r w:rsidR="735799FB">
        <w:t>. Additionally</w:t>
      </w:r>
      <w:r w:rsidR="65599D9E">
        <w:t>,</w:t>
      </w:r>
      <w:r w:rsidR="2D5B4497">
        <w:t xml:space="preserve"> according to Verma (2018)</w:t>
      </w:r>
      <w:r w:rsidR="735799FB">
        <w:t xml:space="preserve"> p</w:t>
      </w:r>
      <w:r w:rsidR="5BC6D895">
        <w:t xml:space="preserve">rominent paralympic athlete </w:t>
      </w:r>
      <w:r w:rsidR="114EF1C6">
        <w:t xml:space="preserve">and </w:t>
      </w:r>
      <w:r w:rsidR="5BC6D895">
        <w:t xml:space="preserve">member of the House of Lords </w:t>
      </w:r>
      <w:r w:rsidR="00FB3F5F">
        <w:t xml:space="preserve">Dame </w:t>
      </w:r>
      <w:proofErr w:type="spellStart"/>
      <w:r w:rsidR="00FB3F5F">
        <w:t>Tanni</w:t>
      </w:r>
      <w:proofErr w:type="spellEnd"/>
      <w:r w:rsidR="00FB3F5F">
        <w:t xml:space="preserve"> Grey-Thompson</w:t>
      </w:r>
      <w:r w:rsidR="00D21E78">
        <w:t xml:space="preserve"> </w:t>
      </w:r>
      <w:r w:rsidR="3B194B2E">
        <w:t>has stated that</w:t>
      </w:r>
      <w:r w:rsidR="00FE35A4">
        <w:t xml:space="preserve"> “disabled people are marginalised”</w:t>
      </w:r>
      <w:r w:rsidR="00795818">
        <w:t>.</w:t>
      </w:r>
      <w:r w:rsidRPr="00037011">
        <w:rPr>
          <w:noProof/>
        </w:rPr>
        <w:t xml:space="preserve"> </w:t>
      </w:r>
    </w:p>
    <w:p w14:paraId="05CB2DB5" w14:textId="72658AD0" w:rsidR="004949A3" w:rsidRDefault="00D149E3" w:rsidP="00406AEE">
      <w:pPr>
        <w:pStyle w:val="Heading2"/>
      </w:pPr>
      <w:bookmarkStart w:id="5" w:name="_Toc129013159"/>
      <w:r>
        <w:t>LGBTQ</w:t>
      </w:r>
      <w:r w:rsidR="009977AE">
        <w:t xml:space="preserve">+ </w:t>
      </w:r>
      <w:r w:rsidR="00516D7F">
        <w:t>rights</w:t>
      </w:r>
      <w:bookmarkEnd w:id="5"/>
    </w:p>
    <w:p w14:paraId="2C91D21F" w14:textId="3C0D9B61" w:rsidR="009865A2" w:rsidRDefault="001F35FE" w:rsidP="00B15456">
      <w:r>
        <w:t xml:space="preserve">In the </w:t>
      </w:r>
      <w:r w:rsidR="00583972">
        <w:t>1950’s, UK police</w:t>
      </w:r>
      <w:r w:rsidR="00DF1B5B">
        <w:t xml:space="preserve"> </w:t>
      </w:r>
      <w:r w:rsidR="31373A88">
        <w:t>enforced</w:t>
      </w:r>
      <w:r w:rsidR="00325CE1">
        <w:t xml:space="preserve"> laws </w:t>
      </w:r>
      <w:r w:rsidR="080F68B3">
        <w:t>preventing</w:t>
      </w:r>
      <w:r w:rsidR="00325CE1">
        <w:t xml:space="preserve"> sexual behaviour between men</w:t>
      </w:r>
      <w:r w:rsidR="63E76856">
        <w:t>.</w:t>
      </w:r>
      <w:r w:rsidR="00325CE1">
        <w:t xml:space="preserve"> It was recorded</w:t>
      </w:r>
      <w:r w:rsidR="001F4ED9">
        <w:t xml:space="preserve"> by the end </w:t>
      </w:r>
      <w:r w:rsidR="00F128A8">
        <w:t>of 1954</w:t>
      </w:r>
      <w:r w:rsidR="36D31E1B">
        <w:t xml:space="preserve"> </w:t>
      </w:r>
      <w:r w:rsidR="00577AF2">
        <w:t>in England and Wales</w:t>
      </w:r>
      <w:r w:rsidR="1E49716B">
        <w:t>, that</w:t>
      </w:r>
      <w:r w:rsidR="00577AF2">
        <w:t xml:space="preserve"> </w:t>
      </w:r>
      <w:r w:rsidR="00F128A8">
        <w:t>there were 1069 gay men arrested and sent to prison</w:t>
      </w:r>
      <w:r w:rsidR="00577AF2">
        <w:t xml:space="preserve">, with an average age </w:t>
      </w:r>
      <w:r w:rsidR="00B93CE1">
        <w:t>of 37</w:t>
      </w:r>
      <w:r w:rsidR="00AA7DA3">
        <w:t xml:space="preserve"> years old. </w:t>
      </w:r>
      <w:r w:rsidR="00EC090B">
        <w:t>During this period there was also the arrest of Alan Turing</w:t>
      </w:r>
      <w:r w:rsidR="00E23609">
        <w:t xml:space="preserve">, who </w:t>
      </w:r>
      <w:r w:rsidR="006D3151">
        <w:t xml:space="preserve">was a scientist, </w:t>
      </w:r>
      <w:r w:rsidR="00504712">
        <w:t>mathematician,</w:t>
      </w:r>
      <w:r w:rsidR="009369AA">
        <w:t xml:space="preserve"> and war time code breaker</w:t>
      </w:r>
      <w:r w:rsidR="2FA32AD5">
        <w:t>. He</w:t>
      </w:r>
      <w:r w:rsidR="00CA4266">
        <w:t xml:space="preserve"> was convicted </w:t>
      </w:r>
      <w:r w:rsidR="006755D5">
        <w:t xml:space="preserve">in 1952 of “gross </w:t>
      </w:r>
      <w:r w:rsidR="00FD0717">
        <w:t>indecency”</w:t>
      </w:r>
      <w:r w:rsidR="00990A17">
        <w:t xml:space="preserve"> </w:t>
      </w:r>
      <w:r w:rsidR="799E0FE0">
        <w:t xml:space="preserve">after admitting to an intimate relationship with another man </w:t>
      </w:r>
      <w:r w:rsidR="00990A17">
        <w:t>(NHS Foundation Trust, 202</w:t>
      </w:r>
      <w:r w:rsidR="00305D86">
        <w:t>1)</w:t>
      </w:r>
      <w:r w:rsidR="00DA6339">
        <w:t xml:space="preserve">. </w:t>
      </w:r>
      <w:r w:rsidR="748DDC08">
        <w:t>In 1952, the Diagnostic and Statistical Manual of Mental Disorder classified Homosexuality as a mental illness (CITE). It was not until 1992 when the World Health Organisation declassified homosexuality as a mental illness, which was good news for the LGBTQ+ community as homosexuals had previously been asked to get treatment to “cure” their sexuality.</w:t>
      </w:r>
      <w:r w:rsidR="00A02EE5">
        <w:t xml:space="preserve"> </w:t>
      </w:r>
      <w:r w:rsidR="009865A2">
        <w:t>In 1988</w:t>
      </w:r>
      <w:r w:rsidR="00AF331D">
        <w:t xml:space="preserve">, </w:t>
      </w:r>
      <w:r w:rsidR="1A178848">
        <w:t xml:space="preserve">the </w:t>
      </w:r>
      <w:r w:rsidR="1A178848" w:rsidRPr="044575DB">
        <w:rPr>
          <w:i/>
          <w:iCs/>
        </w:rPr>
        <w:t>Local Government Act 1988</w:t>
      </w:r>
      <w:r w:rsidR="003A719D">
        <w:t xml:space="preserve"> </w:t>
      </w:r>
      <w:r w:rsidR="05207FAB">
        <w:t xml:space="preserve">was passed which included in it </w:t>
      </w:r>
      <w:r w:rsidR="003A719D">
        <w:t xml:space="preserve">‘Section 28’ </w:t>
      </w:r>
      <w:r w:rsidR="003A644D">
        <w:t>wh</w:t>
      </w:r>
      <w:r w:rsidR="207E1EAC">
        <w:t>ich prevented</w:t>
      </w:r>
      <w:r w:rsidR="00A76D86">
        <w:t xml:space="preserve"> </w:t>
      </w:r>
      <w:r w:rsidR="5F2303DD">
        <w:t>schoolteachers</w:t>
      </w:r>
      <w:r w:rsidR="00A76D86">
        <w:t xml:space="preserve"> </w:t>
      </w:r>
      <w:r w:rsidR="301C5CAD">
        <w:t>from</w:t>
      </w:r>
      <w:r w:rsidR="00A76D86">
        <w:t xml:space="preserve"> </w:t>
      </w:r>
      <w:r w:rsidR="00B96719">
        <w:t>talk</w:t>
      </w:r>
      <w:r w:rsidR="0F2F6598">
        <w:t xml:space="preserve">ing </w:t>
      </w:r>
      <w:r w:rsidR="0F2F6598">
        <w:lastRenderedPageBreak/>
        <w:t>about</w:t>
      </w:r>
      <w:r w:rsidR="00B96719">
        <w:t xml:space="preserve"> or promot</w:t>
      </w:r>
      <w:r w:rsidR="76E5031A">
        <w:t>ing</w:t>
      </w:r>
      <w:r w:rsidR="00B96719">
        <w:t xml:space="preserve"> </w:t>
      </w:r>
      <w:r w:rsidR="003777D3">
        <w:t>gay relation</w:t>
      </w:r>
      <w:r w:rsidR="009D3C27">
        <w:t>ships</w:t>
      </w:r>
      <w:r w:rsidR="009D1436">
        <w:t xml:space="preserve">. </w:t>
      </w:r>
      <w:r w:rsidR="00357A1E">
        <w:t xml:space="preserve">It was not until 2003 that this law was overturned due to </w:t>
      </w:r>
      <w:r w:rsidR="35221E9C">
        <w:t xml:space="preserve">the </w:t>
      </w:r>
      <w:r w:rsidR="00DC22C1">
        <w:t xml:space="preserve">public arguing that this prevented teachers </w:t>
      </w:r>
      <w:r w:rsidR="003D7112">
        <w:t>from discussing homosexual rela</w:t>
      </w:r>
      <w:r w:rsidR="00D15D26">
        <w:t>tionships</w:t>
      </w:r>
      <w:r w:rsidR="001424E7">
        <w:t>.</w:t>
      </w:r>
    </w:p>
    <w:p w14:paraId="1A5FE3F9" w14:textId="34E6F14E" w:rsidR="6882FCB1" w:rsidRDefault="007F4AF7" w:rsidP="6CA999FC">
      <w:hyperlink r:id="rId14">
        <w:r w:rsidR="6882FCB1" w:rsidRPr="6CA999FC">
          <w:rPr>
            <w:rStyle w:val="Hyperlink"/>
          </w:rPr>
          <w:t>https://www.legislation.gov.uk/ukpga/1988/9/section/28/enacted</w:t>
        </w:r>
      </w:hyperlink>
    </w:p>
    <w:p w14:paraId="50A798D6" w14:textId="3AA01290" w:rsidR="006A17FA" w:rsidRDefault="2CAFF43F" w:rsidP="6CA999FC">
      <w:r>
        <w:t xml:space="preserve">The </w:t>
      </w:r>
      <w:r w:rsidR="2CCC2AD6">
        <w:t xml:space="preserve">UK </w:t>
      </w:r>
      <w:r w:rsidR="006A17FA">
        <w:t>Parliament in 2013</w:t>
      </w:r>
      <w:r w:rsidR="46E0C3BB">
        <w:t xml:space="preserve">, </w:t>
      </w:r>
      <w:r w:rsidR="006A17FA">
        <w:t xml:space="preserve">allowed same sex marriage to be legal in England and Wales due to the passing of the </w:t>
      </w:r>
      <w:r w:rsidR="006A17FA" w:rsidRPr="044575DB">
        <w:rPr>
          <w:i/>
          <w:iCs/>
        </w:rPr>
        <w:t>Marriage Act 2013</w:t>
      </w:r>
      <w:r w:rsidR="006A17FA">
        <w:t xml:space="preserve">. After the legislation was passed, </w:t>
      </w:r>
      <w:r w:rsidR="2ED477F6">
        <w:t xml:space="preserve">some </w:t>
      </w:r>
      <w:r w:rsidR="006A17FA">
        <w:t>religious organisations chose to help with the marrying same sex couples. However</w:t>
      </w:r>
      <w:r w:rsidR="703D3A8F">
        <w:t>,</w:t>
      </w:r>
      <w:r w:rsidR="006A17FA">
        <w:t xml:space="preserve"> religious organisations can also decline helping same sex couples to get married</w:t>
      </w:r>
      <w:r w:rsidR="4082D51A">
        <w:t xml:space="preserve"> (UK Parliament, 2022)</w:t>
      </w:r>
      <w:r w:rsidR="006A17FA">
        <w:t xml:space="preserve">. The Scottish Parliament have </w:t>
      </w:r>
      <w:r w:rsidR="2BD22594">
        <w:t xml:space="preserve">also </w:t>
      </w:r>
      <w:r w:rsidR="006A17FA">
        <w:t>legislated to accept same sex marriage</w:t>
      </w:r>
      <w:r w:rsidR="01DDEFE9">
        <w:t>, m</w:t>
      </w:r>
      <w:r w:rsidR="006A17FA">
        <w:t>eanwhile, the Northern Ireland assembly have not legislated the idea of same sex marriage</w:t>
      </w:r>
      <w:r w:rsidR="5D2A83D0">
        <w:t>, however they do allow civil partnership which gives couples the same rights as married couples but is non-religious</w:t>
      </w:r>
      <w:r w:rsidR="623045BF">
        <w:t xml:space="preserve"> (CITATION).</w:t>
      </w:r>
      <w:r w:rsidR="006A17FA">
        <w:t xml:space="preserve"> </w:t>
      </w:r>
    </w:p>
    <w:p w14:paraId="5728A662" w14:textId="4B94B1BF" w:rsidR="32E95235" w:rsidRDefault="32E95235" w:rsidP="044575DB">
      <w:pPr>
        <w:rPr>
          <w:color w:val="FF0000"/>
        </w:rPr>
      </w:pPr>
      <w:r w:rsidRPr="044575DB">
        <w:rPr>
          <w:color w:val="FF0000"/>
        </w:rPr>
        <w:t xml:space="preserve">Add </w:t>
      </w:r>
      <w:proofErr w:type="gramStart"/>
      <w:r w:rsidRPr="044575DB">
        <w:rPr>
          <w:color w:val="FF0000"/>
        </w:rPr>
        <w:t>negatives</w:t>
      </w:r>
      <w:proofErr w:type="gramEnd"/>
    </w:p>
    <w:p w14:paraId="64655D73" w14:textId="03243B21" w:rsidR="00B63608" w:rsidRDefault="008B099F" w:rsidP="00450105">
      <w:pPr>
        <w:pStyle w:val="Heading2"/>
      </w:pPr>
      <w:bookmarkStart w:id="6" w:name="_Toc129013160"/>
      <w:r>
        <w:t>Race Equality</w:t>
      </w:r>
      <w:bookmarkEnd w:id="6"/>
      <w:r>
        <w:t xml:space="preserve"> </w:t>
      </w:r>
    </w:p>
    <w:p w14:paraId="21268300" w14:textId="4E6C8DFB" w:rsidR="00801431" w:rsidRDefault="10787A8A" w:rsidP="00801431">
      <w:r>
        <w:t>A</w:t>
      </w:r>
      <w:r w:rsidR="0050038E">
        <w:t xml:space="preserve">cts such as the </w:t>
      </w:r>
      <w:r w:rsidR="47B597AD" w:rsidRPr="044575DB">
        <w:rPr>
          <w:i/>
          <w:iCs/>
        </w:rPr>
        <w:t>R</w:t>
      </w:r>
      <w:r w:rsidR="0050038E" w:rsidRPr="044575DB">
        <w:rPr>
          <w:i/>
          <w:iCs/>
        </w:rPr>
        <w:t xml:space="preserve">ace </w:t>
      </w:r>
      <w:r w:rsidR="0A2CEFF3" w:rsidRPr="044575DB">
        <w:rPr>
          <w:i/>
          <w:iCs/>
        </w:rPr>
        <w:t>R</w:t>
      </w:r>
      <w:r w:rsidR="0050038E" w:rsidRPr="044575DB">
        <w:rPr>
          <w:i/>
          <w:iCs/>
        </w:rPr>
        <w:t>elations Act 19</w:t>
      </w:r>
      <w:r w:rsidR="055376D5" w:rsidRPr="044575DB">
        <w:rPr>
          <w:i/>
          <w:iCs/>
        </w:rPr>
        <w:t>76</w:t>
      </w:r>
      <w:r w:rsidR="0050038E">
        <w:t xml:space="preserve"> </w:t>
      </w:r>
      <w:r w:rsidR="71933A2B">
        <w:t>and</w:t>
      </w:r>
      <w:r w:rsidR="0050038E">
        <w:t xml:space="preserve"> the </w:t>
      </w:r>
      <w:r w:rsidR="0050038E" w:rsidRPr="044575DB">
        <w:rPr>
          <w:i/>
          <w:iCs/>
        </w:rPr>
        <w:t>Equality Act 2010</w:t>
      </w:r>
      <w:r w:rsidR="0050038E">
        <w:t xml:space="preserve"> </w:t>
      </w:r>
      <w:r w:rsidR="00351958">
        <w:t>protect people</w:t>
      </w:r>
      <w:r w:rsidR="007736B6">
        <w:t xml:space="preserve"> from discrimination</w:t>
      </w:r>
      <w:r w:rsidR="00351958">
        <w:t xml:space="preserve"> </w:t>
      </w:r>
      <w:r w:rsidR="103A8B0C">
        <w:t>due to</w:t>
      </w:r>
      <w:r w:rsidR="00596AD7">
        <w:t xml:space="preserve"> race</w:t>
      </w:r>
      <w:r w:rsidR="002F1D9C">
        <w:t xml:space="preserve"> (</w:t>
      </w:r>
      <w:r w:rsidR="007736B6">
        <w:t>Equality Human Rights</w:t>
      </w:r>
      <w:r w:rsidR="32C77F39">
        <w:t xml:space="preserve"> Commission</w:t>
      </w:r>
      <w:r w:rsidR="007736B6">
        <w:t>,</w:t>
      </w:r>
      <w:r w:rsidR="004F23E8">
        <w:t xml:space="preserve"> 2022</w:t>
      </w:r>
      <w:r w:rsidR="002F1D9C">
        <w:t xml:space="preserve">). </w:t>
      </w:r>
      <w:r w:rsidR="4EB43966">
        <w:t>A</w:t>
      </w:r>
      <w:r w:rsidR="002F1D9C">
        <w:t xml:space="preserve">ccording to the </w:t>
      </w:r>
      <w:r w:rsidR="001774F3" w:rsidRPr="044575DB">
        <w:rPr>
          <w:i/>
          <w:iCs/>
        </w:rPr>
        <w:t>Equality Act</w:t>
      </w:r>
      <w:r w:rsidR="36F4E1C4" w:rsidRPr="044575DB">
        <w:rPr>
          <w:i/>
          <w:iCs/>
        </w:rPr>
        <w:t xml:space="preserve"> 2010</w:t>
      </w:r>
      <w:r w:rsidR="001774F3" w:rsidRPr="044575DB">
        <w:rPr>
          <w:i/>
          <w:iCs/>
        </w:rPr>
        <w:t xml:space="preserve"> </w:t>
      </w:r>
      <w:r w:rsidR="0025049D">
        <w:t>s.9 (1)</w:t>
      </w:r>
      <w:r w:rsidR="2AD22BB2">
        <w:t>, race</w:t>
      </w:r>
      <w:r w:rsidR="0025049D">
        <w:t xml:space="preserve"> </w:t>
      </w:r>
      <w:r w:rsidR="000E43E0">
        <w:t xml:space="preserve">could mean, “colour, nationality and ethnic or </w:t>
      </w:r>
      <w:r w:rsidR="00E93DFB">
        <w:t>national origin”.</w:t>
      </w:r>
      <w:r w:rsidR="00BC7ADE">
        <w:t xml:space="preserve"> Colour includes</w:t>
      </w:r>
      <w:r w:rsidR="00931F0C">
        <w:t xml:space="preserve"> “white, black or brown”</w:t>
      </w:r>
      <w:r w:rsidR="00F773B7">
        <w:t xml:space="preserve"> and nationality</w:t>
      </w:r>
      <w:r w:rsidR="00B853D5">
        <w:t xml:space="preserve">, for example, is being </w:t>
      </w:r>
      <w:r w:rsidR="005F2451">
        <w:t xml:space="preserve">a </w:t>
      </w:r>
      <w:r w:rsidR="00B853D5">
        <w:t>“British, Chinese or</w:t>
      </w:r>
      <w:r w:rsidR="005F2451">
        <w:t xml:space="preserve"> Indian citizen”</w:t>
      </w:r>
      <w:r w:rsidR="7FA5500E">
        <w:t>.</w:t>
      </w:r>
      <w:r w:rsidR="005F2451">
        <w:t xml:space="preserve"> </w:t>
      </w:r>
    </w:p>
    <w:p w14:paraId="7EA7F3AF" w14:textId="6AE9B411" w:rsidR="00547040" w:rsidRDefault="00BF7230" w:rsidP="00801431">
      <w:r>
        <w:rPr>
          <w:noProof/>
        </w:rPr>
        <w:drawing>
          <wp:anchor distT="0" distB="0" distL="114300" distR="114300" simplePos="0" relativeHeight="251659266" behindDoc="1" locked="0" layoutInCell="1" allowOverlap="1" wp14:anchorId="494AFC22" wp14:editId="3B868B9D">
            <wp:simplePos x="0" y="0"/>
            <wp:positionH relativeFrom="margin">
              <wp:posOffset>3054985</wp:posOffset>
            </wp:positionH>
            <wp:positionV relativeFrom="paragraph">
              <wp:posOffset>69850</wp:posOffset>
            </wp:positionV>
            <wp:extent cx="2626360" cy="1144905"/>
            <wp:effectExtent l="114300" t="57150" r="59690" b="131445"/>
            <wp:wrapTight wrapText="bothSides">
              <wp:wrapPolygon edited="0">
                <wp:start x="157" y="-1078"/>
                <wp:lineTo x="-940" y="-359"/>
                <wp:lineTo x="-940" y="21205"/>
                <wp:lineTo x="0" y="22642"/>
                <wp:lineTo x="470" y="23720"/>
                <wp:lineTo x="20368" y="23720"/>
                <wp:lineTo x="20994" y="22642"/>
                <wp:lineTo x="21934" y="17251"/>
                <wp:lineTo x="21934" y="5391"/>
                <wp:lineTo x="20994" y="0"/>
                <wp:lineTo x="20838" y="-1078"/>
                <wp:lineTo x="157" y="-1078"/>
              </wp:wrapPolygon>
            </wp:wrapTight>
            <wp:docPr id="11" name="Picture 1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&#10;&#10;Description automatically generated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182" r="54158" b="34261"/>
                    <a:stretch/>
                  </pic:blipFill>
                  <pic:spPr bwMode="auto">
                    <a:xfrm>
                      <a:off x="0" y="0"/>
                      <a:ext cx="2626360" cy="114490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7040">
        <w:rPr>
          <w:noProof/>
        </w:rPr>
        <w:drawing>
          <wp:anchor distT="0" distB="0" distL="114300" distR="114300" simplePos="0" relativeHeight="251662338" behindDoc="1" locked="0" layoutInCell="1" allowOverlap="1" wp14:anchorId="17A4AC4F" wp14:editId="4EF068A6">
            <wp:simplePos x="0" y="0"/>
            <wp:positionH relativeFrom="margin">
              <wp:posOffset>3413013</wp:posOffset>
            </wp:positionH>
            <wp:positionV relativeFrom="paragraph">
              <wp:posOffset>1352221</wp:posOffset>
            </wp:positionV>
            <wp:extent cx="2592705" cy="1145893"/>
            <wp:effectExtent l="114300" t="57150" r="55245" b="130810"/>
            <wp:wrapTight wrapText="bothSides">
              <wp:wrapPolygon edited="0">
                <wp:start x="159" y="-1078"/>
                <wp:lineTo x="-952" y="-359"/>
                <wp:lineTo x="-952" y="21193"/>
                <wp:lineTo x="0" y="22630"/>
                <wp:lineTo x="476" y="23707"/>
                <wp:lineTo x="20314" y="23707"/>
                <wp:lineTo x="20949" y="22630"/>
                <wp:lineTo x="21902" y="17242"/>
                <wp:lineTo x="21902" y="5388"/>
                <wp:lineTo x="20949" y="0"/>
                <wp:lineTo x="20791" y="-1078"/>
                <wp:lineTo x="159" y="-1078"/>
              </wp:wrapPolygon>
            </wp:wrapTight>
            <wp:docPr id="35" name="Picture 3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Graphical user interface, text, application&#10;&#10;Description automatically generated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684" r="54760" b="31755"/>
                    <a:stretch/>
                  </pic:blipFill>
                  <pic:spPr bwMode="auto">
                    <a:xfrm>
                      <a:off x="0" y="0"/>
                      <a:ext cx="2592705" cy="114589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54F87">
        <w:t xml:space="preserve">An article from </w:t>
      </w:r>
      <w:r w:rsidR="00F84C84">
        <w:t>Greene</w:t>
      </w:r>
      <w:r w:rsidR="00754F87">
        <w:t xml:space="preserve"> (2020), </w:t>
      </w:r>
      <w:r w:rsidR="65C37C66">
        <w:t xml:space="preserve">researched attitudes </w:t>
      </w:r>
      <w:r w:rsidR="41DB8740">
        <w:t>of</w:t>
      </w:r>
      <w:r w:rsidR="65C37C66">
        <w:t xml:space="preserve"> the </w:t>
      </w:r>
      <w:r w:rsidR="45278962">
        <w:t xml:space="preserve">White and </w:t>
      </w:r>
      <w:r w:rsidR="65C37C66">
        <w:t>B</w:t>
      </w:r>
      <w:r w:rsidR="0BD66C4C">
        <w:t>lack Asian and Minority Ethnic (BAME)</w:t>
      </w:r>
      <w:r w:rsidR="718F7548">
        <w:t xml:space="preserve"> people on a range of issues.</w:t>
      </w:r>
      <w:r w:rsidR="000656A4">
        <w:t xml:space="preserve"> When ask</w:t>
      </w:r>
      <w:r w:rsidR="005A4C94">
        <w:t xml:space="preserve">ing Black Britons </w:t>
      </w:r>
      <w:r w:rsidR="0022785A">
        <w:t xml:space="preserve">if they feel </w:t>
      </w:r>
      <w:r w:rsidR="00D73874">
        <w:t>respected by UK</w:t>
      </w:r>
      <w:r w:rsidR="003F0188">
        <w:t xml:space="preserve"> police, </w:t>
      </w:r>
      <w:r w:rsidR="000F67FA">
        <w:t xml:space="preserve">just under </w:t>
      </w:r>
      <w:r w:rsidR="00734E5C">
        <w:t xml:space="preserve">half </w:t>
      </w:r>
      <w:r w:rsidR="77F60BAC">
        <w:t xml:space="preserve">said </w:t>
      </w:r>
      <w:r w:rsidR="00734E5C">
        <w:t xml:space="preserve">they did not feel respected </w:t>
      </w:r>
      <w:r w:rsidR="00D828BB">
        <w:t>and asking the same question to White Britons</w:t>
      </w:r>
      <w:r w:rsidR="00E82416">
        <w:t xml:space="preserve">, </w:t>
      </w:r>
      <w:r w:rsidR="004C6C34">
        <w:t>around a quarter of</w:t>
      </w:r>
      <w:r w:rsidR="008C4AF6">
        <w:t xml:space="preserve"> them said they did not feel </w:t>
      </w:r>
      <w:r w:rsidR="00E65AD8">
        <w:t>respected.</w:t>
      </w:r>
      <w:r w:rsidR="008C4AF6">
        <w:t xml:space="preserve"> </w:t>
      </w:r>
    </w:p>
    <w:p w14:paraId="07FA05E9" w14:textId="2187F4CD" w:rsidR="00547040" w:rsidRDefault="00547040" w:rsidP="00801431"/>
    <w:p w14:paraId="0205747D" w14:textId="4FD2641E" w:rsidR="00655A58" w:rsidRDefault="00655A58" w:rsidP="044575DB">
      <w:pPr>
        <w:rPr>
          <w:highlight w:val="yellow"/>
        </w:rPr>
      </w:pPr>
      <w:r w:rsidRPr="044575DB">
        <w:rPr>
          <w:highlight w:val="yellow"/>
        </w:rPr>
        <w:t xml:space="preserve">Another </w:t>
      </w:r>
      <w:r w:rsidR="00793B4B" w:rsidRPr="044575DB">
        <w:rPr>
          <w:highlight w:val="yellow"/>
        </w:rPr>
        <w:t>survey in response to the Black Lives Matter protests in the UK, showed</w:t>
      </w:r>
      <w:r w:rsidR="6B507440" w:rsidRPr="044575DB">
        <w:rPr>
          <w:highlight w:val="yellow"/>
        </w:rPr>
        <w:t>........</w:t>
      </w:r>
    </w:p>
    <w:p w14:paraId="2BDEAEB2" w14:textId="686E2ED6" w:rsidR="00402199" w:rsidRDefault="00402199" w:rsidP="00801431"/>
    <w:p w14:paraId="509F84F6" w14:textId="6607A7B0" w:rsidR="00054541" w:rsidRDefault="00D95FB6" w:rsidP="00801431">
      <w:r>
        <w:rPr>
          <w:noProof/>
        </w:rPr>
        <w:drawing>
          <wp:anchor distT="0" distB="0" distL="114300" distR="114300" simplePos="0" relativeHeight="251661314" behindDoc="1" locked="0" layoutInCell="1" allowOverlap="1" wp14:anchorId="2A123D96" wp14:editId="22356E39">
            <wp:simplePos x="0" y="0"/>
            <wp:positionH relativeFrom="column">
              <wp:posOffset>2893237</wp:posOffset>
            </wp:positionH>
            <wp:positionV relativeFrom="paragraph">
              <wp:posOffset>248325</wp:posOffset>
            </wp:positionV>
            <wp:extent cx="3256915" cy="1370330"/>
            <wp:effectExtent l="133350" t="76200" r="76835" b="134620"/>
            <wp:wrapTight wrapText="bothSides">
              <wp:wrapPolygon edited="0">
                <wp:start x="505" y="-1201"/>
                <wp:lineTo x="-884" y="-601"/>
                <wp:lineTo x="-884" y="21019"/>
                <wp:lineTo x="505" y="23422"/>
                <wp:lineTo x="20593" y="23422"/>
                <wp:lineTo x="20720" y="22821"/>
                <wp:lineTo x="21983" y="18918"/>
                <wp:lineTo x="21983" y="4204"/>
                <wp:lineTo x="20593" y="-300"/>
                <wp:lineTo x="20467" y="-1201"/>
                <wp:lineTo x="505" y="-1201"/>
              </wp:wrapPolygon>
            </wp:wrapTight>
            <wp:docPr id="34" name="Picture 34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Graphical user interface, text&#10;&#10;Description automatically generated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635" r="55365" b="29954"/>
                    <a:stretch/>
                  </pic:blipFill>
                  <pic:spPr bwMode="auto">
                    <a:xfrm>
                      <a:off x="0" y="0"/>
                      <a:ext cx="3256915" cy="137033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2199">
        <w:t>Lastly</w:t>
      </w:r>
      <w:r w:rsidR="00054541">
        <w:t xml:space="preserve">, Greene’s (2020) </w:t>
      </w:r>
      <w:r w:rsidR="00D2569F">
        <w:t xml:space="preserve">survey also showed that two thirds of black Britons believe that </w:t>
      </w:r>
      <w:r w:rsidR="00FE4F33">
        <w:t xml:space="preserve">black people are under-represented on TV and in films </w:t>
      </w:r>
      <w:r w:rsidR="0016198B">
        <w:t xml:space="preserve">and the BAME community </w:t>
      </w:r>
      <w:r w:rsidR="00194670">
        <w:t>excluding black people s</w:t>
      </w:r>
      <w:r w:rsidR="0088115B">
        <w:t xml:space="preserve">hows 37% </w:t>
      </w:r>
      <w:r w:rsidR="00BB6849">
        <w:t xml:space="preserve">of the community agree </w:t>
      </w:r>
      <w:r w:rsidR="00093A2A">
        <w:t xml:space="preserve">that there is little representation of black people in </w:t>
      </w:r>
      <w:r w:rsidR="00BE6D6D">
        <w:t>films and TV.</w:t>
      </w:r>
    </w:p>
    <w:p w14:paraId="593E784C" w14:textId="2E35CDDC" w:rsidR="00BE6D6D" w:rsidRDefault="00BF7230" w:rsidP="00801431">
      <w:r>
        <w:rPr>
          <w:noProof/>
        </w:rPr>
        <mc:AlternateContent>
          <mc:Choice Requires="wps">
            <w:drawing>
              <wp:anchor distT="0" distB="0" distL="114300" distR="114300" simplePos="0" relativeHeight="251660290" behindDoc="1" locked="0" layoutInCell="1" allowOverlap="1" wp14:anchorId="5EE223A7" wp14:editId="799840B9">
                <wp:simplePos x="0" y="0"/>
                <wp:positionH relativeFrom="margin">
                  <wp:posOffset>3290859</wp:posOffset>
                </wp:positionH>
                <wp:positionV relativeFrom="paragraph">
                  <wp:posOffset>321310</wp:posOffset>
                </wp:positionV>
                <wp:extent cx="2567040" cy="312516"/>
                <wp:effectExtent l="0" t="0" r="24130" b="11430"/>
                <wp:wrapTight wrapText="bothSides">
                  <wp:wrapPolygon edited="0">
                    <wp:start x="0" y="0"/>
                    <wp:lineTo x="0" y="21073"/>
                    <wp:lineTo x="21643" y="21073"/>
                    <wp:lineTo x="21643" y="0"/>
                    <wp:lineTo x="0" y="0"/>
                  </wp:wrapPolygon>
                </wp:wrapTight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7040" cy="312516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7AB03AB4" w14:textId="6B8F6F65" w:rsidR="008B43B0" w:rsidRDefault="00E65AD8" w:rsidP="00E65AD8">
                            <w:pPr>
                              <w:jc w:val="center"/>
                            </w:pPr>
                            <w:r>
                              <w:t>Greene (2020)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E223A7" id="Text Box 33" o:spid="_x0000_s1057" type="#_x0000_t202" style="position:absolute;margin-left:259.1pt;margin-top:25.3pt;width:202.15pt;height:24.6pt;z-index:-25165619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" filled="f" strokecolor="#549e39 [3204]" strokeweight=".5pt">
                <v:textbox>
                  <w:txbxContent>
                    <w:p w14:paraId="7AB03AB4" w14:textId="6B8F6F65" w:rsidR="008B43B0" w:rsidRDefault="00E65AD8" w:rsidP="00E65AD8">
                      <w:pPr>
                        <w:jc w:val="center"/>
                      </w:pPr>
                      <w:r>
                        <w:t>Greene (2020)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5677B6">
        <w:t xml:space="preserve">The </w:t>
      </w:r>
      <w:r w:rsidR="005677B6" w:rsidRPr="044575DB">
        <w:rPr>
          <w:i/>
          <w:iCs/>
        </w:rPr>
        <w:t>Race Relations Act 1976</w:t>
      </w:r>
      <w:r w:rsidR="005677B6">
        <w:t xml:space="preserve"> </w:t>
      </w:r>
      <w:r w:rsidR="0073181A">
        <w:t xml:space="preserve">covered </w:t>
      </w:r>
      <w:r w:rsidR="006054EC">
        <w:t xml:space="preserve">areas to do with </w:t>
      </w:r>
      <w:r w:rsidR="00BF5B1C">
        <w:t xml:space="preserve">Employment agencies, </w:t>
      </w:r>
    </w:p>
    <w:p w14:paraId="63AA8E6A" w14:textId="77777777" w:rsidR="00BF5B1C" w:rsidRDefault="00BF5B1C" w:rsidP="00801431"/>
    <w:p w14:paraId="02F25544" w14:textId="54CC65DF" w:rsidR="0086012D" w:rsidRDefault="0086012D" w:rsidP="00801431">
      <w:r>
        <w:t xml:space="preserve">Areas that the </w:t>
      </w:r>
      <w:r w:rsidR="00A75ABC">
        <w:t>Race Relations Act 1976 covers</w:t>
      </w:r>
      <w:r w:rsidR="008F3839">
        <w:t xml:space="preserve"> </w:t>
      </w:r>
      <w:r w:rsidR="00100F63">
        <w:t>discrimination against</w:t>
      </w:r>
    </w:p>
    <w:p w14:paraId="6F0EED89" w14:textId="2D4C1A73" w:rsidR="044575DB" w:rsidRDefault="044575DB" w:rsidP="044575DB"/>
    <w:p w14:paraId="77849DBF" w14:textId="425ED6D8" w:rsidR="04C408B9" w:rsidRDefault="04C408B9" w:rsidP="044575DB">
      <w:pPr>
        <w:rPr>
          <w:color w:val="FF0000"/>
        </w:rPr>
      </w:pPr>
      <w:r w:rsidRPr="044575DB">
        <w:rPr>
          <w:color w:val="FF0000"/>
        </w:rPr>
        <w:t xml:space="preserve">Give more historical context for Race </w:t>
      </w:r>
      <w:proofErr w:type="gramStart"/>
      <w:r w:rsidRPr="044575DB">
        <w:rPr>
          <w:color w:val="FF0000"/>
        </w:rPr>
        <w:t>equality</w:t>
      </w:r>
      <w:proofErr w:type="gramEnd"/>
    </w:p>
    <w:p w14:paraId="73718BCD" w14:textId="5612FBFE" w:rsidR="004E2517" w:rsidRDefault="004E2517" w:rsidP="044575DB">
      <w:pPr>
        <w:pStyle w:val="Heading1"/>
      </w:pPr>
      <w:bookmarkStart w:id="7" w:name="_Toc129013161"/>
      <w:r>
        <w:lastRenderedPageBreak/>
        <w:t>Conclusion</w:t>
      </w:r>
      <w:bookmarkEnd w:id="7"/>
    </w:p>
    <w:p w14:paraId="1BFDAEC2" w14:textId="5F0BB2C9" w:rsidR="004E2517" w:rsidRDefault="004E2517"/>
    <w:p w14:paraId="5ED6ADB9" w14:textId="211A9E68" w:rsidR="004E2517" w:rsidRDefault="004E2517" w:rsidP="004E2517">
      <w:pPr>
        <w:pStyle w:val="Heading1"/>
        <w:rPr>
          <w:i/>
          <w:iCs/>
          <w:u w:val="single"/>
        </w:rPr>
      </w:pPr>
      <w:bookmarkStart w:id="8" w:name="_Toc129013162"/>
      <w:r w:rsidRPr="0E3DB818">
        <w:rPr>
          <w:i/>
          <w:iCs/>
          <w:u w:val="single"/>
        </w:rPr>
        <w:t>References</w:t>
      </w:r>
      <w:bookmarkEnd w:id="8"/>
      <w:r w:rsidRPr="0E3DB818">
        <w:rPr>
          <w:i/>
          <w:iCs/>
          <w:u w:val="single"/>
        </w:rPr>
        <w:t xml:space="preserve"> </w:t>
      </w:r>
    </w:p>
    <w:p w14:paraId="693C8FE3" w14:textId="3BD7B0FA" w:rsidR="006C20AD" w:rsidRPr="00F2775B" w:rsidRDefault="008D2A7B" w:rsidP="0059733A">
      <w:r>
        <w:t xml:space="preserve">Equality </w:t>
      </w:r>
      <w:r w:rsidR="00F2775B">
        <w:t xml:space="preserve">and Human Rights Commission (2022) </w:t>
      </w:r>
      <w:r w:rsidR="00F2775B">
        <w:rPr>
          <w:i/>
          <w:iCs/>
        </w:rPr>
        <w:t xml:space="preserve">Disability Discrimination. </w:t>
      </w:r>
      <w:r w:rsidR="00871E1C">
        <w:t xml:space="preserve">Available at: </w:t>
      </w:r>
      <w:hyperlink r:id="rId18" w:history="1">
        <w:r w:rsidR="003A65E5" w:rsidRPr="00343C22">
          <w:rPr>
            <w:rStyle w:val="Hyperlink"/>
          </w:rPr>
          <w:t>https://www.equalityhumanrights.com/en/advice-and-guidance/disability-discrimination</w:t>
        </w:r>
      </w:hyperlink>
      <w:r w:rsidR="003A65E5">
        <w:t xml:space="preserve"> (Accessed: 26 February 2023)</w:t>
      </w:r>
    </w:p>
    <w:p w14:paraId="0A5BE6E7" w14:textId="1C3D00A2" w:rsidR="00E94E74" w:rsidRPr="00555861" w:rsidRDefault="00E94E74" w:rsidP="0059733A">
      <w:r>
        <w:t>Greene</w:t>
      </w:r>
      <w:r w:rsidR="00820293">
        <w:t xml:space="preserve">. R.A, (2020) </w:t>
      </w:r>
      <w:r w:rsidR="00820293">
        <w:rPr>
          <w:i/>
          <w:iCs/>
        </w:rPr>
        <w:t xml:space="preserve">Britain’s big race divide. </w:t>
      </w:r>
      <w:hyperlink r:id="rId19" w:history="1">
        <w:r w:rsidR="00555861" w:rsidRPr="00343C22">
          <w:rPr>
            <w:rStyle w:val="Hyperlink"/>
            <w:i/>
            <w:iCs/>
          </w:rPr>
          <w:t>https://edition.cnn.com/interactive/2020/06/europe/britain-racism-cnn-poll-gbr-intl/</w:t>
        </w:r>
      </w:hyperlink>
      <w:r w:rsidR="00555861">
        <w:rPr>
          <w:i/>
          <w:iCs/>
        </w:rPr>
        <w:t xml:space="preserve"> </w:t>
      </w:r>
      <w:r w:rsidR="00555861">
        <w:t>(Accessed: 28 Febr</w:t>
      </w:r>
      <w:r w:rsidR="002E3D44">
        <w:t>uary 2023)</w:t>
      </w:r>
    </w:p>
    <w:p w14:paraId="63D5B24B" w14:textId="080A333A" w:rsidR="0059733A" w:rsidRPr="00AA0F23" w:rsidRDefault="00AA0F23" w:rsidP="0059733A">
      <w:r w:rsidRPr="00AA0F23">
        <w:t>Government Equalities Office and Equality and Human Rights Commission</w:t>
      </w:r>
      <w:r>
        <w:t xml:space="preserve"> (2013) </w:t>
      </w:r>
      <w:r w:rsidRPr="00AA0F23">
        <w:rPr>
          <w:i/>
          <w:iCs/>
        </w:rPr>
        <w:t>Equality Act 2010: guidance</w:t>
      </w:r>
      <w:r>
        <w:rPr>
          <w:i/>
          <w:iCs/>
        </w:rPr>
        <w:t xml:space="preserve">. </w:t>
      </w:r>
      <w:r>
        <w:t xml:space="preserve">Available at: </w:t>
      </w:r>
      <w:hyperlink r:id="rId20" w:history="1">
        <w:r w:rsidR="00CE09C8" w:rsidRPr="00175F2E">
          <w:rPr>
            <w:rStyle w:val="Hyperlink"/>
          </w:rPr>
          <w:t>https://www.gov.uk/guidance/equality-act-2010-guidance</w:t>
        </w:r>
      </w:hyperlink>
      <w:r w:rsidR="00CE09C8">
        <w:t xml:space="preserve"> (Accessed: 20 February 2023)</w:t>
      </w:r>
    </w:p>
    <w:p w14:paraId="7E333AB8" w14:textId="5B0FB4D7" w:rsidR="0059733A" w:rsidRDefault="0059733A" w:rsidP="0059733A">
      <w:r>
        <w:t xml:space="preserve">Legislation.gov.uk (2010) </w:t>
      </w:r>
      <w:r w:rsidR="00D6331B" w:rsidRPr="00D6331B">
        <w:rPr>
          <w:i/>
          <w:iCs/>
        </w:rPr>
        <w:t>Disability Discrimination Act 1995</w:t>
      </w:r>
      <w:r w:rsidR="00AB4922">
        <w:rPr>
          <w:i/>
          <w:iCs/>
        </w:rPr>
        <w:t xml:space="preserve"> s.6</w:t>
      </w:r>
      <w:r w:rsidR="00D6331B">
        <w:rPr>
          <w:i/>
          <w:iCs/>
        </w:rPr>
        <w:t xml:space="preserve">. </w:t>
      </w:r>
      <w:r w:rsidR="00D6331B">
        <w:t xml:space="preserve">Available at: </w:t>
      </w:r>
      <w:hyperlink r:id="rId21" w:history="1">
        <w:r w:rsidR="00AB4922" w:rsidRPr="00175F2E">
          <w:rPr>
            <w:rStyle w:val="Hyperlink"/>
          </w:rPr>
          <w:t>https://www.legislation.gov.uk/ukpga/1995/50/part/II/crossheading/partnerships</w:t>
        </w:r>
      </w:hyperlink>
      <w:r w:rsidR="00AB4922">
        <w:t xml:space="preserve"> (Accessed: 19 February 2023)</w:t>
      </w:r>
    </w:p>
    <w:p w14:paraId="1B329513" w14:textId="7731B691" w:rsidR="00F94E2E" w:rsidRDefault="00F94E2E" w:rsidP="0059733A">
      <w:r>
        <w:t xml:space="preserve">Lewis. P (2020) </w:t>
      </w:r>
      <w:r w:rsidRPr="00F94E2E">
        <w:rPr>
          <w:i/>
          <w:iCs/>
        </w:rPr>
        <w:t>Disability Discrimination Act: 1995 and now</w:t>
      </w:r>
      <w:r>
        <w:t xml:space="preserve">. Available at: </w:t>
      </w:r>
      <w:hyperlink r:id="rId22" w:anchor=":~:text=The%20Disability%20Discrimination%20Act%201995,including%20incidents%20of%20civil%20disobedience" w:history="1">
        <w:r w:rsidR="00DB6E0D" w:rsidRPr="00175F2E">
          <w:rPr>
            <w:rStyle w:val="Hyperlink"/>
          </w:rPr>
          <w:t>https://lordslibrary.parliament.uk/disability-discrimination-act-1995-and-now/#:~:text=The%20Disability%20Discrimination%20Act%201995,including%20incidents%20of%20civil%20disobedience</w:t>
        </w:r>
      </w:hyperlink>
      <w:r w:rsidR="00DB6E0D" w:rsidRPr="00DB6E0D">
        <w:t>.</w:t>
      </w:r>
      <w:r w:rsidR="00DB6E0D">
        <w:t xml:space="preserve"> (Accessed: 21 February 2023)</w:t>
      </w:r>
    </w:p>
    <w:p w14:paraId="164C60B4" w14:textId="50ACCEFE" w:rsidR="00B3248F" w:rsidRPr="00C759D1" w:rsidRDefault="00B3248F" w:rsidP="0059733A">
      <w:r>
        <w:t xml:space="preserve">NHS Foundation Trust (2021) </w:t>
      </w:r>
      <w:r w:rsidR="00C759D1">
        <w:rPr>
          <w:i/>
          <w:iCs/>
        </w:rPr>
        <w:t xml:space="preserve">History of LGBTQ+ rights in the UK. </w:t>
      </w:r>
      <w:r w:rsidR="00C759D1">
        <w:t xml:space="preserve">Available at: </w:t>
      </w:r>
      <w:hyperlink r:id="rId23" w:history="1">
        <w:r w:rsidR="00085B7C" w:rsidRPr="00343C22">
          <w:rPr>
            <w:rStyle w:val="Hyperlink"/>
          </w:rPr>
          <w:t>https://www.candi.nhs.uk/news/history-lgbtq-rights-uk</w:t>
        </w:r>
      </w:hyperlink>
      <w:r w:rsidR="00085B7C">
        <w:t xml:space="preserve"> . (Accessed: </w:t>
      </w:r>
      <w:r w:rsidR="00DB42DD">
        <w:t>26 Febr</w:t>
      </w:r>
      <w:r w:rsidR="00262422">
        <w:t>uary 2023)</w:t>
      </w:r>
    </w:p>
    <w:p w14:paraId="44A092B5" w14:textId="41272893" w:rsidR="00A05B29" w:rsidRPr="00A05B29" w:rsidRDefault="00A05B29" w:rsidP="0059733A">
      <w:r>
        <w:t xml:space="preserve">UK Parliament (2022) </w:t>
      </w:r>
      <w:r w:rsidRPr="00A05B29">
        <w:rPr>
          <w:i/>
          <w:iCs/>
        </w:rPr>
        <w:t>The law of marriage</w:t>
      </w:r>
      <w:r>
        <w:rPr>
          <w:i/>
          <w:iCs/>
        </w:rPr>
        <w:t xml:space="preserve">. </w:t>
      </w:r>
      <w:r w:rsidR="00E3588E">
        <w:t xml:space="preserve">Available at: </w:t>
      </w:r>
      <w:hyperlink r:id="rId24" w:anchor=":~:text=Marriage%20(Same%20Sex%20Couples)%20Act,couples%20in%20England%20and%20Wales" w:history="1">
        <w:r w:rsidR="00E3588E" w:rsidRPr="00175F2E">
          <w:rPr>
            <w:rStyle w:val="Hyperlink"/>
          </w:rPr>
          <w:t>https://www.parliament.uk/about/living-heritage/transformingsociety/private-lives/relationships/overview/lawofmarriage-/#:~:text=Marriage%20(Same%20Sex%20Couples)%20Act,couples%20in%20England%20and%20Wales</w:t>
        </w:r>
      </w:hyperlink>
      <w:r w:rsidR="00E3588E" w:rsidRPr="00E3588E">
        <w:t>.</w:t>
      </w:r>
      <w:r w:rsidR="00E3588E">
        <w:t xml:space="preserve"> (Accessed: 21 February 2023)</w:t>
      </w:r>
    </w:p>
    <w:p w14:paraId="3B478AB5" w14:textId="1029A785" w:rsidR="007559D1" w:rsidRPr="006A2276" w:rsidRDefault="007559D1" w:rsidP="0059733A">
      <w:r>
        <w:t xml:space="preserve">Verma. R (2018) </w:t>
      </w:r>
      <w:r w:rsidR="006A2276">
        <w:rPr>
          <w:i/>
          <w:iCs/>
        </w:rPr>
        <w:t>49% of Disabled People Feel Excluded From Society</w:t>
      </w:r>
      <w:r w:rsidR="006A2276">
        <w:t xml:space="preserve">. Available at: </w:t>
      </w:r>
      <w:hyperlink r:id="rId25" w:anchor=":~:text=It%20found%20that%2041%25%20don,because%20of%20other%20people's%20attitudes" w:history="1">
        <w:r w:rsidR="00775592" w:rsidRPr="00343C22">
          <w:rPr>
            <w:rStyle w:val="Hyperlink"/>
          </w:rPr>
          <w:t>https://eachother.org.uk/49-of-disabled-people-feel-excluded-from-society/#:~:text=It%20found%20that%2041%25%20don,because%20of%20other%20people's%20attitudes</w:t>
        </w:r>
      </w:hyperlink>
      <w:r w:rsidR="00775592" w:rsidRPr="00775592">
        <w:t>.</w:t>
      </w:r>
      <w:r w:rsidR="00775592">
        <w:t xml:space="preserve"> (Accessed: 5 March 2023)</w:t>
      </w:r>
    </w:p>
    <w:p w14:paraId="04998EC0" w14:textId="540ABED3" w:rsidR="00E124E0" w:rsidRDefault="00E124E0" w:rsidP="0059733A">
      <w:r w:rsidRPr="00E124E0">
        <w:t xml:space="preserve">Wadham, Robinson, A., </w:t>
      </w:r>
      <w:proofErr w:type="spellStart"/>
      <w:r w:rsidRPr="00E124E0">
        <w:t>Ruebain</w:t>
      </w:r>
      <w:proofErr w:type="spellEnd"/>
      <w:r w:rsidRPr="00E124E0">
        <w:t>, D., &amp; Uppal, S. (2012). Blackstone’s guide to the Equality Act 2010 (2nd ed.). Oxford University Press.</w:t>
      </w:r>
      <w:r>
        <w:t xml:space="preserve"> </w:t>
      </w:r>
    </w:p>
    <w:p w14:paraId="112C0A7A" w14:textId="77777777" w:rsidR="00CC7B17" w:rsidRPr="00D6331B" w:rsidRDefault="00CC7B17" w:rsidP="0059733A"/>
    <w:sectPr w:rsidR="00CC7B17" w:rsidRPr="00D6331B" w:rsidSect="004E251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4" w:author="Claire Edwards" w:date="2023-03-08T15:15:00Z" w:initials="CE">
    <w:p w14:paraId="23C55CBB" w14:textId="6468D623" w:rsidR="044575DB" w:rsidRDefault="044575DB">
      <w:r>
        <w:t>Put in the correct citation</w:t>
      </w:r>
      <w: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3C55CB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56C64472" w16cex:dateUtc="2023-03-08T15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3C55CBB" w16cid:durableId="56C6447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AD1DC5"/>
    <w:multiLevelType w:val="hybridMultilevel"/>
    <w:tmpl w:val="4E626664"/>
    <w:lvl w:ilvl="0" w:tplc="D7C2D8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5435307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Claire Edwards">
    <w15:presenceInfo w15:providerId="AD" w15:userId="S::claire.edwards@uwtsd.ac.uk::3db0fa68-b7e9-49aa-b061-667812fe149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517"/>
    <w:rsid w:val="000054CC"/>
    <w:rsid w:val="00014C20"/>
    <w:rsid w:val="0003658E"/>
    <w:rsid w:val="00037011"/>
    <w:rsid w:val="000433C7"/>
    <w:rsid w:val="000461AD"/>
    <w:rsid w:val="00054541"/>
    <w:rsid w:val="000656A4"/>
    <w:rsid w:val="00071E31"/>
    <w:rsid w:val="00073E1E"/>
    <w:rsid w:val="00085B7C"/>
    <w:rsid w:val="000906BE"/>
    <w:rsid w:val="00093A2A"/>
    <w:rsid w:val="000A2ADF"/>
    <w:rsid w:val="000A4B84"/>
    <w:rsid w:val="000D6BB9"/>
    <w:rsid w:val="000E43E0"/>
    <w:rsid w:val="000F67FA"/>
    <w:rsid w:val="00100F63"/>
    <w:rsid w:val="001028AC"/>
    <w:rsid w:val="0012288F"/>
    <w:rsid w:val="00124867"/>
    <w:rsid w:val="00127569"/>
    <w:rsid w:val="00136592"/>
    <w:rsid w:val="0013757E"/>
    <w:rsid w:val="00140F18"/>
    <w:rsid w:val="001412F6"/>
    <w:rsid w:val="001424E7"/>
    <w:rsid w:val="00142DF2"/>
    <w:rsid w:val="00147857"/>
    <w:rsid w:val="0015556F"/>
    <w:rsid w:val="00156F69"/>
    <w:rsid w:val="0016198B"/>
    <w:rsid w:val="001678E7"/>
    <w:rsid w:val="001774F3"/>
    <w:rsid w:val="00185E23"/>
    <w:rsid w:val="0018693C"/>
    <w:rsid w:val="00191EE8"/>
    <w:rsid w:val="00194670"/>
    <w:rsid w:val="00195671"/>
    <w:rsid w:val="001C657F"/>
    <w:rsid w:val="001E4B88"/>
    <w:rsid w:val="001E4E0F"/>
    <w:rsid w:val="001F0A88"/>
    <w:rsid w:val="001F35FE"/>
    <w:rsid w:val="001F4ED9"/>
    <w:rsid w:val="0020288C"/>
    <w:rsid w:val="0021131F"/>
    <w:rsid w:val="002149A7"/>
    <w:rsid w:val="00215888"/>
    <w:rsid w:val="0022765D"/>
    <w:rsid w:val="0022785A"/>
    <w:rsid w:val="00231E01"/>
    <w:rsid w:val="00233239"/>
    <w:rsid w:val="00245D45"/>
    <w:rsid w:val="0025049D"/>
    <w:rsid w:val="00257CE1"/>
    <w:rsid w:val="00262422"/>
    <w:rsid w:val="00275651"/>
    <w:rsid w:val="002778D2"/>
    <w:rsid w:val="002845FF"/>
    <w:rsid w:val="002B738D"/>
    <w:rsid w:val="002D1753"/>
    <w:rsid w:val="002E3D44"/>
    <w:rsid w:val="002E70C5"/>
    <w:rsid w:val="002EB2B7"/>
    <w:rsid w:val="002F1D9C"/>
    <w:rsid w:val="00304816"/>
    <w:rsid w:val="00305D86"/>
    <w:rsid w:val="00313FA4"/>
    <w:rsid w:val="00317C5E"/>
    <w:rsid w:val="0032493A"/>
    <w:rsid w:val="00325CE1"/>
    <w:rsid w:val="00351958"/>
    <w:rsid w:val="003529DA"/>
    <w:rsid w:val="00357A1E"/>
    <w:rsid w:val="003633BE"/>
    <w:rsid w:val="00367B03"/>
    <w:rsid w:val="00367F55"/>
    <w:rsid w:val="00372970"/>
    <w:rsid w:val="00375772"/>
    <w:rsid w:val="003777D3"/>
    <w:rsid w:val="00386259"/>
    <w:rsid w:val="0038752A"/>
    <w:rsid w:val="00394590"/>
    <w:rsid w:val="00396005"/>
    <w:rsid w:val="003A644D"/>
    <w:rsid w:val="003A65E5"/>
    <w:rsid w:val="003A6B59"/>
    <w:rsid w:val="003A719D"/>
    <w:rsid w:val="003B6985"/>
    <w:rsid w:val="003B7917"/>
    <w:rsid w:val="003C3B5E"/>
    <w:rsid w:val="003D6F5F"/>
    <w:rsid w:val="003D7112"/>
    <w:rsid w:val="003E6DCF"/>
    <w:rsid w:val="003E6F7F"/>
    <w:rsid w:val="003E7F4E"/>
    <w:rsid w:val="003F0188"/>
    <w:rsid w:val="003F15E3"/>
    <w:rsid w:val="003F3E22"/>
    <w:rsid w:val="00402199"/>
    <w:rsid w:val="00404C5F"/>
    <w:rsid w:val="0040505D"/>
    <w:rsid w:val="00406AEE"/>
    <w:rsid w:val="0041503C"/>
    <w:rsid w:val="00423B56"/>
    <w:rsid w:val="00426445"/>
    <w:rsid w:val="004327A2"/>
    <w:rsid w:val="0043730C"/>
    <w:rsid w:val="00440AB7"/>
    <w:rsid w:val="00445A54"/>
    <w:rsid w:val="00450105"/>
    <w:rsid w:val="00450E49"/>
    <w:rsid w:val="004725BF"/>
    <w:rsid w:val="004734F9"/>
    <w:rsid w:val="00484F65"/>
    <w:rsid w:val="0048502D"/>
    <w:rsid w:val="00493ECF"/>
    <w:rsid w:val="004949A3"/>
    <w:rsid w:val="004B1E76"/>
    <w:rsid w:val="004C3695"/>
    <w:rsid w:val="004C6C34"/>
    <w:rsid w:val="004D77D3"/>
    <w:rsid w:val="004E2517"/>
    <w:rsid w:val="004E3C42"/>
    <w:rsid w:val="004E78DF"/>
    <w:rsid w:val="004F2173"/>
    <w:rsid w:val="004F23E8"/>
    <w:rsid w:val="0050038E"/>
    <w:rsid w:val="0050248D"/>
    <w:rsid w:val="00504712"/>
    <w:rsid w:val="00507708"/>
    <w:rsid w:val="005121B0"/>
    <w:rsid w:val="00516D7F"/>
    <w:rsid w:val="005172A6"/>
    <w:rsid w:val="00523AEE"/>
    <w:rsid w:val="00525AD3"/>
    <w:rsid w:val="00525BFA"/>
    <w:rsid w:val="00544EFD"/>
    <w:rsid w:val="00547040"/>
    <w:rsid w:val="005532D3"/>
    <w:rsid w:val="00555861"/>
    <w:rsid w:val="005604B0"/>
    <w:rsid w:val="0056364D"/>
    <w:rsid w:val="0056715D"/>
    <w:rsid w:val="005677B6"/>
    <w:rsid w:val="00570066"/>
    <w:rsid w:val="00577AF2"/>
    <w:rsid w:val="00583972"/>
    <w:rsid w:val="00585A0B"/>
    <w:rsid w:val="0058797E"/>
    <w:rsid w:val="005920C4"/>
    <w:rsid w:val="00593ECA"/>
    <w:rsid w:val="00596AD7"/>
    <w:rsid w:val="0059733A"/>
    <w:rsid w:val="005A4C94"/>
    <w:rsid w:val="005B17F8"/>
    <w:rsid w:val="005B648C"/>
    <w:rsid w:val="005E637B"/>
    <w:rsid w:val="005F2451"/>
    <w:rsid w:val="006054EC"/>
    <w:rsid w:val="00624780"/>
    <w:rsid w:val="00630D40"/>
    <w:rsid w:val="00642B17"/>
    <w:rsid w:val="00646B8A"/>
    <w:rsid w:val="00647017"/>
    <w:rsid w:val="006559E5"/>
    <w:rsid w:val="00655A58"/>
    <w:rsid w:val="00667693"/>
    <w:rsid w:val="006755D5"/>
    <w:rsid w:val="00676E9A"/>
    <w:rsid w:val="00680574"/>
    <w:rsid w:val="00685EE2"/>
    <w:rsid w:val="00686EA8"/>
    <w:rsid w:val="00690FFB"/>
    <w:rsid w:val="00696641"/>
    <w:rsid w:val="006A17FA"/>
    <w:rsid w:val="006A2276"/>
    <w:rsid w:val="006C20AD"/>
    <w:rsid w:val="006C6A82"/>
    <w:rsid w:val="006D3151"/>
    <w:rsid w:val="006D6DAF"/>
    <w:rsid w:val="006E21A8"/>
    <w:rsid w:val="00714B70"/>
    <w:rsid w:val="007208B9"/>
    <w:rsid w:val="00727A2F"/>
    <w:rsid w:val="0073181A"/>
    <w:rsid w:val="00734E5C"/>
    <w:rsid w:val="007359A2"/>
    <w:rsid w:val="00736FB4"/>
    <w:rsid w:val="00746323"/>
    <w:rsid w:val="00754F87"/>
    <w:rsid w:val="007559D1"/>
    <w:rsid w:val="007647E6"/>
    <w:rsid w:val="007736B6"/>
    <w:rsid w:val="00773B0A"/>
    <w:rsid w:val="00775592"/>
    <w:rsid w:val="0077673C"/>
    <w:rsid w:val="00793B4B"/>
    <w:rsid w:val="0079446E"/>
    <w:rsid w:val="00795818"/>
    <w:rsid w:val="007A0492"/>
    <w:rsid w:val="007B1096"/>
    <w:rsid w:val="007C004F"/>
    <w:rsid w:val="007C101C"/>
    <w:rsid w:val="007D30F2"/>
    <w:rsid w:val="007F4AF7"/>
    <w:rsid w:val="007F4B5E"/>
    <w:rsid w:val="00801431"/>
    <w:rsid w:val="008021D5"/>
    <w:rsid w:val="00816E32"/>
    <w:rsid w:val="00817751"/>
    <w:rsid w:val="00820293"/>
    <w:rsid w:val="00820407"/>
    <w:rsid w:val="008211E0"/>
    <w:rsid w:val="00827773"/>
    <w:rsid w:val="00830160"/>
    <w:rsid w:val="00830218"/>
    <w:rsid w:val="00856CE5"/>
    <w:rsid w:val="0086012D"/>
    <w:rsid w:val="008609E8"/>
    <w:rsid w:val="00871E1C"/>
    <w:rsid w:val="00874D7E"/>
    <w:rsid w:val="0088115B"/>
    <w:rsid w:val="00882F50"/>
    <w:rsid w:val="008A33A0"/>
    <w:rsid w:val="008A5338"/>
    <w:rsid w:val="008B099F"/>
    <w:rsid w:val="008B1C3D"/>
    <w:rsid w:val="008B3060"/>
    <w:rsid w:val="008B43B0"/>
    <w:rsid w:val="008B6434"/>
    <w:rsid w:val="008C4AF6"/>
    <w:rsid w:val="008D2A7B"/>
    <w:rsid w:val="008E0678"/>
    <w:rsid w:val="008E56C6"/>
    <w:rsid w:val="008F3839"/>
    <w:rsid w:val="008F3F36"/>
    <w:rsid w:val="009061B0"/>
    <w:rsid w:val="00925A22"/>
    <w:rsid w:val="00926F0E"/>
    <w:rsid w:val="00931F0C"/>
    <w:rsid w:val="0093276F"/>
    <w:rsid w:val="009336DE"/>
    <w:rsid w:val="00934319"/>
    <w:rsid w:val="009369AA"/>
    <w:rsid w:val="0096577F"/>
    <w:rsid w:val="00966143"/>
    <w:rsid w:val="00966BB1"/>
    <w:rsid w:val="009865A2"/>
    <w:rsid w:val="00990A17"/>
    <w:rsid w:val="00992653"/>
    <w:rsid w:val="00996DEB"/>
    <w:rsid w:val="009977AE"/>
    <w:rsid w:val="009B1AEC"/>
    <w:rsid w:val="009B3B0F"/>
    <w:rsid w:val="009B5712"/>
    <w:rsid w:val="009C6BAE"/>
    <w:rsid w:val="009D1436"/>
    <w:rsid w:val="009D3C27"/>
    <w:rsid w:val="009D6738"/>
    <w:rsid w:val="009E016A"/>
    <w:rsid w:val="009F0FD0"/>
    <w:rsid w:val="00A02EE5"/>
    <w:rsid w:val="00A02FB5"/>
    <w:rsid w:val="00A04B16"/>
    <w:rsid w:val="00A05B29"/>
    <w:rsid w:val="00A20D66"/>
    <w:rsid w:val="00A31077"/>
    <w:rsid w:val="00A3342B"/>
    <w:rsid w:val="00A444E1"/>
    <w:rsid w:val="00A44FB5"/>
    <w:rsid w:val="00A46C95"/>
    <w:rsid w:val="00A47163"/>
    <w:rsid w:val="00A5520F"/>
    <w:rsid w:val="00A66CE4"/>
    <w:rsid w:val="00A70320"/>
    <w:rsid w:val="00A75ABC"/>
    <w:rsid w:val="00A76D86"/>
    <w:rsid w:val="00A90117"/>
    <w:rsid w:val="00A9330D"/>
    <w:rsid w:val="00A94E17"/>
    <w:rsid w:val="00AA0F23"/>
    <w:rsid w:val="00AA7DA3"/>
    <w:rsid w:val="00AB4922"/>
    <w:rsid w:val="00AC3138"/>
    <w:rsid w:val="00AC5306"/>
    <w:rsid w:val="00AC7F60"/>
    <w:rsid w:val="00AD7B50"/>
    <w:rsid w:val="00AF331D"/>
    <w:rsid w:val="00B01EA6"/>
    <w:rsid w:val="00B068EF"/>
    <w:rsid w:val="00B11F50"/>
    <w:rsid w:val="00B1267A"/>
    <w:rsid w:val="00B13A8F"/>
    <w:rsid w:val="00B13EB9"/>
    <w:rsid w:val="00B15456"/>
    <w:rsid w:val="00B245B7"/>
    <w:rsid w:val="00B32137"/>
    <w:rsid w:val="00B3248F"/>
    <w:rsid w:val="00B453BB"/>
    <w:rsid w:val="00B61502"/>
    <w:rsid w:val="00B63608"/>
    <w:rsid w:val="00B66892"/>
    <w:rsid w:val="00B67870"/>
    <w:rsid w:val="00B853D5"/>
    <w:rsid w:val="00B93CE1"/>
    <w:rsid w:val="00B96719"/>
    <w:rsid w:val="00B9697A"/>
    <w:rsid w:val="00B97AD8"/>
    <w:rsid w:val="00BA782E"/>
    <w:rsid w:val="00BB24F2"/>
    <w:rsid w:val="00BB3573"/>
    <w:rsid w:val="00BB6849"/>
    <w:rsid w:val="00BB7BFC"/>
    <w:rsid w:val="00BC7ADE"/>
    <w:rsid w:val="00BD251F"/>
    <w:rsid w:val="00BE63FF"/>
    <w:rsid w:val="00BE6D6D"/>
    <w:rsid w:val="00BF1F25"/>
    <w:rsid w:val="00BF5B1C"/>
    <w:rsid w:val="00BF6777"/>
    <w:rsid w:val="00BF7230"/>
    <w:rsid w:val="00C1532E"/>
    <w:rsid w:val="00C238EB"/>
    <w:rsid w:val="00C31F0D"/>
    <w:rsid w:val="00C33027"/>
    <w:rsid w:val="00C36E9F"/>
    <w:rsid w:val="00C3781D"/>
    <w:rsid w:val="00C45D92"/>
    <w:rsid w:val="00C46A12"/>
    <w:rsid w:val="00C55DEC"/>
    <w:rsid w:val="00C569E4"/>
    <w:rsid w:val="00C5730A"/>
    <w:rsid w:val="00C65FA5"/>
    <w:rsid w:val="00C7504D"/>
    <w:rsid w:val="00C759D1"/>
    <w:rsid w:val="00C8212E"/>
    <w:rsid w:val="00C957B4"/>
    <w:rsid w:val="00CA21A1"/>
    <w:rsid w:val="00CA2B40"/>
    <w:rsid w:val="00CA4266"/>
    <w:rsid w:val="00CB2EBD"/>
    <w:rsid w:val="00CB46A1"/>
    <w:rsid w:val="00CC2235"/>
    <w:rsid w:val="00CC7B17"/>
    <w:rsid w:val="00CD71C7"/>
    <w:rsid w:val="00CE09C8"/>
    <w:rsid w:val="00CE0DD7"/>
    <w:rsid w:val="00CE149F"/>
    <w:rsid w:val="00CE72E3"/>
    <w:rsid w:val="00D019B0"/>
    <w:rsid w:val="00D149E3"/>
    <w:rsid w:val="00D15D26"/>
    <w:rsid w:val="00D21E78"/>
    <w:rsid w:val="00D22524"/>
    <w:rsid w:val="00D2569F"/>
    <w:rsid w:val="00D31978"/>
    <w:rsid w:val="00D35377"/>
    <w:rsid w:val="00D355D6"/>
    <w:rsid w:val="00D46E64"/>
    <w:rsid w:val="00D513D0"/>
    <w:rsid w:val="00D6331B"/>
    <w:rsid w:val="00D67185"/>
    <w:rsid w:val="00D729C4"/>
    <w:rsid w:val="00D73874"/>
    <w:rsid w:val="00D74ED0"/>
    <w:rsid w:val="00D81509"/>
    <w:rsid w:val="00D8164B"/>
    <w:rsid w:val="00D828BB"/>
    <w:rsid w:val="00D86AD6"/>
    <w:rsid w:val="00D87856"/>
    <w:rsid w:val="00D943EF"/>
    <w:rsid w:val="00D95FB6"/>
    <w:rsid w:val="00DA6339"/>
    <w:rsid w:val="00DB3722"/>
    <w:rsid w:val="00DB42DD"/>
    <w:rsid w:val="00DB5D18"/>
    <w:rsid w:val="00DB6E0D"/>
    <w:rsid w:val="00DB77D9"/>
    <w:rsid w:val="00DC05D9"/>
    <w:rsid w:val="00DC22C1"/>
    <w:rsid w:val="00DD0756"/>
    <w:rsid w:val="00DD6FD6"/>
    <w:rsid w:val="00DF1B5B"/>
    <w:rsid w:val="00DF56CD"/>
    <w:rsid w:val="00E03A23"/>
    <w:rsid w:val="00E124E0"/>
    <w:rsid w:val="00E232AB"/>
    <w:rsid w:val="00E23609"/>
    <w:rsid w:val="00E24A24"/>
    <w:rsid w:val="00E24EE7"/>
    <w:rsid w:val="00E355C3"/>
    <w:rsid w:val="00E3588E"/>
    <w:rsid w:val="00E3628E"/>
    <w:rsid w:val="00E51FE9"/>
    <w:rsid w:val="00E64346"/>
    <w:rsid w:val="00E64585"/>
    <w:rsid w:val="00E65A55"/>
    <w:rsid w:val="00E65AD8"/>
    <w:rsid w:val="00E7149F"/>
    <w:rsid w:val="00E731E7"/>
    <w:rsid w:val="00E82416"/>
    <w:rsid w:val="00E84BE0"/>
    <w:rsid w:val="00E920A9"/>
    <w:rsid w:val="00E93DFB"/>
    <w:rsid w:val="00E94619"/>
    <w:rsid w:val="00E94E74"/>
    <w:rsid w:val="00EA3491"/>
    <w:rsid w:val="00EB6528"/>
    <w:rsid w:val="00EB7F60"/>
    <w:rsid w:val="00EC090B"/>
    <w:rsid w:val="00EC116D"/>
    <w:rsid w:val="00EC2309"/>
    <w:rsid w:val="00ED0B71"/>
    <w:rsid w:val="00EE3D63"/>
    <w:rsid w:val="00EF615B"/>
    <w:rsid w:val="00EF6E84"/>
    <w:rsid w:val="00F11971"/>
    <w:rsid w:val="00F128A8"/>
    <w:rsid w:val="00F2775B"/>
    <w:rsid w:val="00F356C0"/>
    <w:rsid w:val="00F359F1"/>
    <w:rsid w:val="00F42A9C"/>
    <w:rsid w:val="00F42D4B"/>
    <w:rsid w:val="00F439A9"/>
    <w:rsid w:val="00F46A5C"/>
    <w:rsid w:val="00F61DDB"/>
    <w:rsid w:val="00F6278D"/>
    <w:rsid w:val="00F64263"/>
    <w:rsid w:val="00F71A23"/>
    <w:rsid w:val="00F773B7"/>
    <w:rsid w:val="00F84C84"/>
    <w:rsid w:val="00F85359"/>
    <w:rsid w:val="00F94E2E"/>
    <w:rsid w:val="00FA2A14"/>
    <w:rsid w:val="00FA5413"/>
    <w:rsid w:val="00FA645B"/>
    <w:rsid w:val="00FA686E"/>
    <w:rsid w:val="00FB3F5F"/>
    <w:rsid w:val="00FD0717"/>
    <w:rsid w:val="00FD3688"/>
    <w:rsid w:val="00FE067A"/>
    <w:rsid w:val="00FE35A4"/>
    <w:rsid w:val="00FE3D30"/>
    <w:rsid w:val="00FE49F9"/>
    <w:rsid w:val="00FE4F33"/>
    <w:rsid w:val="00FE72D2"/>
    <w:rsid w:val="00FF2396"/>
    <w:rsid w:val="00FF3D85"/>
    <w:rsid w:val="0189E0A1"/>
    <w:rsid w:val="01DDEFE9"/>
    <w:rsid w:val="0265F2AB"/>
    <w:rsid w:val="028F4513"/>
    <w:rsid w:val="0293AEE3"/>
    <w:rsid w:val="02E32CB9"/>
    <w:rsid w:val="031C7964"/>
    <w:rsid w:val="031D1A0B"/>
    <w:rsid w:val="03319999"/>
    <w:rsid w:val="03A53852"/>
    <w:rsid w:val="044575DB"/>
    <w:rsid w:val="04C408B9"/>
    <w:rsid w:val="050A1E8E"/>
    <w:rsid w:val="05207FAB"/>
    <w:rsid w:val="055376D5"/>
    <w:rsid w:val="05D5683A"/>
    <w:rsid w:val="07A9FB18"/>
    <w:rsid w:val="07FBB04D"/>
    <w:rsid w:val="080F68B3"/>
    <w:rsid w:val="0871A955"/>
    <w:rsid w:val="095446C1"/>
    <w:rsid w:val="09880EE5"/>
    <w:rsid w:val="09FADC2C"/>
    <w:rsid w:val="0A2CEFF3"/>
    <w:rsid w:val="0AFA8796"/>
    <w:rsid w:val="0BA0D7CC"/>
    <w:rsid w:val="0BD66C4C"/>
    <w:rsid w:val="0C198BEB"/>
    <w:rsid w:val="0D3ADFC1"/>
    <w:rsid w:val="0DB2B6E1"/>
    <w:rsid w:val="0E26B52E"/>
    <w:rsid w:val="0E3DB818"/>
    <w:rsid w:val="0E9C6845"/>
    <w:rsid w:val="0EAB8CD6"/>
    <w:rsid w:val="0F09D467"/>
    <w:rsid w:val="0F2F6598"/>
    <w:rsid w:val="0F4C6339"/>
    <w:rsid w:val="103A8B0C"/>
    <w:rsid w:val="10787A8A"/>
    <w:rsid w:val="1079982D"/>
    <w:rsid w:val="11027DD3"/>
    <w:rsid w:val="114EF1C6"/>
    <w:rsid w:val="1156FA7C"/>
    <w:rsid w:val="132A99F2"/>
    <w:rsid w:val="141C5D60"/>
    <w:rsid w:val="151FB950"/>
    <w:rsid w:val="159EDA71"/>
    <w:rsid w:val="1641091E"/>
    <w:rsid w:val="17F70D7B"/>
    <w:rsid w:val="19786D05"/>
    <w:rsid w:val="1A09A55E"/>
    <w:rsid w:val="1A178848"/>
    <w:rsid w:val="1A1962C9"/>
    <w:rsid w:val="1B864FB4"/>
    <w:rsid w:val="1B9C0ACD"/>
    <w:rsid w:val="1BA34A2A"/>
    <w:rsid w:val="1BB5332A"/>
    <w:rsid w:val="1C882F2B"/>
    <w:rsid w:val="1DA2FBD9"/>
    <w:rsid w:val="1DB41A0A"/>
    <w:rsid w:val="1E312234"/>
    <w:rsid w:val="1E49716B"/>
    <w:rsid w:val="1E9963B2"/>
    <w:rsid w:val="1EECD3EC"/>
    <w:rsid w:val="207E1EAC"/>
    <w:rsid w:val="20869CDD"/>
    <w:rsid w:val="20BDF34D"/>
    <w:rsid w:val="212002C9"/>
    <w:rsid w:val="21E7D104"/>
    <w:rsid w:val="248CA0E5"/>
    <w:rsid w:val="24A99990"/>
    <w:rsid w:val="24B3FF68"/>
    <w:rsid w:val="24F5C198"/>
    <w:rsid w:val="262E319F"/>
    <w:rsid w:val="263D57EB"/>
    <w:rsid w:val="26434C38"/>
    <w:rsid w:val="26DA1F55"/>
    <w:rsid w:val="27D99811"/>
    <w:rsid w:val="2875EFB6"/>
    <w:rsid w:val="288F1813"/>
    <w:rsid w:val="28A6937B"/>
    <w:rsid w:val="28B19130"/>
    <w:rsid w:val="28B1EB47"/>
    <w:rsid w:val="29982F96"/>
    <w:rsid w:val="2A5C2F85"/>
    <w:rsid w:val="2AD22BB2"/>
    <w:rsid w:val="2B16BD5B"/>
    <w:rsid w:val="2BBAA802"/>
    <w:rsid w:val="2BD22594"/>
    <w:rsid w:val="2C87BBCF"/>
    <w:rsid w:val="2CAFF43F"/>
    <w:rsid w:val="2CB7CEFA"/>
    <w:rsid w:val="2CCC2AD6"/>
    <w:rsid w:val="2CFB3E43"/>
    <w:rsid w:val="2D02B1F9"/>
    <w:rsid w:val="2D5530D5"/>
    <w:rsid w:val="2D5B4497"/>
    <w:rsid w:val="2DC79D00"/>
    <w:rsid w:val="2E56046C"/>
    <w:rsid w:val="2ED477F6"/>
    <w:rsid w:val="2ED880E0"/>
    <w:rsid w:val="2FA32AD5"/>
    <w:rsid w:val="2FFBC628"/>
    <w:rsid w:val="301C5CAD"/>
    <w:rsid w:val="305FBADD"/>
    <w:rsid w:val="31373A88"/>
    <w:rsid w:val="321CD1FC"/>
    <w:rsid w:val="3296809C"/>
    <w:rsid w:val="32C77F39"/>
    <w:rsid w:val="32E95235"/>
    <w:rsid w:val="34F2F37E"/>
    <w:rsid w:val="35221E9C"/>
    <w:rsid w:val="35CD0838"/>
    <w:rsid w:val="366D3217"/>
    <w:rsid w:val="36D31E1B"/>
    <w:rsid w:val="36E46901"/>
    <w:rsid w:val="36F16439"/>
    <w:rsid w:val="36F4E1C4"/>
    <w:rsid w:val="37DE417C"/>
    <w:rsid w:val="3910D5D9"/>
    <w:rsid w:val="3A0FDDF0"/>
    <w:rsid w:val="3A4C6190"/>
    <w:rsid w:val="3A4FA6A5"/>
    <w:rsid w:val="3A8F3A6F"/>
    <w:rsid w:val="3A919A8A"/>
    <w:rsid w:val="3AD48E96"/>
    <w:rsid w:val="3B194B2E"/>
    <w:rsid w:val="3B8E0654"/>
    <w:rsid w:val="3BC0827C"/>
    <w:rsid w:val="3D18A00E"/>
    <w:rsid w:val="3D6D2878"/>
    <w:rsid w:val="3E84FD63"/>
    <w:rsid w:val="3ECCC365"/>
    <w:rsid w:val="3F6ADE56"/>
    <w:rsid w:val="3FA7206A"/>
    <w:rsid w:val="4082D51A"/>
    <w:rsid w:val="40CE50AC"/>
    <w:rsid w:val="40DAECDE"/>
    <w:rsid w:val="415FD104"/>
    <w:rsid w:val="41B32DC9"/>
    <w:rsid w:val="41DB8740"/>
    <w:rsid w:val="41E258E7"/>
    <w:rsid w:val="41EC1131"/>
    <w:rsid w:val="420496F8"/>
    <w:rsid w:val="421CBF38"/>
    <w:rsid w:val="4227D23D"/>
    <w:rsid w:val="43D3BEDC"/>
    <w:rsid w:val="4405F16E"/>
    <w:rsid w:val="44991B1E"/>
    <w:rsid w:val="44A960BD"/>
    <w:rsid w:val="45278962"/>
    <w:rsid w:val="45C03050"/>
    <w:rsid w:val="4645311E"/>
    <w:rsid w:val="46B65BFD"/>
    <w:rsid w:val="46E0C3BB"/>
    <w:rsid w:val="476E05D1"/>
    <w:rsid w:val="47B597AD"/>
    <w:rsid w:val="4859DB3E"/>
    <w:rsid w:val="48A30C2B"/>
    <w:rsid w:val="48F28AEE"/>
    <w:rsid w:val="48F7D112"/>
    <w:rsid w:val="4909D632"/>
    <w:rsid w:val="49954949"/>
    <w:rsid w:val="49FF109C"/>
    <w:rsid w:val="4AA5A693"/>
    <w:rsid w:val="4C0C6534"/>
    <w:rsid w:val="4D36B15E"/>
    <w:rsid w:val="4D557058"/>
    <w:rsid w:val="4D5FA839"/>
    <w:rsid w:val="4D718520"/>
    <w:rsid w:val="4DEE8D4A"/>
    <w:rsid w:val="4E752A67"/>
    <w:rsid w:val="4EB43966"/>
    <w:rsid w:val="4F988760"/>
    <w:rsid w:val="515EE9A5"/>
    <w:rsid w:val="51F69558"/>
    <w:rsid w:val="5264A96A"/>
    <w:rsid w:val="52676B6B"/>
    <w:rsid w:val="5294CE8F"/>
    <w:rsid w:val="52BA8A2F"/>
    <w:rsid w:val="5320DDF4"/>
    <w:rsid w:val="53270E58"/>
    <w:rsid w:val="53A8767F"/>
    <w:rsid w:val="53B5C160"/>
    <w:rsid w:val="542B1A68"/>
    <w:rsid w:val="558D83BD"/>
    <w:rsid w:val="569108B8"/>
    <w:rsid w:val="57FF12CF"/>
    <w:rsid w:val="58007E2D"/>
    <w:rsid w:val="58796405"/>
    <w:rsid w:val="5BC6D895"/>
    <w:rsid w:val="5C03A52E"/>
    <w:rsid w:val="5C40F90B"/>
    <w:rsid w:val="5CD283F2"/>
    <w:rsid w:val="5D2A83D0"/>
    <w:rsid w:val="5D7774CA"/>
    <w:rsid w:val="5E8C31E8"/>
    <w:rsid w:val="5EBB8453"/>
    <w:rsid w:val="5ECE05B5"/>
    <w:rsid w:val="5F2303DD"/>
    <w:rsid w:val="5F66B565"/>
    <w:rsid w:val="60030C0F"/>
    <w:rsid w:val="6057D0F6"/>
    <w:rsid w:val="60BB8B06"/>
    <w:rsid w:val="613C36E8"/>
    <w:rsid w:val="61553373"/>
    <w:rsid w:val="61E1B7AB"/>
    <w:rsid w:val="61E6162E"/>
    <w:rsid w:val="623045BF"/>
    <w:rsid w:val="63DAF10E"/>
    <w:rsid w:val="63E76856"/>
    <w:rsid w:val="647DEE87"/>
    <w:rsid w:val="64D0F91F"/>
    <w:rsid w:val="65599D9E"/>
    <w:rsid w:val="65C37C66"/>
    <w:rsid w:val="66D9179A"/>
    <w:rsid w:val="6759B72C"/>
    <w:rsid w:val="67842177"/>
    <w:rsid w:val="68484E0F"/>
    <w:rsid w:val="6882FCB1"/>
    <w:rsid w:val="697C77E2"/>
    <w:rsid w:val="6A10B85C"/>
    <w:rsid w:val="6B4152E2"/>
    <w:rsid w:val="6B507440"/>
    <w:rsid w:val="6B7C151C"/>
    <w:rsid w:val="6BAC88BD"/>
    <w:rsid w:val="6C6FD80F"/>
    <w:rsid w:val="6CA999FC"/>
    <w:rsid w:val="6D1E5B8C"/>
    <w:rsid w:val="6E3D9388"/>
    <w:rsid w:val="6E4D6206"/>
    <w:rsid w:val="6E55E67E"/>
    <w:rsid w:val="6F22B7CE"/>
    <w:rsid w:val="6F63B0D2"/>
    <w:rsid w:val="703D3A8F"/>
    <w:rsid w:val="714FB098"/>
    <w:rsid w:val="718F7548"/>
    <w:rsid w:val="71933A2B"/>
    <w:rsid w:val="71D14F3F"/>
    <w:rsid w:val="7211B2A7"/>
    <w:rsid w:val="7230B659"/>
    <w:rsid w:val="729EBBFD"/>
    <w:rsid w:val="735799FB"/>
    <w:rsid w:val="73E8E842"/>
    <w:rsid w:val="748A1857"/>
    <w:rsid w:val="748DDC08"/>
    <w:rsid w:val="74A55E57"/>
    <w:rsid w:val="74AE814C"/>
    <w:rsid w:val="75253BAB"/>
    <w:rsid w:val="76E5031A"/>
    <w:rsid w:val="770D67BA"/>
    <w:rsid w:val="77F2E300"/>
    <w:rsid w:val="77F60BAC"/>
    <w:rsid w:val="782C2F44"/>
    <w:rsid w:val="7884BDEF"/>
    <w:rsid w:val="799E0FE0"/>
    <w:rsid w:val="79C7FFA5"/>
    <w:rsid w:val="79D66CD7"/>
    <w:rsid w:val="7A400FA1"/>
    <w:rsid w:val="7AD1520C"/>
    <w:rsid w:val="7B63D006"/>
    <w:rsid w:val="7B8D9A41"/>
    <w:rsid w:val="7BA77C5E"/>
    <w:rsid w:val="7C9A772A"/>
    <w:rsid w:val="7D03DF7B"/>
    <w:rsid w:val="7E331840"/>
    <w:rsid w:val="7E57E2E0"/>
    <w:rsid w:val="7FA5500E"/>
    <w:rsid w:val="7FE0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AE816"/>
  <w15:chartTrackingRefBased/>
  <w15:docId w15:val="{B81F7DB1-9E1B-4D36-B037-FB6CAD16E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25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E762A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13FA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E762A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E2517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E2517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4E2517"/>
    <w:rPr>
      <w:rFonts w:asciiTheme="majorHAnsi" w:eastAsiaTheme="majorEastAsia" w:hAnsiTheme="majorHAnsi" w:cstheme="majorBidi"/>
      <w:color w:val="3E762A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E251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4922"/>
    <w:rPr>
      <w:color w:val="6B9F25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492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01431"/>
    <w:rPr>
      <w:color w:val="BA6906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313FA4"/>
    <w:rPr>
      <w:rFonts w:asciiTheme="majorHAnsi" w:eastAsiaTheme="majorEastAsia" w:hAnsiTheme="majorHAnsi" w:cstheme="majorBidi"/>
      <w:color w:val="3E762A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A66CE4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66CE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66CE4"/>
    <w:pPr>
      <w:spacing w:after="100"/>
      <w:ind w:left="220"/>
    </w:p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8/08/relationships/commentsExtensible" Target="commentsExtensible.xml"/><Relationship Id="rId18" Type="http://schemas.openxmlformats.org/officeDocument/2006/relationships/hyperlink" Target="https://www.equalityhumanrights.com/en/advice-and-guidance/disability-discrimination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legislation.gov.uk/ukpga/1995/50/part/II/crossheading/partnerships" TargetMode="External"/><Relationship Id="rId7" Type="http://schemas.openxmlformats.org/officeDocument/2006/relationships/settings" Target="settings.xml"/><Relationship Id="rId12" Type="http://schemas.microsoft.com/office/2016/09/relationships/commentsIds" Target="commentsIds.xml"/><Relationship Id="rId17" Type="http://schemas.openxmlformats.org/officeDocument/2006/relationships/image" Target="media/image4.png"/><Relationship Id="rId25" Type="http://schemas.openxmlformats.org/officeDocument/2006/relationships/hyperlink" Target="https://eachother.org.uk/49-of-disabled-people-feel-excluded-from-society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hyperlink" Target="https://www.gov.uk/guidance/equality-act-2010-guidance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11/relationships/commentsExtended" Target="commentsExtended.xml"/><Relationship Id="rId24" Type="http://schemas.openxmlformats.org/officeDocument/2006/relationships/hyperlink" Target="https://www.parliament.uk/about/living-heritage/transformingsociety/private-lives/relationships/overview/lawofmarriage-/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23" Type="http://schemas.openxmlformats.org/officeDocument/2006/relationships/hyperlink" Target="https://www.candi.nhs.uk/news/history-lgbtq-rights-uk" TargetMode="External"/><Relationship Id="rId28" Type="http://schemas.openxmlformats.org/officeDocument/2006/relationships/theme" Target="theme/theme1.xml"/><Relationship Id="rId10" Type="http://schemas.openxmlformats.org/officeDocument/2006/relationships/comments" Target="comments.xml"/><Relationship Id="rId19" Type="http://schemas.openxmlformats.org/officeDocument/2006/relationships/hyperlink" Target="https://edition.cnn.com/interactive/2020/06/europe/britain-racism-cnn-poll-gbr-intl/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s://www.legislation.gov.uk/ukpga/1988/9/section/28/enacted" TargetMode="External"/><Relationship Id="rId22" Type="http://schemas.openxmlformats.org/officeDocument/2006/relationships/hyperlink" Target="https://lordslibrary.parliament.uk/disability-discrimination-act-1995-and-now/" TargetMode="External"/><Relationship Id="rId27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5" ma:contentTypeDescription="Create a new document." ma:contentTypeScope="" ma:versionID="0bea966852390a50869c38efad00b392">
  <xsd:schema xmlns:xsd="http://www.w3.org/2001/XMLSchema" xmlns:xs="http://www.w3.org/2001/XMLSchema" xmlns:p="http://schemas.microsoft.com/office/2006/metadata/properties" xmlns:ns2="4c9d9f85-2581-457a-b162-7e5491a2c746" targetNamespace="http://schemas.microsoft.com/office/2006/metadata/properties" ma:root="true" ma:fieldsID="e62ddfb5b982ede10a9e5bbe98ce480b" ns2:_="">
    <xsd:import namespace="4c9d9f85-2581-457a-b162-7e5491a2c7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1C5B8B2-EA46-466D-80AE-975066D296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FC6441-D74D-43B5-AAD5-6BBF1523051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7884803-0B06-48E8-A2B4-19CAB4B233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9d9f85-2581-457a-b162-7e5491a2c7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7457B1F-65D2-4A6D-8191-C5F718CEDE9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1948</Words>
  <Characters>11109</Characters>
  <Application>Microsoft Office Word</Application>
  <DocSecurity>0</DocSecurity>
  <Lines>92</Lines>
  <Paragraphs>26</Paragraphs>
  <ScaleCrop>false</ScaleCrop>
  <Company>Level 5 Public services</Company>
  <LinksUpToDate>false</LinksUpToDate>
  <CharactersWithSpaces>13031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Has the evolution of equality law helped Britain to become a more fair, just, and tolerant society?</dc:title>
  <dc:subject>Equality, Diversity and Communities (BMPS 5015)</dc:subject>
  <dc:creator>Jamie Dick (2103999)</dc:creator>
  <cp:keywords/>
  <dc:description/>
  <cp:lastModifiedBy>Jamie Dick (2103999)</cp:lastModifiedBy>
  <cp:revision>2</cp:revision>
  <dcterms:created xsi:type="dcterms:W3CDTF">2023-03-08T21:20:00Z</dcterms:created>
  <dcterms:modified xsi:type="dcterms:W3CDTF">2023-03-08T21:20:00Z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