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0733C47">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55EC8A60" w:rsidR="021F216E" w:rsidRPr="00733C47" w:rsidRDefault="00733C47" w:rsidP="021F216E">
      <w:pPr>
        <w:jc w:val="center"/>
        <w:rPr>
          <w:rFonts w:ascii="Arial Nova" w:eastAsia="Arial Nova" w:hAnsi="Arial Nova" w:cs="Arial Nova"/>
          <w:sz w:val="48"/>
          <w:szCs w:val="48"/>
        </w:rPr>
      </w:pPr>
      <w:r w:rsidRPr="00733C47">
        <w:rPr>
          <w:rFonts w:ascii="Arial Nova" w:eastAsia="Arial Nova" w:hAnsi="Arial Nova" w:cs="Arial Nova"/>
          <w:sz w:val="48"/>
          <w:szCs w:val="48"/>
        </w:rPr>
        <w:t>Name: Ahmad Hassan</w:t>
      </w:r>
    </w:p>
    <w:p w14:paraId="11D3B303" w14:textId="141E157E" w:rsidR="00733C47" w:rsidRPr="00733C47" w:rsidRDefault="00733C47" w:rsidP="021F216E">
      <w:pPr>
        <w:jc w:val="center"/>
        <w:rPr>
          <w:rFonts w:ascii="Arial Nova" w:eastAsia="Arial Nova" w:hAnsi="Arial Nova" w:cs="Arial Nova"/>
          <w:sz w:val="48"/>
          <w:szCs w:val="48"/>
        </w:rPr>
      </w:pPr>
      <w:r w:rsidRPr="00733C47">
        <w:rPr>
          <w:rFonts w:ascii="Arial Nova" w:eastAsia="Arial Nova" w:hAnsi="Arial Nova" w:cs="Arial Nova"/>
          <w:sz w:val="48"/>
          <w:szCs w:val="48"/>
        </w:rPr>
        <w:t>Student Number: 2238191</w:t>
      </w:r>
    </w:p>
    <w:p w14:paraId="533CF65E" w14:textId="293EDF38" w:rsidR="00733C47" w:rsidRPr="00733C47" w:rsidRDefault="00733C47" w:rsidP="021F216E">
      <w:pPr>
        <w:jc w:val="center"/>
        <w:rPr>
          <w:rFonts w:ascii="Arial Nova" w:eastAsia="Arial Nova" w:hAnsi="Arial Nova" w:cs="Arial Nova"/>
          <w:sz w:val="48"/>
          <w:szCs w:val="48"/>
        </w:rPr>
      </w:pPr>
      <w:r w:rsidRPr="00733C47">
        <w:rPr>
          <w:rFonts w:ascii="Arial Nova" w:eastAsia="Arial Nova" w:hAnsi="Arial Nova" w:cs="Arial Nova"/>
          <w:sz w:val="48"/>
          <w:szCs w:val="48"/>
        </w:rPr>
        <w:t>Module Code: BMHP5015</w:t>
      </w:r>
    </w:p>
    <w:p w14:paraId="429E6C2F" w14:textId="35A7BD0C" w:rsidR="00733C47" w:rsidRPr="00733C47" w:rsidRDefault="00733C47" w:rsidP="021F216E">
      <w:pPr>
        <w:jc w:val="center"/>
        <w:rPr>
          <w:rFonts w:ascii="Arial Nova" w:eastAsia="Arial Nova" w:hAnsi="Arial Nova" w:cs="Arial Nova"/>
          <w:sz w:val="48"/>
          <w:szCs w:val="48"/>
        </w:rPr>
      </w:pPr>
      <w:r w:rsidRPr="00733C47">
        <w:rPr>
          <w:rFonts w:ascii="Arial Nova" w:eastAsia="Arial Nova" w:hAnsi="Arial Nova" w:cs="Arial Nova"/>
          <w:sz w:val="48"/>
          <w:szCs w:val="48"/>
        </w:rPr>
        <w:t>Assignment Title:</w:t>
      </w:r>
      <w:r>
        <w:rPr>
          <w:rFonts w:ascii="Arial Nova" w:eastAsia="Arial Nova" w:hAnsi="Arial Nova" w:cs="Arial Nova"/>
          <w:sz w:val="48"/>
          <w:szCs w:val="48"/>
        </w:rPr>
        <w:t xml:space="preserve"> </w:t>
      </w:r>
      <w:r w:rsidRPr="00733C47">
        <w:rPr>
          <w:rFonts w:ascii="Arial Nova" w:eastAsia="Arial Nova" w:hAnsi="Arial Nova" w:cs="Arial Nova"/>
          <w:sz w:val="48"/>
          <w:szCs w:val="48"/>
        </w:rPr>
        <w:t>Component 1</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0ADB6BB"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My personal brand is based on being reliable, hardworking and willing to learn. I enjoy helping others and work well as part of a team, which are important qualities within the health and social care sector. I am respectful towards others, communicate clearly and always try to remain calm under pressure. These skills allow me to build positive relationships with colleagues and service users while providing safe and effective care.</w:t>
      </w:r>
    </w:p>
    <w:p w14:paraId="2347CEA5"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To achieve my future employment goal of working within the health and social care sector, I need to continue developing my knowledge, confidence and practical skills. One way I can do this is by gaining more work experience through volunteering or placements in care settings. This will help me improve my communication skills, understand professional responsibilities and gain experience of working with different individuals. Employers within the NHS and social care organisations value candidates who can demonstrate compassion, teamwork and a commitment to continuous learning (NHS England, 2023).</w:t>
      </w:r>
    </w:p>
    <w:p w14:paraId="14CF57F4"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Another way I can strengthen my personal brand is by continuing my education and completing relevant training. Courses such as safeguarding, first aid, infection prevention and manual handling will improve my employability and show that I am committed to providing high-quality care. I also plan to develop my digital skills because healthcare organisations increasingly use electronic patient records and digital technologies to improve services (Health Education England, 2023).</w:t>
      </w:r>
    </w:p>
    <w:p w14:paraId="716DD99B"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Professional networking will also help me achieve my career goals. Building relationships with lecturers, placement supervisors and healthcare professionals can provide valuable advice, mentoring and future employment opportunities. In addition, maintaining a professional online presence through platforms such as LinkedIn will allow me to connect with employers and demonstrate my achievements and skills.</w:t>
      </w:r>
    </w:p>
    <w:p w14:paraId="1E420D14"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Overall, my personal brand reflects my commitment to becoming a caring, trustworthy and professional healthcare worker. By continuing to gain experience, improve my knowledge and develop both personal and professional skills, I will increase my chances of securing employment and progressing within the health and social care sector.</w:t>
      </w:r>
    </w:p>
    <w:p w14:paraId="783924C5" w14:textId="72BEDB2F" w:rsidR="021F216E" w:rsidRPr="00912AD8" w:rsidRDefault="021F216E" w:rsidP="021F216E">
      <w:pPr>
        <w:rPr>
          <w:rFonts w:ascii="Arial Nova" w:eastAsia="Arial Nova" w:hAnsi="Arial Nova" w:cs="Arial Nova"/>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03E4E131" w14:textId="77777777" w:rsidR="0074551A" w:rsidRDefault="0074551A" w:rsidP="021F216E">
      <w:pPr>
        <w:rPr>
          <w:rFonts w:ascii="Arial Nova" w:eastAsia="Arial Nova" w:hAnsi="Arial Nova" w:cs="Arial Nova"/>
          <w:color w:val="000000" w:themeColor="text1"/>
          <w:sz w:val="44"/>
          <w:szCs w:val="44"/>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5DD5BF14" w14:textId="68539583" w:rsidR="021F216E" w:rsidRDefault="00912AD8" w:rsidP="021F216E">
      <w:pPr>
        <w:rPr>
          <w:rFonts w:ascii="Arial Nova" w:eastAsia="Arial Nova" w:hAnsi="Arial Nova" w:cs="Arial Nova"/>
          <w:i/>
          <w:iCs/>
          <w:color w:val="000000" w:themeColor="text1"/>
        </w:rPr>
      </w:pPr>
      <w:r>
        <w:rPr>
          <w:noProof/>
        </w:rPr>
        <w:drawing>
          <wp:inline distT="0" distB="0" distL="0" distR="0" wp14:anchorId="699BA917" wp14:editId="59011D6E">
            <wp:extent cx="5943600" cy="3065260"/>
            <wp:effectExtent l="0" t="0" r="0" b="1905"/>
            <wp:docPr id="33592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92830" name=""/>
                    <pic:cNvPicPr/>
                  </pic:nvPicPr>
                  <pic:blipFill>
                    <a:blip r:embed="rId8"/>
                    <a:stretch>
                      <a:fillRect/>
                    </a:stretch>
                  </pic:blipFill>
                  <pic:spPr>
                    <a:xfrm>
                      <a:off x="0" y="0"/>
                      <a:ext cx="5943600" cy="3065260"/>
                    </a:xfrm>
                    <a:prstGeom prst="rect">
                      <a:avLst/>
                    </a:prstGeom>
                  </pic:spPr>
                </pic:pic>
              </a:graphicData>
            </a:graphic>
          </wp:inline>
        </w:drawing>
      </w:r>
    </w:p>
    <w:p w14:paraId="6C4C19DF"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My network plays an important role in helping me achieve both my personal and professional goals. It provides emotional support, career guidance and opportunities to develop skills that will benefit me in the future. Having a strong network is especially important within health and social care because professionals regularly work with colleagues from different backgrounds and organisations.</w:t>
      </w:r>
    </w:p>
    <w:p w14:paraId="3E897D11"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My career network includes my lecturers, placement supervisors, careers advisers and healthcare professionals. They provide advice about employment opportunities, help me improve my practical skills and offer feedback that supports my development. Building professional relationships can also increase my chances of securing employment after completing my studies because employers often value applicants who have demonstrated commitment and professionalism during placements (NHS England, 2023).</w:t>
      </w:r>
    </w:p>
    <w:p w14:paraId="3B8FD529"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My support network consists of family members, friends and my personal tutor. They encourage me during challenging periods, help reduce stress and motivate me to continue working towards my goals. Good emotional support has been linked with improved wellbeing, resilience and academic success.</w:t>
      </w:r>
    </w:p>
    <w:p w14:paraId="17F15386"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 xml:space="preserve">My social network helps maintain a healthy work-life balance. Spending time with friends and participating in hobbies reduces stress and supports positive mental health. This is </w:t>
      </w:r>
      <w:r w:rsidRPr="00912AD8">
        <w:rPr>
          <w:rFonts w:ascii="Arial Nova" w:eastAsia="Arial Nova" w:hAnsi="Arial Nova" w:cs="Arial Nova"/>
          <w:color w:val="000000" w:themeColor="text1"/>
          <w:lang w:val="en-GB"/>
        </w:rPr>
        <w:lastRenderedPageBreak/>
        <w:t>particularly important within health and social care because professionals can experience demanding and emotionally challenging situations.</w:t>
      </w:r>
    </w:p>
    <w:p w14:paraId="201DF60D"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Finally, my community network includes local charities, volunteer organisations and healthcare services. Volunteering allows me to gain valuable experience while giving back to the community. It also helps develop communication, teamwork and leadership skills that employers look for within the health and social care sector.</w:t>
      </w:r>
    </w:p>
    <w:p w14:paraId="3875174E"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Overall, my network supports both my personal wellbeing and career development. By continuing to strengthen these relationships and creating new professional connections, I will improve my employability and become better prepared for a successful career in health and social care.</w:t>
      </w:r>
    </w:p>
    <w:p w14:paraId="27836718" w14:textId="77777777" w:rsidR="00912AD8" w:rsidRPr="00912AD8" w:rsidRDefault="00912AD8" w:rsidP="021F216E">
      <w:pPr>
        <w:rPr>
          <w:rFonts w:ascii="Arial Nova" w:eastAsia="Arial Nova" w:hAnsi="Arial Nova" w:cs="Arial Nova"/>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21C42110" w14:textId="77777777" w:rsidR="00B7418E" w:rsidRDefault="00B7418E" w:rsidP="021F216E">
      <w:pPr>
        <w:rPr>
          <w:rFonts w:ascii="Arial Nova" w:eastAsia="Arial Nova" w:hAnsi="Arial Nova" w:cs="Arial Nova"/>
          <w:color w:val="000000" w:themeColor="text1"/>
          <w:sz w:val="44"/>
          <w:szCs w:val="44"/>
        </w:rPr>
      </w:pPr>
    </w:p>
    <w:p w14:paraId="1DB8AEA2" w14:textId="77777777" w:rsidR="00B7418E" w:rsidRDefault="00B7418E" w:rsidP="021F216E">
      <w:pPr>
        <w:rPr>
          <w:rFonts w:ascii="Arial Nova" w:eastAsia="Arial Nova" w:hAnsi="Arial Nova" w:cs="Arial Nova"/>
          <w:color w:val="000000" w:themeColor="text1"/>
          <w:sz w:val="44"/>
          <w:szCs w:val="44"/>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1422809C" w14:textId="03B10199" w:rsidR="021F216E" w:rsidRDefault="021F216E" w:rsidP="021F216E">
      <w:pPr>
        <w:rPr>
          <w:rFonts w:ascii="Arial Nova" w:eastAsia="Arial Nova" w:hAnsi="Arial Nova" w:cs="Arial Nova"/>
          <w:color w:val="000000" w:themeColor="text1"/>
        </w:rPr>
      </w:pPr>
    </w:p>
    <w:p w14:paraId="3AE5582A" w14:textId="77777777" w:rsidR="00912AD8" w:rsidRPr="00912AD8" w:rsidRDefault="00912AD8" w:rsidP="00912AD8">
      <w:pPr>
        <w:rPr>
          <w:rFonts w:ascii="Arial Nova" w:eastAsia="Arial Nova" w:hAnsi="Arial Nova" w:cs="Arial Nova"/>
          <w:b/>
          <w:bCs/>
          <w:color w:val="000000" w:themeColor="text1"/>
          <w:lang w:val="en-GB"/>
        </w:rPr>
      </w:pPr>
      <w:r w:rsidRPr="00912AD8">
        <w:rPr>
          <w:rFonts w:ascii="Arial Nova" w:eastAsia="Arial Nova" w:hAnsi="Arial Nova" w:cs="Arial Nova"/>
          <w:b/>
          <w:bCs/>
          <w:color w:val="000000" w:themeColor="text1"/>
          <w:lang w:val="en-GB"/>
        </w:rPr>
        <w:t>Why Staff Wellbeing Matters More Than Ever in the NHS</w:t>
      </w:r>
    </w:p>
    <w:p w14:paraId="0B741A54"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b/>
          <w:bCs/>
          <w:color w:val="000000" w:themeColor="text1"/>
          <w:lang w:val="en-GB"/>
        </w:rPr>
        <w:t>Target Audience:</w:t>
      </w:r>
      <w:r w:rsidRPr="00912AD8">
        <w:rPr>
          <w:rFonts w:ascii="Arial Nova" w:eastAsia="Arial Nova" w:hAnsi="Arial Nova" w:cs="Arial Nova"/>
          <w:color w:val="000000" w:themeColor="text1"/>
          <w:lang w:val="en-GB"/>
        </w:rPr>
        <w:t xml:space="preserve"> Student nurses and healthcare assistants</w:t>
      </w:r>
    </w:p>
    <w:p w14:paraId="0022BE8B"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Working in the NHS or social care can be one of the most rewarding careers, but it can also be physically and emotionally demanding. Staff often work long shifts, care for vulnerable patients and deal with stressful situations every day. Because of this, supporting staff wellbeing has become one of the biggest priorities within the UK healthcare system.</w:t>
      </w:r>
    </w:p>
    <w:p w14:paraId="4FF48C8C"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In recent years, the NHS has experienced increasing demand for services alongside workforce shortages. Many healthcare professionals report feeling stressed, tired and under pressure. If staff wellbeing is ignored, it can lead to burnout, sickness absence and staff leaving their jobs. This affects not only employees but also the quality of patient care.</w:t>
      </w:r>
    </w:p>
    <w:p w14:paraId="73C0BD96"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The NHS has introduced several initiatives to improve staff wellbeing. These include flexible working opportunities, mental health support services, wellbeing guardians, occupational health services and programmes that encourage healthy lifestyles. The NHS Long Term Workforce Plan also highlights the importance of retaining experienced staff by creating healthier working environments.</w:t>
      </w:r>
    </w:p>
    <w:p w14:paraId="44360CD7"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As future healthcare professionals, there are also simple actions we can take to protect our own wellbeing. Looking after our physical health, asking for support when needed, maintaining a healthy work-life balance and speaking openly about stress can all help prevent burnout. Developing resilience and emotional intelligence also allows staff to manage difficult situations more effectively.</w:t>
      </w:r>
    </w:p>
    <w:p w14:paraId="68977CEE"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A good example can be seen during and after the COVID-19 pandemic. Healthcare workers faced significant emotional pressure while caring for patients under extremely challenging conditions. Many NHS organisations introduced wellbeing hubs, counselling services and peer support groups to help staff recover from these experiences. These services demonstrated how important it is to care for healthcare workers as well as patients.</w:t>
      </w:r>
    </w:p>
    <w:p w14:paraId="16A094B9"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t>Supporting staff wellbeing benefits everyone. Healthier employees are generally more motivated, provide better patient care and are more likely to remain within the profession. Investing in staff is therefore an investment in the future of the NHS.</w:t>
      </w:r>
    </w:p>
    <w:p w14:paraId="29764404" w14:textId="77777777" w:rsidR="00912AD8" w:rsidRPr="00912AD8" w:rsidRDefault="00912AD8" w:rsidP="00912AD8">
      <w:pPr>
        <w:rPr>
          <w:rFonts w:ascii="Arial Nova" w:eastAsia="Arial Nova" w:hAnsi="Arial Nova" w:cs="Arial Nova"/>
          <w:color w:val="000000" w:themeColor="text1"/>
          <w:lang w:val="en-GB"/>
        </w:rPr>
      </w:pPr>
      <w:r w:rsidRPr="00912AD8">
        <w:rPr>
          <w:rFonts w:ascii="Arial Nova" w:eastAsia="Arial Nova" w:hAnsi="Arial Nova" w:cs="Arial Nova"/>
          <w:color w:val="000000" w:themeColor="text1"/>
          <w:lang w:val="en-GB"/>
        </w:rPr>
        <w:lastRenderedPageBreak/>
        <w:t xml:space="preserve">If you are considering a career in healthcare, remember that looking after yourself is just as important as looking after others. Building resilience, maintaining good mental health and asking for help when </w:t>
      </w:r>
      <w:proofErr w:type="gramStart"/>
      <w:r w:rsidRPr="00912AD8">
        <w:rPr>
          <w:rFonts w:ascii="Arial Nova" w:eastAsia="Arial Nova" w:hAnsi="Arial Nova" w:cs="Arial Nova"/>
          <w:color w:val="000000" w:themeColor="text1"/>
          <w:lang w:val="en-GB"/>
        </w:rPr>
        <w:t>necessary</w:t>
      </w:r>
      <w:proofErr w:type="gramEnd"/>
      <w:r w:rsidRPr="00912AD8">
        <w:rPr>
          <w:rFonts w:ascii="Arial Nova" w:eastAsia="Arial Nova" w:hAnsi="Arial Nova" w:cs="Arial Nova"/>
          <w:color w:val="000000" w:themeColor="text1"/>
          <w:lang w:val="en-GB"/>
        </w:rPr>
        <w:t xml:space="preserve"> will help you enjoy a long and successful career.</w:t>
      </w: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4DD1F705" w14:textId="04170BFB"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1112040A" w14:textId="77777777" w:rsidR="00912AD8" w:rsidRDefault="00912AD8"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17762088" w14:textId="7D866604" w:rsidR="0074551A" w:rsidRDefault="0074551A" w:rsidP="00912AD8">
      <w:pPr>
        <w:pStyle w:val="ListParagraph"/>
        <w:numPr>
          <w:ilvl w:val="0"/>
          <w:numId w:val="3"/>
        </w:numPr>
        <w:spacing w:before="100" w:beforeAutospacing="1" w:after="100" w:afterAutospacing="1" w:line="240" w:lineRule="auto"/>
        <w:rPr>
          <w:rFonts w:asciiTheme="minorBidi" w:eastAsia="Times New Roman" w:hAnsiTheme="minorBidi"/>
        </w:rPr>
      </w:pPr>
      <w:r w:rsidRPr="00912AD8">
        <w:rPr>
          <w:rFonts w:asciiTheme="minorBidi" w:eastAsia="Times New Roman" w:hAnsiTheme="minorBidi"/>
          <w:b/>
          <w:bCs/>
        </w:rPr>
        <w:t>What is the primary goal of the NHS Equality, Diversity, and Inclusion Improvement Plan?</w:t>
      </w:r>
      <w:r w:rsidRPr="00912AD8">
        <w:rPr>
          <w:rFonts w:asciiTheme="minorBidi" w:eastAsia="Times New Roman" w:hAnsiTheme="minorBidi"/>
        </w:rPr>
        <w:br/>
      </w:r>
      <w:r w:rsidR="00912AD8" w:rsidRPr="00912AD8">
        <w:rPr>
          <w:rFonts w:asciiTheme="minorBidi" w:eastAsia="Times New Roman" w:hAnsiTheme="minorBidi"/>
        </w:rPr>
        <w:t>The main goal is to create a fair, inclusive and respectful workplace where everyone has equal opportunities regardless of their background or protected characteristics.</w:t>
      </w:r>
    </w:p>
    <w:p w14:paraId="54DD3292" w14:textId="77777777" w:rsidR="00912AD8" w:rsidRPr="00912AD8" w:rsidRDefault="00912AD8" w:rsidP="00912AD8">
      <w:pPr>
        <w:pStyle w:val="ListParagraph"/>
        <w:spacing w:before="100" w:beforeAutospacing="1" w:after="100" w:afterAutospacing="1" w:line="240" w:lineRule="auto"/>
        <w:rPr>
          <w:rFonts w:asciiTheme="minorBidi" w:eastAsia="Times New Roman" w:hAnsiTheme="minorBidi"/>
        </w:rPr>
      </w:pPr>
    </w:p>
    <w:p w14:paraId="7884A275" w14:textId="33D28104" w:rsidR="00912AD8" w:rsidRPr="00912AD8" w:rsidRDefault="0074551A" w:rsidP="00912AD8">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00912AD8" w:rsidRPr="00912AD8">
        <w:rPr>
          <w:rFonts w:asciiTheme="minorBidi" w:eastAsia="Times New Roman" w:hAnsiTheme="minorBidi"/>
        </w:rPr>
        <w:t>The plan encourages fair recruitment, equal opportunities for promotion and improved monitoring of pay data to identify and reduce inequalities.</w:t>
      </w:r>
    </w:p>
    <w:p w14:paraId="41FF419B" w14:textId="77777777" w:rsidR="00912AD8" w:rsidRPr="00912AD8" w:rsidRDefault="00912AD8" w:rsidP="00912AD8">
      <w:pPr>
        <w:pStyle w:val="ListParagraph"/>
        <w:spacing w:before="100" w:beforeAutospacing="1" w:after="100" w:afterAutospacing="1" w:line="240" w:lineRule="auto"/>
        <w:rPr>
          <w:rFonts w:asciiTheme="minorBidi" w:eastAsia="Times New Roman" w:hAnsiTheme="minorBidi"/>
        </w:rPr>
      </w:pPr>
    </w:p>
    <w:p w14:paraId="3D82C9F0" w14:textId="2C623B98" w:rsidR="0074551A" w:rsidRPr="00912AD8"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912AD8">
        <w:rPr>
          <w:rFonts w:asciiTheme="minorBidi" w:eastAsia="Times New Roman" w:hAnsiTheme="minorBidi"/>
          <w:b/>
          <w:bCs/>
        </w:rPr>
        <w:t>What is meant by the term ‘intersectionality’ as used in the NHS EDI Improvement Plan?</w:t>
      </w:r>
    </w:p>
    <w:p w14:paraId="0A15D10A" w14:textId="4F9512C1" w:rsidR="0074551A" w:rsidRDefault="00912AD8" w:rsidP="00912AD8">
      <w:pPr>
        <w:pStyle w:val="ListParagraph"/>
        <w:spacing w:before="100" w:beforeAutospacing="1" w:after="100" w:afterAutospacing="1" w:line="240" w:lineRule="auto"/>
        <w:rPr>
          <w:rFonts w:asciiTheme="minorBidi" w:eastAsia="Times New Roman" w:hAnsiTheme="minorBidi"/>
        </w:rPr>
      </w:pPr>
      <w:r w:rsidRPr="00912AD8">
        <w:rPr>
          <w:rFonts w:asciiTheme="minorBidi" w:eastAsia="Times New Roman" w:hAnsiTheme="minorBidi"/>
        </w:rPr>
        <w:t>Intersectionality means that a person can experience discrimination because of more than one protected characteristic at the same time, such as race, gender, disability or age.</w:t>
      </w:r>
    </w:p>
    <w:p w14:paraId="26D11FB8" w14:textId="77777777" w:rsidR="00912AD8" w:rsidRPr="007C3164" w:rsidRDefault="00912AD8" w:rsidP="00912AD8">
      <w:pPr>
        <w:pStyle w:val="ListParagraph"/>
        <w:spacing w:before="100" w:beforeAutospacing="1" w:after="100" w:afterAutospacing="1" w:line="240" w:lineRule="auto"/>
        <w:rPr>
          <w:rFonts w:asciiTheme="minorBidi" w:eastAsia="Times New Roman" w:hAnsiTheme="minorBidi"/>
        </w:rPr>
      </w:pPr>
    </w:p>
    <w:p w14:paraId="6696408B" w14:textId="7FAA52C0" w:rsidR="0074551A" w:rsidRDefault="0074551A" w:rsidP="00912AD8">
      <w:pPr>
        <w:pStyle w:val="ListParagraph"/>
        <w:numPr>
          <w:ilvl w:val="0"/>
          <w:numId w:val="3"/>
        </w:numPr>
        <w:spacing w:before="100" w:beforeAutospacing="1" w:after="100" w:afterAutospacing="1" w:line="240" w:lineRule="auto"/>
        <w:rPr>
          <w:rFonts w:asciiTheme="minorBidi" w:eastAsia="Times New Roman" w:hAnsiTheme="minorBidi"/>
          <w:lang w:val="en-GB"/>
        </w:rPr>
      </w:pPr>
      <w:r w:rsidRPr="00912AD8">
        <w:rPr>
          <w:rFonts w:asciiTheme="minorBidi" w:eastAsia="Times New Roman" w:hAnsiTheme="minorBidi"/>
          <w:b/>
          <w:bCs/>
        </w:rPr>
        <w:t>Why is it important for the NHS to create a psychologically safe work environment?</w:t>
      </w:r>
      <w:r w:rsidRPr="00912AD8">
        <w:rPr>
          <w:rFonts w:asciiTheme="minorBidi" w:eastAsia="Times New Roman" w:hAnsiTheme="minorBidi"/>
        </w:rPr>
        <w:br/>
      </w:r>
      <w:r w:rsidR="00912AD8" w:rsidRPr="00912AD8">
        <w:rPr>
          <w:rFonts w:asciiTheme="minorBidi" w:eastAsia="Times New Roman" w:hAnsiTheme="minorBidi"/>
          <w:lang w:val="en-GB"/>
        </w:rPr>
        <w:t>A psychologically safe workplace encourages staff to speak up, report concerns, share ideas and learn from mistakes without fear of bullying or punishment.</w:t>
      </w:r>
    </w:p>
    <w:p w14:paraId="54C0E252" w14:textId="77777777" w:rsidR="00912AD8" w:rsidRPr="00912AD8" w:rsidRDefault="00912AD8" w:rsidP="00912AD8">
      <w:pPr>
        <w:pStyle w:val="ListParagraph"/>
        <w:spacing w:before="100" w:beforeAutospacing="1" w:after="100" w:afterAutospacing="1" w:line="240" w:lineRule="auto"/>
        <w:rPr>
          <w:rFonts w:asciiTheme="minorBidi" w:eastAsia="Times New Roman" w:hAnsiTheme="minorBidi"/>
          <w:lang w:val="en-GB"/>
        </w:rPr>
      </w:pPr>
    </w:p>
    <w:p w14:paraId="718FC310" w14:textId="17500E08" w:rsidR="00912AD8" w:rsidRDefault="0074551A" w:rsidP="00912AD8">
      <w:pPr>
        <w:pStyle w:val="ListParagraph"/>
        <w:numPr>
          <w:ilvl w:val="0"/>
          <w:numId w:val="3"/>
        </w:numPr>
        <w:spacing w:after="0" w:line="240" w:lineRule="auto"/>
        <w:rPr>
          <w:rFonts w:asciiTheme="minorBidi" w:eastAsia="Times New Roman" w:hAnsiTheme="minorBidi"/>
          <w:lang w:val="en-GB"/>
        </w:rPr>
      </w:pPr>
      <w:r w:rsidRPr="00912AD8">
        <w:rPr>
          <w:rFonts w:asciiTheme="minorBidi" w:eastAsia="Times New Roman" w:hAnsiTheme="minorBidi"/>
          <w:b/>
          <w:bCs/>
        </w:rPr>
        <w:t>How does the NHS EDI Improvement Plan suggest improving the experience of internationally recruited staff?</w:t>
      </w:r>
      <w:r w:rsidRPr="00912AD8">
        <w:rPr>
          <w:rFonts w:asciiTheme="minorBidi" w:eastAsia="Times New Roman" w:hAnsiTheme="minorBidi"/>
        </w:rPr>
        <w:br/>
      </w:r>
      <w:r w:rsidR="00912AD8" w:rsidRPr="00912AD8">
        <w:rPr>
          <w:rFonts w:asciiTheme="minorBidi" w:eastAsia="Times New Roman" w:hAnsiTheme="minorBidi"/>
          <w:lang w:val="en-GB"/>
        </w:rPr>
        <w:t>The plan recommends better induction programmes, mentoring, career development opportunities and support to ensure international staff feel welcomed and valued.</w:t>
      </w:r>
    </w:p>
    <w:p w14:paraId="5B547810" w14:textId="77777777" w:rsidR="00912AD8" w:rsidRPr="00912AD8" w:rsidRDefault="00912AD8" w:rsidP="00912AD8">
      <w:pPr>
        <w:spacing w:after="0" w:line="240" w:lineRule="auto"/>
        <w:rPr>
          <w:rFonts w:asciiTheme="minorBidi" w:eastAsia="Times New Roman" w:hAnsiTheme="minorBidi"/>
          <w:lang w:val="en-GB"/>
        </w:rPr>
      </w:pPr>
    </w:p>
    <w:p w14:paraId="430853AE" w14:textId="24850577" w:rsidR="00912AD8" w:rsidRPr="00912AD8" w:rsidRDefault="0074551A" w:rsidP="00912AD8">
      <w:pPr>
        <w:pStyle w:val="ListParagraph"/>
        <w:numPr>
          <w:ilvl w:val="0"/>
          <w:numId w:val="3"/>
        </w:numPr>
        <w:spacing w:after="0" w:line="240" w:lineRule="auto"/>
        <w:rPr>
          <w:rFonts w:asciiTheme="minorBidi" w:eastAsia="Times New Roman" w:hAnsiTheme="minorBidi"/>
        </w:rPr>
      </w:pPr>
      <w:r w:rsidRPr="00912AD8">
        <w:rPr>
          <w:rFonts w:asciiTheme="minorBidi" w:eastAsia="Times New Roman" w:hAnsiTheme="minorBidi"/>
          <w:b/>
          <w:bCs/>
        </w:rPr>
        <w:t>What role does leadership play in advancing EDI objectives according to the NHS Improvement Plan?</w:t>
      </w:r>
      <w:r w:rsidRPr="00912AD8">
        <w:rPr>
          <w:rFonts w:asciiTheme="minorBidi" w:eastAsia="Times New Roman" w:hAnsiTheme="minorBidi"/>
        </w:rPr>
        <w:br/>
      </w:r>
      <w:r w:rsidR="00912AD8" w:rsidRPr="00912AD8">
        <w:rPr>
          <w:rFonts w:asciiTheme="minorBidi" w:eastAsia="Times New Roman" w:hAnsiTheme="minorBidi"/>
        </w:rPr>
        <w:t xml:space="preserve">Leaders are responsible for promoting equality, challenging discrimination, creating inclusive workplaces and ensuring EDI is embedded throughout the </w:t>
      </w:r>
      <w:proofErr w:type="spellStart"/>
      <w:r w:rsidR="00912AD8" w:rsidRPr="00912AD8">
        <w:rPr>
          <w:rFonts w:asciiTheme="minorBidi" w:eastAsia="Times New Roman" w:hAnsiTheme="minorBidi"/>
        </w:rPr>
        <w:t>organisation</w:t>
      </w:r>
      <w:proofErr w:type="spellEnd"/>
      <w:r w:rsidR="00912AD8" w:rsidRPr="00912AD8">
        <w:rPr>
          <w:rFonts w:asciiTheme="minorBidi" w:eastAsia="Times New Roman" w:hAnsiTheme="minorBidi"/>
        </w:rPr>
        <w:t>.</w:t>
      </w:r>
    </w:p>
    <w:p w14:paraId="3A575298" w14:textId="77777777" w:rsidR="00912AD8" w:rsidRPr="00912AD8" w:rsidRDefault="00912AD8" w:rsidP="00912AD8">
      <w:pPr>
        <w:pStyle w:val="ListParagraph"/>
        <w:spacing w:after="0" w:line="240" w:lineRule="auto"/>
        <w:rPr>
          <w:rFonts w:asciiTheme="minorBidi" w:eastAsia="Times New Roman" w:hAnsiTheme="minorBidi"/>
        </w:rPr>
      </w:pPr>
    </w:p>
    <w:p w14:paraId="338C5ABA" w14:textId="00A96E4D" w:rsidR="0074551A" w:rsidRDefault="0074551A" w:rsidP="00912AD8">
      <w:pPr>
        <w:pStyle w:val="ListParagraph"/>
        <w:numPr>
          <w:ilvl w:val="0"/>
          <w:numId w:val="3"/>
        </w:numPr>
        <w:spacing w:before="100" w:beforeAutospacing="1" w:after="100" w:afterAutospacing="1" w:line="240" w:lineRule="auto"/>
        <w:rPr>
          <w:rFonts w:asciiTheme="minorBidi" w:eastAsia="Times New Roman" w:hAnsiTheme="minorBidi"/>
        </w:rPr>
      </w:pPr>
      <w:r w:rsidRPr="00912AD8">
        <w:rPr>
          <w:rFonts w:asciiTheme="minorBidi" w:eastAsia="Times New Roman" w:hAnsiTheme="minorBidi"/>
          <w:b/>
          <w:bCs/>
        </w:rPr>
        <w:t>Identify one way the NHS EDI Improvement Plan aims to reduce health inequalities within the workforce.</w:t>
      </w:r>
      <w:r w:rsidRPr="00912AD8">
        <w:rPr>
          <w:rFonts w:asciiTheme="minorBidi" w:eastAsia="Times New Roman" w:hAnsiTheme="minorBidi"/>
        </w:rPr>
        <w:br/>
      </w:r>
      <w:r w:rsidR="00912AD8" w:rsidRPr="00912AD8">
        <w:rPr>
          <w:rFonts w:asciiTheme="minorBidi" w:eastAsia="Times New Roman" w:hAnsiTheme="minorBidi"/>
        </w:rPr>
        <w:t>The plan aims to reduce inequalities by ensuring fair recruitment, career progression and access to training for all employees.</w:t>
      </w:r>
    </w:p>
    <w:p w14:paraId="38461F51" w14:textId="77777777" w:rsidR="00912AD8" w:rsidRPr="00912AD8" w:rsidRDefault="00912AD8" w:rsidP="00912AD8">
      <w:pPr>
        <w:spacing w:before="100" w:beforeAutospacing="1" w:after="100" w:afterAutospacing="1" w:line="240" w:lineRule="auto"/>
        <w:rPr>
          <w:rFonts w:asciiTheme="minorBidi" w:eastAsia="Times New Roman" w:hAnsiTheme="minorBidi"/>
        </w:rPr>
      </w:pPr>
    </w:p>
    <w:p w14:paraId="2909F09A" w14:textId="7437FDF6" w:rsidR="0074551A" w:rsidRPr="00912AD8" w:rsidRDefault="0074551A" w:rsidP="00912AD8">
      <w:pPr>
        <w:pStyle w:val="ListParagraph"/>
        <w:numPr>
          <w:ilvl w:val="0"/>
          <w:numId w:val="3"/>
        </w:numPr>
        <w:spacing w:before="100" w:beforeAutospacing="1" w:after="100" w:afterAutospacing="1" w:line="240" w:lineRule="auto"/>
        <w:rPr>
          <w:rFonts w:asciiTheme="minorBidi" w:eastAsia="Times New Roman" w:hAnsiTheme="minorBidi"/>
          <w:lang w:val="en-GB"/>
        </w:rPr>
      </w:pPr>
      <w:r w:rsidRPr="00912AD8">
        <w:rPr>
          <w:rFonts w:asciiTheme="minorBidi" w:eastAsia="Times New Roman" w:hAnsiTheme="minorBidi"/>
          <w:b/>
          <w:bCs/>
        </w:rPr>
        <w:lastRenderedPageBreak/>
        <w:t>Why does the NHS EDI Improvement Plan emphasise the importance of collecting and analysing data on protected characteristics?</w:t>
      </w:r>
      <w:r w:rsidRPr="00912AD8">
        <w:rPr>
          <w:rFonts w:asciiTheme="minorBidi" w:eastAsia="Times New Roman" w:hAnsiTheme="minorBidi"/>
        </w:rPr>
        <w:br/>
      </w:r>
      <w:r w:rsidR="00912AD8" w:rsidRPr="00912AD8">
        <w:rPr>
          <w:rFonts w:asciiTheme="minorBidi" w:eastAsia="Times New Roman" w:hAnsiTheme="minorBidi"/>
          <w:lang w:val="en-GB"/>
        </w:rPr>
        <w:t>Collecting this data helps organisations identify inequalities, monitor progress and make informed decisions to improve equality across the workforce.</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67A005F" w14:textId="72B36D9B" w:rsidR="0074551A" w:rsidRDefault="0074551A" w:rsidP="00912AD8">
      <w:pPr>
        <w:pStyle w:val="ListParagraph"/>
        <w:numPr>
          <w:ilvl w:val="0"/>
          <w:numId w:val="3"/>
        </w:numPr>
        <w:spacing w:after="0"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00912AD8" w:rsidRPr="00912AD8">
        <w:rPr>
          <w:rFonts w:asciiTheme="minorBidi" w:eastAsia="Times New Roman" w:hAnsiTheme="minorBidi"/>
        </w:rPr>
        <w:t>Flexible working supports employees with caring responsibilities, disabilities or health conditions, allowing more people to remain in employment and progress in their careers.</w:t>
      </w:r>
    </w:p>
    <w:p w14:paraId="30EE9DF5" w14:textId="77777777" w:rsidR="00912AD8" w:rsidRPr="00912AD8" w:rsidRDefault="00912AD8" w:rsidP="00912AD8">
      <w:pPr>
        <w:spacing w:after="0" w:line="240" w:lineRule="auto"/>
        <w:rPr>
          <w:rFonts w:asciiTheme="minorBidi" w:eastAsia="Times New Roman" w:hAnsiTheme="minorBidi"/>
        </w:rPr>
      </w:pPr>
    </w:p>
    <w:p w14:paraId="301557D5" w14:textId="77777777" w:rsidR="00912AD8" w:rsidRPr="00912AD8" w:rsidRDefault="0074551A" w:rsidP="00912AD8">
      <w:pPr>
        <w:pStyle w:val="ListParagraph"/>
        <w:numPr>
          <w:ilvl w:val="0"/>
          <w:numId w:val="3"/>
        </w:numPr>
        <w:spacing w:after="0" w:line="240" w:lineRule="auto"/>
        <w:rPr>
          <w:rFonts w:ascii="Arial Nova" w:eastAsia="Arial Nova" w:hAnsi="Arial Nova" w:cs="Arial Nova"/>
          <w:color w:val="000000" w:themeColor="text1"/>
          <w:lang w:val="en-GB"/>
        </w:rPr>
      </w:pPr>
      <w:r w:rsidRPr="00912AD8">
        <w:rPr>
          <w:rFonts w:asciiTheme="minorBidi" w:eastAsia="Times New Roman" w:hAnsiTheme="minorBidi"/>
          <w:b/>
          <w:bCs/>
        </w:rPr>
        <w:t>What is one strategy mentioned in the NHS EDI Improvement Plan to combat bullying and harassment in the workplace?</w:t>
      </w:r>
      <w:r w:rsidRPr="00912AD8">
        <w:rPr>
          <w:rFonts w:asciiTheme="minorBidi" w:eastAsia="Times New Roman" w:hAnsiTheme="minorBidi"/>
        </w:rPr>
        <w:br/>
      </w:r>
      <w:r w:rsidR="00912AD8" w:rsidRPr="00912AD8">
        <w:rPr>
          <w:rFonts w:ascii="Arial Nova" w:eastAsia="Arial Nova" w:hAnsi="Arial Nova" w:cs="Arial Nova"/>
          <w:color w:val="000000" w:themeColor="text1"/>
          <w:lang w:val="en-GB"/>
        </w:rPr>
        <w:t>One strategy is encouraging staff to report concerns safely while ensuring organisations take appropriate action against bullying and discriminatory behaviour.</w:t>
      </w:r>
    </w:p>
    <w:p w14:paraId="6578F6D8" w14:textId="3DD759D9" w:rsidR="021F216E" w:rsidRPr="00912AD8" w:rsidRDefault="021F216E" w:rsidP="00912AD8">
      <w:pPr>
        <w:spacing w:after="0" w:line="240" w:lineRule="auto"/>
        <w:ind w:left="360"/>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606D67C3" w14:textId="77777777" w:rsidR="00912AD8" w:rsidRDefault="00912AD8" w:rsidP="021F216E">
      <w:pPr>
        <w:rPr>
          <w:rFonts w:ascii="Arial Nova" w:eastAsia="Arial Nova" w:hAnsi="Arial Nova" w:cs="Arial Nova"/>
          <w:i/>
          <w:iCs/>
          <w:color w:val="000000" w:themeColor="text1"/>
        </w:rPr>
      </w:pPr>
    </w:p>
    <w:p w14:paraId="0E34350E" w14:textId="77777777" w:rsidR="00912AD8" w:rsidRDefault="00912AD8" w:rsidP="021F216E">
      <w:pPr>
        <w:rPr>
          <w:rFonts w:ascii="Arial Nova" w:eastAsia="Arial Nova" w:hAnsi="Arial Nova" w:cs="Arial Nova"/>
          <w:i/>
          <w:iCs/>
          <w:color w:val="000000" w:themeColor="text1"/>
        </w:rPr>
      </w:pPr>
    </w:p>
    <w:p w14:paraId="60FFC6EE" w14:textId="77777777" w:rsidR="00912AD8" w:rsidRDefault="00912AD8" w:rsidP="021F216E">
      <w:pPr>
        <w:rPr>
          <w:rFonts w:ascii="Arial Nova" w:eastAsia="Arial Nova" w:hAnsi="Arial Nova" w:cs="Arial Nova"/>
          <w:i/>
          <w:iCs/>
          <w:color w:val="000000" w:themeColor="text1"/>
        </w:rPr>
      </w:pPr>
    </w:p>
    <w:p w14:paraId="675C4520" w14:textId="77777777" w:rsidR="00912AD8" w:rsidRDefault="00912AD8" w:rsidP="021F216E">
      <w:pPr>
        <w:rPr>
          <w:rFonts w:ascii="Arial Nova" w:eastAsia="Arial Nova" w:hAnsi="Arial Nova" w:cs="Arial Nova"/>
          <w:i/>
          <w:iCs/>
          <w:color w:val="000000" w:themeColor="text1"/>
        </w:rPr>
      </w:pPr>
    </w:p>
    <w:p w14:paraId="539EDFEA" w14:textId="77777777" w:rsidR="00912AD8" w:rsidRDefault="00912AD8" w:rsidP="021F216E">
      <w:pPr>
        <w:rPr>
          <w:rFonts w:ascii="Arial Nova" w:eastAsia="Arial Nova" w:hAnsi="Arial Nova" w:cs="Arial Nova"/>
          <w:i/>
          <w:iCs/>
          <w:color w:val="000000" w:themeColor="text1"/>
        </w:rPr>
      </w:pPr>
    </w:p>
    <w:p w14:paraId="6D385DEA" w14:textId="77777777" w:rsidR="00912AD8" w:rsidRDefault="00912AD8" w:rsidP="021F216E">
      <w:pPr>
        <w:rPr>
          <w:rFonts w:ascii="Arial Nova" w:eastAsia="Arial Nova" w:hAnsi="Arial Nova" w:cs="Arial Nova"/>
          <w:i/>
          <w:iCs/>
          <w:color w:val="000000" w:themeColor="text1"/>
        </w:rPr>
      </w:pPr>
    </w:p>
    <w:p w14:paraId="5B69047D" w14:textId="77777777" w:rsidR="00912AD8" w:rsidRDefault="00912AD8" w:rsidP="021F216E">
      <w:pPr>
        <w:rPr>
          <w:rFonts w:ascii="Arial Nova" w:eastAsia="Arial Nova" w:hAnsi="Arial Nova" w:cs="Arial Nova"/>
          <w:i/>
          <w:iCs/>
          <w:color w:val="000000" w:themeColor="text1"/>
        </w:rPr>
      </w:pPr>
    </w:p>
    <w:p w14:paraId="70FB7810" w14:textId="77777777" w:rsidR="00912AD8" w:rsidRDefault="00912AD8" w:rsidP="021F216E">
      <w:pPr>
        <w:rPr>
          <w:rFonts w:ascii="Arial Nova" w:eastAsia="Arial Nova" w:hAnsi="Arial Nova" w:cs="Arial Nova"/>
          <w:i/>
          <w:iCs/>
          <w:color w:val="000000" w:themeColor="text1"/>
        </w:rPr>
      </w:pPr>
    </w:p>
    <w:p w14:paraId="1CDE5C45" w14:textId="77777777" w:rsidR="00912AD8" w:rsidRDefault="00912AD8" w:rsidP="021F216E">
      <w:pPr>
        <w:rPr>
          <w:rFonts w:ascii="Arial Nova" w:eastAsia="Arial Nova" w:hAnsi="Arial Nova" w:cs="Arial Nova"/>
          <w:i/>
          <w:iCs/>
          <w:color w:val="000000" w:themeColor="text1"/>
        </w:rPr>
      </w:pPr>
    </w:p>
    <w:p w14:paraId="59476418" w14:textId="77777777" w:rsidR="00912AD8" w:rsidRDefault="00912AD8"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3417326" w14:textId="69866CD1" w:rsidR="0074551A" w:rsidRPr="0017472B" w:rsidRDefault="0074551A" w:rsidP="0017472B">
      <w:pPr>
        <w:rPr>
          <w:rFonts w:ascii="Arial Nova" w:eastAsia="Arial Nova" w:hAnsi="Arial Nova" w:cs="Arial Nova"/>
          <w:color w:val="000000" w:themeColor="text1"/>
          <w:sz w:val="44"/>
          <w:szCs w:val="44"/>
        </w:rPr>
      </w:pPr>
      <w:r w:rsidRPr="0017472B">
        <w:rPr>
          <w:rFonts w:ascii="Arial Nova" w:eastAsia="Arial Nova" w:hAnsi="Arial Nova" w:cs="Arial Nova"/>
          <w:color w:val="000000" w:themeColor="text1"/>
          <w:sz w:val="44"/>
          <w:szCs w:val="44"/>
        </w:rPr>
        <w:lastRenderedPageBreak/>
        <w:t>Task 5- A Letter to Yourself</w:t>
      </w:r>
    </w:p>
    <w:p w14:paraId="7E190E73"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b/>
          <w:bCs/>
          <w:color w:val="000000" w:themeColor="text1"/>
          <w:lang w:val="en-GB"/>
        </w:rPr>
        <w:t>Dear Younger Me,</w:t>
      </w:r>
    </w:p>
    <w:p w14:paraId="7E1AAE30" w14:textId="6099537C"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I know that life feels difficult right now, and there are times when you doubt yourself and worry about the future. You often put too much pressure on yourself and think that making mistakes means you have failed. I want you to know that these challenges will help you grow into a stronger and more resilient person.</w:t>
      </w:r>
    </w:p>
    <w:p w14:paraId="64E65C72"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One of the most important things I have learned is the value of emotional intelligence. Understanding your own emotions and recognising how they affect your thoughts and behaviour can help you manage difficult situations more effectively. Instead of ignoring your feelings or becoming overwhelmed, take time to reflect on them and speak to someone you trust. Asking for support is a sign of strength, not weakness.</w:t>
      </w:r>
    </w:p>
    <w:p w14:paraId="74757241"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Resilience is another skill that will make a huge difference. Life will not always go according to plan, but setbacks are opportunities to learn rather than reasons to give up. Every challenge you face will help build your confidence and prepare you for future responsibilities, especially in a career within health and social care where compassion and emotional strength are essential.</w:t>
      </w:r>
    </w:p>
    <w:p w14:paraId="58AD1695"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Remember to be kind to yourself. You do not need to be perfect to succeed. Celebrate your achievements, no matter how small they seem, and recognise the progress you are making. Looking after your physical and mental wellbeing through rest, healthy habits and maintaining positive relationships will also help you cope with stress.</w:t>
      </w:r>
    </w:p>
    <w:p w14:paraId="03482C6C"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Believe in your ability to achieve your goals. Continue learning, stay determined and never be afraid to ask questions or seek advice. The experiences you are going through now will shape you into someone who can support and care for others with empathy and understanding.</w:t>
      </w:r>
    </w:p>
    <w:p w14:paraId="02DCD9FE"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You are stronger than you realise, and your future is full of opportunities.</w:t>
      </w:r>
    </w:p>
    <w:p w14:paraId="6DA3A5F0" w14:textId="77777777" w:rsidR="0017472B" w:rsidRPr="0017472B" w:rsidRDefault="0017472B" w:rsidP="0017472B">
      <w:pPr>
        <w:spacing w:after="0"/>
        <w:rPr>
          <w:rFonts w:ascii="Arial Nova" w:eastAsia="Arial Nova" w:hAnsi="Arial Nova" w:cs="Arial Nova"/>
          <w:color w:val="000000" w:themeColor="text1"/>
          <w:lang w:val="en-GB"/>
        </w:rPr>
      </w:pPr>
      <w:r w:rsidRPr="0017472B">
        <w:rPr>
          <w:rFonts w:ascii="Arial Nova" w:eastAsia="Arial Nova" w:hAnsi="Arial Nova" w:cs="Arial Nova"/>
          <w:b/>
          <w:bCs/>
          <w:color w:val="000000" w:themeColor="text1"/>
          <w:lang w:val="en-GB"/>
        </w:rPr>
        <w:t>With confidence,</w:t>
      </w:r>
    </w:p>
    <w:p w14:paraId="3A21CFA9" w14:textId="77777777" w:rsidR="0017472B" w:rsidRPr="0017472B" w:rsidRDefault="0017472B" w:rsidP="0017472B">
      <w:pPr>
        <w:spacing w:after="0"/>
        <w:rPr>
          <w:rFonts w:ascii="Arial Nova" w:eastAsia="Arial Nova" w:hAnsi="Arial Nova" w:cs="Arial Nova"/>
          <w:color w:val="000000" w:themeColor="text1"/>
          <w:lang w:val="en-GB"/>
        </w:rPr>
      </w:pPr>
      <w:r w:rsidRPr="0017472B">
        <w:rPr>
          <w:rFonts w:ascii="Arial Nova" w:eastAsia="Arial Nova" w:hAnsi="Arial Nova" w:cs="Arial Nova"/>
          <w:b/>
          <w:bCs/>
          <w:color w:val="000000" w:themeColor="text1"/>
          <w:lang w:val="en-GB"/>
        </w:rPr>
        <w:t>Your Future Self</w:t>
      </w:r>
    </w:p>
    <w:p w14:paraId="7C58E8EF" w14:textId="77777777" w:rsidR="0074551A" w:rsidRPr="0017472B" w:rsidRDefault="0074551A" w:rsidP="021F216E">
      <w:pPr>
        <w:spacing w:after="0"/>
        <w:rPr>
          <w:rFonts w:ascii="Arial Nova" w:eastAsia="Arial Nova" w:hAnsi="Arial Nova" w:cs="Arial Nova"/>
          <w:color w:val="000000" w:themeColor="text1"/>
        </w:rPr>
      </w:pPr>
    </w:p>
    <w:p w14:paraId="197E20EE" w14:textId="77777777" w:rsidR="0074551A" w:rsidRPr="0017472B" w:rsidRDefault="0074551A" w:rsidP="021F216E">
      <w:pPr>
        <w:spacing w:after="0"/>
        <w:rPr>
          <w:rFonts w:ascii="Arial Nova" w:eastAsia="Arial Nova" w:hAnsi="Arial Nova" w:cs="Arial Nova"/>
          <w:color w:val="000000" w:themeColor="text1"/>
        </w:rPr>
      </w:pPr>
    </w:p>
    <w:p w14:paraId="2ABEF74B" w14:textId="77777777" w:rsidR="0074551A" w:rsidRPr="0017472B" w:rsidRDefault="0074551A" w:rsidP="021F216E">
      <w:pPr>
        <w:spacing w:after="0"/>
        <w:rPr>
          <w:rFonts w:ascii="Arial Nova" w:eastAsia="Arial Nova" w:hAnsi="Arial Nova" w:cs="Arial Nova"/>
          <w:color w:val="000000" w:themeColor="text1"/>
        </w:rPr>
      </w:pPr>
    </w:p>
    <w:p w14:paraId="58A588C5" w14:textId="77777777" w:rsidR="0074551A" w:rsidRPr="0017472B" w:rsidRDefault="0074551A" w:rsidP="021F216E">
      <w:pPr>
        <w:spacing w:after="0"/>
        <w:rPr>
          <w:rFonts w:ascii="Arial Nova" w:eastAsia="Arial Nova" w:hAnsi="Arial Nova" w:cs="Arial Nova"/>
          <w:color w:val="000000" w:themeColor="text1"/>
        </w:rPr>
      </w:pPr>
    </w:p>
    <w:p w14:paraId="0DCF11DE" w14:textId="77777777" w:rsidR="0074551A" w:rsidRPr="0017472B" w:rsidRDefault="0074551A" w:rsidP="021F216E">
      <w:pPr>
        <w:spacing w:after="0"/>
        <w:rPr>
          <w:rFonts w:ascii="Arial Nova" w:eastAsia="Arial Nova" w:hAnsi="Arial Nova" w:cs="Arial Nova"/>
          <w:color w:val="000000" w:themeColor="text1"/>
        </w:rPr>
      </w:pPr>
    </w:p>
    <w:p w14:paraId="218E2F9B" w14:textId="5DCB3FE2" w:rsidR="021F216E" w:rsidRPr="0017472B" w:rsidRDefault="021F216E" w:rsidP="021F216E">
      <w:pPr>
        <w:rPr>
          <w:rFonts w:ascii="Arial Nova" w:eastAsia="Arial Nova" w:hAnsi="Arial Nova" w:cs="Arial Nova"/>
          <w:color w:val="000000" w:themeColor="text1"/>
          <w:sz w:val="44"/>
          <w:szCs w:val="44"/>
        </w:rPr>
      </w:pPr>
    </w:p>
    <w:p w14:paraId="405FAE50" w14:textId="1E9D05EE" w:rsidR="00D17D41" w:rsidRPr="0017472B" w:rsidRDefault="0074551A" w:rsidP="00D17D41">
      <w:pPr>
        <w:rPr>
          <w:rFonts w:ascii="Arial Nova" w:eastAsia="Arial Nova" w:hAnsi="Arial Nova" w:cs="Arial Nova"/>
          <w:color w:val="FF0000"/>
        </w:rPr>
      </w:pPr>
      <w:r w:rsidRPr="0017472B">
        <w:rPr>
          <w:rFonts w:ascii="Arial Nova" w:eastAsia="Arial Nova" w:hAnsi="Arial Nova" w:cs="Arial Nova"/>
          <w:color w:val="000000" w:themeColor="text1"/>
          <w:sz w:val="44"/>
          <w:szCs w:val="44"/>
        </w:rPr>
        <w:lastRenderedPageBreak/>
        <w:t>Task 6- GANTT Chart</w:t>
      </w:r>
      <w:r w:rsidR="00D17D41" w:rsidRPr="0017472B">
        <w:rPr>
          <w:rFonts w:ascii="Arial Nova" w:eastAsia="Arial Nova" w:hAnsi="Arial Nova" w:cs="Arial Nova"/>
          <w:color w:val="000000" w:themeColor="text1"/>
          <w:sz w:val="44"/>
          <w:szCs w:val="44"/>
        </w:rPr>
        <w:t xml:space="preserve"> (200 words equivalent)</w:t>
      </w:r>
    </w:p>
    <w:p w14:paraId="0D0443BA" w14:textId="4191EF10" w:rsidR="021F216E" w:rsidRPr="0017472B" w:rsidRDefault="0017472B" w:rsidP="021F216E">
      <w:pPr>
        <w:rPr>
          <w:rFonts w:ascii="Arial Nova" w:eastAsia="Arial Nova" w:hAnsi="Arial Nova" w:cs="Arial Nova"/>
        </w:rPr>
      </w:pPr>
      <w:r w:rsidRPr="0017472B">
        <w:rPr>
          <w:noProof/>
        </w:rPr>
        <w:drawing>
          <wp:inline distT="0" distB="0" distL="0" distR="0" wp14:anchorId="168D0C10" wp14:editId="3C146DB9">
            <wp:extent cx="5676900" cy="1600200"/>
            <wp:effectExtent l="0" t="0" r="0" b="0"/>
            <wp:docPr id="1604051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051261" name=""/>
                    <pic:cNvPicPr/>
                  </pic:nvPicPr>
                  <pic:blipFill>
                    <a:blip r:embed="rId9"/>
                    <a:stretch>
                      <a:fillRect/>
                    </a:stretch>
                  </pic:blipFill>
                  <pic:spPr>
                    <a:xfrm>
                      <a:off x="0" y="0"/>
                      <a:ext cx="5676900" cy="1600200"/>
                    </a:xfrm>
                    <a:prstGeom prst="rect">
                      <a:avLst/>
                    </a:prstGeom>
                  </pic:spPr>
                </pic:pic>
              </a:graphicData>
            </a:graphic>
          </wp:inline>
        </w:drawing>
      </w:r>
    </w:p>
    <w:p w14:paraId="10B242F1" w14:textId="77777777" w:rsidR="0017472B" w:rsidRPr="0017472B" w:rsidRDefault="0017472B" w:rsidP="0017472B">
      <w:pPr>
        <w:rPr>
          <w:rFonts w:ascii="Arial Nova" w:eastAsia="Arial Nova" w:hAnsi="Arial Nova" w:cs="Arial Nova"/>
          <w:lang w:val="en-GB"/>
        </w:rPr>
      </w:pPr>
      <w:r w:rsidRPr="0017472B">
        <w:rPr>
          <w:rFonts w:ascii="Arial Nova" w:eastAsia="Arial Nova" w:hAnsi="Arial Nova" w:cs="Arial Nova"/>
          <w:lang w:val="en-GB"/>
        </w:rPr>
        <w:t>This Gantt chart outlines the key steps needed to achieve my career goal of working within the health and social care sector. My priority is to successfully complete my current course while improving my employability by updating my CV and LinkedIn profile. I also plan to complete additional training in areas such as safeguarding and first aid to strengthen my skills.</w:t>
      </w:r>
    </w:p>
    <w:p w14:paraId="21BED3B8" w14:textId="77777777" w:rsidR="0017472B" w:rsidRPr="0017472B" w:rsidRDefault="0017472B" w:rsidP="0017472B">
      <w:pPr>
        <w:rPr>
          <w:rFonts w:ascii="Arial Nova" w:eastAsia="Arial Nova" w:hAnsi="Arial Nova" w:cs="Arial Nova"/>
          <w:lang w:val="en-GB"/>
        </w:rPr>
      </w:pPr>
      <w:r w:rsidRPr="0017472B">
        <w:rPr>
          <w:rFonts w:ascii="Arial Nova" w:eastAsia="Arial Nova" w:hAnsi="Arial Nova" w:cs="Arial Nova"/>
          <w:lang w:val="en-GB"/>
        </w:rPr>
        <w:t>Gaining practical experience through volunteering or placements will help me develop communication, teamwork and patient care skills while increasing my confidence. Once I have gained relevant experience, I will begin applying for Healthcare Support Worker positions and prepare for interviews. After securing employment, I intend to continue my professional development by planning further study towards becoming a registered nurse. Setting realistic timescales helps me stay organised, monitor my progress and remain focused on achieving my long-term career goals.</w:t>
      </w:r>
    </w:p>
    <w:p w14:paraId="6CD6835C" w14:textId="0BAA246E" w:rsidR="021F216E" w:rsidRPr="0017472B" w:rsidRDefault="021F216E" w:rsidP="021F216E">
      <w:pPr>
        <w:rPr>
          <w:rFonts w:ascii="Arial Nova" w:eastAsia="Arial Nova" w:hAnsi="Arial Nova" w:cs="Arial Nova"/>
        </w:rPr>
      </w:pPr>
    </w:p>
    <w:p w14:paraId="3AD05CBE" w14:textId="46134CAC" w:rsidR="021F216E" w:rsidRPr="0017472B" w:rsidRDefault="021F216E" w:rsidP="021F216E">
      <w:pPr>
        <w:rPr>
          <w:rFonts w:ascii="Arial Nova" w:eastAsia="Arial Nova" w:hAnsi="Arial Nova" w:cs="Arial Nova"/>
        </w:rPr>
      </w:pPr>
    </w:p>
    <w:p w14:paraId="36AC34DF" w14:textId="7D1BFEC8" w:rsidR="021F216E" w:rsidRPr="0017472B" w:rsidRDefault="021F216E" w:rsidP="021F216E">
      <w:pPr>
        <w:rPr>
          <w:rFonts w:ascii="Arial Nova" w:eastAsia="Arial Nova" w:hAnsi="Arial Nova" w:cs="Arial Nova"/>
        </w:rPr>
      </w:pPr>
    </w:p>
    <w:p w14:paraId="2F4EECE2" w14:textId="29980C8B" w:rsidR="021F216E" w:rsidRPr="0017472B" w:rsidRDefault="021F216E" w:rsidP="021F216E">
      <w:pPr>
        <w:rPr>
          <w:rFonts w:ascii="Arial Nova" w:eastAsia="Arial Nova" w:hAnsi="Arial Nova" w:cs="Arial Nova"/>
        </w:rPr>
      </w:pPr>
    </w:p>
    <w:p w14:paraId="3DAB53E8" w14:textId="2857E2DF" w:rsidR="021F216E" w:rsidRPr="0017472B" w:rsidRDefault="021F216E" w:rsidP="021F216E">
      <w:pPr>
        <w:rPr>
          <w:rFonts w:ascii="Arial Nova" w:eastAsia="Arial Nova" w:hAnsi="Arial Nova" w:cs="Arial Nova"/>
        </w:rPr>
      </w:pPr>
    </w:p>
    <w:p w14:paraId="49C13F16" w14:textId="11B34700" w:rsidR="021F216E" w:rsidRPr="0017472B" w:rsidRDefault="021F216E" w:rsidP="021F216E">
      <w:pPr>
        <w:rPr>
          <w:rFonts w:ascii="Arial Nova" w:eastAsia="Arial Nova" w:hAnsi="Arial Nova" w:cs="Arial Nova"/>
        </w:rPr>
      </w:pPr>
    </w:p>
    <w:p w14:paraId="73404501" w14:textId="50148A83" w:rsidR="021F216E" w:rsidRPr="0017472B" w:rsidRDefault="021F216E" w:rsidP="021F216E">
      <w:pPr>
        <w:rPr>
          <w:rFonts w:ascii="Arial Nova" w:eastAsia="Arial Nova" w:hAnsi="Arial Nova" w:cs="Arial Nova"/>
        </w:rPr>
      </w:pPr>
    </w:p>
    <w:p w14:paraId="635A2388" w14:textId="7B53F82F" w:rsidR="021F216E" w:rsidRPr="0017472B" w:rsidRDefault="021F216E" w:rsidP="021F216E">
      <w:pPr>
        <w:rPr>
          <w:rFonts w:ascii="Arial Nova" w:eastAsia="Arial Nova" w:hAnsi="Arial Nova" w:cs="Arial Nova"/>
        </w:rPr>
      </w:pPr>
    </w:p>
    <w:p w14:paraId="789FB279" w14:textId="5EFED496" w:rsidR="021F216E" w:rsidRPr="0017472B" w:rsidRDefault="021F216E" w:rsidP="021F216E">
      <w:pPr>
        <w:rPr>
          <w:rFonts w:ascii="Arial Nova" w:eastAsia="Arial Nova" w:hAnsi="Arial Nova" w:cs="Arial Nova"/>
        </w:rPr>
      </w:pPr>
    </w:p>
    <w:p w14:paraId="6319D8F0" w14:textId="77777777" w:rsidR="0017472B" w:rsidRPr="0017472B" w:rsidRDefault="0017472B" w:rsidP="021F216E">
      <w:pPr>
        <w:rPr>
          <w:rFonts w:ascii="Arial Nova" w:eastAsia="Arial Nova" w:hAnsi="Arial Nova" w:cs="Arial Nova"/>
        </w:rPr>
      </w:pPr>
    </w:p>
    <w:p w14:paraId="156F27C2" w14:textId="7F28726D" w:rsidR="021F216E" w:rsidRPr="0017472B" w:rsidRDefault="0074551A" w:rsidP="0074551A">
      <w:pPr>
        <w:rPr>
          <w:rFonts w:ascii="Arial Nova" w:eastAsia="Arial Nova" w:hAnsi="Arial Nova" w:cs="Arial Nova"/>
          <w:color w:val="000000" w:themeColor="text1"/>
          <w:sz w:val="44"/>
          <w:szCs w:val="44"/>
        </w:rPr>
      </w:pPr>
      <w:r w:rsidRPr="0017472B">
        <w:rPr>
          <w:rFonts w:ascii="Arial Nova" w:eastAsia="Arial Nova" w:hAnsi="Arial Nova" w:cs="Arial Nova"/>
          <w:color w:val="000000" w:themeColor="text1"/>
          <w:sz w:val="44"/>
          <w:szCs w:val="44"/>
        </w:rPr>
        <w:lastRenderedPageBreak/>
        <w:t>Task 7- Making Changes- Report</w:t>
      </w:r>
    </w:p>
    <w:p w14:paraId="06C8C088" w14:textId="03EA1888" w:rsidR="021F216E" w:rsidRPr="0017472B" w:rsidRDefault="021F216E" w:rsidP="021F216E">
      <w:pPr>
        <w:rPr>
          <w:rFonts w:ascii="Arial Nova" w:eastAsia="Arial Nova" w:hAnsi="Arial Nova" w:cs="Arial Nova"/>
          <w:color w:val="000000" w:themeColor="text1"/>
        </w:rPr>
      </w:pPr>
    </w:p>
    <w:p w14:paraId="58C5B674" w14:textId="77777777" w:rsidR="0017472B" w:rsidRPr="0017472B" w:rsidRDefault="0017472B" w:rsidP="0017472B">
      <w:pPr>
        <w:rPr>
          <w:rFonts w:ascii="Arial Nova" w:eastAsia="Arial Nova" w:hAnsi="Arial Nova" w:cs="Arial Nova"/>
          <w:b/>
          <w:bCs/>
          <w:color w:val="000000" w:themeColor="text1"/>
          <w:lang w:val="en-GB"/>
        </w:rPr>
      </w:pPr>
      <w:r w:rsidRPr="0017472B">
        <w:rPr>
          <w:rFonts w:ascii="Arial Nova" w:eastAsia="Arial Nova" w:hAnsi="Arial Nova" w:cs="Arial Nova"/>
          <w:b/>
          <w:bCs/>
          <w:color w:val="000000" w:themeColor="text1"/>
          <w:lang w:val="en-GB"/>
        </w:rPr>
        <w:t>Introducing a Staff Wellbeing Programme in a Care Home</w:t>
      </w:r>
    </w:p>
    <w:p w14:paraId="33F55A0E" w14:textId="77777777" w:rsidR="0017472B" w:rsidRPr="0017472B" w:rsidRDefault="0017472B" w:rsidP="0017472B">
      <w:pPr>
        <w:rPr>
          <w:rFonts w:ascii="Arial Nova" w:eastAsia="Arial Nova" w:hAnsi="Arial Nova" w:cs="Arial Nova"/>
          <w:b/>
          <w:bCs/>
          <w:color w:val="000000" w:themeColor="text1"/>
          <w:lang w:val="en-GB"/>
        </w:rPr>
      </w:pPr>
      <w:r w:rsidRPr="0017472B">
        <w:rPr>
          <w:rFonts w:ascii="Arial Nova" w:eastAsia="Arial Nova" w:hAnsi="Arial Nova" w:cs="Arial Nova"/>
          <w:b/>
          <w:bCs/>
          <w:color w:val="000000" w:themeColor="text1"/>
          <w:lang w:val="en-GB"/>
        </w:rPr>
        <w:t>Introduction</w:t>
      </w:r>
    </w:p>
    <w:p w14:paraId="668CA3B9"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As the manager of a care home, I want to introduce a comprehensive staff wellbeing programme. Care staff often work long hours in physically and emotionally demanding environments, which can lead to stress, burnout and high staff turnover. Improving staff wellbeing will increase job satisfaction, reduce sickness absence and ultimately improve the quality of care provided to residents (NHS England, 2023).</w:t>
      </w:r>
    </w:p>
    <w:p w14:paraId="3C71EBD7" w14:textId="77777777" w:rsidR="0017472B" w:rsidRPr="0017472B" w:rsidRDefault="0017472B" w:rsidP="0017472B">
      <w:pPr>
        <w:rPr>
          <w:rFonts w:ascii="Arial Nova" w:eastAsia="Arial Nova" w:hAnsi="Arial Nova" w:cs="Arial Nova"/>
          <w:b/>
          <w:bCs/>
          <w:color w:val="000000" w:themeColor="text1"/>
          <w:lang w:val="en-GB"/>
        </w:rPr>
      </w:pPr>
      <w:r w:rsidRPr="0017472B">
        <w:rPr>
          <w:rFonts w:ascii="Arial Nova" w:eastAsia="Arial Nova" w:hAnsi="Arial Nova" w:cs="Arial Nova"/>
          <w:b/>
          <w:bCs/>
          <w:color w:val="000000" w:themeColor="text1"/>
          <w:lang w:val="en-GB"/>
        </w:rPr>
        <w:t>How the Change Will Be Achieved</w:t>
      </w:r>
    </w:p>
    <w:p w14:paraId="797165B4"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The first step will be consulting staff through meetings and anonymous questionnaires to identify the main causes of stress and gather suggestions for improvement. Staff involvement is important because employees are more likely to support changes when they feel their opinions are valued. This approach encourages engagement and helps reduce resistance to change (Kotter, 1996).</w:t>
      </w:r>
    </w:p>
    <w:p w14:paraId="0E5798FD"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 xml:space="preserve">The wellbeing programme will include flexible working where possible, regular wellbeing meetings, access to mental health support, recognition awards for good performance and additional training on stress management and resilience. Managers will also encourage open </w:t>
      </w:r>
      <w:proofErr w:type="gramStart"/>
      <w:r w:rsidRPr="0017472B">
        <w:rPr>
          <w:rFonts w:ascii="Arial Nova" w:eastAsia="Arial Nova" w:hAnsi="Arial Nova" w:cs="Arial Nova"/>
          <w:color w:val="000000" w:themeColor="text1"/>
          <w:lang w:val="en-GB"/>
        </w:rPr>
        <w:t>communication</w:t>
      </w:r>
      <w:proofErr w:type="gramEnd"/>
      <w:r w:rsidRPr="0017472B">
        <w:rPr>
          <w:rFonts w:ascii="Arial Nova" w:eastAsia="Arial Nova" w:hAnsi="Arial Nova" w:cs="Arial Nova"/>
          <w:color w:val="000000" w:themeColor="text1"/>
          <w:lang w:val="en-GB"/>
        </w:rPr>
        <w:t xml:space="preserve"> so staff feel comfortable discussing concerns before problems become more serious. Creating a supportive workplace has been shown to improve staff retention and the quality of care delivered to service users (Care Quality Commission, 2023).</w:t>
      </w:r>
    </w:p>
    <w:p w14:paraId="5194D948"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The change will be introduced gradually over several months. Progress will be monitored through staff surveys, sickness absence records, staff turnover rates and regular feedback meetings. This will allow improvements to be made where necessary.</w:t>
      </w:r>
    </w:p>
    <w:p w14:paraId="566081E9" w14:textId="77777777" w:rsidR="0017472B" w:rsidRPr="0017472B" w:rsidRDefault="0017472B" w:rsidP="0017472B">
      <w:pPr>
        <w:rPr>
          <w:rFonts w:ascii="Arial Nova" w:eastAsia="Arial Nova" w:hAnsi="Arial Nova" w:cs="Arial Nova"/>
          <w:b/>
          <w:bCs/>
          <w:color w:val="000000" w:themeColor="text1"/>
          <w:lang w:val="en-GB"/>
        </w:rPr>
      </w:pPr>
      <w:r w:rsidRPr="0017472B">
        <w:rPr>
          <w:rFonts w:ascii="Arial Nova" w:eastAsia="Arial Nova" w:hAnsi="Arial Nova" w:cs="Arial Nova"/>
          <w:b/>
          <w:bCs/>
          <w:color w:val="000000" w:themeColor="text1"/>
          <w:lang w:val="en-GB"/>
        </w:rPr>
        <w:t>Skills Required</w:t>
      </w:r>
    </w:p>
    <w:p w14:paraId="4F64B0EB"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Successful implementation requires effective leadership, communication and organisational skills. Managers must clearly explain the reasons for the change, listen to staff concerns and provide ongoing support. Emotional intelligence is also essential because leaders need to recognise how employees are feeling and respond appropriately. Good problem-solving and decision-making skills will help overcome challenges throughout the implementation process (Goleman, 1998).</w:t>
      </w:r>
    </w:p>
    <w:p w14:paraId="64E40913" w14:textId="77777777" w:rsidR="0017472B" w:rsidRPr="0017472B" w:rsidRDefault="0017472B" w:rsidP="0017472B">
      <w:pPr>
        <w:rPr>
          <w:rFonts w:ascii="Arial Nova" w:eastAsia="Arial Nova" w:hAnsi="Arial Nova" w:cs="Arial Nova"/>
          <w:b/>
          <w:bCs/>
          <w:color w:val="000000" w:themeColor="text1"/>
          <w:lang w:val="en-GB"/>
        </w:rPr>
      </w:pPr>
      <w:r w:rsidRPr="0017472B">
        <w:rPr>
          <w:rFonts w:ascii="Arial Nova" w:eastAsia="Arial Nova" w:hAnsi="Arial Nova" w:cs="Arial Nova"/>
          <w:b/>
          <w:bCs/>
          <w:color w:val="000000" w:themeColor="text1"/>
          <w:lang w:val="en-GB"/>
        </w:rPr>
        <w:lastRenderedPageBreak/>
        <w:t>Possible Barriers</w:t>
      </w:r>
    </w:p>
    <w:p w14:paraId="1B3D18B6"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One possible barrier is resistance to change. Some staff may believe the new programme will create additional work or may not trust that improvements will happen. This can be reduced through regular communication, involving employees in decision-making and providing opportunities for feedback (Kotter, 1996).</w:t>
      </w:r>
    </w:p>
    <w:p w14:paraId="11E9CCCC"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Another barrier may be limited financial resources. Some wellbeing initiatives require funding, but many improvements, such as peer support groups, recognition schemes and flexible scheduling, can be introduced at relatively low cost.</w:t>
      </w:r>
    </w:p>
    <w:p w14:paraId="516256F2"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Staff shortages may also make it difficult to release employees for training sessions. Careful workforce planning and staggered training schedules can minimise disruption while ensuring staff continue to receive the support they need.</w:t>
      </w:r>
    </w:p>
    <w:p w14:paraId="44AE5B87" w14:textId="77777777" w:rsidR="0017472B" w:rsidRPr="0017472B" w:rsidRDefault="0017472B" w:rsidP="0017472B">
      <w:pPr>
        <w:rPr>
          <w:rFonts w:ascii="Arial Nova" w:eastAsia="Arial Nova" w:hAnsi="Arial Nova" w:cs="Arial Nova"/>
          <w:b/>
          <w:bCs/>
          <w:color w:val="000000" w:themeColor="text1"/>
          <w:lang w:val="en-GB"/>
        </w:rPr>
      </w:pPr>
      <w:r w:rsidRPr="0017472B">
        <w:rPr>
          <w:rFonts w:ascii="Arial Nova" w:eastAsia="Arial Nova" w:hAnsi="Arial Nova" w:cs="Arial Nova"/>
          <w:b/>
          <w:bCs/>
          <w:color w:val="000000" w:themeColor="text1"/>
          <w:lang w:val="en-GB"/>
        </w:rPr>
        <w:t>Change Model</w:t>
      </w:r>
    </w:p>
    <w:p w14:paraId="6FFA2D2C"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b/>
          <w:bCs/>
          <w:color w:val="000000" w:themeColor="text1"/>
          <w:lang w:val="en-GB"/>
        </w:rPr>
        <w:t>Lewin's Change Management Model</w:t>
      </w:r>
      <w:r w:rsidRPr="0017472B">
        <w:rPr>
          <w:rFonts w:ascii="Arial Nova" w:eastAsia="Arial Nova" w:hAnsi="Arial Nova" w:cs="Arial Nova"/>
          <w:color w:val="000000" w:themeColor="text1"/>
          <w:lang w:val="en-GB"/>
        </w:rPr>
        <w:t xml:space="preserve"> provides a useful framework for implementing this change. During the </w:t>
      </w:r>
      <w:r w:rsidRPr="0017472B">
        <w:rPr>
          <w:rFonts w:ascii="Arial Nova" w:eastAsia="Arial Nova" w:hAnsi="Arial Nova" w:cs="Arial Nova"/>
          <w:b/>
          <w:bCs/>
          <w:color w:val="000000" w:themeColor="text1"/>
          <w:lang w:val="en-GB"/>
        </w:rPr>
        <w:t>Unfreeze</w:t>
      </w:r>
      <w:r w:rsidRPr="0017472B">
        <w:rPr>
          <w:rFonts w:ascii="Arial Nova" w:eastAsia="Arial Nova" w:hAnsi="Arial Nova" w:cs="Arial Nova"/>
          <w:color w:val="000000" w:themeColor="text1"/>
          <w:lang w:val="en-GB"/>
        </w:rPr>
        <w:t xml:space="preserve"> stage, staff are informed about the need to improve wellbeing and encouraged to contribute ideas. During the </w:t>
      </w:r>
      <w:r w:rsidRPr="0017472B">
        <w:rPr>
          <w:rFonts w:ascii="Arial Nova" w:eastAsia="Arial Nova" w:hAnsi="Arial Nova" w:cs="Arial Nova"/>
          <w:b/>
          <w:bCs/>
          <w:color w:val="000000" w:themeColor="text1"/>
          <w:lang w:val="en-GB"/>
        </w:rPr>
        <w:t>Change</w:t>
      </w:r>
      <w:r w:rsidRPr="0017472B">
        <w:rPr>
          <w:rFonts w:ascii="Arial Nova" w:eastAsia="Arial Nova" w:hAnsi="Arial Nova" w:cs="Arial Nova"/>
          <w:color w:val="000000" w:themeColor="text1"/>
          <w:lang w:val="en-GB"/>
        </w:rPr>
        <w:t xml:space="preserve"> stage, the wellbeing initiatives are introduced with appropriate support and training. Finally, during the </w:t>
      </w:r>
      <w:r w:rsidRPr="0017472B">
        <w:rPr>
          <w:rFonts w:ascii="Arial Nova" w:eastAsia="Arial Nova" w:hAnsi="Arial Nova" w:cs="Arial Nova"/>
          <w:b/>
          <w:bCs/>
          <w:color w:val="000000" w:themeColor="text1"/>
          <w:lang w:val="en-GB"/>
        </w:rPr>
        <w:t>Refreeze</w:t>
      </w:r>
      <w:r w:rsidRPr="0017472B">
        <w:rPr>
          <w:rFonts w:ascii="Arial Nova" w:eastAsia="Arial Nova" w:hAnsi="Arial Nova" w:cs="Arial Nova"/>
          <w:color w:val="000000" w:themeColor="text1"/>
          <w:lang w:val="en-GB"/>
        </w:rPr>
        <w:t xml:space="preserve"> stage, successful practices become part of everyday working routines through regular reviews, policies and continuous monitoring (Lewin, 1951).</w:t>
      </w:r>
    </w:p>
    <w:p w14:paraId="6BA3D6BC" w14:textId="77777777" w:rsidR="0017472B" w:rsidRPr="0017472B" w:rsidRDefault="0017472B" w:rsidP="0017472B">
      <w:pPr>
        <w:rPr>
          <w:rFonts w:ascii="Arial Nova" w:eastAsia="Arial Nova" w:hAnsi="Arial Nova" w:cs="Arial Nova"/>
          <w:b/>
          <w:bCs/>
          <w:color w:val="000000" w:themeColor="text1"/>
          <w:lang w:val="en-GB"/>
        </w:rPr>
      </w:pPr>
      <w:r w:rsidRPr="0017472B">
        <w:rPr>
          <w:rFonts w:ascii="Arial Nova" w:eastAsia="Arial Nova" w:hAnsi="Arial Nova" w:cs="Arial Nova"/>
          <w:b/>
          <w:bCs/>
          <w:color w:val="000000" w:themeColor="text1"/>
          <w:lang w:val="en-GB"/>
        </w:rPr>
        <w:t>Conclusion</w:t>
      </w:r>
    </w:p>
    <w:p w14:paraId="0771DDEA" w14:textId="77777777" w:rsidR="0017472B" w:rsidRPr="0017472B" w:rsidRDefault="0017472B" w:rsidP="0017472B">
      <w:pPr>
        <w:rPr>
          <w:rFonts w:ascii="Arial Nova" w:eastAsia="Arial Nova" w:hAnsi="Arial Nova" w:cs="Arial Nova"/>
          <w:color w:val="000000" w:themeColor="text1"/>
          <w:lang w:val="en-GB"/>
        </w:rPr>
      </w:pPr>
      <w:r w:rsidRPr="0017472B">
        <w:rPr>
          <w:rFonts w:ascii="Arial Nova" w:eastAsia="Arial Nova" w:hAnsi="Arial Nova" w:cs="Arial Nova"/>
          <w:color w:val="000000" w:themeColor="text1"/>
          <w:lang w:val="en-GB"/>
        </w:rPr>
        <w:t>Introducing a staff wellbeing programme will create a healthier working environment, improve staff morale and increase the quality of care delivered to residents. By using effective leadership, involving employees throughout the process and following Lewin's Change Management Model, the care home can successfully implement lasting improvements that benefit both staff and residents (NHS England, 2023).</w:t>
      </w:r>
    </w:p>
    <w:p w14:paraId="67BEF666" w14:textId="4C8BF08E" w:rsidR="021F216E" w:rsidRPr="0017472B"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3DBCEEC2"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b/>
          <w:bCs/>
          <w:color w:val="000000" w:themeColor="text1"/>
          <w:lang w:val="en-GB"/>
        </w:rPr>
        <w:t>Adams, R. (2020)</w:t>
      </w:r>
      <w:r w:rsidRPr="003D44BC">
        <w:rPr>
          <w:rFonts w:ascii="Aptos" w:eastAsia="Aptos" w:hAnsi="Aptos" w:cs="Aptos"/>
          <w:color w:val="000000" w:themeColor="text1"/>
          <w:lang w:val="en-GB"/>
        </w:rPr>
        <w:t xml:space="preserve"> </w:t>
      </w:r>
      <w:r w:rsidRPr="003D44BC">
        <w:rPr>
          <w:rFonts w:ascii="Aptos" w:eastAsia="Aptos" w:hAnsi="Aptos" w:cs="Aptos"/>
          <w:i/>
          <w:iCs/>
          <w:color w:val="000000" w:themeColor="text1"/>
          <w:lang w:val="en-GB"/>
        </w:rPr>
        <w:t>Working in Health and Social Care: An Introduction for Practitioners</w:t>
      </w:r>
      <w:r w:rsidRPr="003D44BC">
        <w:rPr>
          <w:rFonts w:ascii="Aptos" w:eastAsia="Aptos" w:hAnsi="Aptos" w:cs="Aptos"/>
          <w:color w:val="000000" w:themeColor="text1"/>
          <w:lang w:val="en-GB"/>
        </w:rPr>
        <w:t>. 2nd edn. London: SAGE Publications.</w:t>
      </w:r>
    </w:p>
    <w:p w14:paraId="14206AEF"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color w:val="000000" w:themeColor="text1"/>
          <w:lang w:val="en-GB"/>
        </w:rPr>
        <w:t xml:space="preserve">Care Quality Commission (2023) </w:t>
      </w:r>
      <w:r w:rsidRPr="003D44BC">
        <w:rPr>
          <w:rFonts w:ascii="Aptos" w:eastAsia="Aptos" w:hAnsi="Aptos" w:cs="Aptos"/>
          <w:i/>
          <w:iCs/>
          <w:color w:val="000000" w:themeColor="text1"/>
          <w:lang w:val="en-GB"/>
        </w:rPr>
        <w:t>Guidance for providers on workforce wellbeing</w:t>
      </w:r>
      <w:r w:rsidRPr="003D44BC">
        <w:rPr>
          <w:rFonts w:ascii="Aptos" w:eastAsia="Aptos" w:hAnsi="Aptos" w:cs="Aptos"/>
          <w:color w:val="000000" w:themeColor="text1"/>
          <w:lang w:val="en-GB"/>
        </w:rPr>
        <w:t xml:space="preserve">. Available at: </w:t>
      </w:r>
      <w:hyperlink r:id="rId10" w:tgtFrame="_new" w:history="1">
        <w:r w:rsidRPr="003D44BC">
          <w:rPr>
            <w:rStyle w:val="Hyperlink"/>
            <w:rFonts w:ascii="Aptos" w:eastAsia="Aptos" w:hAnsi="Aptos" w:cs="Aptos"/>
            <w:lang w:val="en-GB"/>
          </w:rPr>
          <w:t>https://www.cqc.org.uk</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3 July 2026</w:t>
      </w:r>
      <w:r w:rsidRPr="003D44BC">
        <w:rPr>
          <w:rFonts w:ascii="Aptos" w:eastAsia="Aptos" w:hAnsi="Aptos" w:cs="Aptos"/>
          <w:color w:val="000000" w:themeColor="text1"/>
          <w:lang w:val="en-GB"/>
        </w:rPr>
        <w:t>).</w:t>
      </w:r>
    </w:p>
    <w:p w14:paraId="3AB3203A"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b/>
          <w:bCs/>
          <w:color w:val="000000" w:themeColor="text1"/>
          <w:lang w:val="en-GB"/>
        </w:rPr>
        <w:t>Chartered Institute of Personnel and Development (CIPD) (2023)</w:t>
      </w:r>
      <w:r w:rsidRPr="003D44BC">
        <w:rPr>
          <w:rFonts w:ascii="Aptos" w:eastAsia="Aptos" w:hAnsi="Aptos" w:cs="Aptos"/>
          <w:color w:val="000000" w:themeColor="text1"/>
          <w:lang w:val="en-GB"/>
        </w:rPr>
        <w:t xml:space="preserve"> </w:t>
      </w:r>
      <w:r w:rsidRPr="003D44BC">
        <w:rPr>
          <w:rFonts w:ascii="Aptos" w:eastAsia="Aptos" w:hAnsi="Aptos" w:cs="Aptos"/>
          <w:i/>
          <w:iCs/>
          <w:color w:val="000000" w:themeColor="text1"/>
          <w:lang w:val="en-GB"/>
        </w:rPr>
        <w:t>Health and wellbeing at work</w:t>
      </w:r>
      <w:r w:rsidRPr="003D44BC">
        <w:rPr>
          <w:rFonts w:ascii="Aptos" w:eastAsia="Aptos" w:hAnsi="Aptos" w:cs="Aptos"/>
          <w:color w:val="000000" w:themeColor="text1"/>
          <w:lang w:val="en-GB"/>
        </w:rPr>
        <w:t xml:space="preserve">. Available at: </w:t>
      </w:r>
      <w:hyperlink r:id="rId11" w:tgtFrame="_new" w:history="1">
        <w:r w:rsidRPr="003D44BC">
          <w:rPr>
            <w:rStyle w:val="Hyperlink"/>
            <w:rFonts w:ascii="Aptos" w:eastAsia="Aptos" w:hAnsi="Aptos" w:cs="Aptos"/>
            <w:lang w:val="en-GB"/>
          </w:rPr>
          <w:t>https://www.cipd.org/uk/knowledge/reports/health-well-being-work/</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25 June 2026</w:t>
      </w:r>
      <w:r w:rsidRPr="003D44BC">
        <w:rPr>
          <w:rFonts w:ascii="Aptos" w:eastAsia="Aptos" w:hAnsi="Aptos" w:cs="Aptos"/>
          <w:color w:val="000000" w:themeColor="text1"/>
          <w:lang w:val="en-GB"/>
        </w:rPr>
        <w:t>).</w:t>
      </w:r>
    </w:p>
    <w:p w14:paraId="04E81CE7"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b/>
          <w:bCs/>
          <w:color w:val="000000" w:themeColor="text1"/>
          <w:lang w:val="en-GB"/>
        </w:rPr>
        <w:t>Department of Health and Social Care (2022)</w:t>
      </w:r>
      <w:r w:rsidRPr="003D44BC">
        <w:rPr>
          <w:rFonts w:ascii="Aptos" w:eastAsia="Aptos" w:hAnsi="Aptos" w:cs="Aptos"/>
          <w:color w:val="000000" w:themeColor="text1"/>
          <w:lang w:val="en-GB"/>
        </w:rPr>
        <w:t xml:space="preserve"> </w:t>
      </w:r>
      <w:r w:rsidRPr="003D44BC">
        <w:rPr>
          <w:rFonts w:ascii="Aptos" w:eastAsia="Aptos" w:hAnsi="Aptos" w:cs="Aptos"/>
          <w:i/>
          <w:iCs/>
          <w:color w:val="000000" w:themeColor="text1"/>
          <w:lang w:val="en-GB"/>
        </w:rPr>
        <w:t>People at the Heart of Care: Adult Social Care Reform White Paper</w:t>
      </w:r>
      <w:r w:rsidRPr="003D44BC">
        <w:rPr>
          <w:rFonts w:ascii="Aptos" w:eastAsia="Aptos" w:hAnsi="Aptos" w:cs="Aptos"/>
          <w:color w:val="000000" w:themeColor="text1"/>
          <w:lang w:val="en-GB"/>
        </w:rPr>
        <w:t xml:space="preserve">. Available at: </w:t>
      </w:r>
      <w:hyperlink r:id="rId12" w:tgtFrame="_new" w:history="1">
        <w:r w:rsidRPr="003D44BC">
          <w:rPr>
            <w:rStyle w:val="Hyperlink"/>
            <w:rFonts w:ascii="Aptos" w:eastAsia="Aptos" w:hAnsi="Aptos" w:cs="Aptos"/>
            <w:lang w:val="en-GB"/>
          </w:rPr>
          <w:t>https://www.gov.uk/government/publications/people-at-the-heart-of-care-adult-social-care-reform-white-paper</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17 June 2026</w:t>
      </w:r>
      <w:r w:rsidRPr="003D44BC">
        <w:rPr>
          <w:rFonts w:ascii="Aptos" w:eastAsia="Aptos" w:hAnsi="Aptos" w:cs="Aptos"/>
          <w:color w:val="000000" w:themeColor="text1"/>
          <w:lang w:val="en-GB"/>
        </w:rPr>
        <w:t>).</w:t>
      </w:r>
    </w:p>
    <w:p w14:paraId="57A97680"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color w:val="000000" w:themeColor="text1"/>
          <w:lang w:val="en-GB"/>
        </w:rPr>
        <w:t xml:space="preserve">Goleman, D. (1998) </w:t>
      </w:r>
      <w:r w:rsidRPr="003D44BC">
        <w:rPr>
          <w:rFonts w:ascii="Aptos" w:eastAsia="Aptos" w:hAnsi="Aptos" w:cs="Aptos"/>
          <w:i/>
          <w:iCs/>
          <w:color w:val="000000" w:themeColor="text1"/>
          <w:lang w:val="en-GB"/>
        </w:rPr>
        <w:t>Working with Emotional Intelligence</w:t>
      </w:r>
      <w:r w:rsidRPr="003D44BC">
        <w:rPr>
          <w:rFonts w:ascii="Aptos" w:eastAsia="Aptos" w:hAnsi="Aptos" w:cs="Aptos"/>
          <w:color w:val="000000" w:themeColor="text1"/>
          <w:lang w:val="en-GB"/>
        </w:rPr>
        <w:t>. London: Bloomsbury Publishing.</w:t>
      </w:r>
    </w:p>
    <w:p w14:paraId="1B33E944"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color w:val="000000" w:themeColor="text1"/>
          <w:lang w:val="en-GB"/>
        </w:rPr>
        <w:t xml:space="preserve">Health Education England (2019) </w:t>
      </w:r>
      <w:r w:rsidRPr="003D44BC">
        <w:rPr>
          <w:rFonts w:ascii="Aptos" w:eastAsia="Aptos" w:hAnsi="Aptos" w:cs="Aptos"/>
          <w:i/>
          <w:iCs/>
          <w:color w:val="000000" w:themeColor="text1"/>
          <w:lang w:val="en-GB"/>
        </w:rPr>
        <w:t>The Topol Review: Preparing the healthcare workforce to deliver the digital future</w:t>
      </w:r>
      <w:r w:rsidRPr="003D44BC">
        <w:rPr>
          <w:rFonts w:ascii="Aptos" w:eastAsia="Aptos" w:hAnsi="Aptos" w:cs="Aptos"/>
          <w:color w:val="000000" w:themeColor="text1"/>
          <w:lang w:val="en-GB"/>
        </w:rPr>
        <w:t xml:space="preserve">. Available at: </w:t>
      </w:r>
      <w:hyperlink r:id="rId13" w:tgtFrame="_new" w:history="1">
        <w:r w:rsidRPr="003D44BC">
          <w:rPr>
            <w:rStyle w:val="Hyperlink"/>
            <w:rFonts w:ascii="Aptos" w:eastAsia="Aptos" w:hAnsi="Aptos" w:cs="Aptos"/>
            <w:lang w:val="en-GB"/>
          </w:rPr>
          <w:t>https://topol.hee.nhs.uk/</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20 June 2026</w:t>
      </w:r>
      <w:r w:rsidRPr="003D44BC">
        <w:rPr>
          <w:rFonts w:ascii="Aptos" w:eastAsia="Aptos" w:hAnsi="Aptos" w:cs="Aptos"/>
          <w:color w:val="000000" w:themeColor="text1"/>
          <w:lang w:val="en-GB"/>
        </w:rPr>
        <w:t xml:space="preserve">). </w:t>
      </w:r>
    </w:p>
    <w:p w14:paraId="3188843C"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color w:val="000000" w:themeColor="text1"/>
          <w:lang w:val="en-GB"/>
        </w:rPr>
        <w:t xml:space="preserve">Kotter, J.P. (1996) </w:t>
      </w:r>
      <w:r w:rsidRPr="003D44BC">
        <w:rPr>
          <w:rFonts w:ascii="Aptos" w:eastAsia="Aptos" w:hAnsi="Aptos" w:cs="Aptos"/>
          <w:i/>
          <w:iCs/>
          <w:color w:val="000000" w:themeColor="text1"/>
          <w:lang w:val="en-GB"/>
        </w:rPr>
        <w:t>Leading Change</w:t>
      </w:r>
      <w:r w:rsidRPr="003D44BC">
        <w:rPr>
          <w:rFonts w:ascii="Aptos" w:eastAsia="Aptos" w:hAnsi="Aptos" w:cs="Aptos"/>
          <w:color w:val="000000" w:themeColor="text1"/>
          <w:lang w:val="en-GB"/>
        </w:rPr>
        <w:t>. Boston, MA: Harvard Business School Press.</w:t>
      </w:r>
    </w:p>
    <w:p w14:paraId="5D45C3EB"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color w:val="000000" w:themeColor="text1"/>
          <w:lang w:val="en-GB"/>
        </w:rPr>
        <w:t xml:space="preserve">Lewin, K. (1951) </w:t>
      </w:r>
      <w:r w:rsidRPr="003D44BC">
        <w:rPr>
          <w:rFonts w:ascii="Aptos" w:eastAsia="Aptos" w:hAnsi="Aptos" w:cs="Aptos"/>
          <w:i/>
          <w:iCs/>
          <w:color w:val="000000" w:themeColor="text1"/>
          <w:lang w:val="en-GB"/>
        </w:rPr>
        <w:t>Field Theory in Social Science</w:t>
      </w:r>
      <w:r w:rsidRPr="003D44BC">
        <w:rPr>
          <w:rFonts w:ascii="Aptos" w:eastAsia="Aptos" w:hAnsi="Aptos" w:cs="Aptos"/>
          <w:color w:val="000000" w:themeColor="text1"/>
          <w:lang w:val="en-GB"/>
        </w:rPr>
        <w:t>. New York: Harper &amp; Row.</w:t>
      </w:r>
    </w:p>
    <w:p w14:paraId="5879EB35"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color w:val="000000" w:themeColor="text1"/>
          <w:lang w:val="en-GB"/>
        </w:rPr>
        <w:t xml:space="preserve">LinkedIn (2026) </w:t>
      </w:r>
      <w:r w:rsidRPr="003D44BC">
        <w:rPr>
          <w:rFonts w:ascii="Aptos" w:eastAsia="Aptos" w:hAnsi="Aptos" w:cs="Aptos"/>
          <w:i/>
          <w:iCs/>
          <w:color w:val="000000" w:themeColor="text1"/>
          <w:lang w:val="en-GB"/>
        </w:rPr>
        <w:t>LinkedIn</w:t>
      </w:r>
      <w:r w:rsidRPr="003D44BC">
        <w:rPr>
          <w:rFonts w:ascii="Aptos" w:eastAsia="Aptos" w:hAnsi="Aptos" w:cs="Aptos"/>
          <w:color w:val="000000" w:themeColor="text1"/>
          <w:lang w:val="en-GB"/>
        </w:rPr>
        <w:t xml:space="preserve">. Available at: </w:t>
      </w:r>
      <w:hyperlink r:id="rId14" w:tgtFrame="_new" w:history="1">
        <w:r w:rsidRPr="003D44BC">
          <w:rPr>
            <w:rStyle w:val="Hyperlink"/>
            <w:rFonts w:ascii="Aptos" w:eastAsia="Aptos" w:hAnsi="Aptos" w:cs="Aptos"/>
            <w:lang w:val="en-GB"/>
          </w:rPr>
          <w:t>https://www.linkedin.com/</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15 June 2026</w:t>
      </w:r>
      <w:r w:rsidRPr="003D44BC">
        <w:rPr>
          <w:rFonts w:ascii="Aptos" w:eastAsia="Aptos" w:hAnsi="Aptos" w:cs="Aptos"/>
          <w:color w:val="000000" w:themeColor="text1"/>
          <w:lang w:val="en-GB"/>
        </w:rPr>
        <w:t>).</w:t>
      </w:r>
    </w:p>
    <w:p w14:paraId="58412C1D"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b/>
          <w:bCs/>
          <w:color w:val="000000" w:themeColor="text1"/>
          <w:lang w:val="en-GB"/>
        </w:rPr>
        <w:t>Mind (2024)</w:t>
      </w:r>
      <w:r w:rsidRPr="003D44BC">
        <w:rPr>
          <w:rFonts w:ascii="Aptos" w:eastAsia="Aptos" w:hAnsi="Aptos" w:cs="Aptos"/>
          <w:color w:val="000000" w:themeColor="text1"/>
          <w:lang w:val="en-GB"/>
        </w:rPr>
        <w:t xml:space="preserve"> </w:t>
      </w:r>
      <w:r w:rsidRPr="003D44BC">
        <w:rPr>
          <w:rFonts w:ascii="Aptos" w:eastAsia="Aptos" w:hAnsi="Aptos" w:cs="Aptos"/>
          <w:i/>
          <w:iCs/>
          <w:color w:val="000000" w:themeColor="text1"/>
          <w:lang w:val="en-GB"/>
        </w:rPr>
        <w:t>How to build resilience</w:t>
      </w:r>
      <w:r w:rsidRPr="003D44BC">
        <w:rPr>
          <w:rFonts w:ascii="Aptos" w:eastAsia="Aptos" w:hAnsi="Aptos" w:cs="Aptos"/>
          <w:color w:val="000000" w:themeColor="text1"/>
          <w:lang w:val="en-GB"/>
        </w:rPr>
        <w:t xml:space="preserve">. Available at: </w:t>
      </w:r>
      <w:hyperlink r:id="rId15" w:tgtFrame="_new" w:history="1">
        <w:r w:rsidRPr="003D44BC">
          <w:rPr>
            <w:rStyle w:val="Hyperlink"/>
            <w:rFonts w:ascii="Aptos" w:eastAsia="Aptos" w:hAnsi="Aptos" w:cs="Aptos"/>
            <w:lang w:val="en-GB"/>
          </w:rPr>
          <w:t>https://www.mind.org.uk</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22 June 2026</w:t>
      </w:r>
      <w:r w:rsidRPr="003D44BC">
        <w:rPr>
          <w:rFonts w:ascii="Aptos" w:eastAsia="Aptos" w:hAnsi="Aptos" w:cs="Aptos"/>
          <w:color w:val="000000" w:themeColor="text1"/>
          <w:lang w:val="en-GB"/>
        </w:rPr>
        <w:t>).</w:t>
      </w:r>
    </w:p>
    <w:p w14:paraId="574648E6"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b/>
          <w:bCs/>
          <w:color w:val="000000" w:themeColor="text1"/>
          <w:lang w:val="en-GB"/>
        </w:rPr>
        <w:t>NHS Employers (2023)</w:t>
      </w:r>
      <w:r w:rsidRPr="003D44BC">
        <w:rPr>
          <w:rFonts w:ascii="Aptos" w:eastAsia="Aptos" w:hAnsi="Aptos" w:cs="Aptos"/>
          <w:color w:val="000000" w:themeColor="text1"/>
          <w:lang w:val="en-GB"/>
        </w:rPr>
        <w:t xml:space="preserve"> </w:t>
      </w:r>
      <w:r w:rsidRPr="003D44BC">
        <w:rPr>
          <w:rFonts w:ascii="Aptos" w:eastAsia="Aptos" w:hAnsi="Aptos" w:cs="Aptos"/>
          <w:i/>
          <w:iCs/>
          <w:color w:val="000000" w:themeColor="text1"/>
          <w:lang w:val="en-GB"/>
        </w:rPr>
        <w:t>Flexible working in the NHS</w:t>
      </w:r>
      <w:r w:rsidRPr="003D44BC">
        <w:rPr>
          <w:rFonts w:ascii="Aptos" w:eastAsia="Aptos" w:hAnsi="Aptos" w:cs="Aptos"/>
          <w:color w:val="000000" w:themeColor="text1"/>
          <w:lang w:val="en-GB"/>
        </w:rPr>
        <w:t xml:space="preserve">. Available at: </w:t>
      </w:r>
      <w:hyperlink r:id="rId16" w:tgtFrame="_new" w:history="1">
        <w:r w:rsidRPr="003D44BC">
          <w:rPr>
            <w:rStyle w:val="Hyperlink"/>
            <w:rFonts w:ascii="Aptos" w:eastAsia="Aptos" w:hAnsi="Aptos" w:cs="Aptos"/>
            <w:lang w:val="en-GB"/>
          </w:rPr>
          <w:t>https://www.nhsemployers.org</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29 June 2026</w:t>
      </w:r>
      <w:r w:rsidRPr="003D44BC">
        <w:rPr>
          <w:rFonts w:ascii="Aptos" w:eastAsia="Aptos" w:hAnsi="Aptos" w:cs="Aptos"/>
          <w:color w:val="000000" w:themeColor="text1"/>
          <w:lang w:val="en-GB"/>
        </w:rPr>
        <w:t>).</w:t>
      </w:r>
    </w:p>
    <w:p w14:paraId="3E677CC4"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b/>
          <w:bCs/>
          <w:color w:val="000000" w:themeColor="text1"/>
          <w:lang w:val="en-GB"/>
        </w:rPr>
        <w:t>NHS Employers (2023)</w:t>
      </w:r>
      <w:r w:rsidRPr="003D44BC">
        <w:rPr>
          <w:rFonts w:ascii="Aptos" w:eastAsia="Aptos" w:hAnsi="Aptos" w:cs="Aptos"/>
          <w:color w:val="000000" w:themeColor="text1"/>
          <w:lang w:val="en-GB"/>
        </w:rPr>
        <w:t xml:space="preserve"> </w:t>
      </w:r>
      <w:r w:rsidRPr="003D44BC">
        <w:rPr>
          <w:rFonts w:ascii="Aptos" w:eastAsia="Aptos" w:hAnsi="Aptos" w:cs="Aptos"/>
          <w:i/>
          <w:iCs/>
          <w:color w:val="000000" w:themeColor="text1"/>
          <w:lang w:val="en-GB"/>
        </w:rPr>
        <w:t>Health and wellbeing</w:t>
      </w:r>
      <w:r w:rsidRPr="003D44BC">
        <w:rPr>
          <w:rFonts w:ascii="Aptos" w:eastAsia="Aptos" w:hAnsi="Aptos" w:cs="Aptos"/>
          <w:color w:val="000000" w:themeColor="text1"/>
          <w:lang w:val="en-GB"/>
        </w:rPr>
        <w:t xml:space="preserve">. Available at: </w:t>
      </w:r>
      <w:hyperlink r:id="rId17" w:tgtFrame="_new" w:history="1">
        <w:r w:rsidRPr="003D44BC">
          <w:rPr>
            <w:rStyle w:val="Hyperlink"/>
            <w:rFonts w:ascii="Aptos" w:eastAsia="Aptos" w:hAnsi="Aptos" w:cs="Aptos"/>
            <w:lang w:val="en-GB"/>
          </w:rPr>
          <w:t>https://www.nhsemployers.org</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24 June 2026</w:t>
      </w:r>
      <w:r w:rsidRPr="003D44BC">
        <w:rPr>
          <w:rFonts w:ascii="Aptos" w:eastAsia="Aptos" w:hAnsi="Aptos" w:cs="Aptos"/>
          <w:color w:val="000000" w:themeColor="text1"/>
          <w:lang w:val="en-GB"/>
        </w:rPr>
        <w:t>).</w:t>
      </w:r>
    </w:p>
    <w:p w14:paraId="232A438C"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color w:val="000000" w:themeColor="text1"/>
          <w:lang w:val="en-GB"/>
        </w:rPr>
        <w:t xml:space="preserve">NHS England (2023) </w:t>
      </w:r>
      <w:r w:rsidRPr="003D44BC">
        <w:rPr>
          <w:rFonts w:ascii="Aptos" w:eastAsia="Aptos" w:hAnsi="Aptos" w:cs="Aptos"/>
          <w:i/>
          <w:iCs/>
          <w:color w:val="000000" w:themeColor="text1"/>
          <w:lang w:val="en-GB"/>
        </w:rPr>
        <w:t>Equality, Diversity and Inclusion Improvement Plan</w:t>
      </w:r>
      <w:r w:rsidRPr="003D44BC">
        <w:rPr>
          <w:rFonts w:ascii="Aptos" w:eastAsia="Aptos" w:hAnsi="Aptos" w:cs="Aptos"/>
          <w:color w:val="000000" w:themeColor="text1"/>
          <w:lang w:val="en-GB"/>
        </w:rPr>
        <w:t xml:space="preserve">. Available at: </w:t>
      </w:r>
      <w:hyperlink r:id="rId18" w:tgtFrame="_new" w:history="1">
        <w:r w:rsidRPr="003D44BC">
          <w:rPr>
            <w:rStyle w:val="Hyperlink"/>
            <w:rFonts w:ascii="Aptos" w:eastAsia="Aptos" w:hAnsi="Aptos" w:cs="Aptos"/>
            <w:lang w:val="en-GB"/>
          </w:rPr>
          <w:t>https://www.england.nhs.uk/long-read/nhs-equality-diversity-and-inclusion-improvement-plan/</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28 June 2026</w:t>
      </w:r>
      <w:r w:rsidRPr="003D44BC">
        <w:rPr>
          <w:rFonts w:ascii="Aptos" w:eastAsia="Aptos" w:hAnsi="Aptos" w:cs="Aptos"/>
          <w:color w:val="000000" w:themeColor="text1"/>
          <w:lang w:val="en-GB"/>
        </w:rPr>
        <w:t>).</w:t>
      </w:r>
    </w:p>
    <w:p w14:paraId="276E0B42"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color w:val="000000" w:themeColor="text1"/>
          <w:lang w:val="en-GB"/>
        </w:rPr>
        <w:t xml:space="preserve">NHS England (2023) </w:t>
      </w:r>
      <w:r w:rsidRPr="003D44BC">
        <w:rPr>
          <w:rFonts w:ascii="Aptos" w:eastAsia="Aptos" w:hAnsi="Aptos" w:cs="Aptos"/>
          <w:i/>
          <w:iCs/>
          <w:color w:val="000000" w:themeColor="text1"/>
          <w:lang w:val="en-GB"/>
        </w:rPr>
        <w:t>Health and Wellbeing Framework</w:t>
      </w:r>
      <w:r w:rsidRPr="003D44BC">
        <w:rPr>
          <w:rFonts w:ascii="Aptos" w:eastAsia="Aptos" w:hAnsi="Aptos" w:cs="Aptos"/>
          <w:color w:val="000000" w:themeColor="text1"/>
          <w:lang w:val="en-GB"/>
        </w:rPr>
        <w:t xml:space="preserve">. Available at: </w:t>
      </w:r>
      <w:hyperlink r:id="rId19" w:tgtFrame="_new" w:history="1">
        <w:r w:rsidRPr="003D44BC">
          <w:rPr>
            <w:rStyle w:val="Hyperlink"/>
            <w:rFonts w:ascii="Aptos" w:eastAsia="Aptos" w:hAnsi="Aptos" w:cs="Aptos"/>
            <w:lang w:val="en-GB"/>
          </w:rPr>
          <w:t>https://www.england.nhs.uk/looking-after-our-people/</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30 June 2026</w:t>
      </w:r>
      <w:r w:rsidRPr="003D44BC">
        <w:rPr>
          <w:rFonts w:ascii="Aptos" w:eastAsia="Aptos" w:hAnsi="Aptos" w:cs="Aptos"/>
          <w:color w:val="000000" w:themeColor="text1"/>
          <w:lang w:val="en-GB"/>
        </w:rPr>
        <w:t>).</w:t>
      </w:r>
    </w:p>
    <w:p w14:paraId="43B29BB3"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color w:val="000000" w:themeColor="text1"/>
          <w:lang w:val="en-GB"/>
        </w:rPr>
        <w:lastRenderedPageBreak/>
        <w:t xml:space="preserve">NHS England (2023) </w:t>
      </w:r>
      <w:r w:rsidRPr="003D44BC">
        <w:rPr>
          <w:rFonts w:ascii="Aptos" w:eastAsia="Aptos" w:hAnsi="Aptos" w:cs="Aptos"/>
          <w:i/>
          <w:iCs/>
          <w:color w:val="000000" w:themeColor="text1"/>
          <w:lang w:val="en-GB"/>
        </w:rPr>
        <w:t>NHS Long Term Workforce Plan</w:t>
      </w:r>
      <w:r w:rsidRPr="003D44BC">
        <w:rPr>
          <w:rFonts w:ascii="Aptos" w:eastAsia="Aptos" w:hAnsi="Aptos" w:cs="Aptos"/>
          <w:color w:val="000000" w:themeColor="text1"/>
          <w:lang w:val="en-GB"/>
        </w:rPr>
        <w:t xml:space="preserve">. Available at: </w:t>
      </w:r>
      <w:hyperlink r:id="rId20" w:tgtFrame="_new" w:history="1">
        <w:r w:rsidRPr="003D44BC">
          <w:rPr>
            <w:rStyle w:val="Hyperlink"/>
            <w:rFonts w:ascii="Aptos" w:eastAsia="Aptos" w:hAnsi="Aptos" w:cs="Aptos"/>
            <w:lang w:val="en-GB"/>
          </w:rPr>
          <w:t>https://www.england.nhs.uk/publication/nhs-long-term-workforce-plan/</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18 June 2026</w:t>
      </w:r>
      <w:r w:rsidRPr="003D44BC">
        <w:rPr>
          <w:rFonts w:ascii="Aptos" w:eastAsia="Aptos" w:hAnsi="Aptos" w:cs="Aptos"/>
          <w:color w:val="000000" w:themeColor="text1"/>
          <w:lang w:val="en-GB"/>
        </w:rPr>
        <w:t>).</w:t>
      </w:r>
    </w:p>
    <w:p w14:paraId="360BE8C3"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color w:val="000000" w:themeColor="text1"/>
          <w:lang w:val="en-GB"/>
        </w:rPr>
        <w:t xml:space="preserve">NHS England (2024) </w:t>
      </w:r>
      <w:r w:rsidRPr="003D44BC">
        <w:rPr>
          <w:rFonts w:ascii="Aptos" w:eastAsia="Aptos" w:hAnsi="Aptos" w:cs="Aptos"/>
          <w:i/>
          <w:iCs/>
          <w:color w:val="000000" w:themeColor="text1"/>
          <w:lang w:val="en-GB"/>
        </w:rPr>
        <w:t>Looking After Our People – Staff Health and Wellbeing</w:t>
      </w:r>
      <w:r w:rsidRPr="003D44BC">
        <w:rPr>
          <w:rFonts w:ascii="Aptos" w:eastAsia="Aptos" w:hAnsi="Aptos" w:cs="Aptos"/>
          <w:color w:val="000000" w:themeColor="text1"/>
          <w:lang w:val="en-GB"/>
        </w:rPr>
        <w:t xml:space="preserve">. Available at: </w:t>
      </w:r>
      <w:hyperlink r:id="rId21" w:tgtFrame="_new" w:history="1">
        <w:r w:rsidRPr="003D44BC">
          <w:rPr>
            <w:rStyle w:val="Hyperlink"/>
            <w:rFonts w:ascii="Aptos" w:eastAsia="Aptos" w:hAnsi="Aptos" w:cs="Aptos"/>
            <w:lang w:val="en-GB"/>
          </w:rPr>
          <w:t>https://www.england.nhs.uk/looking-after-our-people/</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30 June 2026</w:t>
      </w:r>
      <w:r w:rsidRPr="003D44BC">
        <w:rPr>
          <w:rFonts w:ascii="Aptos" w:eastAsia="Aptos" w:hAnsi="Aptos" w:cs="Aptos"/>
          <w:color w:val="000000" w:themeColor="text1"/>
          <w:lang w:val="en-GB"/>
        </w:rPr>
        <w:t>).</w:t>
      </w:r>
    </w:p>
    <w:p w14:paraId="01ED464D"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b/>
          <w:bCs/>
          <w:color w:val="000000" w:themeColor="text1"/>
          <w:lang w:val="en-GB"/>
        </w:rPr>
        <w:t>Skills for Care (2023)</w:t>
      </w:r>
      <w:r w:rsidRPr="003D44BC">
        <w:rPr>
          <w:rFonts w:ascii="Aptos" w:eastAsia="Aptos" w:hAnsi="Aptos" w:cs="Aptos"/>
          <w:color w:val="000000" w:themeColor="text1"/>
          <w:lang w:val="en-GB"/>
        </w:rPr>
        <w:t xml:space="preserve"> </w:t>
      </w:r>
      <w:r w:rsidRPr="003D44BC">
        <w:rPr>
          <w:rFonts w:ascii="Aptos" w:eastAsia="Aptos" w:hAnsi="Aptos" w:cs="Aptos"/>
          <w:i/>
          <w:iCs/>
          <w:color w:val="000000" w:themeColor="text1"/>
          <w:lang w:val="en-GB"/>
        </w:rPr>
        <w:t>The state of the adult social care sector and workforce in England</w:t>
      </w:r>
      <w:r w:rsidRPr="003D44BC">
        <w:rPr>
          <w:rFonts w:ascii="Aptos" w:eastAsia="Aptos" w:hAnsi="Aptos" w:cs="Aptos"/>
          <w:color w:val="000000" w:themeColor="text1"/>
          <w:lang w:val="en-GB"/>
        </w:rPr>
        <w:t xml:space="preserve">. Available at: </w:t>
      </w:r>
      <w:hyperlink r:id="rId22" w:tgtFrame="_new" w:history="1">
        <w:r w:rsidRPr="003D44BC">
          <w:rPr>
            <w:rStyle w:val="Hyperlink"/>
            <w:rFonts w:ascii="Aptos" w:eastAsia="Aptos" w:hAnsi="Aptos" w:cs="Aptos"/>
            <w:lang w:val="en-GB"/>
          </w:rPr>
          <w:t>https://www.skillsforcare.org.uk</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27 June 2026</w:t>
      </w:r>
      <w:r w:rsidRPr="003D44BC">
        <w:rPr>
          <w:rFonts w:ascii="Aptos" w:eastAsia="Aptos" w:hAnsi="Aptos" w:cs="Aptos"/>
          <w:color w:val="000000" w:themeColor="text1"/>
          <w:lang w:val="en-GB"/>
        </w:rPr>
        <w:t>).</w:t>
      </w:r>
    </w:p>
    <w:p w14:paraId="06AEBA10"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b/>
          <w:bCs/>
          <w:color w:val="000000" w:themeColor="text1"/>
          <w:lang w:val="en-GB"/>
        </w:rPr>
        <w:t>Skills for Health (2023)</w:t>
      </w:r>
      <w:r w:rsidRPr="003D44BC">
        <w:rPr>
          <w:rFonts w:ascii="Aptos" w:eastAsia="Aptos" w:hAnsi="Aptos" w:cs="Aptos"/>
          <w:color w:val="000000" w:themeColor="text1"/>
          <w:lang w:val="en-GB"/>
        </w:rPr>
        <w:t xml:space="preserve"> </w:t>
      </w:r>
      <w:r w:rsidRPr="003D44BC">
        <w:rPr>
          <w:rFonts w:ascii="Aptos" w:eastAsia="Aptos" w:hAnsi="Aptos" w:cs="Aptos"/>
          <w:i/>
          <w:iCs/>
          <w:color w:val="000000" w:themeColor="text1"/>
          <w:lang w:val="en-GB"/>
        </w:rPr>
        <w:t>Core Skills Training Framework</w:t>
      </w:r>
      <w:r w:rsidRPr="003D44BC">
        <w:rPr>
          <w:rFonts w:ascii="Aptos" w:eastAsia="Aptos" w:hAnsi="Aptos" w:cs="Aptos"/>
          <w:color w:val="000000" w:themeColor="text1"/>
          <w:lang w:val="en-GB"/>
        </w:rPr>
        <w:t xml:space="preserve">. Available at: </w:t>
      </w:r>
      <w:hyperlink r:id="rId23" w:tgtFrame="_new" w:history="1">
        <w:r w:rsidRPr="003D44BC">
          <w:rPr>
            <w:rStyle w:val="Hyperlink"/>
            <w:rFonts w:ascii="Aptos" w:eastAsia="Aptos" w:hAnsi="Aptos" w:cs="Aptos"/>
            <w:lang w:val="en-GB"/>
          </w:rPr>
          <w:t>https://www.skillsforhealth.org.uk</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16 June 2026</w:t>
      </w:r>
      <w:r w:rsidRPr="003D44BC">
        <w:rPr>
          <w:rFonts w:ascii="Aptos" w:eastAsia="Aptos" w:hAnsi="Aptos" w:cs="Aptos"/>
          <w:color w:val="000000" w:themeColor="text1"/>
          <w:lang w:val="en-GB"/>
        </w:rPr>
        <w:t>).</w:t>
      </w:r>
    </w:p>
    <w:p w14:paraId="7824B33B"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b/>
          <w:bCs/>
          <w:color w:val="000000" w:themeColor="text1"/>
          <w:lang w:val="en-GB"/>
        </w:rPr>
        <w:t>The King's Fund (2022)</w:t>
      </w:r>
      <w:r w:rsidRPr="003D44BC">
        <w:rPr>
          <w:rFonts w:ascii="Aptos" w:eastAsia="Aptos" w:hAnsi="Aptos" w:cs="Aptos"/>
          <w:color w:val="000000" w:themeColor="text1"/>
          <w:lang w:val="en-GB"/>
        </w:rPr>
        <w:t xml:space="preserve"> </w:t>
      </w:r>
      <w:r w:rsidRPr="003D44BC">
        <w:rPr>
          <w:rFonts w:ascii="Aptos" w:eastAsia="Aptos" w:hAnsi="Aptos" w:cs="Aptos"/>
          <w:i/>
          <w:iCs/>
          <w:color w:val="000000" w:themeColor="text1"/>
          <w:lang w:val="en-GB"/>
        </w:rPr>
        <w:t>Workforce in the NHS</w:t>
      </w:r>
      <w:r w:rsidRPr="003D44BC">
        <w:rPr>
          <w:rFonts w:ascii="Aptos" w:eastAsia="Aptos" w:hAnsi="Aptos" w:cs="Aptos"/>
          <w:color w:val="000000" w:themeColor="text1"/>
          <w:lang w:val="en-GB"/>
        </w:rPr>
        <w:t xml:space="preserve">. Available at: </w:t>
      </w:r>
      <w:hyperlink r:id="rId24" w:tgtFrame="_new" w:history="1">
        <w:r w:rsidRPr="003D44BC">
          <w:rPr>
            <w:rStyle w:val="Hyperlink"/>
            <w:rFonts w:ascii="Aptos" w:eastAsia="Aptos" w:hAnsi="Aptos" w:cs="Aptos"/>
            <w:lang w:val="en-GB"/>
          </w:rPr>
          <w:t>https://www.kingsfund.org.uk</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1 July 2026</w:t>
      </w:r>
      <w:r w:rsidRPr="003D44BC">
        <w:rPr>
          <w:rFonts w:ascii="Aptos" w:eastAsia="Aptos" w:hAnsi="Aptos" w:cs="Aptos"/>
          <w:color w:val="000000" w:themeColor="text1"/>
          <w:lang w:val="en-GB"/>
        </w:rPr>
        <w:t>).</w:t>
      </w:r>
    </w:p>
    <w:p w14:paraId="32FCD0D7" w14:textId="77777777" w:rsidR="003D44BC" w:rsidRPr="003D44BC" w:rsidRDefault="003D44BC" w:rsidP="003D44BC">
      <w:pPr>
        <w:rPr>
          <w:rFonts w:ascii="Aptos" w:eastAsia="Aptos" w:hAnsi="Aptos" w:cs="Aptos"/>
          <w:color w:val="000000" w:themeColor="text1"/>
          <w:lang w:val="en-GB"/>
        </w:rPr>
      </w:pPr>
      <w:r w:rsidRPr="003D44BC">
        <w:rPr>
          <w:rFonts w:ascii="Aptos" w:eastAsia="Aptos" w:hAnsi="Aptos" w:cs="Aptos"/>
          <w:b/>
          <w:bCs/>
          <w:color w:val="000000" w:themeColor="text1"/>
          <w:lang w:val="en-GB"/>
        </w:rPr>
        <w:t>World Health Organization (2022)</w:t>
      </w:r>
      <w:r w:rsidRPr="003D44BC">
        <w:rPr>
          <w:rFonts w:ascii="Aptos" w:eastAsia="Aptos" w:hAnsi="Aptos" w:cs="Aptos"/>
          <w:color w:val="000000" w:themeColor="text1"/>
          <w:lang w:val="en-GB"/>
        </w:rPr>
        <w:t xml:space="preserve"> </w:t>
      </w:r>
      <w:r w:rsidRPr="003D44BC">
        <w:rPr>
          <w:rFonts w:ascii="Aptos" w:eastAsia="Aptos" w:hAnsi="Aptos" w:cs="Aptos"/>
          <w:i/>
          <w:iCs/>
          <w:color w:val="000000" w:themeColor="text1"/>
          <w:lang w:val="en-GB"/>
        </w:rPr>
        <w:t>Mental health at work</w:t>
      </w:r>
      <w:r w:rsidRPr="003D44BC">
        <w:rPr>
          <w:rFonts w:ascii="Aptos" w:eastAsia="Aptos" w:hAnsi="Aptos" w:cs="Aptos"/>
          <w:color w:val="000000" w:themeColor="text1"/>
          <w:lang w:val="en-GB"/>
        </w:rPr>
        <w:t xml:space="preserve">. Available at: </w:t>
      </w:r>
      <w:hyperlink r:id="rId25" w:tgtFrame="_new" w:history="1">
        <w:r w:rsidRPr="003D44BC">
          <w:rPr>
            <w:rStyle w:val="Hyperlink"/>
            <w:rFonts w:ascii="Aptos" w:eastAsia="Aptos" w:hAnsi="Aptos" w:cs="Aptos"/>
            <w:lang w:val="en-GB"/>
          </w:rPr>
          <w:t>https://www.who.int</w:t>
        </w:r>
      </w:hyperlink>
      <w:r w:rsidRPr="003D44BC">
        <w:rPr>
          <w:rFonts w:ascii="Aptos" w:eastAsia="Aptos" w:hAnsi="Aptos" w:cs="Aptos"/>
          <w:color w:val="000000" w:themeColor="text1"/>
          <w:lang w:val="en-GB"/>
        </w:rPr>
        <w:t xml:space="preserve"> (Accessed: </w:t>
      </w:r>
      <w:r w:rsidRPr="003D44BC">
        <w:rPr>
          <w:rFonts w:ascii="Aptos" w:eastAsia="Aptos" w:hAnsi="Aptos" w:cs="Aptos"/>
          <w:b/>
          <w:bCs/>
          <w:color w:val="000000" w:themeColor="text1"/>
          <w:lang w:val="en-GB"/>
        </w:rPr>
        <w:t>2 July 2026</w:t>
      </w:r>
      <w:r w:rsidRPr="003D44BC">
        <w:rPr>
          <w:rFonts w:ascii="Aptos" w:eastAsia="Aptos" w:hAnsi="Aptos" w:cs="Aptos"/>
          <w:color w:val="000000" w:themeColor="text1"/>
          <w:lang w:val="en-GB"/>
        </w:rPr>
        <w:t>).</w:t>
      </w: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DC291" w14:textId="77777777" w:rsidR="001266F8" w:rsidRDefault="001266F8">
      <w:pPr>
        <w:spacing w:after="0" w:line="240" w:lineRule="auto"/>
      </w:pPr>
    </w:p>
  </w:endnote>
  <w:endnote w:type="continuationSeparator" w:id="0">
    <w:p w14:paraId="27A6A871" w14:textId="77777777" w:rsidR="001266F8" w:rsidRDefault="001266F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C994E1" w14:textId="77777777" w:rsidR="001266F8" w:rsidRDefault="001266F8">
      <w:pPr>
        <w:spacing w:after="0" w:line="240" w:lineRule="auto"/>
      </w:pPr>
    </w:p>
  </w:footnote>
  <w:footnote w:type="continuationSeparator" w:id="0">
    <w:p w14:paraId="052EA232" w14:textId="77777777" w:rsidR="001266F8" w:rsidRDefault="001266F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1266F8"/>
    <w:rsid w:val="0017472B"/>
    <w:rsid w:val="001E6F1E"/>
    <w:rsid w:val="00304206"/>
    <w:rsid w:val="003D2038"/>
    <w:rsid w:val="003D44BC"/>
    <w:rsid w:val="00553897"/>
    <w:rsid w:val="005618B0"/>
    <w:rsid w:val="00577423"/>
    <w:rsid w:val="00632F8B"/>
    <w:rsid w:val="006E6679"/>
    <w:rsid w:val="00733C47"/>
    <w:rsid w:val="0074551A"/>
    <w:rsid w:val="007D3AD0"/>
    <w:rsid w:val="00835193"/>
    <w:rsid w:val="00903517"/>
    <w:rsid w:val="00912AD8"/>
    <w:rsid w:val="00B7418E"/>
    <w:rsid w:val="00C838DF"/>
    <w:rsid w:val="00C96CFC"/>
    <w:rsid w:val="00D17D41"/>
    <w:rsid w:val="00D618AB"/>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3D44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topol.hee.nhs.uk/?utm_source=chatgpt.com" TargetMode="External"/><Relationship Id="rId18" Type="http://schemas.openxmlformats.org/officeDocument/2006/relationships/hyperlink" Target="https://www.england.nhs.uk/long-read/nhs-equality-diversity-and-inclusion-improvement-plan/"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england.nhs.uk/looking-after-our-people/" TargetMode="External"/><Relationship Id="rId7" Type="http://schemas.openxmlformats.org/officeDocument/2006/relationships/image" Target="media/image1.png"/><Relationship Id="rId12" Type="http://schemas.openxmlformats.org/officeDocument/2006/relationships/hyperlink" Target="https://www.gov.uk/government/publications/people-at-the-heart-of-care-adult-social-care-reform-white-paper" TargetMode="External"/><Relationship Id="rId17" Type="http://schemas.openxmlformats.org/officeDocument/2006/relationships/hyperlink" Target="https://www.nhsemployers.org" TargetMode="External"/><Relationship Id="rId25" Type="http://schemas.openxmlformats.org/officeDocument/2006/relationships/hyperlink" Target="https://www.who.int" TargetMode="External"/><Relationship Id="rId2" Type="http://schemas.openxmlformats.org/officeDocument/2006/relationships/styles" Target="styles.xml"/><Relationship Id="rId16" Type="http://schemas.openxmlformats.org/officeDocument/2006/relationships/hyperlink" Target="https://www.nhsemployers.org" TargetMode="External"/><Relationship Id="rId20" Type="http://schemas.openxmlformats.org/officeDocument/2006/relationships/hyperlink" Target="https://www.england.nhs.uk/publication/nhs-long-term-workforce-pla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reports/health-well-being-work/" TargetMode="External"/><Relationship Id="rId24" Type="http://schemas.openxmlformats.org/officeDocument/2006/relationships/hyperlink" Target="https://www.kingsfund.org.uk" TargetMode="External"/><Relationship Id="rId5" Type="http://schemas.openxmlformats.org/officeDocument/2006/relationships/footnotes" Target="footnotes.xml"/><Relationship Id="rId15" Type="http://schemas.openxmlformats.org/officeDocument/2006/relationships/hyperlink" Target="https://www.mind.org.uk" TargetMode="External"/><Relationship Id="rId23" Type="http://schemas.openxmlformats.org/officeDocument/2006/relationships/hyperlink" Target="https://www.skillsforhealth.org.uk" TargetMode="External"/><Relationship Id="rId28" Type="http://schemas.openxmlformats.org/officeDocument/2006/relationships/theme" Target="theme/theme1.xml"/><Relationship Id="rId10" Type="http://schemas.openxmlformats.org/officeDocument/2006/relationships/hyperlink" Target="https://www.cqc.org.uk" TargetMode="External"/><Relationship Id="rId19" Type="http://schemas.openxmlformats.org/officeDocument/2006/relationships/hyperlink" Target="https://www.england.nhs.uk/looking-after-our-peopl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linkedin.com/" TargetMode="External"/><Relationship Id="rId22" Type="http://schemas.openxmlformats.org/officeDocument/2006/relationships/hyperlink" Target="https://www.skillsforcare.org.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15</Pages>
  <Words>3064</Words>
  <Characters>17470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(Y12) Zain Adam</cp:lastModifiedBy>
  <cp:revision>3</cp:revision>
  <dcterms:created xsi:type="dcterms:W3CDTF">2026-05-13T15:55:00Z</dcterms:created>
  <dcterms:modified xsi:type="dcterms:W3CDTF">2026-07-04T23:54:00Z</dcterms:modified>
</cp:coreProperties>
</file>