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51C9A2AF"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BSc (Hons) Health and Social Care</w:t>
      </w:r>
    </w:p>
    <w:p w14:paraId="358C7E62" w14:textId="77777777" w:rsidR="00AD0E8D" w:rsidRDefault="00AD0E8D" w:rsidP="00041A5A">
      <w:pPr>
        <w:spacing w:line="360" w:lineRule="auto"/>
        <w:jc w:val="center"/>
        <w:rPr>
          <w:rFonts w:ascii="Arial" w:hAnsi="Arial" w:cs="Arial"/>
          <w:b/>
          <w:bCs/>
          <w:sz w:val="28"/>
          <w:szCs w:val="28"/>
        </w:rPr>
      </w:pPr>
    </w:p>
    <w:p w14:paraId="7680A4B0" w14:textId="3F72E373"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 xml:space="preserve">Module: </w:t>
      </w:r>
      <w:r w:rsidR="00AD0E8D" w:rsidRPr="00AD0E8D">
        <w:rPr>
          <w:rFonts w:ascii="Arial" w:hAnsi="Arial" w:cs="Arial"/>
          <w:b/>
          <w:bCs/>
          <w:sz w:val="28"/>
          <w:szCs w:val="28"/>
        </w:rPr>
        <w:t>Introduction to Independent Research Skills</w:t>
      </w:r>
      <w:r w:rsidRPr="00AD0E8D">
        <w:rPr>
          <w:rFonts w:ascii="Arial" w:hAnsi="Arial" w:cs="Arial"/>
          <w:b/>
          <w:bCs/>
          <w:sz w:val="28"/>
          <w:szCs w:val="28"/>
        </w:rPr>
        <w:t xml:space="preserve"> (BMHP</w:t>
      </w:r>
      <w:r w:rsidR="00AD0E8D" w:rsidRPr="00AD0E8D">
        <w:rPr>
          <w:rFonts w:ascii="Arial" w:hAnsi="Arial" w:cs="Arial"/>
          <w:b/>
          <w:bCs/>
          <w:sz w:val="28"/>
          <w:szCs w:val="28"/>
        </w:rPr>
        <w:t>5019</w:t>
      </w:r>
      <w:r w:rsidRPr="00AD0E8D">
        <w:rPr>
          <w:rFonts w:ascii="Arial" w:hAnsi="Arial" w:cs="Arial"/>
          <w:b/>
          <w:bCs/>
          <w:sz w:val="28"/>
          <w:szCs w:val="28"/>
        </w:rPr>
        <w:t>)</w:t>
      </w:r>
    </w:p>
    <w:p w14:paraId="3157DF3C" w14:textId="77777777" w:rsidR="00715990" w:rsidRPr="00AD0E8D" w:rsidRDefault="00715990" w:rsidP="00041A5A">
      <w:pPr>
        <w:spacing w:line="360" w:lineRule="auto"/>
        <w:jc w:val="center"/>
        <w:rPr>
          <w:rFonts w:ascii="Arial" w:hAnsi="Arial" w:cs="Arial"/>
          <w:sz w:val="28"/>
          <w:szCs w:val="28"/>
        </w:rPr>
      </w:pPr>
    </w:p>
    <w:p w14:paraId="08BDA311" w14:textId="38F1B3E7" w:rsidR="00041A5A" w:rsidRPr="00AD0E8D" w:rsidRDefault="00715990" w:rsidP="00041A5A">
      <w:pPr>
        <w:spacing w:line="360" w:lineRule="auto"/>
        <w:jc w:val="center"/>
        <w:rPr>
          <w:rFonts w:ascii="Arial" w:hAnsi="Arial" w:cs="Arial"/>
          <w:sz w:val="28"/>
          <w:szCs w:val="28"/>
        </w:rPr>
      </w:pPr>
      <w:r w:rsidRPr="00AD0E8D">
        <w:rPr>
          <w:rFonts w:ascii="Arial" w:hAnsi="Arial" w:cs="Arial"/>
          <w:b/>
          <w:bCs/>
          <w:sz w:val="28"/>
          <w:szCs w:val="28"/>
        </w:rPr>
        <w:t xml:space="preserve">Assessment title: </w:t>
      </w:r>
      <w:r w:rsidR="00AD0E8D" w:rsidRPr="00AD0E8D">
        <w:rPr>
          <w:rFonts w:ascii="Arial" w:hAnsi="Arial" w:cs="Arial"/>
          <w:sz w:val="28"/>
          <w:szCs w:val="28"/>
        </w:rPr>
        <w:t>Assessment 1 - Research</w:t>
      </w:r>
      <w:r w:rsidRPr="00AD0E8D">
        <w:rPr>
          <w:rFonts w:ascii="Arial" w:hAnsi="Arial" w:cs="Arial"/>
          <w:sz w:val="28"/>
          <w:szCs w:val="28"/>
        </w:rPr>
        <w:t xml:space="preserve"> Proposal</w:t>
      </w:r>
      <w:r w:rsidR="00545684" w:rsidRPr="00AD0E8D">
        <w:rPr>
          <w:rFonts w:ascii="Arial" w:hAnsi="Arial" w:cs="Arial"/>
          <w:sz w:val="28"/>
          <w:szCs w:val="28"/>
        </w:rPr>
        <w:t xml:space="preserve"> </w:t>
      </w:r>
    </w:p>
    <w:p w14:paraId="2EDEAE0B" w14:textId="149B09BE" w:rsidR="00715990" w:rsidRPr="00AD0E8D" w:rsidRDefault="00715990" w:rsidP="00041A5A">
      <w:pPr>
        <w:spacing w:line="360" w:lineRule="auto"/>
        <w:rPr>
          <w:rFonts w:ascii="Arial" w:hAnsi="Arial" w:cs="Arial"/>
          <w:sz w:val="28"/>
          <w:szCs w:val="28"/>
        </w:rPr>
      </w:pPr>
    </w:p>
    <w:p w14:paraId="1AD185BB" w14:textId="77777777" w:rsidR="00FF5B70" w:rsidRPr="00AD0E8D" w:rsidRDefault="00FF5B70" w:rsidP="00041A5A">
      <w:pPr>
        <w:spacing w:line="360" w:lineRule="auto"/>
        <w:rPr>
          <w:rFonts w:ascii="Arial" w:hAnsi="Arial" w:cs="Arial"/>
          <w:sz w:val="28"/>
          <w:szCs w:val="28"/>
        </w:rPr>
      </w:pPr>
    </w:p>
    <w:p w14:paraId="684DDF82" w14:textId="0E6110F9" w:rsidR="00715990" w:rsidRPr="00AD0E8D" w:rsidRDefault="00715990" w:rsidP="00041A5A">
      <w:pPr>
        <w:spacing w:line="360" w:lineRule="auto"/>
        <w:rPr>
          <w:rFonts w:ascii="Arial" w:hAnsi="Arial" w:cs="Arial"/>
          <w:sz w:val="28"/>
          <w:szCs w:val="28"/>
        </w:rPr>
      </w:pPr>
      <w:r w:rsidRPr="00AD0E8D">
        <w:rPr>
          <w:rFonts w:ascii="Arial" w:hAnsi="Arial" w:cs="Arial"/>
          <w:b/>
          <w:bCs/>
          <w:sz w:val="28"/>
          <w:szCs w:val="28"/>
        </w:rPr>
        <w:t>Student ID</w:t>
      </w:r>
      <w:r w:rsidRPr="00AD0E8D">
        <w:rPr>
          <w:rFonts w:ascii="Arial" w:hAnsi="Arial" w:cs="Arial"/>
          <w:sz w:val="28"/>
          <w:szCs w:val="28"/>
        </w:rPr>
        <w:t xml:space="preserve">: </w:t>
      </w:r>
      <w:r w:rsidR="00E23654">
        <w:rPr>
          <w:rFonts w:ascii="Arial" w:hAnsi="Arial" w:cs="Arial"/>
          <w:sz w:val="28"/>
          <w:szCs w:val="28"/>
        </w:rPr>
        <w:t>2336619</w:t>
      </w:r>
    </w:p>
    <w:p w14:paraId="01D5D8DB" w14:textId="03ED09ED" w:rsidR="00FF5B70" w:rsidRPr="00AD0E8D" w:rsidRDefault="00FF5B70" w:rsidP="00041A5A">
      <w:pPr>
        <w:spacing w:line="360" w:lineRule="auto"/>
        <w:rPr>
          <w:rFonts w:ascii="Arial" w:hAnsi="Arial" w:cs="Arial"/>
          <w:sz w:val="28"/>
          <w:szCs w:val="28"/>
        </w:rPr>
      </w:pPr>
    </w:p>
    <w:p w14:paraId="37A27DB3" w14:textId="48C7B4C6" w:rsidR="00FF5B70" w:rsidRPr="00AD0E8D" w:rsidRDefault="00FF5B70" w:rsidP="00041A5A">
      <w:pPr>
        <w:spacing w:line="360" w:lineRule="auto"/>
        <w:rPr>
          <w:rFonts w:ascii="Arial" w:hAnsi="Arial" w:cs="Arial"/>
          <w:sz w:val="28"/>
          <w:szCs w:val="28"/>
        </w:rPr>
      </w:pPr>
      <w:r w:rsidRPr="00AD0E8D">
        <w:rPr>
          <w:rFonts w:ascii="Arial" w:hAnsi="Arial" w:cs="Arial"/>
          <w:b/>
          <w:bCs/>
          <w:sz w:val="28"/>
          <w:szCs w:val="28"/>
        </w:rPr>
        <w:t>Student Name</w:t>
      </w:r>
      <w:r w:rsidRPr="00AD0E8D">
        <w:rPr>
          <w:rFonts w:ascii="Arial" w:hAnsi="Arial" w:cs="Arial"/>
          <w:sz w:val="28"/>
          <w:szCs w:val="28"/>
        </w:rPr>
        <w:t xml:space="preserve">: </w:t>
      </w:r>
      <w:r w:rsidR="00E23654">
        <w:rPr>
          <w:rFonts w:ascii="Arial" w:hAnsi="Arial" w:cs="Arial"/>
          <w:sz w:val="28"/>
          <w:szCs w:val="28"/>
        </w:rPr>
        <w:t>Rosangela Maria de Sousa Rodrigues-Varkucs</w:t>
      </w:r>
    </w:p>
    <w:p w14:paraId="638A4615" w14:textId="77777777" w:rsidR="00715990" w:rsidRPr="00AD0E8D" w:rsidRDefault="00715990" w:rsidP="00041A5A">
      <w:pPr>
        <w:spacing w:line="360" w:lineRule="auto"/>
        <w:rPr>
          <w:rFonts w:ascii="Arial" w:hAnsi="Arial" w:cs="Arial"/>
          <w:sz w:val="28"/>
          <w:szCs w:val="28"/>
        </w:rPr>
      </w:pPr>
    </w:p>
    <w:p w14:paraId="0B04E018" w14:textId="2622A1E9" w:rsidR="00715990" w:rsidRPr="00AD0E8D" w:rsidRDefault="00715990" w:rsidP="00041A5A">
      <w:pPr>
        <w:spacing w:line="360" w:lineRule="auto"/>
        <w:rPr>
          <w:rFonts w:ascii="Arial" w:hAnsi="Arial" w:cs="Arial"/>
          <w:sz w:val="28"/>
          <w:szCs w:val="28"/>
        </w:rPr>
      </w:pPr>
      <w:r w:rsidRPr="00AD0E8D">
        <w:rPr>
          <w:rFonts w:ascii="Arial" w:hAnsi="Arial" w:cs="Arial"/>
          <w:b/>
          <w:bCs/>
          <w:sz w:val="28"/>
          <w:szCs w:val="28"/>
        </w:rPr>
        <w:t>Date of submission</w:t>
      </w:r>
      <w:r w:rsidRPr="00AD0E8D">
        <w:rPr>
          <w:rFonts w:ascii="Arial" w:hAnsi="Arial" w:cs="Arial"/>
          <w:sz w:val="28"/>
          <w:szCs w:val="28"/>
        </w:rPr>
        <w:t xml:space="preserve">: </w:t>
      </w:r>
    </w:p>
    <w:p w14:paraId="19AA26A9" w14:textId="2F99F205" w:rsidR="00FF5B70" w:rsidRPr="00AD0E8D" w:rsidRDefault="00FF5B70" w:rsidP="00041A5A">
      <w:pPr>
        <w:spacing w:line="360" w:lineRule="auto"/>
        <w:rPr>
          <w:rFonts w:ascii="Arial" w:hAnsi="Arial" w:cs="Arial"/>
          <w:sz w:val="28"/>
          <w:szCs w:val="28"/>
        </w:rPr>
      </w:pPr>
    </w:p>
    <w:p w14:paraId="3FE66E60" w14:textId="18F636F7" w:rsidR="00FF5B70" w:rsidRPr="00AD0E8D" w:rsidRDefault="00FF5B70" w:rsidP="00041A5A">
      <w:pPr>
        <w:spacing w:line="360" w:lineRule="auto"/>
        <w:rPr>
          <w:rFonts w:ascii="Arial" w:hAnsi="Arial" w:cs="Arial"/>
          <w:b/>
          <w:bCs/>
          <w:sz w:val="28"/>
          <w:szCs w:val="28"/>
        </w:rPr>
      </w:pPr>
      <w:r w:rsidRPr="00AD0E8D">
        <w:rPr>
          <w:rFonts w:ascii="Arial" w:hAnsi="Arial" w:cs="Arial"/>
          <w:b/>
          <w:bCs/>
          <w:sz w:val="28"/>
          <w:szCs w:val="28"/>
        </w:rPr>
        <w:t>Word count</w:t>
      </w:r>
      <w:r w:rsidRPr="00AD0E8D">
        <w:rPr>
          <w:rFonts w:ascii="Arial" w:hAnsi="Arial" w:cs="Arial"/>
          <w:sz w:val="28"/>
          <w:szCs w:val="28"/>
        </w:rPr>
        <w:t xml:space="preserve">: </w:t>
      </w:r>
      <w:r w:rsidR="00E23654">
        <w:rPr>
          <w:rFonts w:ascii="Arial" w:hAnsi="Arial" w:cs="Arial"/>
          <w:sz w:val="28"/>
          <w:szCs w:val="28"/>
        </w:rPr>
        <w:t>4</w:t>
      </w:r>
      <w:r w:rsidR="00044A21">
        <w:rPr>
          <w:rFonts w:ascii="Arial" w:hAnsi="Arial" w:cs="Arial"/>
          <w:sz w:val="28"/>
          <w:szCs w:val="28"/>
        </w:rPr>
        <w:t>4</w:t>
      </w:r>
      <w:r w:rsidR="00B0500F">
        <w:rPr>
          <w:rFonts w:ascii="Arial" w:hAnsi="Arial" w:cs="Arial"/>
          <w:sz w:val="28"/>
          <w:szCs w:val="28"/>
        </w:rPr>
        <w:t>3</w:t>
      </w:r>
    </w:p>
    <w:p w14:paraId="5BD313B6" w14:textId="4BA804DC" w:rsidR="00715990" w:rsidRPr="00AD0E8D" w:rsidRDefault="00715990" w:rsidP="00041A5A">
      <w:pPr>
        <w:spacing w:line="360" w:lineRule="auto"/>
        <w:rPr>
          <w:rFonts w:ascii="Arial" w:hAnsi="Arial" w:cs="Arial"/>
          <w:sz w:val="22"/>
        </w:rPr>
      </w:pPr>
    </w:p>
    <w:p w14:paraId="07CF3A4D" w14:textId="4AAF8C7D" w:rsidR="00715990" w:rsidRPr="00AD0E8D" w:rsidRDefault="00715990" w:rsidP="00041A5A">
      <w:pPr>
        <w:spacing w:line="360" w:lineRule="auto"/>
        <w:rPr>
          <w:rFonts w:ascii="Arial" w:hAnsi="Arial" w:cs="Arial"/>
          <w:sz w:val="22"/>
        </w:rPr>
      </w:pPr>
      <w:r w:rsidRPr="00AD0E8D">
        <w:rPr>
          <w:rFonts w:ascii="Arial" w:hAnsi="Arial" w:cs="Arial"/>
          <w:sz w:val="22"/>
        </w:rPr>
        <w:br w:type="page"/>
      </w:r>
    </w:p>
    <w:p w14:paraId="75E7FD5C" w14:textId="19E855F6" w:rsidR="00545684" w:rsidRPr="000017A1" w:rsidRDefault="00AD0E8D" w:rsidP="00AD0E8D">
      <w:pPr>
        <w:pStyle w:val="Heading1"/>
        <w:rPr>
          <w:rFonts w:cs="Arial"/>
          <w:sz w:val="22"/>
        </w:rPr>
      </w:pPr>
      <w:r w:rsidRPr="000017A1">
        <w:rPr>
          <w:rFonts w:cs="Arial"/>
          <w:sz w:val="22"/>
        </w:rPr>
        <w:lastRenderedPageBreak/>
        <w:t>Research</w:t>
      </w:r>
      <w:r w:rsidR="00545684" w:rsidRPr="000017A1">
        <w:rPr>
          <w:rFonts w:cs="Arial"/>
          <w:sz w:val="22"/>
        </w:rPr>
        <w:t xml:space="preserve"> </w:t>
      </w:r>
      <w:r w:rsidR="000B7CD5" w:rsidRPr="000017A1">
        <w:rPr>
          <w:rFonts w:cs="Arial"/>
          <w:sz w:val="22"/>
        </w:rPr>
        <w:t>P</w:t>
      </w:r>
      <w:r w:rsidR="00545684" w:rsidRPr="000017A1">
        <w:rPr>
          <w:rFonts w:cs="Arial"/>
          <w:sz w:val="22"/>
        </w:rPr>
        <w:t>roposal</w:t>
      </w:r>
    </w:p>
    <w:p w14:paraId="6630FBCE" w14:textId="0038F936" w:rsidR="00D769F0" w:rsidRPr="000017A1" w:rsidRDefault="00D769F0" w:rsidP="00D769F0">
      <w:pPr>
        <w:rPr>
          <w:rFonts w:ascii="Arial" w:hAnsi="Arial" w:cs="Arial"/>
          <w:sz w:val="22"/>
        </w:rPr>
      </w:pPr>
    </w:p>
    <w:p w14:paraId="7497B938" w14:textId="472361C6" w:rsidR="00BB5C87" w:rsidRPr="000017A1" w:rsidRDefault="00AD0E8D" w:rsidP="00BB5C87">
      <w:pPr>
        <w:spacing w:line="360" w:lineRule="auto"/>
        <w:rPr>
          <w:rFonts w:ascii="Arial" w:hAnsi="Arial" w:cs="Arial"/>
          <w:sz w:val="22"/>
        </w:rPr>
      </w:pPr>
      <w:r w:rsidRPr="000017A1">
        <w:rPr>
          <w:rFonts w:ascii="Arial" w:hAnsi="Arial" w:cs="Arial"/>
          <w:b/>
          <w:bCs/>
          <w:sz w:val="22"/>
        </w:rPr>
        <w:t>Topic</w:t>
      </w:r>
      <w:r w:rsidR="00D769F0" w:rsidRPr="000017A1">
        <w:rPr>
          <w:rFonts w:ascii="Arial" w:hAnsi="Arial" w:cs="Arial"/>
          <w:b/>
          <w:bCs/>
          <w:sz w:val="22"/>
        </w:rPr>
        <w:t>:</w:t>
      </w:r>
      <w:r w:rsidR="00BB5C87" w:rsidRPr="000017A1">
        <w:rPr>
          <w:rFonts w:ascii="Arial" w:hAnsi="Arial" w:cs="Arial"/>
          <w:b/>
          <w:bCs/>
          <w:sz w:val="22"/>
        </w:rPr>
        <w:t xml:space="preserve"> </w:t>
      </w:r>
      <w:r w:rsidR="00BB5C87" w:rsidRPr="000017A1">
        <w:rPr>
          <w:rFonts w:ascii="Arial" w:hAnsi="Arial" w:cs="Arial"/>
          <w:sz w:val="22"/>
        </w:rPr>
        <w:t>The Impact of Social Isolation on the Mental Health of Older Adults in UK Community Care Settings.</w:t>
      </w:r>
    </w:p>
    <w:p w14:paraId="24BD4B42" w14:textId="7BA98550" w:rsidR="00D769F0" w:rsidRPr="000017A1" w:rsidRDefault="00D769F0" w:rsidP="00AD0E8D">
      <w:pPr>
        <w:pStyle w:val="Heading2"/>
        <w:rPr>
          <w:i w:val="0"/>
          <w:sz w:val="22"/>
        </w:rPr>
      </w:pPr>
    </w:p>
    <w:p w14:paraId="7BB96E1F" w14:textId="3BEE3F3C" w:rsidR="00E23654" w:rsidRPr="000017A1" w:rsidRDefault="00784670" w:rsidP="00E23654">
      <w:pPr>
        <w:pStyle w:val="Heading2"/>
        <w:rPr>
          <w:i w:val="0"/>
          <w:sz w:val="22"/>
        </w:rPr>
      </w:pPr>
      <w:r w:rsidRPr="000017A1">
        <w:rPr>
          <w:i w:val="0"/>
          <w:sz w:val="22"/>
        </w:rPr>
        <w:t xml:space="preserve"> </w:t>
      </w:r>
      <w:r w:rsidR="00AD0E8D" w:rsidRPr="000017A1">
        <w:rPr>
          <w:i w:val="0"/>
          <w:sz w:val="22"/>
        </w:rPr>
        <w:t>Review question</w:t>
      </w:r>
      <w:r w:rsidR="00E23654" w:rsidRPr="000017A1">
        <w:rPr>
          <w:i w:val="0"/>
          <w:sz w:val="22"/>
        </w:rPr>
        <w:t xml:space="preserve"> </w:t>
      </w:r>
    </w:p>
    <w:p w14:paraId="66A8DF17" w14:textId="2D59EC71" w:rsidR="00854774" w:rsidRPr="000017A1" w:rsidRDefault="00854774" w:rsidP="00854774">
      <w:pPr>
        <w:rPr>
          <w:rFonts w:ascii="Arial" w:hAnsi="Arial" w:cs="Arial"/>
          <w:sz w:val="22"/>
        </w:rPr>
      </w:pPr>
      <w:r w:rsidRPr="000017A1">
        <w:rPr>
          <w:rFonts w:ascii="Arial" w:hAnsi="Arial" w:cs="Arial"/>
          <w:sz w:val="22"/>
        </w:rPr>
        <w:t>What factors contribute to social isolation among older adults in UK community care settings?</w:t>
      </w:r>
    </w:p>
    <w:p w14:paraId="7783704F" w14:textId="0001BCF9" w:rsidR="00854774" w:rsidRPr="000017A1" w:rsidRDefault="00854774" w:rsidP="00854774">
      <w:pPr>
        <w:rPr>
          <w:rFonts w:ascii="Arial" w:hAnsi="Arial" w:cs="Arial"/>
          <w:sz w:val="22"/>
        </w:rPr>
      </w:pPr>
      <w:r w:rsidRPr="000017A1">
        <w:rPr>
          <w:rFonts w:ascii="Arial" w:hAnsi="Arial" w:cs="Arial"/>
          <w:sz w:val="22"/>
        </w:rPr>
        <w:t xml:space="preserve">How does social isolation affect mental health outcomes such as depression, anxiety, and </w:t>
      </w:r>
      <w:r w:rsidR="00044A21">
        <w:rPr>
          <w:rFonts w:ascii="Arial" w:hAnsi="Arial" w:cs="Arial"/>
          <w:sz w:val="22"/>
        </w:rPr>
        <w:t>well-being</w:t>
      </w:r>
      <w:r w:rsidRPr="000017A1">
        <w:rPr>
          <w:rFonts w:ascii="Arial" w:hAnsi="Arial" w:cs="Arial"/>
          <w:sz w:val="22"/>
        </w:rPr>
        <w:t xml:space="preserve"> in older adults?</w:t>
      </w:r>
    </w:p>
    <w:p w14:paraId="65DEA189" w14:textId="77777777" w:rsidR="00854774" w:rsidRPr="000017A1" w:rsidRDefault="00854774" w:rsidP="00854774">
      <w:pPr>
        <w:rPr>
          <w:rFonts w:ascii="Arial" w:hAnsi="Arial" w:cs="Arial"/>
          <w:sz w:val="22"/>
        </w:rPr>
      </w:pPr>
    </w:p>
    <w:p w14:paraId="44E29778" w14:textId="5A992357" w:rsidR="00BB5C87" w:rsidRPr="000017A1" w:rsidRDefault="00BB5C87" w:rsidP="00BB5C87">
      <w:pPr>
        <w:pStyle w:val="Heading1"/>
        <w:jc w:val="left"/>
        <w:rPr>
          <w:rFonts w:cs="Arial"/>
          <w:b w:val="0"/>
          <w:bCs/>
          <w:sz w:val="22"/>
        </w:rPr>
      </w:pPr>
    </w:p>
    <w:p w14:paraId="74757946" w14:textId="5869D932" w:rsidR="00BB5C87" w:rsidRPr="000017A1" w:rsidRDefault="00784670" w:rsidP="00452EE3">
      <w:pPr>
        <w:spacing w:line="360" w:lineRule="auto"/>
        <w:rPr>
          <w:rFonts w:ascii="Arial" w:hAnsi="Arial" w:cs="Arial"/>
          <w:sz w:val="22"/>
        </w:rPr>
      </w:pPr>
      <w:r w:rsidRPr="000017A1">
        <w:rPr>
          <w:rFonts w:ascii="Arial" w:hAnsi="Arial" w:cs="Arial"/>
          <w:b/>
          <w:bCs/>
          <w:sz w:val="22"/>
        </w:rPr>
        <w:t xml:space="preserve"> O</w:t>
      </w:r>
      <w:r w:rsidR="00545684" w:rsidRPr="000017A1">
        <w:rPr>
          <w:rFonts w:ascii="Arial" w:hAnsi="Arial" w:cs="Arial"/>
          <w:b/>
          <w:bCs/>
          <w:sz w:val="22"/>
        </w:rPr>
        <w:t>bjectives</w:t>
      </w:r>
      <w:r w:rsidR="00452EE3" w:rsidRPr="000017A1">
        <w:rPr>
          <w:rFonts w:ascii="Arial" w:hAnsi="Arial" w:cs="Arial"/>
          <w:b/>
          <w:bCs/>
          <w:sz w:val="22"/>
        </w:rPr>
        <w:t xml:space="preserve">: </w:t>
      </w:r>
      <w:r w:rsidR="00BB5C87" w:rsidRPr="000017A1">
        <w:rPr>
          <w:rFonts w:ascii="Arial" w:hAnsi="Arial" w:cs="Arial"/>
          <w:sz w:val="22"/>
        </w:rPr>
        <w:t>To establish the level of social isolation and loneliness among the elderly population in the community care environment.</w:t>
      </w:r>
    </w:p>
    <w:p w14:paraId="59BA6A77" w14:textId="77777777" w:rsidR="00BB5C87" w:rsidRPr="000017A1" w:rsidRDefault="00BB5C87" w:rsidP="00BB5C87">
      <w:pPr>
        <w:pStyle w:val="ListParagraph"/>
        <w:numPr>
          <w:ilvl w:val="0"/>
          <w:numId w:val="2"/>
        </w:numPr>
        <w:spacing w:line="360" w:lineRule="auto"/>
        <w:rPr>
          <w:rFonts w:ascii="Arial" w:hAnsi="Arial" w:cs="Arial"/>
          <w:sz w:val="22"/>
        </w:rPr>
      </w:pPr>
      <w:r w:rsidRPr="000017A1">
        <w:rPr>
          <w:rFonts w:ascii="Arial" w:hAnsi="Arial" w:cs="Arial"/>
          <w:sz w:val="22"/>
        </w:rPr>
        <w:t>To establish the rate of depression and anxiety in this group of people.</w:t>
      </w:r>
    </w:p>
    <w:p w14:paraId="5F9330C5" w14:textId="4E18E320" w:rsidR="00BB5C87" w:rsidRPr="000017A1" w:rsidRDefault="00BB5C87" w:rsidP="00BB5C87">
      <w:pPr>
        <w:pStyle w:val="ListParagraph"/>
        <w:numPr>
          <w:ilvl w:val="0"/>
          <w:numId w:val="2"/>
        </w:numPr>
        <w:spacing w:line="360" w:lineRule="auto"/>
        <w:rPr>
          <w:rFonts w:ascii="Arial" w:hAnsi="Arial" w:cs="Arial"/>
          <w:sz w:val="22"/>
        </w:rPr>
      </w:pPr>
      <w:r w:rsidRPr="000017A1">
        <w:rPr>
          <w:rFonts w:ascii="Arial" w:hAnsi="Arial" w:cs="Arial"/>
          <w:sz w:val="22"/>
        </w:rPr>
        <w:t xml:space="preserve">To examine the correlation between mental health </w:t>
      </w:r>
      <w:r w:rsidR="00044A21">
        <w:rPr>
          <w:rFonts w:ascii="Arial" w:hAnsi="Arial" w:cs="Arial"/>
          <w:sz w:val="22"/>
        </w:rPr>
        <w:t>outcomes</w:t>
      </w:r>
      <w:r w:rsidRPr="000017A1">
        <w:rPr>
          <w:rFonts w:ascii="Arial" w:hAnsi="Arial" w:cs="Arial"/>
          <w:sz w:val="22"/>
        </w:rPr>
        <w:t xml:space="preserve"> and social isolation.</w:t>
      </w:r>
    </w:p>
    <w:p w14:paraId="3AC96963" w14:textId="17597457" w:rsidR="00545684" w:rsidRPr="000017A1" w:rsidRDefault="00452EE3" w:rsidP="00AD0E8D">
      <w:pPr>
        <w:pStyle w:val="Heading2"/>
        <w:rPr>
          <w:b w:val="0"/>
          <w:bCs w:val="0"/>
          <w:i w:val="0"/>
          <w:sz w:val="22"/>
        </w:rPr>
      </w:pPr>
      <w:r w:rsidRPr="000017A1">
        <w:rPr>
          <w:i w:val="0"/>
          <w:sz w:val="22"/>
        </w:rPr>
        <w:t xml:space="preserve">Aim: </w:t>
      </w:r>
      <w:r w:rsidRPr="000017A1">
        <w:rPr>
          <w:b w:val="0"/>
          <w:bCs w:val="0"/>
          <w:i w:val="0"/>
          <w:sz w:val="22"/>
        </w:rPr>
        <w:t xml:space="preserve">The purpose is to explore the relationships between social isolation and mental health outcomes among older adults who receive community care in the United </w:t>
      </w:r>
      <w:r w:rsidR="00B0500F">
        <w:rPr>
          <w:b w:val="0"/>
          <w:bCs w:val="0"/>
          <w:i w:val="0"/>
          <w:sz w:val="22"/>
        </w:rPr>
        <w:t>Kingdom</w:t>
      </w:r>
      <w:r w:rsidR="00044A21">
        <w:rPr>
          <w:b w:val="0"/>
          <w:bCs w:val="0"/>
          <w:i w:val="0"/>
          <w:sz w:val="22"/>
        </w:rPr>
        <w:t>.</w:t>
      </w:r>
    </w:p>
    <w:p w14:paraId="37BF2B55" w14:textId="77777777" w:rsidR="00854774" w:rsidRPr="000017A1" w:rsidRDefault="00854774" w:rsidP="00854774">
      <w:pPr>
        <w:rPr>
          <w:rFonts w:ascii="Arial" w:hAnsi="Arial" w:cs="Arial"/>
          <w:sz w:val="22"/>
        </w:rPr>
      </w:pPr>
    </w:p>
    <w:p w14:paraId="63E59B52" w14:textId="78A33840" w:rsidR="00854774" w:rsidRPr="000017A1" w:rsidRDefault="00854774" w:rsidP="00854774">
      <w:pPr>
        <w:spacing w:line="360" w:lineRule="auto"/>
        <w:rPr>
          <w:rFonts w:ascii="Arial" w:hAnsi="Arial" w:cs="Arial"/>
          <w:sz w:val="22"/>
        </w:rPr>
      </w:pPr>
      <w:r w:rsidRPr="000017A1">
        <w:rPr>
          <w:rFonts w:ascii="Arial" w:hAnsi="Arial" w:cs="Arial"/>
          <w:b/>
          <w:bCs/>
          <w:sz w:val="22"/>
        </w:rPr>
        <w:t xml:space="preserve">Rationale: </w:t>
      </w:r>
      <w:r w:rsidRPr="000017A1">
        <w:rPr>
          <w:rFonts w:ascii="Arial" w:hAnsi="Arial" w:cs="Arial"/>
          <w:sz w:val="22"/>
        </w:rPr>
        <w:t>Social isolation and loneliness have been largely identified as a critical factor of mental health in later life (Vidal Bravalhieri et al., 2022). The deficiency of social interactions</w:t>
      </w:r>
      <w:r w:rsidR="00044A21">
        <w:rPr>
          <w:rFonts w:ascii="Arial" w:hAnsi="Arial" w:cs="Arial"/>
          <w:sz w:val="22"/>
        </w:rPr>
        <w:t>,</w:t>
      </w:r>
      <w:r w:rsidRPr="000017A1">
        <w:rPr>
          <w:rFonts w:ascii="Arial" w:hAnsi="Arial" w:cs="Arial"/>
          <w:sz w:val="22"/>
        </w:rPr>
        <w:t xml:space="preserve"> as well as the feelings of loneliness</w:t>
      </w:r>
      <w:r w:rsidR="00044A21">
        <w:rPr>
          <w:rFonts w:ascii="Arial" w:hAnsi="Arial" w:cs="Arial"/>
          <w:sz w:val="22"/>
        </w:rPr>
        <w:t>,</w:t>
      </w:r>
      <w:r w:rsidRPr="000017A1">
        <w:rPr>
          <w:rFonts w:ascii="Arial" w:hAnsi="Arial" w:cs="Arial"/>
          <w:sz w:val="22"/>
        </w:rPr>
        <w:t xml:space="preserve"> is directly connected to depression and anxiety in the elderly (Cacioppo et al., 2010). Hawkley and Cacioppo (2010) hold that one of the causes of psychological distress and mental vulnerability is chronic loneliness</w:t>
      </w:r>
      <w:r w:rsidR="00044A21">
        <w:rPr>
          <w:rFonts w:ascii="Arial" w:hAnsi="Arial" w:cs="Arial"/>
          <w:sz w:val="22"/>
        </w:rPr>
        <w:t>,</w:t>
      </w:r>
      <w:r w:rsidRPr="000017A1">
        <w:rPr>
          <w:rFonts w:ascii="Arial" w:hAnsi="Arial" w:cs="Arial"/>
          <w:sz w:val="22"/>
        </w:rPr>
        <w:t xml:space="preserve"> particularly in the ageing </w:t>
      </w:r>
      <w:r w:rsidR="00044A21">
        <w:rPr>
          <w:rFonts w:ascii="Arial" w:hAnsi="Arial" w:cs="Arial"/>
          <w:sz w:val="22"/>
        </w:rPr>
        <w:t>population</w:t>
      </w:r>
      <w:r w:rsidRPr="000017A1">
        <w:rPr>
          <w:rFonts w:ascii="Arial" w:hAnsi="Arial" w:cs="Arial"/>
          <w:sz w:val="22"/>
        </w:rPr>
        <w:t xml:space="preserve">. Another argument made by Victor and Bowling (2012) is that the elderly in a community might experience more isolation since the elderly may be less mobile and dependent on their health. Blazer (2020) </w:t>
      </w:r>
      <w:r w:rsidR="00044A21">
        <w:rPr>
          <w:rFonts w:ascii="Arial" w:hAnsi="Arial" w:cs="Arial"/>
          <w:sz w:val="22"/>
        </w:rPr>
        <w:t>concludes</w:t>
      </w:r>
      <w:r w:rsidRPr="000017A1">
        <w:rPr>
          <w:rFonts w:ascii="Arial" w:hAnsi="Arial" w:cs="Arial"/>
          <w:sz w:val="22"/>
        </w:rPr>
        <w:t xml:space="preserve"> that both the objective isolation and the subjective loneliness are independent predictors of poor mental </w:t>
      </w:r>
      <w:r w:rsidR="00044A21">
        <w:rPr>
          <w:rFonts w:ascii="Arial" w:hAnsi="Arial" w:cs="Arial"/>
          <w:sz w:val="22"/>
        </w:rPr>
        <w:t>well-being</w:t>
      </w:r>
      <w:r w:rsidRPr="000017A1">
        <w:rPr>
          <w:rFonts w:ascii="Arial" w:hAnsi="Arial" w:cs="Arial"/>
          <w:sz w:val="22"/>
        </w:rPr>
        <w:t>. Although the correlation between isolation and mental ill-health is determined in the international literature, the coverage of specific studies, which directly take into consideration the two variables in a community care setting in the UK</w:t>
      </w:r>
      <w:r w:rsidR="00044A21">
        <w:rPr>
          <w:rFonts w:ascii="Arial" w:hAnsi="Arial" w:cs="Arial"/>
          <w:sz w:val="22"/>
        </w:rPr>
        <w:t>,</w:t>
      </w:r>
      <w:r w:rsidRPr="000017A1">
        <w:rPr>
          <w:rFonts w:ascii="Arial" w:hAnsi="Arial" w:cs="Arial"/>
          <w:sz w:val="22"/>
        </w:rPr>
        <w:t xml:space="preserve"> is minimal, an aspect that implies that a targeted study is necessary.</w:t>
      </w:r>
    </w:p>
    <w:p w14:paraId="1D846FBE" w14:textId="7A84958B" w:rsidR="00854774" w:rsidRPr="000017A1" w:rsidRDefault="00854774" w:rsidP="00854774">
      <w:pPr>
        <w:rPr>
          <w:rFonts w:ascii="Arial" w:hAnsi="Arial" w:cs="Arial"/>
          <w:sz w:val="22"/>
        </w:rPr>
      </w:pPr>
    </w:p>
    <w:p w14:paraId="6E2A6D06" w14:textId="77777777" w:rsidR="00452EE3" w:rsidRPr="000017A1" w:rsidRDefault="00452EE3" w:rsidP="00452EE3">
      <w:pPr>
        <w:rPr>
          <w:rFonts w:ascii="Arial" w:hAnsi="Arial" w:cs="Arial"/>
          <w:sz w:val="22"/>
        </w:rPr>
      </w:pPr>
    </w:p>
    <w:p w14:paraId="59BA06F1" w14:textId="6D6249E7" w:rsidR="000C6287" w:rsidRPr="000017A1" w:rsidRDefault="008E5015" w:rsidP="000C6287">
      <w:pPr>
        <w:spacing w:line="360" w:lineRule="auto"/>
        <w:rPr>
          <w:rFonts w:ascii="Arial" w:hAnsi="Arial" w:cs="Arial"/>
          <w:sz w:val="22"/>
        </w:rPr>
      </w:pPr>
      <w:r w:rsidRPr="000017A1">
        <w:rPr>
          <w:rFonts w:ascii="Arial" w:hAnsi="Arial" w:cs="Arial"/>
          <w:b/>
          <w:bCs/>
          <w:sz w:val="22"/>
        </w:rPr>
        <w:lastRenderedPageBreak/>
        <w:t xml:space="preserve"> </w:t>
      </w:r>
      <w:r w:rsidR="00545684" w:rsidRPr="000017A1">
        <w:rPr>
          <w:rFonts w:ascii="Arial" w:hAnsi="Arial" w:cs="Arial"/>
          <w:b/>
          <w:bCs/>
          <w:sz w:val="22"/>
        </w:rPr>
        <w:t>Methods:</w:t>
      </w:r>
      <w:r w:rsidR="00BB5C87" w:rsidRPr="000017A1">
        <w:rPr>
          <w:rFonts w:ascii="Arial" w:hAnsi="Arial" w:cs="Arial"/>
          <w:sz w:val="22"/>
        </w:rPr>
        <w:t xml:space="preserve"> The quantitative cross-sectional design will be applied since such a study design can be used to determine the relationship between variables in the specific population (Bryman, 2016). These will be standardised and validated scales, which include the UCLA Loneliness Scale and the PHQ-9 scale of depression. The sample will be recruited through purposive sampling, which is appropriate in situations when some groups of service users can be reached through studying in social care (Bryman, 2016). The statistical analysis will be used to determine the intensity and</w:t>
      </w:r>
      <w:r w:rsidR="000017A1">
        <w:rPr>
          <w:rFonts w:ascii="Arial" w:hAnsi="Arial" w:cs="Arial"/>
          <w:sz w:val="22"/>
        </w:rPr>
        <w:t xml:space="preserve"> </w:t>
      </w:r>
      <w:r w:rsidR="000C6287" w:rsidRPr="000017A1">
        <w:rPr>
          <w:rFonts w:ascii="Arial" w:hAnsi="Arial" w:cs="Arial"/>
          <w:sz w:val="22"/>
        </w:rPr>
        <w:t>nature of the relationships between social isolation and the variables of mental health (Bryman, 2016).</w:t>
      </w:r>
    </w:p>
    <w:p w14:paraId="332E5A12" w14:textId="50A9205E" w:rsidR="00545684" w:rsidRPr="000017A1" w:rsidRDefault="00BB5C87" w:rsidP="00AD0E8D">
      <w:pPr>
        <w:pStyle w:val="Heading2"/>
        <w:rPr>
          <w:b w:val="0"/>
          <w:bCs w:val="0"/>
          <w:i w:val="0"/>
          <w:sz w:val="22"/>
        </w:rPr>
      </w:pPr>
      <w:r w:rsidRPr="000017A1">
        <w:rPr>
          <w:b w:val="0"/>
          <w:bCs w:val="0"/>
          <w:i w:val="0"/>
          <w:sz w:val="22"/>
        </w:rPr>
        <w:t xml:space="preserve"> </w:t>
      </w:r>
    </w:p>
    <w:p w14:paraId="7A2CA217" w14:textId="0D40CA74" w:rsidR="000C6287" w:rsidRPr="000017A1" w:rsidRDefault="0061260B" w:rsidP="000C6287">
      <w:pPr>
        <w:spacing w:line="360" w:lineRule="auto"/>
        <w:rPr>
          <w:rFonts w:ascii="Arial" w:hAnsi="Arial" w:cs="Arial"/>
          <w:sz w:val="22"/>
        </w:rPr>
      </w:pPr>
      <w:r w:rsidRPr="000017A1">
        <w:rPr>
          <w:rFonts w:ascii="Arial" w:hAnsi="Arial" w:cs="Arial"/>
          <w:b/>
          <w:bCs/>
          <w:sz w:val="22"/>
        </w:rPr>
        <w:t xml:space="preserve"> </w:t>
      </w:r>
      <w:r w:rsidR="00AD0E8D" w:rsidRPr="000017A1">
        <w:rPr>
          <w:rFonts w:ascii="Arial" w:hAnsi="Arial" w:cs="Arial"/>
          <w:b/>
          <w:bCs/>
          <w:sz w:val="22"/>
        </w:rPr>
        <w:t>Ethical considerations</w:t>
      </w:r>
      <w:r w:rsidR="00260277" w:rsidRPr="000017A1">
        <w:rPr>
          <w:rFonts w:ascii="Arial" w:hAnsi="Arial" w:cs="Arial"/>
          <w:sz w:val="22"/>
        </w:rPr>
        <w:t>:</w:t>
      </w:r>
      <w:r w:rsidRPr="000017A1">
        <w:rPr>
          <w:rFonts w:ascii="Arial" w:hAnsi="Arial" w:cs="Arial"/>
          <w:sz w:val="22"/>
        </w:rPr>
        <w:t xml:space="preserve"> </w:t>
      </w:r>
      <w:r w:rsidR="000C6287" w:rsidRPr="000017A1">
        <w:rPr>
          <w:rFonts w:ascii="Arial" w:hAnsi="Arial" w:cs="Arial"/>
          <w:sz w:val="22"/>
        </w:rPr>
        <w:t xml:space="preserve"> The informed consent and protection of social research will form the basis of the ethical process. Given that loneliness and depression might be delicate issues to discuss, precautions will be established to curb misery and ensure </w:t>
      </w:r>
      <w:r w:rsidR="00044A21">
        <w:rPr>
          <w:rFonts w:ascii="Arial" w:hAnsi="Arial" w:cs="Arial"/>
          <w:sz w:val="22"/>
        </w:rPr>
        <w:t>the well-being</w:t>
      </w:r>
      <w:r w:rsidR="000C6287" w:rsidRPr="000017A1">
        <w:rPr>
          <w:rFonts w:ascii="Arial" w:hAnsi="Arial" w:cs="Arial"/>
          <w:sz w:val="22"/>
        </w:rPr>
        <w:t xml:space="preserve"> of the subjects (Prizeman et al., 2023).</w:t>
      </w:r>
    </w:p>
    <w:p w14:paraId="761B74EA" w14:textId="77777777" w:rsidR="000C6287" w:rsidRPr="000017A1" w:rsidRDefault="000C6287" w:rsidP="000C6287">
      <w:pPr>
        <w:spacing w:line="360" w:lineRule="auto"/>
        <w:rPr>
          <w:rFonts w:ascii="Arial" w:hAnsi="Arial" w:cs="Arial"/>
          <w:bCs/>
          <w:sz w:val="22"/>
        </w:rPr>
      </w:pPr>
    </w:p>
    <w:p w14:paraId="232DCC93" w14:textId="1D5356C0" w:rsidR="0061260B" w:rsidRPr="000017A1" w:rsidRDefault="0061260B" w:rsidP="00AD0E8D">
      <w:pPr>
        <w:pStyle w:val="Heading2"/>
        <w:rPr>
          <w:b w:val="0"/>
          <w:i w:val="0"/>
          <w:sz w:val="22"/>
        </w:rPr>
      </w:pPr>
    </w:p>
    <w:p w14:paraId="64C3045A" w14:textId="742E6424" w:rsidR="0061260B" w:rsidRPr="000017A1" w:rsidRDefault="0061260B" w:rsidP="00260277">
      <w:pPr>
        <w:rPr>
          <w:rFonts w:ascii="Arial" w:hAnsi="Arial" w:cs="Arial"/>
          <w:sz w:val="22"/>
        </w:rPr>
      </w:pPr>
    </w:p>
    <w:p w14:paraId="32C49FA8" w14:textId="77777777" w:rsidR="00260277" w:rsidRPr="000017A1" w:rsidRDefault="00260277" w:rsidP="00260277">
      <w:pPr>
        <w:rPr>
          <w:rFonts w:ascii="Arial" w:hAnsi="Arial" w:cs="Arial"/>
          <w:sz w:val="22"/>
        </w:rPr>
      </w:pPr>
    </w:p>
    <w:p w14:paraId="376E10FA" w14:textId="77777777" w:rsidR="00260277" w:rsidRPr="000017A1" w:rsidRDefault="00260277" w:rsidP="00260277">
      <w:pPr>
        <w:rPr>
          <w:rFonts w:ascii="Arial" w:hAnsi="Arial" w:cs="Arial"/>
          <w:sz w:val="22"/>
        </w:rPr>
      </w:pPr>
    </w:p>
    <w:p w14:paraId="44ED918B" w14:textId="77777777" w:rsidR="00FF5B70" w:rsidRPr="000017A1" w:rsidRDefault="00FF5B70" w:rsidP="00041A5A">
      <w:pPr>
        <w:spacing w:line="360" w:lineRule="auto"/>
        <w:rPr>
          <w:rFonts w:ascii="Arial" w:hAnsi="Arial" w:cs="Arial"/>
          <w:sz w:val="22"/>
        </w:rPr>
      </w:pPr>
    </w:p>
    <w:p w14:paraId="602D39AC" w14:textId="44AF797D" w:rsidR="00545684" w:rsidRPr="000017A1" w:rsidRDefault="00545684" w:rsidP="00041A5A">
      <w:pPr>
        <w:spacing w:line="360" w:lineRule="auto"/>
        <w:rPr>
          <w:rFonts w:ascii="Arial" w:hAnsi="Arial" w:cs="Arial"/>
          <w:sz w:val="22"/>
        </w:rPr>
      </w:pPr>
    </w:p>
    <w:p w14:paraId="7D7C2A82" w14:textId="1F77B7A9" w:rsidR="00FF5B70" w:rsidRPr="000017A1" w:rsidRDefault="00FF5B70" w:rsidP="00041A5A">
      <w:pPr>
        <w:spacing w:line="360" w:lineRule="auto"/>
        <w:rPr>
          <w:rFonts w:ascii="Arial" w:hAnsi="Arial" w:cs="Arial"/>
          <w:sz w:val="22"/>
        </w:rPr>
      </w:pPr>
    </w:p>
    <w:p w14:paraId="4ECDA0BD" w14:textId="77777777" w:rsidR="00FF5B70" w:rsidRPr="000017A1" w:rsidRDefault="00FF5B70" w:rsidP="00041A5A">
      <w:pPr>
        <w:spacing w:line="360" w:lineRule="auto"/>
        <w:rPr>
          <w:rFonts w:ascii="Arial" w:hAnsi="Arial" w:cs="Arial"/>
          <w:sz w:val="22"/>
        </w:rPr>
      </w:pPr>
    </w:p>
    <w:p w14:paraId="449212CA" w14:textId="77777777" w:rsidR="00545684" w:rsidRPr="000017A1" w:rsidRDefault="00545684" w:rsidP="00041A5A">
      <w:pPr>
        <w:spacing w:line="360" w:lineRule="auto"/>
        <w:rPr>
          <w:rFonts w:ascii="Arial" w:hAnsi="Arial" w:cs="Arial"/>
          <w:sz w:val="22"/>
        </w:rPr>
      </w:pPr>
      <w:r w:rsidRPr="000017A1">
        <w:rPr>
          <w:rFonts w:ascii="Arial" w:hAnsi="Arial" w:cs="Arial"/>
          <w:sz w:val="22"/>
        </w:rPr>
        <w:br w:type="page"/>
      </w:r>
    </w:p>
    <w:p w14:paraId="262C8CA3" w14:textId="4D2FF9E1" w:rsidR="00545684" w:rsidRPr="000017A1" w:rsidRDefault="00545684" w:rsidP="00AD0E8D">
      <w:pPr>
        <w:pStyle w:val="Heading1"/>
        <w:rPr>
          <w:rFonts w:cs="Arial"/>
          <w:sz w:val="22"/>
        </w:rPr>
      </w:pPr>
      <w:r w:rsidRPr="000017A1">
        <w:rPr>
          <w:rFonts w:cs="Arial"/>
          <w:sz w:val="22"/>
        </w:rPr>
        <w:lastRenderedPageBreak/>
        <w:t>References</w:t>
      </w:r>
    </w:p>
    <w:p w14:paraId="10F62D1F" w14:textId="77777777" w:rsidR="000C6287" w:rsidRPr="000017A1" w:rsidRDefault="000C6287" w:rsidP="000C6287">
      <w:pPr>
        <w:spacing w:line="360" w:lineRule="auto"/>
        <w:rPr>
          <w:rFonts w:ascii="Arial" w:eastAsia="Times New Roman" w:hAnsi="Arial" w:cs="Arial"/>
          <w:color w:val="222222"/>
          <w:sz w:val="22"/>
          <w:shd w:val="clear" w:color="auto" w:fill="FFFFFF"/>
          <w:lang w:val="en-US"/>
        </w:rPr>
      </w:pPr>
      <w:r w:rsidRPr="000017A1">
        <w:rPr>
          <w:rFonts w:ascii="Arial" w:eastAsia="Times New Roman" w:hAnsi="Arial" w:cs="Arial"/>
          <w:color w:val="222222"/>
          <w:sz w:val="22"/>
          <w:shd w:val="clear" w:color="auto" w:fill="FFFFFF"/>
          <w:lang w:val="en-US"/>
        </w:rPr>
        <w:t>Bryman, A. (2016). </w:t>
      </w:r>
      <w:r w:rsidRPr="000017A1">
        <w:rPr>
          <w:rFonts w:ascii="Arial" w:eastAsia="Times New Roman" w:hAnsi="Arial" w:cs="Arial"/>
          <w:i/>
          <w:iCs/>
          <w:color w:val="222222"/>
          <w:sz w:val="22"/>
          <w:shd w:val="clear" w:color="auto" w:fill="FFFFFF"/>
          <w:lang w:val="en-US"/>
        </w:rPr>
        <w:t>Social research methods</w:t>
      </w:r>
      <w:r w:rsidRPr="000017A1">
        <w:rPr>
          <w:rFonts w:ascii="Arial" w:eastAsia="Times New Roman" w:hAnsi="Arial" w:cs="Arial"/>
          <w:color w:val="222222"/>
          <w:sz w:val="22"/>
          <w:shd w:val="clear" w:color="auto" w:fill="FFFFFF"/>
          <w:lang w:val="en-US"/>
        </w:rPr>
        <w:t>. Oxford University Press.</w:t>
      </w:r>
    </w:p>
    <w:p w14:paraId="4F2DC392" w14:textId="77777777" w:rsidR="000C6287" w:rsidRPr="000017A1" w:rsidRDefault="000C6287" w:rsidP="000C6287">
      <w:pPr>
        <w:spacing w:line="360" w:lineRule="auto"/>
        <w:rPr>
          <w:rFonts w:ascii="Arial" w:eastAsia="Times New Roman" w:hAnsi="Arial" w:cs="Arial"/>
          <w:color w:val="222222"/>
          <w:sz w:val="22"/>
          <w:shd w:val="clear" w:color="auto" w:fill="FFFFFF"/>
          <w:lang w:val="en-US"/>
        </w:rPr>
      </w:pPr>
      <w:r w:rsidRPr="000017A1">
        <w:rPr>
          <w:rFonts w:ascii="Arial" w:eastAsia="Times New Roman" w:hAnsi="Arial" w:cs="Arial"/>
          <w:color w:val="222222"/>
          <w:sz w:val="22"/>
          <w:shd w:val="clear" w:color="auto" w:fill="FFFFFF"/>
          <w:lang w:val="en-US"/>
        </w:rPr>
        <w:t>Blazer, D. (2020). Social isolation and loneliness in older adults—a mental health/public health challenge. </w:t>
      </w:r>
      <w:r w:rsidRPr="000017A1">
        <w:rPr>
          <w:rFonts w:ascii="Arial" w:eastAsia="Times New Roman" w:hAnsi="Arial" w:cs="Arial"/>
          <w:i/>
          <w:iCs/>
          <w:color w:val="222222"/>
          <w:sz w:val="22"/>
          <w:shd w:val="clear" w:color="auto" w:fill="FFFFFF"/>
          <w:lang w:val="en-US"/>
        </w:rPr>
        <w:t>JAMA psychiatry</w:t>
      </w:r>
      <w:r w:rsidRPr="000017A1">
        <w:rPr>
          <w:rFonts w:ascii="Arial" w:eastAsia="Times New Roman" w:hAnsi="Arial" w:cs="Arial"/>
          <w:color w:val="222222"/>
          <w:sz w:val="22"/>
          <w:shd w:val="clear" w:color="auto" w:fill="FFFFFF"/>
          <w:lang w:val="en-US"/>
        </w:rPr>
        <w:t>, </w:t>
      </w:r>
      <w:r w:rsidRPr="000017A1">
        <w:rPr>
          <w:rFonts w:ascii="Arial" w:eastAsia="Times New Roman" w:hAnsi="Arial" w:cs="Arial"/>
          <w:i/>
          <w:iCs/>
          <w:color w:val="222222"/>
          <w:sz w:val="22"/>
          <w:shd w:val="clear" w:color="auto" w:fill="FFFFFF"/>
          <w:lang w:val="en-US"/>
        </w:rPr>
        <w:t>77</w:t>
      </w:r>
      <w:r w:rsidRPr="000017A1">
        <w:rPr>
          <w:rFonts w:ascii="Arial" w:eastAsia="Times New Roman" w:hAnsi="Arial" w:cs="Arial"/>
          <w:color w:val="222222"/>
          <w:sz w:val="22"/>
          <w:shd w:val="clear" w:color="auto" w:fill="FFFFFF"/>
          <w:lang w:val="en-US"/>
        </w:rPr>
        <w:t>(10), pp.990-991.</w:t>
      </w:r>
    </w:p>
    <w:p w14:paraId="29B4928E" w14:textId="2372FC7A" w:rsidR="000C6287" w:rsidRPr="000017A1" w:rsidRDefault="000C6287" w:rsidP="000C6287">
      <w:pPr>
        <w:spacing w:line="360" w:lineRule="auto"/>
        <w:rPr>
          <w:rFonts w:ascii="Arial" w:hAnsi="Arial" w:cs="Arial"/>
          <w:sz w:val="22"/>
        </w:rPr>
      </w:pPr>
      <w:r w:rsidRPr="000017A1">
        <w:rPr>
          <w:rFonts w:ascii="Arial" w:eastAsia="Times New Roman" w:hAnsi="Arial" w:cs="Arial"/>
          <w:color w:val="222222"/>
          <w:sz w:val="22"/>
          <w:shd w:val="clear" w:color="auto" w:fill="FFFFFF"/>
          <w:lang w:val="en-US"/>
        </w:rPr>
        <w:t xml:space="preserve">Cacioppo, J.T., Hawkley, L.C. and Thisted, R.A. (2010). Perceived social isolation makes me sad: 5-year cross-lagged analyses of loneliness and depressive symptomatology in the Chicago Health, </w:t>
      </w:r>
      <w:r w:rsidR="00044A21">
        <w:rPr>
          <w:rFonts w:ascii="Arial" w:eastAsia="Times New Roman" w:hAnsi="Arial" w:cs="Arial"/>
          <w:color w:val="222222"/>
          <w:sz w:val="22"/>
          <w:shd w:val="clear" w:color="auto" w:fill="FFFFFF"/>
          <w:lang w:val="en-US"/>
        </w:rPr>
        <w:t>Ageing</w:t>
      </w:r>
      <w:r w:rsidRPr="000017A1">
        <w:rPr>
          <w:rFonts w:ascii="Arial" w:eastAsia="Times New Roman" w:hAnsi="Arial" w:cs="Arial"/>
          <w:color w:val="222222"/>
          <w:sz w:val="22"/>
          <w:shd w:val="clear" w:color="auto" w:fill="FFFFFF"/>
          <w:lang w:val="en-US"/>
        </w:rPr>
        <w:t>, and Social Relations Study. </w:t>
      </w:r>
      <w:r w:rsidRPr="000017A1">
        <w:rPr>
          <w:rFonts w:ascii="Arial" w:eastAsia="Times New Roman" w:hAnsi="Arial" w:cs="Arial"/>
          <w:i/>
          <w:iCs/>
          <w:color w:val="222222"/>
          <w:sz w:val="22"/>
          <w:shd w:val="clear" w:color="auto" w:fill="FFFFFF"/>
          <w:lang w:val="en-US"/>
        </w:rPr>
        <w:t xml:space="preserve">Psychology and </w:t>
      </w:r>
      <w:r w:rsidR="00044A21">
        <w:rPr>
          <w:rFonts w:ascii="Arial" w:eastAsia="Times New Roman" w:hAnsi="Arial" w:cs="Arial"/>
          <w:i/>
          <w:iCs/>
          <w:color w:val="222222"/>
          <w:sz w:val="22"/>
          <w:shd w:val="clear" w:color="auto" w:fill="FFFFFF"/>
          <w:lang w:val="en-US"/>
        </w:rPr>
        <w:t>ageing</w:t>
      </w:r>
      <w:r w:rsidRPr="000017A1">
        <w:rPr>
          <w:rFonts w:ascii="Arial" w:eastAsia="Times New Roman" w:hAnsi="Arial" w:cs="Arial"/>
          <w:color w:val="222222"/>
          <w:sz w:val="22"/>
          <w:shd w:val="clear" w:color="auto" w:fill="FFFFFF"/>
          <w:lang w:val="en-US"/>
        </w:rPr>
        <w:t>, </w:t>
      </w:r>
      <w:r w:rsidRPr="000017A1">
        <w:rPr>
          <w:rFonts w:ascii="Arial" w:eastAsia="Times New Roman" w:hAnsi="Arial" w:cs="Arial"/>
          <w:i/>
          <w:iCs/>
          <w:color w:val="222222"/>
          <w:sz w:val="22"/>
          <w:shd w:val="clear" w:color="auto" w:fill="FFFFFF"/>
          <w:lang w:val="en-US"/>
        </w:rPr>
        <w:t>25</w:t>
      </w:r>
      <w:r w:rsidRPr="000017A1">
        <w:rPr>
          <w:rFonts w:ascii="Arial" w:eastAsia="Times New Roman" w:hAnsi="Arial" w:cs="Arial"/>
          <w:color w:val="222222"/>
          <w:sz w:val="22"/>
          <w:shd w:val="clear" w:color="auto" w:fill="FFFFFF"/>
          <w:lang w:val="en-US"/>
        </w:rPr>
        <w:t>(2), pp.453.</w:t>
      </w:r>
    </w:p>
    <w:p w14:paraId="00A6EC8E" w14:textId="116C4C01" w:rsidR="000C6287" w:rsidRPr="000017A1" w:rsidRDefault="000C6287" w:rsidP="000C6287">
      <w:pPr>
        <w:spacing w:line="360" w:lineRule="auto"/>
        <w:rPr>
          <w:rFonts w:ascii="Arial" w:eastAsia="Times New Roman" w:hAnsi="Arial" w:cs="Arial"/>
          <w:color w:val="222222"/>
          <w:sz w:val="22"/>
          <w:shd w:val="clear" w:color="auto" w:fill="FFFFFF"/>
          <w:lang w:val="en-US"/>
        </w:rPr>
      </w:pPr>
      <w:r w:rsidRPr="000017A1">
        <w:rPr>
          <w:rFonts w:ascii="Arial" w:eastAsia="Times New Roman" w:hAnsi="Arial" w:cs="Arial"/>
          <w:color w:val="222222"/>
          <w:sz w:val="22"/>
          <w:shd w:val="clear" w:color="auto" w:fill="FFFFFF"/>
          <w:lang w:val="en-US"/>
        </w:rPr>
        <w:t>Hawkley, L.C. and Cacioppo, J.T. (2010). Loneliness matters: A theoretical and empirical review of consequences and mechanisms. </w:t>
      </w:r>
      <w:r w:rsidRPr="000017A1">
        <w:rPr>
          <w:rFonts w:ascii="Arial" w:eastAsia="Times New Roman" w:hAnsi="Arial" w:cs="Arial"/>
          <w:i/>
          <w:iCs/>
          <w:color w:val="222222"/>
          <w:sz w:val="22"/>
          <w:shd w:val="clear" w:color="auto" w:fill="FFFFFF"/>
          <w:lang w:val="en-US"/>
        </w:rPr>
        <w:t xml:space="preserve">Annals of </w:t>
      </w:r>
      <w:r w:rsidR="00044A21">
        <w:rPr>
          <w:rFonts w:ascii="Arial" w:eastAsia="Times New Roman" w:hAnsi="Arial" w:cs="Arial"/>
          <w:i/>
          <w:iCs/>
          <w:color w:val="222222"/>
          <w:sz w:val="22"/>
          <w:shd w:val="clear" w:color="auto" w:fill="FFFFFF"/>
          <w:lang w:val="en-US"/>
        </w:rPr>
        <w:t>behavioural</w:t>
      </w:r>
      <w:r w:rsidRPr="000017A1">
        <w:rPr>
          <w:rFonts w:ascii="Arial" w:eastAsia="Times New Roman" w:hAnsi="Arial" w:cs="Arial"/>
          <w:i/>
          <w:iCs/>
          <w:color w:val="222222"/>
          <w:sz w:val="22"/>
          <w:shd w:val="clear" w:color="auto" w:fill="FFFFFF"/>
          <w:lang w:val="en-US"/>
        </w:rPr>
        <w:t xml:space="preserve"> medicine</w:t>
      </w:r>
      <w:r w:rsidRPr="000017A1">
        <w:rPr>
          <w:rFonts w:ascii="Arial" w:eastAsia="Times New Roman" w:hAnsi="Arial" w:cs="Arial"/>
          <w:color w:val="222222"/>
          <w:sz w:val="22"/>
          <w:shd w:val="clear" w:color="auto" w:fill="FFFFFF"/>
          <w:lang w:val="en-US"/>
        </w:rPr>
        <w:t>, </w:t>
      </w:r>
      <w:r w:rsidRPr="000017A1">
        <w:rPr>
          <w:rFonts w:ascii="Arial" w:eastAsia="Times New Roman" w:hAnsi="Arial" w:cs="Arial"/>
          <w:i/>
          <w:iCs/>
          <w:color w:val="222222"/>
          <w:sz w:val="22"/>
          <w:shd w:val="clear" w:color="auto" w:fill="FFFFFF"/>
          <w:lang w:val="en-US"/>
        </w:rPr>
        <w:t>40</w:t>
      </w:r>
      <w:r w:rsidRPr="000017A1">
        <w:rPr>
          <w:rFonts w:ascii="Arial" w:eastAsia="Times New Roman" w:hAnsi="Arial" w:cs="Arial"/>
          <w:color w:val="222222"/>
          <w:sz w:val="22"/>
          <w:shd w:val="clear" w:color="auto" w:fill="FFFFFF"/>
          <w:lang w:val="en-US"/>
        </w:rPr>
        <w:t>(2), pp.218-227.</w:t>
      </w:r>
    </w:p>
    <w:p w14:paraId="1ECDAED2" w14:textId="64CBF249" w:rsidR="000C6287" w:rsidRPr="000017A1" w:rsidRDefault="000C6287" w:rsidP="000C6287">
      <w:pPr>
        <w:spacing w:line="360" w:lineRule="auto"/>
        <w:rPr>
          <w:rFonts w:ascii="Arial" w:eastAsia="Times New Roman" w:hAnsi="Arial" w:cs="Arial"/>
          <w:color w:val="222222"/>
          <w:sz w:val="22"/>
          <w:shd w:val="clear" w:color="auto" w:fill="FFFFFF"/>
          <w:lang w:val="en-US"/>
        </w:rPr>
      </w:pPr>
      <w:r w:rsidRPr="000017A1">
        <w:rPr>
          <w:rFonts w:ascii="Arial" w:eastAsia="Times New Roman" w:hAnsi="Arial" w:cs="Arial"/>
          <w:color w:val="222222"/>
          <w:sz w:val="22"/>
          <w:shd w:val="clear" w:color="auto" w:fill="FFFFFF"/>
          <w:lang w:val="en-US"/>
        </w:rPr>
        <w:t>Prizeman, K., Weinstein, N. and McCabe, C. (2023). Effects of mental health stigma on loneliness, social isolation, and relationships in young people with depression symptoms. </w:t>
      </w:r>
      <w:r w:rsidRPr="000017A1">
        <w:rPr>
          <w:rFonts w:ascii="Arial" w:eastAsia="Times New Roman" w:hAnsi="Arial" w:cs="Arial"/>
          <w:i/>
          <w:iCs/>
          <w:color w:val="222222"/>
          <w:sz w:val="22"/>
          <w:shd w:val="clear" w:color="auto" w:fill="FFFFFF"/>
          <w:lang w:val="en-US"/>
        </w:rPr>
        <w:t xml:space="preserve">BMC </w:t>
      </w:r>
      <w:r w:rsidR="00044A21">
        <w:rPr>
          <w:rFonts w:ascii="Arial" w:eastAsia="Times New Roman" w:hAnsi="Arial" w:cs="Arial"/>
          <w:i/>
          <w:iCs/>
          <w:color w:val="222222"/>
          <w:sz w:val="22"/>
          <w:shd w:val="clear" w:color="auto" w:fill="FFFFFF"/>
          <w:lang w:val="en-US"/>
        </w:rPr>
        <w:t>Psychiatry</w:t>
      </w:r>
      <w:r w:rsidRPr="000017A1">
        <w:rPr>
          <w:rFonts w:ascii="Arial" w:eastAsia="Times New Roman" w:hAnsi="Arial" w:cs="Arial"/>
          <w:color w:val="222222"/>
          <w:sz w:val="22"/>
          <w:shd w:val="clear" w:color="auto" w:fill="FFFFFF"/>
          <w:lang w:val="en-US"/>
        </w:rPr>
        <w:t>, </w:t>
      </w:r>
      <w:r w:rsidRPr="000017A1">
        <w:rPr>
          <w:rFonts w:ascii="Arial" w:eastAsia="Times New Roman" w:hAnsi="Arial" w:cs="Arial"/>
          <w:i/>
          <w:iCs/>
          <w:color w:val="222222"/>
          <w:sz w:val="22"/>
          <w:shd w:val="clear" w:color="auto" w:fill="FFFFFF"/>
          <w:lang w:val="en-US"/>
        </w:rPr>
        <w:t>23</w:t>
      </w:r>
      <w:r w:rsidRPr="000017A1">
        <w:rPr>
          <w:rFonts w:ascii="Arial" w:eastAsia="Times New Roman" w:hAnsi="Arial" w:cs="Arial"/>
          <w:color w:val="222222"/>
          <w:sz w:val="22"/>
          <w:shd w:val="clear" w:color="auto" w:fill="FFFFFF"/>
          <w:lang w:val="en-US"/>
        </w:rPr>
        <w:t>(1), pp.527.</w:t>
      </w:r>
    </w:p>
    <w:p w14:paraId="53B880B6" w14:textId="77777777" w:rsidR="000C6287" w:rsidRPr="000017A1" w:rsidRDefault="000C6287" w:rsidP="000C6287">
      <w:pPr>
        <w:spacing w:line="360" w:lineRule="auto"/>
        <w:rPr>
          <w:rFonts w:ascii="Arial" w:eastAsia="Times New Roman" w:hAnsi="Arial" w:cs="Arial"/>
          <w:color w:val="222222"/>
          <w:sz w:val="22"/>
          <w:shd w:val="clear" w:color="auto" w:fill="FFFFFF"/>
          <w:lang w:val="en-US"/>
        </w:rPr>
      </w:pPr>
      <w:r w:rsidRPr="000017A1">
        <w:rPr>
          <w:rFonts w:ascii="Arial" w:eastAsia="Times New Roman" w:hAnsi="Arial" w:cs="Arial"/>
          <w:color w:val="222222"/>
          <w:sz w:val="22"/>
          <w:shd w:val="clear" w:color="auto" w:fill="FFFFFF"/>
          <w:lang w:val="en-US"/>
        </w:rPr>
        <w:t>Vidal Bravalhieri, A.A., Oliveira Rodrigues, N., Batiston, A.P., de Souza Pegorare, A.B.G. and Christofoletti, G. (2022). Impact of social isolation on the physical and mental health of older adults: A follow-up study at the apex of the COVID-19 pandemic in Brazil. </w:t>
      </w:r>
      <w:r w:rsidRPr="000017A1">
        <w:rPr>
          <w:rFonts w:ascii="Arial" w:eastAsia="Times New Roman" w:hAnsi="Arial" w:cs="Arial"/>
          <w:i/>
          <w:iCs/>
          <w:color w:val="222222"/>
          <w:sz w:val="22"/>
          <w:shd w:val="clear" w:color="auto" w:fill="FFFFFF"/>
          <w:lang w:val="en-US"/>
        </w:rPr>
        <w:t>Dementia and Geriatric Cognitive Disorders</w:t>
      </w:r>
      <w:r w:rsidRPr="000017A1">
        <w:rPr>
          <w:rFonts w:ascii="Arial" w:eastAsia="Times New Roman" w:hAnsi="Arial" w:cs="Arial"/>
          <w:color w:val="222222"/>
          <w:sz w:val="22"/>
          <w:shd w:val="clear" w:color="auto" w:fill="FFFFFF"/>
          <w:lang w:val="en-US"/>
        </w:rPr>
        <w:t>, </w:t>
      </w:r>
      <w:r w:rsidRPr="000017A1">
        <w:rPr>
          <w:rFonts w:ascii="Arial" w:eastAsia="Times New Roman" w:hAnsi="Arial" w:cs="Arial"/>
          <w:i/>
          <w:iCs/>
          <w:color w:val="222222"/>
          <w:sz w:val="22"/>
          <w:shd w:val="clear" w:color="auto" w:fill="FFFFFF"/>
          <w:lang w:val="en-US"/>
        </w:rPr>
        <w:t>51</w:t>
      </w:r>
      <w:r w:rsidRPr="000017A1">
        <w:rPr>
          <w:rFonts w:ascii="Arial" w:eastAsia="Times New Roman" w:hAnsi="Arial" w:cs="Arial"/>
          <w:color w:val="222222"/>
          <w:sz w:val="22"/>
          <w:shd w:val="clear" w:color="auto" w:fill="FFFFFF"/>
          <w:lang w:val="en-US"/>
        </w:rPr>
        <w:t>(3), pp.279-284.</w:t>
      </w:r>
    </w:p>
    <w:p w14:paraId="682EA3F6" w14:textId="41A0CB4B" w:rsidR="000C6287" w:rsidRPr="000017A1" w:rsidRDefault="000C6287" w:rsidP="000C6287">
      <w:pPr>
        <w:spacing w:line="360" w:lineRule="auto"/>
        <w:rPr>
          <w:rFonts w:ascii="Arial" w:hAnsi="Arial" w:cs="Arial"/>
          <w:sz w:val="22"/>
          <w:lang w:val="en-US"/>
        </w:rPr>
      </w:pPr>
      <w:r w:rsidRPr="000017A1">
        <w:rPr>
          <w:rFonts w:ascii="Arial" w:eastAsia="Times New Roman" w:hAnsi="Arial" w:cs="Arial"/>
          <w:color w:val="222222"/>
          <w:sz w:val="22"/>
          <w:shd w:val="clear" w:color="auto" w:fill="FFFFFF"/>
          <w:lang w:val="en-US"/>
        </w:rPr>
        <w:t>Victor, C.R. and Bowling, A. (2012). A longitudinal analysis of loneliness among older people in Great Britain. </w:t>
      </w:r>
      <w:r w:rsidRPr="000017A1">
        <w:rPr>
          <w:rFonts w:ascii="Arial" w:eastAsia="Times New Roman" w:hAnsi="Arial" w:cs="Arial"/>
          <w:i/>
          <w:iCs/>
          <w:color w:val="222222"/>
          <w:sz w:val="22"/>
          <w:shd w:val="clear" w:color="auto" w:fill="FFFFFF"/>
          <w:lang w:val="en-US"/>
        </w:rPr>
        <w:t xml:space="preserve">The Journal of </w:t>
      </w:r>
      <w:r w:rsidR="00044A21">
        <w:rPr>
          <w:rFonts w:ascii="Arial" w:eastAsia="Times New Roman" w:hAnsi="Arial" w:cs="Arial"/>
          <w:i/>
          <w:iCs/>
          <w:color w:val="222222"/>
          <w:sz w:val="22"/>
          <w:shd w:val="clear" w:color="auto" w:fill="FFFFFF"/>
          <w:lang w:val="en-US"/>
        </w:rPr>
        <w:t>Psychology</w:t>
      </w:r>
      <w:r w:rsidRPr="000017A1">
        <w:rPr>
          <w:rFonts w:ascii="Arial" w:eastAsia="Times New Roman" w:hAnsi="Arial" w:cs="Arial"/>
          <w:color w:val="222222"/>
          <w:sz w:val="22"/>
          <w:shd w:val="clear" w:color="auto" w:fill="FFFFFF"/>
          <w:lang w:val="en-US"/>
        </w:rPr>
        <w:t>, </w:t>
      </w:r>
      <w:r w:rsidRPr="000017A1">
        <w:rPr>
          <w:rFonts w:ascii="Arial" w:eastAsia="Times New Roman" w:hAnsi="Arial" w:cs="Arial"/>
          <w:i/>
          <w:iCs/>
          <w:color w:val="222222"/>
          <w:sz w:val="22"/>
          <w:shd w:val="clear" w:color="auto" w:fill="FFFFFF"/>
          <w:lang w:val="en-US"/>
        </w:rPr>
        <w:t>146</w:t>
      </w:r>
      <w:r w:rsidRPr="000017A1">
        <w:rPr>
          <w:rFonts w:ascii="Arial" w:eastAsia="Times New Roman" w:hAnsi="Arial" w:cs="Arial"/>
          <w:color w:val="222222"/>
          <w:sz w:val="22"/>
          <w:shd w:val="clear" w:color="auto" w:fill="FFFFFF"/>
          <w:lang w:val="en-US"/>
        </w:rPr>
        <w:t>(3), pp.313-331.</w:t>
      </w:r>
    </w:p>
    <w:p w14:paraId="605514CB" w14:textId="77777777" w:rsidR="000C6287" w:rsidRPr="000017A1" w:rsidRDefault="000C6287" w:rsidP="000C6287">
      <w:pPr>
        <w:spacing w:line="360" w:lineRule="auto"/>
        <w:rPr>
          <w:rFonts w:ascii="Arial" w:hAnsi="Arial" w:cs="Arial"/>
          <w:sz w:val="22"/>
        </w:rPr>
      </w:pPr>
    </w:p>
    <w:p w14:paraId="257191E1" w14:textId="77777777" w:rsidR="000C6287" w:rsidRPr="000017A1" w:rsidRDefault="000C6287" w:rsidP="000C6287">
      <w:pPr>
        <w:rPr>
          <w:rFonts w:ascii="Arial" w:hAnsi="Arial" w:cs="Arial"/>
          <w:sz w:val="22"/>
        </w:rPr>
      </w:pPr>
    </w:p>
    <w:p w14:paraId="754CEB55" w14:textId="77777777" w:rsidR="00545684" w:rsidRPr="000017A1" w:rsidRDefault="00545684" w:rsidP="00041A5A">
      <w:pPr>
        <w:spacing w:line="360" w:lineRule="auto"/>
        <w:rPr>
          <w:rFonts w:ascii="Arial" w:hAnsi="Arial" w:cs="Arial"/>
          <w:sz w:val="22"/>
        </w:rPr>
      </w:pPr>
    </w:p>
    <w:p w14:paraId="5BC91157" w14:textId="77777777" w:rsidR="00545684" w:rsidRPr="000017A1" w:rsidRDefault="00545684" w:rsidP="00041A5A">
      <w:pPr>
        <w:spacing w:line="360" w:lineRule="auto"/>
        <w:rPr>
          <w:rFonts w:ascii="Arial" w:hAnsi="Arial" w:cs="Arial"/>
          <w:sz w:val="22"/>
        </w:rPr>
      </w:pPr>
    </w:p>
    <w:sectPr w:rsidR="00545684" w:rsidRPr="000017A1" w:rsidSect="00041A5A">
      <w:footerReference w:type="default" r:id="rId7"/>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B72548" w14:textId="77777777" w:rsidR="00A4245F" w:rsidRDefault="00A4245F" w:rsidP="00545684">
      <w:pPr>
        <w:spacing w:after="0" w:line="240" w:lineRule="auto"/>
      </w:pPr>
      <w:r>
        <w:separator/>
      </w:r>
    </w:p>
  </w:endnote>
  <w:endnote w:type="continuationSeparator" w:id="0">
    <w:p w14:paraId="258075B2" w14:textId="77777777" w:rsidR="00A4245F" w:rsidRDefault="00A4245F"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rFonts w:ascii="Arial" w:hAnsi="Arial" w:cs="Arial"/>
        <w:noProof/>
        <w:sz w:val="22"/>
      </w:rPr>
    </w:sdtEndPr>
    <w:sdtContent>
      <w:p w14:paraId="4459FC94" w14:textId="4721B869" w:rsidR="00545684" w:rsidRPr="00AD0E8D" w:rsidRDefault="00545684">
        <w:pPr>
          <w:pStyle w:val="Footer"/>
          <w:jc w:val="center"/>
          <w:rPr>
            <w:rFonts w:ascii="Arial" w:hAnsi="Arial" w:cs="Arial"/>
            <w:sz w:val="22"/>
          </w:rPr>
        </w:pPr>
        <w:r w:rsidRPr="00AD0E8D">
          <w:rPr>
            <w:rFonts w:ascii="Arial" w:hAnsi="Arial" w:cs="Arial"/>
            <w:sz w:val="22"/>
          </w:rPr>
          <w:fldChar w:fldCharType="begin"/>
        </w:r>
        <w:r w:rsidRPr="00AD0E8D">
          <w:rPr>
            <w:rFonts w:ascii="Arial" w:hAnsi="Arial" w:cs="Arial"/>
            <w:sz w:val="22"/>
          </w:rPr>
          <w:instrText xml:space="preserve"> PAGE   \* MERGEFORMAT </w:instrText>
        </w:r>
        <w:r w:rsidRPr="00AD0E8D">
          <w:rPr>
            <w:rFonts w:ascii="Arial" w:hAnsi="Arial" w:cs="Arial"/>
            <w:sz w:val="22"/>
          </w:rPr>
          <w:fldChar w:fldCharType="separate"/>
        </w:r>
        <w:r w:rsidRPr="00AD0E8D">
          <w:rPr>
            <w:rFonts w:ascii="Arial" w:hAnsi="Arial" w:cs="Arial"/>
            <w:noProof/>
            <w:sz w:val="22"/>
          </w:rPr>
          <w:t>2</w:t>
        </w:r>
        <w:r w:rsidRPr="00AD0E8D">
          <w:rPr>
            <w:rFonts w:ascii="Arial" w:hAnsi="Arial" w:cs="Arial"/>
            <w:noProof/>
            <w:sz w:val="22"/>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D2C3DB" w14:textId="77777777" w:rsidR="00A4245F" w:rsidRDefault="00A4245F" w:rsidP="00545684">
      <w:pPr>
        <w:spacing w:after="0" w:line="240" w:lineRule="auto"/>
      </w:pPr>
      <w:r>
        <w:separator/>
      </w:r>
    </w:p>
  </w:footnote>
  <w:footnote w:type="continuationSeparator" w:id="0">
    <w:p w14:paraId="64A3A88E" w14:textId="77777777" w:rsidR="00A4245F" w:rsidRDefault="00A4245F"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572237"/>
    <w:multiLevelType w:val="hybridMultilevel"/>
    <w:tmpl w:val="85A69B8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1"/>
  </w:num>
  <w:num w:numId="2" w16cid:durableId="19568608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017A1"/>
    <w:rsid w:val="00032EBD"/>
    <w:rsid w:val="00041A5A"/>
    <w:rsid w:val="00044A21"/>
    <w:rsid w:val="000A5161"/>
    <w:rsid w:val="000B7CD5"/>
    <w:rsid w:val="000C6287"/>
    <w:rsid w:val="00194AD1"/>
    <w:rsid w:val="00216C85"/>
    <w:rsid w:val="00260277"/>
    <w:rsid w:val="00273EDD"/>
    <w:rsid w:val="002A15DA"/>
    <w:rsid w:val="002C3965"/>
    <w:rsid w:val="00321C4C"/>
    <w:rsid w:val="003A220F"/>
    <w:rsid w:val="003B5B7F"/>
    <w:rsid w:val="00452EE3"/>
    <w:rsid w:val="004903AA"/>
    <w:rsid w:val="004E6C3B"/>
    <w:rsid w:val="00545684"/>
    <w:rsid w:val="0061260B"/>
    <w:rsid w:val="00715990"/>
    <w:rsid w:val="00784670"/>
    <w:rsid w:val="00854774"/>
    <w:rsid w:val="00866B7B"/>
    <w:rsid w:val="008D0E88"/>
    <w:rsid w:val="008E5015"/>
    <w:rsid w:val="009D1D1E"/>
    <w:rsid w:val="00A035FD"/>
    <w:rsid w:val="00A4245F"/>
    <w:rsid w:val="00A97F77"/>
    <w:rsid w:val="00AD0E8D"/>
    <w:rsid w:val="00B0500F"/>
    <w:rsid w:val="00BB5C87"/>
    <w:rsid w:val="00C8388C"/>
    <w:rsid w:val="00D14965"/>
    <w:rsid w:val="00D769F0"/>
    <w:rsid w:val="00E23654"/>
    <w:rsid w:val="00E614D4"/>
    <w:rsid w:val="00E913A3"/>
    <w:rsid w:val="00F278D4"/>
    <w:rsid w:val="00FA3AF8"/>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D0E8D"/>
    <w:pPr>
      <w:keepNext/>
      <w:keepLines/>
      <w:spacing w:before="240" w:after="0" w:line="360" w:lineRule="auto"/>
      <w:jc w:val="center"/>
      <w:outlineLvl w:val="0"/>
    </w:pPr>
    <w:rPr>
      <w:rFonts w:ascii="Arial" w:eastAsiaTheme="majorEastAsia" w:hAnsi="Arial" w:cstheme="majorBidi"/>
      <w:b/>
      <w:sz w:val="28"/>
    </w:rPr>
  </w:style>
  <w:style w:type="paragraph" w:styleId="Heading2">
    <w:name w:val="heading 2"/>
    <w:basedOn w:val="Normal"/>
    <w:next w:val="Normal"/>
    <w:link w:val="Heading2Char"/>
    <w:autoRedefine/>
    <w:uiPriority w:val="9"/>
    <w:unhideWhenUsed/>
    <w:qFormat/>
    <w:rsid w:val="00AD0E8D"/>
    <w:pPr>
      <w:keepNext/>
      <w:keepLines/>
      <w:spacing w:before="40" w:after="0" w:line="360" w:lineRule="auto"/>
      <w:outlineLvl w:val="1"/>
    </w:pPr>
    <w:rPr>
      <w:rFonts w:ascii="Arial" w:eastAsiaTheme="majorEastAsia" w:hAnsi="Arial" w:cs="Arial"/>
      <w:b/>
      <w:bCs/>
      <w:i/>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E8D"/>
    <w:rPr>
      <w:rFonts w:ascii="Arial" w:eastAsiaTheme="majorEastAsia" w:hAnsi="Arial" w:cstheme="majorBidi"/>
      <w:b/>
      <w:sz w:val="28"/>
    </w:rPr>
  </w:style>
  <w:style w:type="character" w:customStyle="1" w:styleId="Heading2Char">
    <w:name w:val="Heading 2 Char"/>
    <w:basedOn w:val="DefaultParagraphFont"/>
    <w:link w:val="Heading2"/>
    <w:uiPriority w:val="9"/>
    <w:rsid w:val="00AD0E8D"/>
    <w:rPr>
      <w:rFonts w:ascii="Arial" w:eastAsiaTheme="majorEastAsia" w:hAnsi="Arial" w:cs="Arial"/>
      <w:b/>
      <w:bCs/>
      <w:i/>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ListParagraph">
    <w:name w:val="List Paragraph"/>
    <w:basedOn w:val="Normal"/>
    <w:uiPriority w:val="34"/>
    <w:qFormat/>
    <w:rsid w:val="00BB5C87"/>
    <w:pPr>
      <w:ind w:left="720"/>
      <w:contextualSpacing/>
      <w:jc w:val="both"/>
    </w:pPr>
    <w:rPr>
      <w:kern w:val="2"/>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119</TotalTime>
  <Pages>4</Pages>
  <Words>686</Words>
  <Characters>3916</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Rosangela Maria De Sousa Rodrigues Varkucs (2336619)</cp:lastModifiedBy>
  <cp:revision>7</cp:revision>
  <dcterms:created xsi:type="dcterms:W3CDTF">2026-03-05T09:18:00Z</dcterms:created>
  <dcterms:modified xsi:type="dcterms:W3CDTF">2026-03-09T14:54:00Z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68c4d670-d9c7-4610-8d6b-39ed570d1b78</vt:lpwstr>
  </property>
</Properties>
</file>