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EAA9B" w14:textId="71C42A66" w:rsidR="00D41D6A" w:rsidRDefault="00B7155A" w:rsidP="00873271">
      <w:pPr>
        <w:jc w:val="both"/>
      </w:pPr>
      <w:r>
        <w:t xml:space="preserve">Using the work of other </w:t>
      </w:r>
      <w:r w:rsidR="004C2A40">
        <w:t>authors</w:t>
      </w:r>
      <w:r>
        <w:t xml:space="preserve"> to develop your own ideas is a fundamental part of academic study (Godfrey, 2018). This means that you will need to undert</w:t>
      </w:r>
      <w:r w:rsidR="00B24C3A">
        <w:t xml:space="preserve">ake research in order to write your assignment. You might use the reading list on Moodle as a starting point, or conduct a search on the library catalogue, or use Google scholar or another search engine. However you carry out research, you need to be strategic in order to quickly ascertain what information is available and how useful it will be in helping you to complete your assignment (Day, 2018).  </w:t>
      </w:r>
    </w:p>
    <w:p w14:paraId="48A1895C" w14:textId="43ED8052" w:rsidR="00D41D6A" w:rsidRDefault="00B24C3A" w:rsidP="00873271">
      <w:pPr>
        <w:jc w:val="both"/>
      </w:pPr>
      <w:r>
        <w:t xml:space="preserve">You will also need to determine whether the information is credible, particularly if it is from the internet – not all websites are accurate or reliable, and many (such as Wikipedia) should not be used in academic writing (Godfrey, 2018; Day, 2018). </w:t>
      </w:r>
      <w:r w:rsidR="00AA5001">
        <w:t>There are a number of books in the university library which can help with these types of skills, and some of these books are also included in the reading list. For example,</w:t>
      </w:r>
      <w:r w:rsidR="00D41D6A">
        <w:t xml:space="preserve"> </w:t>
      </w:r>
      <w:r w:rsidR="00D41D6A">
        <w:rPr>
          <w:i/>
          <w:iCs/>
        </w:rPr>
        <w:t>How to use your reading in your essays</w:t>
      </w:r>
      <w:r w:rsidR="00D41D6A">
        <w:t xml:space="preserve"> by Jeanne Godfrey includes a chapter on identifying different types of sources. </w:t>
      </w:r>
      <w:r w:rsidR="00346B98">
        <w:t>Godfrey’s guide</w:t>
      </w:r>
      <w:r w:rsidR="00D41D6A">
        <w:t xml:space="preserve"> can help you to decide whether the source you have found is ‘reliable’, meaning that the information “is as correct and complete as possible” (Godfrey, 2018, p. 8). </w:t>
      </w:r>
      <w:r w:rsidR="00D84D4C">
        <w:t xml:space="preserve">This can be quite a daunting task, but if you are unsure whether the source you have found is reliable and appropriate you can speak to your tutor or consult a librarian. The university library has an </w:t>
      </w:r>
      <w:hyperlink r:id="rId4" w:history="1">
        <w:r w:rsidR="00D84D4C" w:rsidRPr="00D84D4C">
          <w:rPr>
            <w:rStyle w:val="Hyperlink"/>
          </w:rPr>
          <w:t>online ‘basic skills’ course</w:t>
        </w:r>
      </w:hyperlink>
      <w:r w:rsidR="00D84D4C">
        <w:t xml:space="preserve"> which </w:t>
      </w:r>
      <w:r w:rsidR="00346B98">
        <w:t>can also</w:t>
      </w:r>
      <w:r w:rsidR="00D84D4C">
        <w:t xml:space="preserve"> help you to identify whether information is appropriate for use in an academic context (UWTSD, n.d.). </w:t>
      </w:r>
    </w:p>
    <w:p w14:paraId="54F160D1" w14:textId="4043FA26" w:rsidR="00AA5001" w:rsidRPr="00D41D6A" w:rsidRDefault="00D41D6A" w:rsidP="00873271">
      <w:pPr>
        <w:jc w:val="both"/>
      </w:pPr>
      <w:r>
        <w:t>Once you have found a reliable</w:t>
      </w:r>
      <w:r w:rsidR="00A70EF4">
        <w:t xml:space="preserve"> and appropriate academic</w:t>
      </w:r>
      <w:r>
        <w:t xml:space="preserve"> source, you will need to read it, digest the information, and make notes on what you have read. </w:t>
      </w:r>
      <w:r w:rsidR="00A70EF4">
        <w:t xml:space="preserve">You will need to think critically about the source. </w:t>
      </w:r>
      <w:r w:rsidR="00AA5001">
        <w:rPr>
          <w:i/>
          <w:iCs/>
        </w:rPr>
        <w:t xml:space="preserve">Critical </w:t>
      </w:r>
      <w:r>
        <w:rPr>
          <w:i/>
          <w:iCs/>
        </w:rPr>
        <w:t>thinking skills</w:t>
      </w:r>
      <w:r w:rsidR="00AA5001">
        <w:t xml:space="preserve"> by Stella Cottrell </w:t>
      </w:r>
      <w:r w:rsidR="003A4848">
        <w:t xml:space="preserve">can </w:t>
      </w:r>
      <w:r w:rsidR="00AA5001">
        <w:t>help you to think about the sources you read, and identify flaws in the information or argument</w:t>
      </w:r>
      <w:r>
        <w:t>. Cottrell (</w:t>
      </w:r>
      <w:r w:rsidR="00AA5001">
        <w:t>2017)</w:t>
      </w:r>
      <w:r>
        <w:t xml:space="preserve"> states that critical thinking provides us with the tools to use scepticism and doubt in a constructive way in order to analyse information, and therefore help us to make better decisions about whether something is true, effective, or productive. This will help you when you are taking notes, and Peter Day’s book, </w:t>
      </w:r>
      <w:r>
        <w:rPr>
          <w:i/>
          <w:iCs/>
        </w:rPr>
        <w:t>Success in academic writing</w:t>
      </w:r>
      <w:r>
        <w:t>, can help you with the process of note-taking.</w:t>
      </w:r>
      <w:r w:rsidR="006A6FA9">
        <w:t xml:space="preserve"> Day</w:t>
      </w:r>
      <w:r w:rsidR="004509AE">
        <w:t xml:space="preserve"> (2018, pp. 81–2)</w:t>
      </w:r>
      <w:r w:rsidR="006A6FA9">
        <w:t xml:space="preserve"> advises that notes should be brief, focused and strategic</w:t>
      </w:r>
      <w:r w:rsidR="004509AE">
        <w:t>. There are a number of different ways of taking notes, and you can experiment to find what works best for you.</w:t>
      </w:r>
    </w:p>
    <w:p w14:paraId="2421D2B2" w14:textId="6B071E5B" w:rsidR="000F56B2" w:rsidRDefault="004509AE" w:rsidP="00873271">
      <w:pPr>
        <w:jc w:val="both"/>
      </w:pPr>
      <w:r>
        <w:t>The next step of the process is using the information you have found in your own work. Godfrey (2018) outlines the different ways of putting your reading into your own work in some detail, with multiple examples. The key thing to note is that quotes (a phrase, sentence, or chunk of text copied from another source with no changes) should be used sparingly (Godfrey, 2018, p. 51). It is better to paraphrase the information in your own words, because this indicates that you have understood what you have read, and shows your reader that you are able to use the information to develop your own knowledge and ideas (Godfrey, 2018, p. 61). Whether you quote, paraphrase, or summarise, i</w:t>
      </w:r>
      <w:r w:rsidR="00B7155A">
        <w:t xml:space="preserve">t is </w:t>
      </w:r>
      <w:r>
        <w:t>very</w:t>
      </w:r>
      <w:r w:rsidR="00B7155A">
        <w:t xml:space="preserve"> important that you acknowledge the source of </w:t>
      </w:r>
      <w:r>
        <w:t>the</w:t>
      </w:r>
      <w:r w:rsidR="00B7155A">
        <w:t xml:space="preserve"> </w:t>
      </w:r>
      <w:r>
        <w:t xml:space="preserve">original </w:t>
      </w:r>
      <w:r w:rsidR="00B7155A">
        <w:t>ideas by referencing them correctly. To put it simply, “referencing provides the link between what you write and the evidence on which it is based” (Cite Them Right, 2022).</w:t>
      </w:r>
      <w:r w:rsidR="00D84D4C">
        <w:t xml:space="preserve"> </w:t>
      </w:r>
      <w:r w:rsidR="002B6488">
        <w:t xml:space="preserve">You can use </w:t>
      </w:r>
      <w:r w:rsidR="007B350A">
        <w:t xml:space="preserve">a manual such as </w:t>
      </w:r>
      <w:r w:rsidR="002B6488">
        <w:t xml:space="preserve">the university’s Harvard referencing guide, or </w:t>
      </w:r>
      <w:r w:rsidR="007B350A">
        <w:t>the Cite Them Right database, to help you with your referencing.</w:t>
      </w:r>
    </w:p>
    <w:p w14:paraId="6C0D5341" w14:textId="26432468" w:rsidR="00D84D4C" w:rsidRDefault="00D84D4C" w:rsidP="00873271">
      <w:pPr>
        <w:jc w:val="both"/>
      </w:pPr>
      <w:r>
        <w:t>In conclusion, academic writing should always be supported by information or arguments drawn from scholarly sources. It is important that you know how to identify appropriate sources, and you will need to develop your comprehension skills in order to read these sources, form a critical understanding of what you have read, and make useful notes. You will then be able to weave the information into your own work, with appropriate refere</w:t>
      </w:r>
      <w:r w:rsidR="00186CA0">
        <w:t xml:space="preserve">ncing to acknowledge the original source. While this might be quite a daunting </w:t>
      </w:r>
      <w:r w:rsidR="00CD760D">
        <w:t>task, this is a skill which you will develop over the course of your studies, and help is available from a number of sources.</w:t>
      </w:r>
    </w:p>
    <w:p w14:paraId="07BC07E3" w14:textId="67955876" w:rsidR="00553C8D" w:rsidRDefault="00553C8D">
      <w:pPr>
        <w:rPr>
          <w:b/>
          <w:bCs/>
        </w:rPr>
      </w:pPr>
      <w:r>
        <w:rPr>
          <w:b/>
          <w:bCs/>
        </w:rPr>
        <w:lastRenderedPageBreak/>
        <w:t>References</w:t>
      </w:r>
    </w:p>
    <w:p w14:paraId="6EDACCAD" w14:textId="6178C8FC" w:rsidR="00A53A5F" w:rsidRPr="005C340F" w:rsidRDefault="005C340F">
      <w:r>
        <w:t xml:space="preserve">Cite Them Right (2022) </w:t>
      </w:r>
      <w:r>
        <w:rPr>
          <w:i/>
          <w:iCs/>
        </w:rPr>
        <w:t>What is referencing</w:t>
      </w:r>
      <w:r>
        <w:t>?</w:t>
      </w:r>
      <w:r w:rsidR="00287C6C">
        <w:t xml:space="preserve"> Available at:</w:t>
      </w:r>
      <w:r w:rsidR="00C91607" w:rsidRPr="00C91607">
        <w:rPr>
          <w:rFonts w:ascii="avenir-regular-class" w:hAnsi="avenir-regular-class"/>
          <w:color w:val="333333"/>
          <w:sz w:val="23"/>
          <w:szCs w:val="23"/>
          <w:shd w:val="clear" w:color="auto" w:fill="FFFFFF"/>
        </w:rPr>
        <w:t xml:space="preserve"> </w:t>
      </w:r>
      <w:r w:rsidR="00C91607" w:rsidRPr="00287C6C">
        <w:t>DOI 10.5040/9781350928060.3</w:t>
      </w:r>
      <w:r w:rsidR="00F1613C">
        <w:t xml:space="preserve"> (Accessed: 7 October 2022).</w:t>
      </w:r>
    </w:p>
    <w:p w14:paraId="46CE139A" w14:textId="29FA656B" w:rsidR="00ED0D81" w:rsidRPr="00137B80" w:rsidRDefault="00ED0D81">
      <w:r>
        <w:t>Cottrell, S. (2017)</w:t>
      </w:r>
      <w:r w:rsidR="00325C55">
        <w:t xml:space="preserve"> </w:t>
      </w:r>
      <w:r w:rsidR="00325C55">
        <w:rPr>
          <w:i/>
          <w:iCs/>
        </w:rPr>
        <w:t xml:space="preserve">Critical thinking skills: </w:t>
      </w:r>
      <w:r w:rsidR="00A53A5F">
        <w:rPr>
          <w:i/>
          <w:iCs/>
        </w:rPr>
        <w:t>e</w:t>
      </w:r>
      <w:r w:rsidR="00137B80">
        <w:rPr>
          <w:i/>
          <w:iCs/>
        </w:rPr>
        <w:t>ffective analysis, argument and reflection</w:t>
      </w:r>
      <w:r w:rsidR="00137B80">
        <w:t>.</w:t>
      </w:r>
      <w:r w:rsidR="006239E8">
        <w:t xml:space="preserve"> 3</w:t>
      </w:r>
      <w:r w:rsidR="006239E8" w:rsidRPr="006239E8">
        <w:rPr>
          <w:vertAlign w:val="superscript"/>
        </w:rPr>
        <w:t>rd</w:t>
      </w:r>
      <w:r w:rsidR="006239E8">
        <w:t xml:space="preserve"> edn.</w:t>
      </w:r>
      <w:r w:rsidR="00A53A5F">
        <w:t xml:space="preserve"> London: Palgrave</w:t>
      </w:r>
      <w:r w:rsidR="00721FD2">
        <w:t xml:space="preserve"> Macmillan</w:t>
      </w:r>
      <w:r w:rsidR="00A53A5F">
        <w:t>.</w:t>
      </w:r>
    </w:p>
    <w:p w14:paraId="676FA246" w14:textId="76C979EC" w:rsidR="00553C8D" w:rsidRDefault="00553C8D">
      <w:r>
        <w:t xml:space="preserve">Day, P. (2018) </w:t>
      </w:r>
      <w:r>
        <w:rPr>
          <w:i/>
          <w:iCs/>
        </w:rPr>
        <w:t>Success in academic writing</w:t>
      </w:r>
      <w:r>
        <w:t xml:space="preserve">. </w:t>
      </w:r>
      <w:r w:rsidR="00ED0D81">
        <w:t xml:space="preserve">London: </w:t>
      </w:r>
      <w:r w:rsidR="00832EDD">
        <w:t>Palgrave.</w:t>
      </w:r>
    </w:p>
    <w:p w14:paraId="2A574C7F" w14:textId="6AD7F4E8" w:rsidR="00721FD2" w:rsidRDefault="00721FD2">
      <w:r>
        <w:t xml:space="preserve">Godfrey, J. (2018) </w:t>
      </w:r>
      <w:r>
        <w:rPr>
          <w:i/>
          <w:iCs/>
        </w:rPr>
        <w:t>How to use your reading in your essays</w:t>
      </w:r>
      <w:r>
        <w:t>. 3</w:t>
      </w:r>
      <w:r w:rsidRPr="00721FD2">
        <w:rPr>
          <w:vertAlign w:val="superscript"/>
        </w:rPr>
        <w:t>rd</w:t>
      </w:r>
      <w:r>
        <w:t xml:space="preserve"> edn. London: Palgrave Macmillan.</w:t>
      </w:r>
    </w:p>
    <w:p w14:paraId="79DB591F" w14:textId="6526BAC5" w:rsidR="002A24D6" w:rsidRPr="0014610E" w:rsidRDefault="002A24D6">
      <w:r>
        <w:t>UWTSD (n.d.)</w:t>
      </w:r>
      <w:r w:rsidR="0014610E">
        <w:t xml:space="preserve"> </w:t>
      </w:r>
      <w:r w:rsidR="0014610E">
        <w:rPr>
          <w:i/>
          <w:iCs/>
        </w:rPr>
        <w:t>Basic skills: finding and using information</w:t>
      </w:r>
      <w:r w:rsidR="0014610E">
        <w:t xml:space="preserve">. Available at: </w:t>
      </w:r>
      <w:r w:rsidR="0014610E" w:rsidRPr="0014610E">
        <w:t>https://www.uwtsd.ac.uk/library/infoskills/basic-skills-finding-and-using-information/</w:t>
      </w:r>
      <w:r w:rsidR="0014610E">
        <w:t xml:space="preserve"> (Accessed: 7 October 2022).</w:t>
      </w:r>
    </w:p>
    <w:sectPr w:rsidR="002A24D6" w:rsidRPr="00146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5A"/>
    <w:rsid w:val="000F56B2"/>
    <w:rsid w:val="00137B80"/>
    <w:rsid w:val="0014610E"/>
    <w:rsid w:val="00186CA0"/>
    <w:rsid w:val="00287C6C"/>
    <w:rsid w:val="002A24D6"/>
    <w:rsid w:val="002B6488"/>
    <w:rsid w:val="00325C55"/>
    <w:rsid w:val="00346B98"/>
    <w:rsid w:val="003A4848"/>
    <w:rsid w:val="00406958"/>
    <w:rsid w:val="004509AE"/>
    <w:rsid w:val="004C2A40"/>
    <w:rsid w:val="00553C8D"/>
    <w:rsid w:val="00562DB9"/>
    <w:rsid w:val="005C340F"/>
    <w:rsid w:val="006239E8"/>
    <w:rsid w:val="006A6FA9"/>
    <w:rsid w:val="00721FD2"/>
    <w:rsid w:val="007B350A"/>
    <w:rsid w:val="00832EDD"/>
    <w:rsid w:val="00873271"/>
    <w:rsid w:val="00A20199"/>
    <w:rsid w:val="00A53A5F"/>
    <w:rsid w:val="00A70EF4"/>
    <w:rsid w:val="00AA5001"/>
    <w:rsid w:val="00B24C3A"/>
    <w:rsid w:val="00B7155A"/>
    <w:rsid w:val="00C1176C"/>
    <w:rsid w:val="00C91607"/>
    <w:rsid w:val="00CD760D"/>
    <w:rsid w:val="00D41D6A"/>
    <w:rsid w:val="00D84D4C"/>
    <w:rsid w:val="00ED0D81"/>
    <w:rsid w:val="00F138ED"/>
    <w:rsid w:val="00F1613C"/>
    <w:rsid w:val="00F77A1A"/>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CC3FC"/>
  <w15:chartTrackingRefBased/>
  <w15:docId w15:val="{5E3DF8E1-1D70-4865-B853-FF8CAA0C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D84D4C"/>
    <w:rPr>
      <w:color w:val="0563C1" w:themeColor="hyperlink"/>
      <w:u w:val="single"/>
    </w:rPr>
  </w:style>
  <w:style w:type="character" w:styleId="UnresolvedMention">
    <w:name w:val="Unresolved Mention"/>
    <w:basedOn w:val="DefaultParagraphFont"/>
    <w:uiPriority w:val="99"/>
    <w:semiHidden/>
    <w:unhideWhenUsed/>
    <w:rsid w:val="00D84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wtsd.ac.uk/library/infoskills/basic-skills-finding-and-us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Sandy</dc:creator>
  <cp:keywords/>
  <dc:description/>
  <cp:lastModifiedBy>Rhiannon Sandy</cp:lastModifiedBy>
  <cp:revision>27</cp:revision>
  <dcterms:created xsi:type="dcterms:W3CDTF">2022-10-07T07:32:00Z</dcterms:created>
  <dcterms:modified xsi:type="dcterms:W3CDTF">2022-10-07T09:15:00Z</dcterms:modified>
</cp:coreProperties>
</file>