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B3EB6" w14:textId="101DE96C" w:rsidR="00E17228" w:rsidRDefault="00E17228" w:rsidP="00E17228">
      <w:pPr>
        <w:spacing w:line="360" w:lineRule="auto"/>
        <w:rPr>
          <w:rFonts w:ascii="Arial" w:hAnsi="Arial" w:cs="Arial"/>
          <w:b/>
          <w:bCs/>
        </w:rPr>
      </w:pPr>
      <w:r>
        <w:rPr>
          <w:rFonts w:ascii="Arial" w:hAnsi="Arial" w:cs="Arial"/>
          <w:b/>
          <w:bCs/>
        </w:rPr>
        <w:t>Student name: Kseniia Pashyna</w:t>
      </w:r>
    </w:p>
    <w:p w14:paraId="17B25556" w14:textId="25E2E7AD" w:rsidR="00E17228" w:rsidRDefault="00E17228" w:rsidP="00E17228">
      <w:pPr>
        <w:spacing w:line="360" w:lineRule="auto"/>
        <w:rPr>
          <w:rFonts w:ascii="Arial" w:hAnsi="Arial" w:cs="Arial"/>
          <w:b/>
          <w:bCs/>
        </w:rPr>
      </w:pPr>
      <w:r>
        <w:rPr>
          <w:rFonts w:ascii="Arial" w:hAnsi="Arial" w:cs="Arial"/>
          <w:b/>
          <w:bCs/>
        </w:rPr>
        <w:t>Student ID: 2434774</w:t>
      </w:r>
    </w:p>
    <w:p w14:paraId="43448528" w14:textId="08BC053E" w:rsidR="00E17228" w:rsidRDefault="00E17228" w:rsidP="00E17228">
      <w:pPr>
        <w:spacing w:line="360" w:lineRule="auto"/>
        <w:rPr>
          <w:rFonts w:ascii="Arial" w:hAnsi="Arial" w:cs="Arial"/>
          <w:b/>
          <w:bCs/>
        </w:rPr>
      </w:pPr>
      <w:r>
        <w:rPr>
          <w:rFonts w:ascii="Arial" w:hAnsi="Arial" w:cs="Arial"/>
          <w:b/>
          <w:bCs/>
        </w:rPr>
        <w:t>Module name: Introduction to Public Health</w:t>
      </w:r>
    </w:p>
    <w:p w14:paraId="4EB6E8FF" w14:textId="6E5F74D9" w:rsidR="00E17228" w:rsidRDefault="00E17228" w:rsidP="00E17228">
      <w:pPr>
        <w:spacing w:line="360" w:lineRule="auto"/>
        <w:rPr>
          <w:rFonts w:ascii="Arial" w:hAnsi="Arial" w:cs="Arial"/>
          <w:b/>
          <w:bCs/>
        </w:rPr>
      </w:pPr>
      <w:r>
        <w:rPr>
          <w:rFonts w:ascii="Arial" w:hAnsi="Arial" w:cs="Arial"/>
          <w:b/>
          <w:bCs/>
        </w:rPr>
        <w:t>Module code: LCHS4008</w:t>
      </w:r>
    </w:p>
    <w:p w14:paraId="45F22F1B" w14:textId="0CF016D8" w:rsidR="00E17228" w:rsidRDefault="00E17228" w:rsidP="00E17228">
      <w:pPr>
        <w:spacing w:line="360" w:lineRule="auto"/>
        <w:rPr>
          <w:rFonts w:ascii="Arial" w:hAnsi="Arial" w:cs="Arial"/>
          <w:b/>
          <w:bCs/>
        </w:rPr>
      </w:pPr>
      <w:r>
        <w:rPr>
          <w:rFonts w:ascii="Arial" w:hAnsi="Arial" w:cs="Arial"/>
          <w:b/>
          <w:bCs/>
        </w:rPr>
        <w:t xml:space="preserve">Lecturer’s name: Jolly </w:t>
      </w:r>
      <w:r w:rsidR="00652C31">
        <w:rPr>
          <w:rStyle w:val="Strong"/>
          <w:rFonts w:ascii="Segoe UI" w:hAnsi="Segoe UI" w:cs="Segoe UI"/>
          <w:color w:val="1D2125"/>
          <w:sz w:val="23"/>
          <w:szCs w:val="23"/>
          <w:shd w:val="clear" w:color="auto" w:fill="FFFFFF"/>
        </w:rPr>
        <w:t>Nwankwo</w:t>
      </w:r>
    </w:p>
    <w:p w14:paraId="2B9BC36B" w14:textId="77777777" w:rsidR="00E17228" w:rsidRDefault="00E17228" w:rsidP="00E17228">
      <w:pPr>
        <w:spacing w:line="360" w:lineRule="auto"/>
        <w:rPr>
          <w:rFonts w:ascii="Arial" w:hAnsi="Arial" w:cs="Arial"/>
          <w:b/>
          <w:bCs/>
        </w:rPr>
      </w:pPr>
    </w:p>
    <w:p w14:paraId="2BAC8838" w14:textId="77777777" w:rsidR="00E17228" w:rsidRDefault="00E17228">
      <w:pPr>
        <w:rPr>
          <w:rFonts w:ascii="Arial" w:hAnsi="Arial" w:cs="Arial"/>
          <w:b/>
          <w:bCs/>
        </w:rPr>
      </w:pPr>
      <w:r>
        <w:rPr>
          <w:rFonts w:ascii="Arial" w:hAnsi="Arial" w:cs="Arial"/>
          <w:b/>
          <w:bCs/>
        </w:rPr>
        <w:br w:type="page"/>
      </w:r>
    </w:p>
    <w:p w14:paraId="73CF1162" w14:textId="5161B012" w:rsidR="00FD5C03" w:rsidRDefault="0041490A" w:rsidP="00C2308A">
      <w:pPr>
        <w:spacing w:line="360" w:lineRule="auto"/>
        <w:jc w:val="both"/>
        <w:rPr>
          <w:rFonts w:ascii="Arial" w:hAnsi="Arial" w:cs="Arial"/>
          <w:b/>
          <w:bCs/>
        </w:rPr>
      </w:pPr>
      <w:r w:rsidRPr="0041490A">
        <w:rPr>
          <w:rFonts w:ascii="Arial" w:hAnsi="Arial" w:cs="Arial"/>
          <w:b/>
          <w:bCs/>
        </w:rPr>
        <w:lastRenderedPageBreak/>
        <w:t>Bowel Cancer</w:t>
      </w:r>
    </w:p>
    <w:p w14:paraId="721EE22C" w14:textId="61783E82" w:rsidR="0041490A" w:rsidRPr="0041490A" w:rsidRDefault="0041490A" w:rsidP="00C2308A">
      <w:pPr>
        <w:spacing w:line="360" w:lineRule="auto"/>
        <w:jc w:val="both"/>
        <w:rPr>
          <w:rFonts w:ascii="Arial" w:hAnsi="Arial" w:cs="Arial"/>
          <w:b/>
          <w:bCs/>
        </w:rPr>
      </w:pPr>
      <w:r>
        <w:rPr>
          <w:rFonts w:ascii="Arial" w:hAnsi="Arial" w:cs="Arial"/>
          <w:b/>
          <w:bCs/>
        </w:rPr>
        <w:t>Introduction</w:t>
      </w:r>
    </w:p>
    <w:p w14:paraId="73F9884E" w14:textId="26FEEED6" w:rsidR="0041490A" w:rsidRDefault="0041490A" w:rsidP="00C2308A">
      <w:pPr>
        <w:spacing w:line="360" w:lineRule="auto"/>
        <w:jc w:val="both"/>
        <w:rPr>
          <w:rFonts w:ascii="Arial" w:hAnsi="Arial" w:cs="Arial"/>
        </w:rPr>
      </w:pPr>
      <w:r w:rsidRPr="0041490A">
        <w:rPr>
          <w:rFonts w:ascii="Arial" w:hAnsi="Arial" w:cs="Arial"/>
        </w:rPr>
        <w:t xml:space="preserve">Bowel cancer, also known as colorectal cancer, is a malignant growth that develops in the large intestine, usually beginning as small non-cancerous polyps that can later become cancerous. It is one of the most common types of cancer in the UK, particularly affecting older adults. </w:t>
      </w:r>
      <w:r w:rsidR="001A2802" w:rsidRPr="001A2802">
        <w:rPr>
          <w:rFonts w:ascii="Arial" w:hAnsi="Arial" w:cs="Arial"/>
        </w:rPr>
        <w:t xml:space="preserve">“Common signs and symptoms include persistent changes in bowel habits, blood in the stool, unexplained weight loss, fatigue and abdominal pain (NHS, 2024).” </w:t>
      </w:r>
      <w:r w:rsidRPr="0041490A">
        <w:rPr>
          <w:rFonts w:ascii="Arial" w:hAnsi="Arial" w:cs="Arial"/>
        </w:rPr>
        <w:t xml:space="preserve">The exact cause of bowel cancer is not always clear, but risk factors include age, diet high in red or processed meat, low </w:t>
      </w:r>
      <w:r w:rsidR="000136C9" w:rsidRPr="0041490A">
        <w:rPr>
          <w:rFonts w:ascii="Arial" w:hAnsi="Arial" w:cs="Arial"/>
        </w:rPr>
        <w:t>fiber</w:t>
      </w:r>
      <w:r w:rsidRPr="0041490A">
        <w:rPr>
          <w:rFonts w:ascii="Arial" w:hAnsi="Arial" w:cs="Arial"/>
        </w:rPr>
        <w:t xml:space="preserve"> intake, obesity, smoking, and family history. According to Cancer Research UK (2024), bowel cancer is the </w:t>
      </w:r>
      <w:r w:rsidRPr="0041490A">
        <w:rPr>
          <w:rStyle w:val="Strong"/>
          <w:rFonts w:ascii="Arial" w:hAnsi="Arial" w:cs="Arial"/>
          <w:b w:val="0"/>
          <w:bCs w:val="0"/>
        </w:rPr>
        <w:t>fourth most common cancer</w:t>
      </w:r>
      <w:r w:rsidRPr="0041490A">
        <w:rPr>
          <w:rFonts w:ascii="Arial" w:hAnsi="Arial" w:cs="Arial"/>
        </w:rPr>
        <w:t xml:space="preserve"> in the UK, with around </w:t>
      </w:r>
      <w:r w:rsidRPr="0041490A">
        <w:rPr>
          <w:rStyle w:val="Strong"/>
          <w:rFonts w:ascii="Arial" w:hAnsi="Arial" w:cs="Arial"/>
          <w:b w:val="0"/>
          <w:bCs w:val="0"/>
        </w:rPr>
        <w:t>43,000 new cases each year</w:t>
      </w:r>
      <w:r w:rsidRPr="0041490A">
        <w:rPr>
          <w:rFonts w:ascii="Arial" w:hAnsi="Arial" w:cs="Arial"/>
          <w:b/>
          <w:bCs/>
        </w:rPr>
        <w:t>.</w:t>
      </w:r>
      <w:r w:rsidRPr="0041490A">
        <w:rPr>
          <w:rFonts w:ascii="Arial" w:hAnsi="Arial" w:cs="Arial"/>
        </w:rPr>
        <w:t xml:space="preserve"> Globally, the World Health Organization (WHO)</w:t>
      </w:r>
      <w:r w:rsidR="000136C9">
        <w:rPr>
          <w:rFonts w:ascii="Arial" w:hAnsi="Arial" w:cs="Arial"/>
        </w:rPr>
        <w:t xml:space="preserve"> (2023)</w:t>
      </w:r>
      <w:r w:rsidRPr="0041490A">
        <w:rPr>
          <w:rFonts w:ascii="Arial" w:hAnsi="Arial" w:cs="Arial"/>
        </w:rPr>
        <w:t xml:space="preserve"> </w:t>
      </w:r>
      <w:r w:rsidR="000136C9">
        <w:rPr>
          <w:rFonts w:ascii="Arial" w:hAnsi="Arial" w:cs="Arial"/>
        </w:rPr>
        <w:t>reports that</w:t>
      </w:r>
      <w:r w:rsidRPr="0041490A">
        <w:rPr>
          <w:rFonts w:ascii="Arial" w:hAnsi="Arial" w:cs="Arial"/>
        </w:rPr>
        <w:t xml:space="preserve"> over </w:t>
      </w:r>
      <w:r w:rsidRPr="0041490A">
        <w:rPr>
          <w:rStyle w:val="Strong"/>
          <w:rFonts w:ascii="Arial" w:hAnsi="Arial" w:cs="Arial"/>
          <w:b w:val="0"/>
          <w:bCs w:val="0"/>
        </w:rPr>
        <w:t>1.9 million new cases annually</w:t>
      </w:r>
      <w:r w:rsidRPr="0041490A">
        <w:rPr>
          <w:rFonts w:ascii="Arial" w:hAnsi="Arial" w:cs="Arial"/>
        </w:rPr>
        <w:t>, making it a major public health concern requiring effective prevention, screening, and treatment strategies.</w:t>
      </w:r>
    </w:p>
    <w:p w14:paraId="05E1C821" w14:textId="77777777" w:rsidR="00D40432" w:rsidRPr="00C2308A" w:rsidRDefault="00D40432" w:rsidP="00C2308A">
      <w:pPr>
        <w:pStyle w:val="NormalWeb"/>
        <w:spacing w:line="360" w:lineRule="auto"/>
        <w:jc w:val="both"/>
        <w:rPr>
          <w:rFonts w:ascii="Arial" w:hAnsi="Arial" w:cs="Arial"/>
          <w:b/>
          <w:bCs/>
          <w:sz w:val="22"/>
          <w:szCs w:val="22"/>
        </w:rPr>
      </w:pPr>
      <w:r w:rsidRPr="00C2308A">
        <w:rPr>
          <w:rFonts w:ascii="Arial" w:hAnsi="Arial" w:cs="Arial"/>
          <w:b/>
          <w:bCs/>
          <w:sz w:val="22"/>
          <w:szCs w:val="22"/>
        </w:rPr>
        <w:t>1. Consequences and Effects of Bowel Cancer</w:t>
      </w:r>
    </w:p>
    <w:p w14:paraId="14CE6D19" w14:textId="49D7FF7D"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1.1 Physical Consequences</w:t>
      </w:r>
    </w:p>
    <w:p w14:paraId="7043C23D" w14:textId="558426F9"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 xml:space="preserve">Bowel cancer causes a wide range of physical symptoms as it develops in the colon or rectum. Common signs include persistent changes in bowel habits, abdominal discomfort, fatigue, rectal bleeding and unexplained weight loss (NHS, 2024). As the </w:t>
      </w:r>
      <w:proofErr w:type="spellStart"/>
      <w:r w:rsidRPr="00D40432">
        <w:rPr>
          <w:rFonts w:ascii="Arial" w:hAnsi="Arial" w:cs="Arial"/>
          <w:sz w:val="22"/>
          <w:szCs w:val="22"/>
        </w:rPr>
        <w:t>tumour</w:t>
      </w:r>
      <w:proofErr w:type="spellEnd"/>
      <w:r w:rsidRPr="00D40432">
        <w:rPr>
          <w:rFonts w:ascii="Arial" w:hAnsi="Arial" w:cs="Arial"/>
          <w:sz w:val="22"/>
          <w:szCs w:val="22"/>
        </w:rPr>
        <w:t xml:space="preserve"> grows, it may obstruct the bowel, leading to constipation, vomiting or severe pain. Treatment also brings significant physical effects. Surgery is the most common intervention, and many patients require removal of a portion of the bowel. In some cases, a stoma is formed, which can be a major long-term adjustment for individuals (Bowel Cancer UK, 2025). Chemotherapy can lead to nausea, hair loss, neuropathy and lowered immunity, while radiotherapy may cause bowel irritation, bladder discomfort and skin reactions (Macmillan Cancer Support, 2023). Even after treatment, long-term consequences such as altered bowel function, digestive problems, chronic fatigue and risk of recurrence remain common (Cancer Research UK, 2024).</w:t>
      </w:r>
    </w:p>
    <w:p w14:paraId="24E567CB" w14:textId="6B3B1AE8"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1.2 Psychological and Emotional Effects</w:t>
      </w:r>
    </w:p>
    <w:p w14:paraId="10BBA4C7" w14:textId="3B3494BE"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A diagnosis of bowel cancer often leads to substantial psychological strain for patients and their families. Many individuals experience shock, anxiety and fear immediately after diagnosis, particularly about survival outcomes or potential lifestyle changes following surgery (Macmillan Cancer Support, 2023). Anxiety may worsen during treatment or follow-up appointments, especially due to “</w:t>
      </w:r>
      <w:proofErr w:type="spellStart"/>
      <w:r w:rsidRPr="00D40432">
        <w:rPr>
          <w:rFonts w:ascii="Arial" w:hAnsi="Arial" w:cs="Arial"/>
          <w:sz w:val="22"/>
          <w:szCs w:val="22"/>
        </w:rPr>
        <w:t>scanxiety</w:t>
      </w:r>
      <w:proofErr w:type="spellEnd"/>
      <w:r w:rsidRPr="00D40432">
        <w:rPr>
          <w:rFonts w:ascii="Arial" w:hAnsi="Arial" w:cs="Arial"/>
          <w:sz w:val="22"/>
          <w:szCs w:val="22"/>
        </w:rPr>
        <w:t xml:space="preserve">” — fear of recurrence during routine surveillance. Those living with a stoma may struggle with body image, self-esteem and social confidence (Bowel Cancer UK, 2025). Depression and emotional distress are common, especially when treatment affects </w:t>
      </w:r>
      <w:r w:rsidRPr="00D40432">
        <w:rPr>
          <w:rFonts w:ascii="Arial" w:hAnsi="Arial" w:cs="Arial"/>
          <w:sz w:val="22"/>
          <w:szCs w:val="22"/>
        </w:rPr>
        <w:lastRenderedPageBreak/>
        <w:t xml:space="preserve">independence or daily functioning (NHS, 2024). Psychological impacts also extend to family members or </w:t>
      </w:r>
      <w:proofErr w:type="spellStart"/>
      <w:r w:rsidRPr="00D40432">
        <w:rPr>
          <w:rFonts w:ascii="Arial" w:hAnsi="Arial" w:cs="Arial"/>
          <w:sz w:val="22"/>
          <w:szCs w:val="22"/>
        </w:rPr>
        <w:t>carers</w:t>
      </w:r>
      <w:proofErr w:type="spellEnd"/>
      <w:r w:rsidRPr="00D40432">
        <w:rPr>
          <w:rFonts w:ascii="Arial" w:hAnsi="Arial" w:cs="Arial"/>
          <w:sz w:val="22"/>
          <w:szCs w:val="22"/>
        </w:rPr>
        <w:t>, who may feel stress, uncertainty and emotional exhaustion while supporting the patient (WHO, 2023).</w:t>
      </w:r>
    </w:p>
    <w:p w14:paraId="4F247EDC" w14:textId="201AB23D"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1.3 Social and Economic Consequences</w:t>
      </w:r>
    </w:p>
    <w:p w14:paraId="4623A94B" w14:textId="77777777"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Bowel cancer has significant social and financial implications for individuals and communities. Many patients require time away from employment, sometimes for months, which can reduce income and create long-term financial strain (Macmillan Cancer Support, 2023). Those with advanced disease may be unable to return to work at all. Families may need to take on caring roles, which can affect their work commitments, social life and wellbeing. At the community level, bowel cancer places substantial pressure on healthcare resources, including diagnostic services, surgery, oncology treatment and long-term follow-up (ONS, 2023). Evidence shows that people living in more deprived communities have higher bowel cancer mortality rates and lower screening uptake, demonstrating the added social inequality impact (OHID, 2023). Social isolation is another common effect, especially among older adults or individuals adjusting to life with a stoma (Bowel Cancer UK, 2025).</w:t>
      </w:r>
    </w:p>
    <w:p w14:paraId="6122873F" w14:textId="77777777" w:rsidR="00D40432" w:rsidRPr="00D40432" w:rsidRDefault="00D40432" w:rsidP="00C2308A">
      <w:pPr>
        <w:pStyle w:val="NormalWeb"/>
        <w:spacing w:line="360" w:lineRule="auto"/>
        <w:jc w:val="both"/>
        <w:rPr>
          <w:rFonts w:ascii="Arial" w:hAnsi="Arial" w:cs="Arial"/>
          <w:sz w:val="22"/>
          <w:szCs w:val="22"/>
        </w:rPr>
      </w:pPr>
    </w:p>
    <w:p w14:paraId="04AB7666" w14:textId="77777777" w:rsidR="00D40432" w:rsidRPr="00A41C05" w:rsidRDefault="00D40432" w:rsidP="00C2308A">
      <w:pPr>
        <w:pStyle w:val="NormalWeb"/>
        <w:spacing w:line="360" w:lineRule="auto"/>
        <w:jc w:val="both"/>
        <w:rPr>
          <w:rFonts w:ascii="Arial" w:hAnsi="Arial" w:cs="Arial"/>
          <w:b/>
          <w:bCs/>
          <w:sz w:val="22"/>
          <w:szCs w:val="22"/>
        </w:rPr>
      </w:pPr>
      <w:r w:rsidRPr="00A41C05">
        <w:rPr>
          <w:rFonts w:ascii="Arial" w:hAnsi="Arial" w:cs="Arial"/>
          <w:b/>
          <w:bCs/>
          <w:sz w:val="22"/>
          <w:szCs w:val="22"/>
        </w:rPr>
        <w:t>2. Control of Bowel Cancer in the Community</w:t>
      </w:r>
    </w:p>
    <w:p w14:paraId="6657863D" w14:textId="3976DD75"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2.1 Screening and Early Detection</w:t>
      </w:r>
    </w:p>
    <w:p w14:paraId="2DE1EE6F" w14:textId="246107D9"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 xml:space="preserve">Early detection is essential for improving survival rates. In England, the NHS Bowel Cancer Screening </w:t>
      </w:r>
      <w:proofErr w:type="spellStart"/>
      <w:r w:rsidRPr="00D40432">
        <w:rPr>
          <w:rFonts w:ascii="Arial" w:hAnsi="Arial" w:cs="Arial"/>
          <w:sz w:val="22"/>
          <w:szCs w:val="22"/>
        </w:rPr>
        <w:t>Programme</w:t>
      </w:r>
      <w:proofErr w:type="spellEnd"/>
      <w:r w:rsidRPr="00D40432">
        <w:rPr>
          <w:rFonts w:ascii="Arial" w:hAnsi="Arial" w:cs="Arial"/>
          <w:sz w:val="22"/>
          <w:szCs w:val="22"/>
        </w:rPr>
        <w:t xml:space="preserve"> uses a home-based </w:t>
      </w:r>
      <w:proofErr w:type="spellStart"/>
      <w:r w:rsidRPr="00D40432">
        <w:rPr>
          <w:rFonts w:ascii="Arial" w:hAnsi="Arial" w:cs="Arial"/>
          <w:sz w:val="22"/>
          <w:szCs w:val="22"/>
        </w:rPr>
        <w:t>faecal</w:t>
      </w:r>
      <w:proofErr w:type="spellEnd"/>
      <w:r w:rsidRPr="00D40432">
        <w:rPr>
          <w:rFonts w:ascii="Arial" w:hAnsi="Arial" w:cs="Arial"/>
          <w:sz w:val="22"/>
          <w:szCs w:val="22"/>
        </w:rPr>
        <w:t xml:space="preserve"> immunochemical test (FIT) for individuals aged 60–74, with plans to extend screening to those aged 50 and over (NHS, 2024). The FIT test identifies tiny traces of blood in stool samples and is highly effective at detecting early cancers and polyps. Screening significantly reduces mortality because early-stage bowel cancer is much more treatable (Cancer Research UK, 2024). Community-level efforts focus on increasing screening uptake, as participation varies by region, ethnicity and socioeconomic status. People in more deprived areas consistently show lower uptake than those in affluent areas (OHID, 2023). GP practices, community health workers and local authorities play vital roles in encouraging participation, offering translated materials, reminders and culturally sensitive education.</w:t>
      </w:r>
    </w:p>
    <w:p w14:paraId="372ECAC1" w14:textId="4430EF81"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2.2 Health Promotion Strategies</w:t>
      </w:r>
    </w:p>
    <w:p w14:paraId="4001FE41" w14:textId="009B74E6"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 xml:space="preserve">Effective prevention strategies focus on reducing modifiable risk factors. Public health </w:t>
      </w:r>
      <w:proofErr w:type="spellStart"/>
      <w:r w:rsidRPr="00D40432">
        <w:rPr>
          <w:rFonts w:ascii="Arial" w:hAnsi="Arial" w:cs="Arial"/>
          <w:sz w:val="22"/>
          <w:szCs w:val="22"/>
        </w:rPr>
        <w:t>organisations</w:t>
      </w:r>
      <w:proofErr w:type="spellEnd"/>
      <w:r w:rsidRPr="00D40432">
        <w:rPr>
          <w:rFonts w:ascii="Arial" w:hAnsi="Arial" w:cs="Arial"/>
          <w:sz w:val="22"/>
          <w:szCs w:val="22"/>
        </w:rPr>
        <w:t xml:space="preserve"> such as Cancer Research UK and the World Cancer Research Fund highlight the importance of healthy diet patterns, reduced intake of red and processed meat, increased dietary </w:t>
      </w:r>
      <w:proofErr w:type="spellStart"/>
      <w:r w:rsidRPr="00D40432">
        <w:rPr>
          <w:rFonts w:ascii="Arial" w:hAnsi="Arial" w:cs="Arial"/>
          <w:sz w:val="22"/>
          <w:szCs w:val="22"/>
        </w:rPr>
        <w:lastRenderedPageBreak/>
        <w:t>fibre</w:t>
      </w:r>
      <w:proofErr w:type="spellEnd"/>
      <w:r w:rsidRPr="00D40432">
        <w:rPr>
          <w:rFonts w:ascii="Arial" w:hAnsi="Arial" w:cs="Arial"/>
          <w:sz w:val="22"/>
          <w:szCs w:val="22"/>
        </w:rPr>
        <w:t xml:space="preserve">, maintaining a healthy weight, limiting alcohol and avoiding smoking (WCRF, 2023). Local councils and NHS integrated care systems deliver health-promotion campaigns focusing on lifestyle education — for example, healthy eating </w:t>
      </w:r>
      <w:proofErr w:type="spellStart"/>
      <w:r w:rsidRPr="00D40432">
        <w:rPr>
          <w:rFonts w:ascii="Arial" w:hAnsi="Arial" w:cs="Arial"/>
          <w:sz w:val="22"/>
          <w:szCs w:val="22"/>
        </w:rPr>
        <w:t>programmes</w:t>
      </w:r>
      <w:proofErr w:type="spellEnd"/>
      <w:r w:rsidRPr="00D40432">
        <w:rPr>
          <w:rFonts w:ascii="Arial" w:hAnsi="Arial" w:cs="Arial"/>
          <w:sz w:val="22"/>
          <w:szCs w:val="22"/>
        </w:rPr>
        <w:t xml:space="preserve">, weight management services, smoking cessation support and alcohol reduction initiatives. National awareness campaigns, such as those led by Bowel Cancer UK, provide information about symptoms, screening and risk factors, aiming to improve early presentation (Bowel Cancer UK, 2025). Social media and community events also help reach younger </w:t>
      </w:r>
      <w:proofErr w:type="gramStart"/>
      <w:r w:rsidRPr="00D40432">
        <w:rPr>
          <w:rFonts w:ascii="Arial" w:hAnsi="Arial" w:cs="Arial"/>
          <w:sz w:val="22"/>
          <w:szCs w:val="22"/>
        </w:rPr>
        <w:t>populations,</w:t>
      </w:r>
      <w:proofErr w:type="gramEnd"/>
      <w:r w:rsidRPr="00D40432">
        <w:rPr>
          <w:rFonts w:ascii="Arial" w:hAnsi="Arial" w:cs="Arial"/>
          <w:sz w:val="22"/>
          <w:szCs w:val="22"/>
        </w:rPr>
        <w:t xml:space="preserve"> an important focus given the rising incidence of early-onset bowel cancer (Cancer Research UK, 2024).</w:t>
      </w:r>
    </w:p>
    <w:p w14:paraId="092C98CF" w14:textId="66E0412B" w:rsidR="00D40432" w:rsidRPr="00A41C05" w:rsidRDefault="00D40432" w:rsidP="00C2308A">
      <w:pPr>
        <w:pStyle w:val="NormalWeb"/>
        <w:spacing w:line="360" w:lineRule="auto"/>
        <w:jc w:val="both"/>
        <w:rPr>
          <w:rFonts w:ascii="Arial" w:hAnsi="Arial" w:cs="Arial"/>
          <w:sz w:val="22"/>
          <w:szCs w:val="22"/>
        </w:rPr>
      </w:pPr>
      <w:r w:rsidRPr="00A41C05">
        <w:rPr>
          <w:rFonts w:ascii="Arial" w:hAnsi="Arial" w:cs="Arial"/>
          <w:sz w:val="22"/>
          <w:szCs w:val="22"/>
        </w:rPr>
        <w:t>2.3 Community-Based Support Services</w:t>
      </w:r>
    </w:p>
    <w:p w14:paraId="7D9CE526" w14:textId="2E2FF374"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 xml:space="preserve">Community services play a central role in supporting individuals living with bowel cancer. </w:t>
      </w:r>
      <w:proofErr w:type="spellStart"/>
      <w:r w:rsidRPr="00D40432">
        <w:rPr>
          <w:rFonts w:ascii="Arial" w:hAnsi="Arial" w:cs="Arial"/>
          <w:sz w:val="22"/>
          <w:szCs w:val="22"/>
        </w:rPr>
        <w:t>Organisations</w:t>
      </w:r>
      <w:proofErr w:type="spellEnd"/>
      <w:r w:rsidRPr="00D40432">
        <w:rPr>
          <w:rFonts w:ascii="Arial" w:hAnsi="Arial" w:cs="Arial"/>
          <w:sz w:val="22"/>
          <w:szCs w:val="22"/>
        </w:rPr>
        <w:t xml:space="preserve"> such as Macmillan Cancer Support and Maggie’s </w:t>
      </w:r>
      <w:proofErr w:type="spellStart"/>
      <w:r w:rsidRPr="00D40432">
        <w:rPr>
          <w:rFonts w:ascii="Arial" w:hAnsi="Arial" w:cs="Arial"/>
          <w:sz w:val="22"/>
          <w:szCs w:val="22"/>
        </w:rPr>
        <w:t>Centres</w:t>
      </w:r>
      <w:proofErr w:type="spellEnd"/>
      <w:r w:rsidRPr="00D40432">
        <w:rPr>
          <w:rFonts w:ascii="Arial" w:hAnsi="Arial" w:cs="Arial"/>
          <w:sz w:val="22"/>
          <w:szCs w:val="22"/>
        </w:rPr>
        <w:t xml:space="preserve"> offer emotional counselling, financial advice, practical help, dietitian consultations and support groups (Macmillan Cancer Support, 2023). Community nurses help patients manage stoma care, medication and symptom monitoring at home. Physiotherapists and occupational therapists support individuals during recovery, helping them regain independence. Palliative care services ensure comfort for those with advanced disease. Such services reduce the need for </w:t>
      </w:r>
      <w:proofErr w:type="spellStart"/>
      <w:r w:rsidRPr="00D40432">
        <w:rPr>
          <w:rFonts w:ascii="Arial" w:hAnsi="Arial" w:cs="Arial"/>
          <w:sz w:val="22"/>
          <w:szCs w:val="22"/>
        </w:rPr>
        <w:t>hospitalisation</w:t>
      </w:r>
      <w:proofErr w:type="spellEnd"/>
      <w:r w:rsidRPr="00D40432">
        <w:rPr>
          <w:rFonts w:ascii="Arial" w:hAnsi="Arial" w:cs="Arial"/>
          <w:sz w:val="22"/>
          <w:szCs w:val="22"/>
        </w:rPr>
        <w:t xml:space="preserve"> and improve patient outcomes. Peer-led support groups also reduce isolation, helping individuals share experiences and develop coping strategies (Bowel Cancer UK, 2025).</w:t>
      </w:r>
    </w:p>
    <w:p w14:paraId="070FDAD8" w14:textId="77777777" w:rsidR="00D40432" w:rsidRPr="00A41C05" w:rsidRDefault="00D40432" w:rsidP="00C2308A">
      <w:pPr>
        <w:pStyle w:val="NormalWeb"/>
        <w:spacing w:line="360" w:lineRule="auto"/>
        <w:jc w:val="both"/>
        <w:rPr>
          <w:rFonts w:ascii="Arial" w:hAnsi="Arial" w:cs="Arial"/>
          <w:b/>
          <w:bCs/>
          <w:sz w:val="22"/>
          <w:szCs w:val="22"/>
        </w:rPr>
      </w:pPr>
      <w:r w:rsidRPr="00A41C05">
        <w:rPr>
          <w:rFonts w:ascii="Arial" w:hAnsi="Arial" w:cs="Arial"/>
          <w:b/>
          <w:bCs/>
          <w:sz w:val="22"/>
          <w:szCs w:val="22"/>
        </w:rPr>
        <w:t>3. Approaches and Strategies to Measure and Monitor Bowel Cancer</w:t>
      </w:r>
    </w:p>
    <w:p w14:paraId="106EED1B" w14:textId="2DBFB282"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3.1 Epidemiological Monitoring</w:t>
      </w:r>
    </w:p>
    <w:p w14:paraId="0DFF5E85" w14:textId="57F6AFB6"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Accurate data collection is vital for understanding bowel cancer trends. The National Disease Registration Service (NDRS) records all cancer diagnoses in England, providing detailed information about incidence, age distribution, treatment outcomes and survival rates (NHS Digital, 2023). Cancer Research UK reports that bowel cancer is the fourth most common cancer in the UK, with around 44,100 new cases each year (Cancer Research UK, 2024). The Office for National Statistics publishes data on cancer mortality — colorectal cancer caused over 15,000 deaths in England and Wales in 2023 (ONS, 2023). Monitoring these patterns allows healthcare authorities to identify inequalities, emerging trends (such as rising cases in younger adults), and areas needing targeted intervention.</w:t>
      </w:r>
    </w:p>
    <w:p w14:paraId="75D2886A" w14:textId="154A2193"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3.2 Risk Assessment and Monitoring in Primary Care</w:t>
      </w:r>
    </w:p>
    <w:p w14:paraId="26D5BAA4" w14:textId="0FED14F8"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 xml:space="preserve">Primary care services are essential for ongoing monitoring of patients at risk. GPs routinely assess lifestyle factors, family history, bowel symptoms and other indicators of bowel cancer risk (NICE, 2023). The FIT test is also widely used in primary care for symptomatic patients, helping </w:t>
      </w:r>
      <w:r w:rsidRPr="00D40432">
        <w:rPr>
          <w:rFonts w:ascii="Arial" w:hAnsi="Arial" w:cs="Arial"/>
          <w:sz w:val="22"/>
          <w:szCs w:val="22"/>
        </w:rPr>
        <w:lastRenderedPageBreak/>
        <w:t>determine whether urgent referral is needed. NICE referral guidelines (the “two-week wait” pathway) ensure patients with suspected cancer receive rapid diagnostic testing, reducing delays and improving outcomes (NICE, 2023). Primary care teams also provide follow-up for survivors, monitoring recurrence signs, managing long-term side effects and supporting rehabilitation.</w:t>
      </w:r>
    </w:p>
    <w:p w14:paraId="12F369D5" w14:textId="774AE982"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3.3 Evaluation of Community Interventions</w:t>
      </w:r>
    </w:p>
    <w:p w14:paraId="0798ED4D" w14:textId="59E31289"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 xml:space="preserve">Monitoring the effectiveness of public health interventions ensures </w:t>
      </w:r>
      <w:proofErr w:type="spellStart"/>
      <w:r w:rsidRPr="00D40432">
        <w:rPr>
          <w:rFonts w:ascii="Arial" w:hAnsi="Arial" w:cs="Arial"/>
          <w:sz w:val="22"/>
          <w:szCs w:val="22"/>
        </w:rPr>
        <w:t>programmes</w:t>
      </w:r>
      <w:proofErr w:type="spellEnd"/>
      <w:r w:rsidRPr="00D40432">
        <w:rPr>
          <w:rFonts w:ascii="Arial" w:hAnsi="Arial" w:cs="Arial"/>
          <w:sz w:val="22"/>
          <w:szCs w:val="22"/>
        </w:rPr>
        <w:t xml:space="preserve"> remain effective and equitable. The NHS publishes annual reports on screening uptake, test turnaround times and colonoscopy capacity (NHS, 2024). These reports help identify gaps — for example, low participation in certain ethnic groups or regions, delayed test processing, or insufficient diagnostic capacity. Public Health England and OHID evaluate lifestyle interventions, such as weight-management schemes and smoking cessation </w:t>
      </w:r>
      <w:proofErr w:type="spellStart"/>
      <w:r w:rsidRPr="00D40432">
        <w:rPr>
          <w:rFonts w:ascii="Arial" w:hAnsi="Arial" w:cs="Arial"/>
          <w:sz w:val="22"/>
          <w:szCs w:val="22"/>
        </w:rPr>
        <w:t>programmes</w:t>
      </w:r>
      <w:proofErr w:type="spellEnd"/>
      <w:r w:rsidRPr="00D40432">
        <w:rPr>
          <w:rFonts w:ascii="Arial" w:hAnsi="Arial" w:cs="Arial"/>
          <w:sz w:val="22"/>
          <w:szCs w:val="22"/>
        </w:rPr>
        <w:t>, to measure population-level changes (OHID, 2023). Patient-reported outcome measures (PROMs) and experience measures (PREMs) are also widely used to evaluate the quality of survivorship care (Macmillan Cancer Support, 2023).</w:t>
      </w:r>
    </w:p>
    <w:p w14:paraId="10D45FE4" w14:textId="77777777" w:rsidR="00D40432" w:rsidRPr="00A41C05" w:rsidRDefault="00D40432" w:rsidP="00C2308A">
      <w:pPr>
        <w:pStyle w:val="NormalWeb"/>
        <w:spacing w:line="360" w:lineRule="auto"/>
        <w:jc w:val="both"/>
        <w:rPr>
          <w:rFonts w:ascii="Arial" w:hAnsi="Arial" w:cs="Arial"/>
          <w:b/>
          <w:bCs/>
          <w:sz w:val="22"/>
          <w:szCs w:val="22"/>
        </w:rPr>
      </w:pPr>
      <w:r w:rsidRPr="00A41C05">
        <w:rPr>
          <w:rFonts w:ascii="Arial" w:hAnsi="Arial" w:cs="Arial"/>
          <w:b/>
          <w:bCs/>
          <w:sz w:val="22"/>
          <w:szCs w:val="22"/>
        </w:rPr>
        <w:t>4. Factors That Contribute to Bowel Cancer</w:t>
      </w:r>
    </w:p>
    <w:p w14:paraId="55D47264" w14:textId="6E374871"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4.1 Biological and Genetic Factors</w:t>
      </w:r>
    </w:p>
    <w:p w14:paraId="5F812814" w14:textId="01DBF449"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Age is the strongest risk factor, with most cases occurring in individuals over 60 (NHS, 2024). Family history also increases risk, especially when a first-degree relative has been diagnosed. Some people inherit conditions such as Lynch syndrome or familial adenomatous polyposis (FAP), which greatly increase lifetime risk (Cancer Research UK, 2024). Although historically rare in younger adults, global evidence shows a rise in cases among those under 50, possibly linked to lifestyle and environmental changes (WHO, 2023).</w:t>
      </w:r>
    </w:p>
    <w:p w14:paraId="78C27CEF" w14:textId="5A30167F"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 xml:space="preserve">4.2 Lifestyle and </w:t>
      </w:r>
      <w:proofErr w:type="spellStart"/>
      <w:r w:rsidRPr="00D40432">
        <w:rPr>
          <w:rFonts w:ascii="Arial" w:hAnsi="Arial" w:cs="Arial"/>
          <w:sz w:val="22"/>
          <w:szCs w:val="22"/>
        </w:rPr>
        <w:t>Behavioural</w:t>
      </w:r>
      <w:proofErr w:type="spellEnd"/>
      <w:r w:rsidRPr="00D40432">
        <w:rPr>
          <w:rFonts w:ascii="Arial" w:hAnsi="Arial" w:cs="Arial"/>
          <w:sz w:val="22"/>
          <w:szCs w:val="22"/>
        </w:rPr>
        <w:t xml:space="preserve"> Factors</w:t>
      </w:r>
    </w:p>
    <w:p w14:paraId="253D2539" w14:textId="51FFB784"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 xml:space="preserve">Lifestyle plays a major role in bowel cancer development. High consumption of red and processed meat is strongly associated with increased risk (Cancer Research UK, 2024). Diets low in </w:t>
      </w:r>
      <w:proofErr w:type="spellStart"/>
      <w:r w:rsidRPr="00D40432">
        <w:rPr>
          <w:rFonts w:ascii="Arial" w:hAnsi="Arial" w:cs="Arial"/>
          <w:sz w:val="22"/>
          <w:szCs w:val="22"/>
        </w:rPr>
        <w:t>fibre</w:t>
      </w:r>
      <w:proofErr w:type="spellEnd"/>
      <w:r w:rsidRPr="00D40432">
        <w:rPr>
          <w:rFonts w:ascii="Arial" w:hAnsi="Arial" w:cs="Arial"/>
          <w:sz w:val="22"/>
          <w:szCs w:val="22"/>
        </w:rPr>
        <w:t xml:space="preserve"> also raise risk, while eating whole grains, fruits and vegetables offers protection (WCRF, 2023). Obesity, physical inactivity, smoking and alcohol intake are well-established contributors (NHS, 2024). Sedentary lifestyles and processed diets have made these risks more common, </w:t>
      </w:r>
      <w:proofErr w:type="spellStart"/>
      <w:r w:rsidRPr="00D40432">
        <w:rPr>
          <w:rFonts w:ascii="Arial" w:hAnsi="Arial" w:cs="Arial"/>
          <w:sz w:val="22"/>
          <w:szCs w:val="22"/>
        </w:rPr>
        <w:t>emphasising</w:t>
      </w:r>
      <w:proofErr w:type="spellEnd"/>
      <w:r w:rsidRPr="00D40432">
        <w:rPr>
          <w:rFonts w:ascii="Arial" w:hAnsi="Arial" w:cs="Arial"/>
          <w:sz w:val="22"/>
          <w:szCs w:val="22"/>
        </w:rPr>
        <w:t xml:space="preserve"> the need for prevention campaigns.</w:t>
      </w:r>
    </w:p>
    <w:p w14:paraId="17EA71E0" w14:textId="1AF206E8" w:rsidR="00D40432" w:rsidRP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4.3 Social and Environmental Factors</w:t>
      </w:r>
    </w:p>
    <w:p w14:paraId="52C7A5B9" w14:textId="0A0C3B77" w:rsidR="000136C9"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 xml:space="preserve">Social inequalities influence bowel cancer incidence and outcomes. People in deprived communities are less likely to participate in screening and more likely to be diagnosed at </w:t>
      </w:r>
      <w:r w:rsidRPr="00D40432">
        <w:rPr>
          <w:rFonts w:ascii="Arial" w:hAnsi="Arial" w:cs="Arial"/>
          <w:sz w:val="22"/>
          <w:szCs w:val="22"/>
        </w:rPr>
        <w:lastRenderedPageBreak/>
        <w:t xml:space="preserve">advanced stages (OHID, 2023). Barriers such as stigma around bowel symptoms, low health literacy, language limitations and limited healthcare access further hinder early diagnosis (Bowel Cancer UK, 2025). Environmental influences — such as limited access to healthy foods or safe spaces for exercise — also shape risk </w:t>
      </w:r>
      <w:proofErr w:type="spellStart"/>
      <w:r w:rsidRPr="00D40432">
        <w:rPr>
          <w:rFonts w:ascii="Arial" w:hAnsi="Arial" w:cs="Arial"/>
          <w:sz w:val="22"/>
          <w:szCs w:val="22"/>
        </w:rPr>
        <w:t>behaviours</w:t>
      </w:r>
      <w:proofErr w:type="spellEnd"/>
      <w:r w:rsidRPr="00D40432">
        <w:rPr>
          <w:rFonts w:ascii="Arial" w:hAnsi="Arial" w:cs="Arial"/>
          <w:sz w:val="22"/>
          <w:szCs w:val="22"/>
        </w:rPr>
        <w:t>.</w:t>
      </w:r>
    </w:p>
    <w:p w14:paraId="1251F35D" w14:textId="06B13135" w:rsidR="00D40432" w:rsidRPr="00D40432" w:rsidRDefault="00D40432" w:rsidP="00C2308A">
      <w:pPr>
        <w:pStyle w:val="NormalWeb"/>
        <w:spacing w:line="360" w:lineRule="auto"/>
        <w:jc w:val="both"/>
        <w:rPr>
          <w:rFonts w:ascii="Arial" w:hAnsi="Arial" w:cs="Arial"/>
          <w:b/>
          <w:bCs/>
          <w:sz w:val="22"/>
          <w:szCs w:val="22"/>
        </w:rPr>
      </w:pPr>
      <w:r w:rsidRPr="00D40432">
        <w:rPr>
          <w:rFonts w:ascii="Arial" w:hAnsi="Arial" w:cs="Arial"/>
          <w:b/>
          <w:bCs/>
          <w:sz w:val="22"/>
          <w:szCs w:val="22"/>
        </w:rPr>
        <w:t>Conclusion</w:t>
      </w:r>
    </w:p>
    <w:p w14:paraId="56B97ADF" w14:textId="08C4A962" w:rsidR="00D40432" w:rsidRDefault="00D40432" w:rsidP="00C2308A">
      <w:pPr>
        <w:pStyle w:val="NormalWeb"/>
        <w:spacing w:line="360" w:lineRule="auto"/>
        <w:jc w:val="both"/>
        <w:rPr>
          <w:rFonts w:ascii="Arial" w:hAnsi="Arial" w:cs="Arial"/>
          <w:sz w:val="22"/>
          <w:szCs w:val="22"/>
        </w:rPr>
      </w:pPr>
      <w:r w:rsidRPr="00D40432">
        <w:rPr>
          <w:rFonts w:ascii="Arial" w:hAnsi="Arial" w:cs="Arial"/>
          <w:sz w:val="22"/>
          <w:szCs w:val="22"/>
        </w:rPr>
        <w:t xml:space="preserve">Bowel cancer is a major public health concern that affects individuals, families and communities in multiple ways. The condition carries significant physical consequences, including long-term bowel changes, fatigue and possible stoma formation, while also creating psychological and emotional challenges such as anxiety, depression and fear of recurrence. Socially and economically, bowel cancer can disrupt employment, increase caregiving demands and contribute to inequalities, particularly in deprived areas. Effective control of the disease relies on early detection through the NHS Bowel Cancer Screening </w:t>
      </w:r>
      <w:proofErr w:type="spellStart"/>
      <w:r w:rsidRPr="00D40432">
        <w:rPr>
          <w:rFonts w:ascii="Arial" w:hAnsi="Arial" w:cs="Arial"/>
          <w:sz w:val="22"/>
          <w:szCs w:val="22"/>
        </w:rPr>
        <w:t>Programme</w:t>
      </w:r>
      <w:proofErr w:type="spellEnd"/>
      <w:r w:rsidRPr="00D40432">
        <w:rPr>
          <w:rFonts w:ascii="Arial" w:hAnsi="Arial" w:cs="Arial"/>
          <w:sz w:val="22"/>
          <w:szCs w:val="22"/>
        </w:rPr>
        <w:t>, alongside wider health-promotion strategies that target modifiable lifestyle risk factors, such as diet, smoking, alcohol intake and physical activity. Community-based services, including support groups, counselling, rehabilitation and palliative care, play a key role in improving quality of life. Accurate monitoring through cancer registries, primary-care assessments and intervention evaluations helps identify trends and guide improvements in service delivery. Finally, a combination of biological, lifestyle and social determinants influences bowel cancer risk, highlighting the need for holistic public health approaches. Overall, addressing bowel cancer requires collaborative efforts between healthcare providers, communities, policymakers and individuals to reduce incidence, improve early detection and enhance outcomes.</w:t>
      </w:r>
    </w:p>
    <w:p w14:paraId="7BA2BB43" w14:textId="2CF6EF0E" w:rsidR="00E27400" w:rsidRDefault="00E27400" w:rsidP="00C2308A">
      <w:pPr>
        <w:pStyle w:val="NormalWeb"/>
        <w:spacing w:line="360" w:lineRule="auto"/>
        <w:jc w:val="both"/>
        <w:rPr>
          <w:rFonts w:ascii="Arial" w:hAnsi="Arial" w:cs="Arial"/>
          <w:sz w:val="22"/>
          <w:szCs w:val="22"/>
        </w:rPr>
      </w:pPr>
    </w:p>
    <w:p w14:paraId="183DAD5A" w14:textId="11301131" w:rsidR="00E27400" w:rsidRDefault="00E27400" w:rsidP="00C2308A">
      <w:pPr>
        <w:pStyle w:val="NormalWeb"/>
        <w:spacing w:line="360" w:lineRule="auto"/>
        <w:jc w:val="both"/>
        <w:rPr>
          <w:rFonts w:ascii="Arial" w:hAnsi="Arial" w:cs="Arial"/>
          <w:sz w:val="22"/>
          <w:szCs w:val="22"/>
        </w:rPr>
      </w:pPr>
    </w:p>
    <w:p w14:paraId="7C1040D1" w14:textId="16937EB9" w:rsidR="00E27400" w:rsidRDefault="00E27400" w:rsidP="00C2308A">
      <w:pPr>
        <w:pStyle w:val="NormalWeb"/>
        <w:spacing w:line="360" w:lineRule="auto"/>
        <w:jc w:val="both"/>
        <w:rPr>
          <w:rFonts w:ascii="Arial" w:hAnsi="Arial" w:cs="Arial"/>
          <w:sz w:val="22"/>
          <w:szCs w:val="22"/>
        </w:rPr>
      </w:pPr>
    </w:p>
    <w:p w14:paraId="33714F28" w14:textId="1CF6841B" w:rsidR="00E27400" w:rsidRDefault="00E27400" w:rsidP="00D40432">
      <w:pPr>
        <w:pStyle w:val="NormalWeb"/>
        <w:spacing w:line="360" w:lineRule="auto"/>
        <w:rPr>
          <w:rFonts w:ascii="Arial" w:hAnsi="Arial" w:cs="Arial"/>
          <w:sz w:val="22"/>
          <w:szCs w:val="22"/>
        </w:rPr>
      </w:pPr>
    </w:p>
    <w:p w14:paraId="3836B9BB" w14:textId="267FFE12" w:rsidR="00E27400" w:rsidRDefault="00E27400" w:rsidP="00D40432">
      <w:pPr>
        <w:pStyle w:val="NormalWeb"/>
        <w:spacing w:line="360" w:lineRule="auto"/>
        <w:rPr>
          <w:rFonts w:ascii="Arial" w:hAnsi="Arial" w:cs="Arial"/>
          <w:sz w:val="22"/>
          <w:szCs w:val="22"/>
        </w:rPr>
      </w:pPr>
    </w:p>
    <w:p w14:paraId="1742C8CA" w14:textId="781DB576" w:rsidR="00E27400" w:rsidRDefault="00E27400" w:rsidP="00D40432">
      <w:pPr>
        <w:pStyle w:val="NormalWeb"/>
        <w:spacing w:line="360" w:lineRule="auto"/>
        <w:rPr>
          <w:rFonts w:ascii="Arial" w:hAnsi="Arial" w:cs="Arial"/>
          <w:sz w:val="22"/>
          <w:szCs w:val="22"/>
        </w:rPr>
      </w:pPr>
    </w:p>
    <w:p w14:paraId="44BE4787" w14:textId="022E030C" w:rsidR="00E27400" w:rsidRDefault="00E27400" w:rsidP="00D40432">
      <w:pPr>
        <w:pStyle w:val="NormalWeb"/>
        <w:spacing w:line="360" w:lineRule="auto"/>
        <w:rPr>
          <w:rFonts w:ascii="Arial" w:hAnsi="Arial" w:cs="Arial"/>
          <w:sz w:val="22"/>
          <w:szCs w:val="22"/>
        </w:rPr>
      </w:pPr>
    </w:p>
    <w:p w14:paraId="3A379483" w14:textId="77777777" w:rsidR="00A41C05" w:rsidRDefault="00A41C05" w:rsidP="00D40432">
      <w:pPr>
        <w:pStyle w:val="NormalWeb"/>
        <w:spacing w:line="360" w:lineRule="auto"/>
        <w:rPr>
          <w:rFonts w:ascii="Arial" w:hAnsi="Arial" w:cs="Arial"/>
          <w:sz w:val="22"/>
          <w:szCs w:val="22"/>
        </w:rPr>
      </w:pPr>
    </w:p>
    <w:p w14:paraId="1336E36E" w14:textId="77777777" w:rsidR="00C2308A" w:rsidRDefault="00C2308A" w:rsidP="00D40432">
      <w:pPr>
        <w:pStyle w:val="NormalWeb"/>
        <w:spacing w:line="360" w:lineRule="auto"/>
        <w:rPr>
          <w:rFonts w:ascii="Arial" w:hAnsi="Arial" w:cs="Arial"/>
          <w:sz w:val="22"/>
          <w:szCs w:val="22"/>
        </w:rPr>
      </w:pPr>
    </w:p>
    <w:p w14:paraId="2844909D" w14:textId="24835997" w:rsidR="00D40432" w:rsidRDefault="00D40432" w:rsidP="00D40432">
      <w:pPr>
        <w:pStyle w:val="NormalWeb"/>
        <w:spacing w:line="360" w:lineRule="auto"/>
        <w:rPr>
          <w:rFonts w:ascii="Arial" w:hAnsi="Arial" w:cs="Arial"/>
          <w:b/>
          <w:bCs/>
          <w:sz w:val="22"/>
          <w:szCs w:val="22"/>
        </w:rPr>
      </w:pPr>
      <w:r w:rsidRPr="00D40432">
        <w:rPr>
          <w:rFonts w:ascii="Arial" w:hAnsi="Arial" w:cs="Arial"/>
          <w:b/>
          <w:bCs/>
          <w:sz w:val="22"/>
          <w:szCs w:val="22"/>
        </w:rPr>
        <w:lastRenderedPageBreak/>
        <w:t>Reference list:</w:t>
      </w:r>
    </w:p>
    <w:p w14:paraId="7C3A5E40" w14:textId="0036B3BB" w:rsidR="00AE04B7" w:rsidRPr="00E27400"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Bowel Cancer UK (2025) </w:t>
      </w:r>
      <w:r w:rsidRPr="00E27400">
        <w:rPr>
          <w:rStyle w:val="Emphasis"/>
          <w:rFonts w:ascii="Arial" w:hAnsi="Arial" w:cs="Arial"/>
          <w:sz w:val="22"/>
          <w:szCs w:val="22"/>
        </w:rPr>
        <w:t>What is bowel cancer?</w:t>
      </w:r>
      <w:r w:rsidRPr="00E27400">
        <w:rPr>
          <w:rFonts w:ascii="Arial" w:hAnsi="Arial" w:cs="Arial"/>
          <w:sz w:val="22"/>
          <w:szCs w:val="22"/>
        </w:rPr>
        <w:t xml:space="preserve"> Available at:</w:t>
      </w:r>
      <w:r w:rsidRPr="00E27400">
        <w:rPr>
          <w:rFonts w:ascii="Arial" w:hAnsi="Arial" w:cs="Arial"/>
          <w:sz w:val="22"/>
          <w:szCs w:val="22"/>
        </w:rPr>
        <w:br/>
      </w:r>
      <w:hyperlink r:id="rId6" w:tgtFrame="_new" w:history="1">
        <w:r w:rsidRPr="00E27400">
          <w:rPr>
            <w:rStyle w:val="Hyperlink"/>
            <w:rFonts w:ascii="Arial" w:hAnsi="Arial" w:cs="Arial"/>
            <w:sz w:val="22"/>
            <w:szCs w:val="22"/>
          </w:rPr>
          <w:t>https://www.bowelcanceruk.org.uk/about-bowel-cancer/bowel-cancer/</w:t>
        </w:r>
      </w:hyperlink>
      <w:r w:rsidRPr="00E27400">
        <w:rPr>
          <w:rFonts w:ascii="Arial" w:hAnsi="Arial" w:cs="Arial"/>
          <w:sz w:val="22"/>
          <w:szCs w:val="22"/>
        </w:rPr>
        <w:t xml:space="preserve"> (Accessed: </w:t>
      </w:r>
      <w:r w:rsidR="00E27400" w:rsidRPr="00E27400">
        <w:rPr>
          <w:rFonts w:ascii="Arial" w:hAnsi="Arial" w:cs="Arial"/>
          <w:sz w:val="22"/>
          <w:szCs w:val="22"/>
        </w:rPr>
        <w:t>24</w:t>
      </w:r>
      <w:r w:rsidRPr="00E27400">
        <w:rPr>
          <w:rFonts w:ascii="Arial" w:hAnsi="Arial" w:cs="Arial"/>
          <w:sz w:val="22"/>
          <w:szCs w:val="22"/>
        </w:rPr>
        <w:t xml:space="preserve"> </w:t>
      </w:r>
      <w:r w:rsidR="00E27400" w:rsidRPr="00E27400">
        <w:rPr>
          <w:rFonts w:ascii="Arial" w:hAnsi="Arial" w:cs="Arial"/>
          <w:sz w:val="22"/>
          <w:szCs w:val="22"/>
        </w:rPr>
        <w:t>November</w:t>
      </w:r>
      <w:r w:rsidRPr="00E27400">
        <w:rPr>
          <w:rFonts w:ascii="Arial" w:hAnsi="Arial" w:cs="Arial"/>
          <w:sz w:val="22"/>
          <w:szCs w:val="22"/>
        </w:rPr>
        <w:t xml:space="preserve"> 2025).</w:t>
      </w:r>
    </w:p>
    <w:p w14:paraId="663EB967" w14:textId="75728FC4" w:rsidR="00AE04B7" w:rsidRPr="00E27400"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Cancer Research UK (2024) </w:t>
      </w:r>
      <w:r w:rsidRPr="00E27400">
        <w:rPr>
          <w:rStyle w:val="Emphasis"/>
          <w:rFonts w:ascii="Arial" w:hAnsi="Arial" w:cs="Arial"/>
          <w:sz w:val="22"/>
          <w:szCs w:val="22"/>
        </w:rPr>
        <w:t>Bowel cancer statistics</w:t>
      </w:r>
      <w:r w:rsidRPr="00E27400">
        <w:rPr>
          <w:rFonts w:ascii="Arial" w:hAnsi="Arial" w:cs="Arial"/>
          <w:sz w:val="22"/>
          <w:szCs w:val="22"/>
        </w:rPr>
        <w:t>. Available at:</w:t>
      </w:r>
      <w:r w:rsidRPr="00E27400">
        <w:rPr>
          <w:rFonts w:ascii="Arial" w:hAnsi="Arial" w:cs="Arial"/>
          <w:sz w:val="22"/>
          <w:szCs w:val="22"/>
        </w:rPr>
        <w:br/>
      </w:r>
      <w:hyperlink r:id="rId7" w:tgtFrame="_new" w:history="1">
        <w:r w:rsidRPr="00E27400">
          <w:rPr>
            <w:rStyle w:val="Hyperlink"/>
            <w:rFonts w:ascii="Arial" w:hAnsi="Arial" w:cs="Arial"/>
            <w:sz w:val="22"/>
            <w:szCs w:val="22"/>
          </w:rPr>
          <w:t>https://www.cancerresearchuk.org/health-professional/cancer-statistics/statistics-by-cancer-type/bowel-cancer</w:t>
        </w:r>
      </w:hyperlink>
      <w:r w:rsidRPr="00E27400">
        <w:rPr>
          <w:rFonts w:ascii="Arial" w:hAnsi="Arial" w:cs="Arial"/>
          <w:sz w:val="22"/>
          <w:szCs w:val="22"/>
        </w:rPr>
        <w:t xml:space="preserve"> (Accessed: </w:t>
      </w:r>
      <w:r w:rsidR="00E27400" w:rsidRPr="00E27400">
        <w:rPr>
          <w:rFonts w:ascii="Arial" w:hAnsi="Arial" w:cs="Arial"/>
          <w:sz w:val="22"/>
          <w:szCs w:val="22"/>
        </w:rPr>
        <w:t>24 November</w:t>
      </w:r>
      <w:r w:rsidRPr="00E27400">
        <w:rPr>
          <w:rFonts w:ascii="Arial" w:hAnsi="Arial" w:cs="Arial"/>
          <w:sz w:val="22"/>
          <w:szCs w:val="22"/>
        </w:rPr>
        <w:t>).</w:t>
      </w:r>
    </w:p>
    <w:p w14:paraId="0F5BA3E0" w14:textId="63DFC5FF" w:rsidR="00AE04B7" w:rsidRPr="00E27400"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Cancer Research UK (2024) </w:t>
      </w:r>
      <w:r w:rsidRPr="00E27400">
        <w:rPr>
          <w:rStyle w:val="Emphasis"/>
          <w:rFonts w:ascii="Arial" w:hAnsi="Arial" w:cs="Arial"/>
          <w:sz w:val="22"/>
          <w:szCs w:val="22"/>
        </w:rPr>
        <w:t>Risks and causes of bowel cancer</w:t>
      </w:r>
      <w:r w:rsidRPr="00E27400">
        <w:rPr>
          <w:rFonts w:ascii="Arial" w:hAnsi="Arial" w:cs="Arial"/>
          <w:sz w:val="22"/>
          <w:szCs w:val="22"/>
        </w:rPr>
        <w:t>. Available at:</w:t>
      </w:r>
      <w:r w:rsidRPr="00E27400">
        <w:rPr>
          <w:rFonts w:ascii="Arial" w:hAnsi="Arial" w:cs="Arial"/>
          <w:sz w:val="22"/>
          <w:szCs w:val="22"/>
        </w:rPr>
        <w:br/>
      </w:r>
      <w:hyperlink r:id="rId8" w:tgtFrame="_new" w:history="1">
        <w:r w:rsidRPr="00E27400">
          <w:rPr>
            <w:rStyle w:val="Hyperlink"/>
            <w:rFonts w:ascii="Arial" w:hAnsi="Arial" w:cs="Arial"/>
            <w:sz w:val="22"/>
            <w:szCs w:val="22"/>
          </w:rPr>
          <w:t>https://www.cancerresearchuk.org/about-cancer/bowel-cancer/risks-causes</w:t>
        </w:r>
      </w:hyperlink>
      <w:r w:rsidRPr="00E27400">
        <w:rPr>
          <w:rFonts w:ascii="Arial" w:hAnsi="Arial" w:cs="Arial"/>
          <w:sz w:val="22"/>
          <w:szCs w:val="22"/>
        </w:rPr>
        <w:t xml:space="preserve"> (Accessed: </w:t>
      </w:r>
      <w:r w:rsidR="00E27400" w:rsidRPr="00E27400">
        <w:rPr>
          <w:rFonts w:ascii="Arial" w:hAnsi="Arial" w:cs="Arial"/>
          <w:sz w:val="22"/>
          <w:szCs w:val="22"/>
        </w:rPr>
        <w:t>25 November</w:t>
      </w:r>
      <w:r w:rsidRPr="00E27400">
        <w:rPr>
          <w:rFonts w:ascii="Arial" w:hAnsi="Arial" w:cs="Arial"/>
          <w:sz w:val="22"/>
          <w:szCs w:val="22"/>
        </w:rPr>
        <w:t xml:space="preserve"> 2025).</w:t>
      </w:r>
    </w:p>
    <w:p w14:paraId="49AA7ABA" w14:textId="2F05AAC4" w:rsidR="00AE04B7" w:rsidRPr="00E27400"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Macmillan Cancer Support (2023) </w:t>
      </w:r>
      <w:r w:rsidRPr="00E27400">
        <w:rPr>
          <w:rStyle w:val="Emphasis"/>
          <w:rFonts w:ascii="Arial" w:hAnsi="Arial" w:cs="Arial"/>
          <w:sz w:val="22"/>
          <w:szCs w:val="22"/>
        </w:rPr>
        <w:t>Side effects and emotional support</w:t>
      </w:r>
      <w:r w:rsidRPr="00E27400">
        <w:rPr>
          <w:rFonts w:ascii="Arial" w:hAnsi="Arial" w:cs="Arial"/>
          <w:sz w:val="22"/>
          <w:szCs w:val="22"/>
        </w:rPr>
        <w:t>. Available at:</w:t>
      </w:r>
      <w:r w:rsidRPr="00E27400">
        <w:rPr>
          <w:rFonts w:ascii="Arial" w:hAnsi="Arial" w:cs="Arial"/>
          <w:sz w:val="22"/>
          <w:szCs w:val="22"/>
        </w:rPr>
        <w:br/>
      </w:r>
      <w:hyperlink r:id="rId9" w:tgtFrame="_new" w:history="1">
        <w:r w:rsidRPr="00E27400">
          <w:rPr>
            <w:rStyle w:val="Hyperlink"/>
            <w:rFonts w:ascii="Arial" w:hAnsi="Arial" w:cs="Arial"/>
            <w:sz w:val="22"/>
            <w:szCs w:val="22"/>
          </w:rPr>
          <w:t>https://www.macmillan.org.uk/cancer-information-and-support</w:t>
        </w:r>
      </w:hyperlink>
      <w:r w:rsidRPr="00E27400">
        <w:rPr>
          <w:rFonts w:ascii="Arial" w:hAnsi="Arial" w:cs="Arial"/>
          <w:sz w:val="22"/>
          <w:szCs w:val="22"/>
        </w:rPr>
        <w:t xml:space="preserve"> (Accessed: </w:t>
      </w:r>
      <w:r w:rsidR="00E27400" w:rsidRPr="00E27400">
        <w:rPr>
          <w:rFonts w:ascii="Arial" w:hAnsi="Arial" w:cs="Arial"/>
          <w:sz w:val="22"/>
          <w:szCs w:val="22"/>
        </w:rPr>
        <w:t xml:space="preserve">26 November </w:t>
      </w:r>
      <w:r w:rsidRPr="00E27400">
        <w:rPr>
          <w:rFonts w:ascii="Arial" w:hAnsi="Arial" w:cs="Arial"/>
          <w:sz w:val="22"/>
          <w:szCs w:val="22"/>
        </w:rPr>
        <w:t>2025).</w:t>
      </w:r>
    </w:p>
    <w:p w14:paraId="2C330DCF" w14:textId="297FD855" w:rsidR="00AE04B7" w:rsidRPr="00E27400"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NHS (2024) </w:t>
      </w:r>
      <w:r w:rsidRPr="00E27400">
        <w:rPr>
          <w:rStyle w:val="Emphasis"/>
          <w:rFonts w:ascii="Arial" w:hAnsi="Arial" w:cs="Arial"/>
          <w:sz w:val="22"/>
          <w:szCs w:val="22"/>
        </w:rPr>
        <w:t>Bowel cancer – Overview and symptoms</w:t>
      </w:r>
      <w:r w:rsidRPr="00E27400">
        <w:rPr>
          <w:rFonts w:ascii="Arial" w:hAnsi="Arial" w:cs="Arial"/>
          <w:sz w:val="22"/>
          <w:szCs w:val="22"/>
        </w:rPr>
        <w:t>. Available at:</w:t>
      </w:r>
      <w:r w:rsidRPr="00E27400">
        <w:rPr>
          <w:rFonts w:ascii="Arial" w:hAnsi="Arial" w:cs="Arial"/>
          <w:sz w:val="22"/>
          <w:szCs w:val="22"/>
        </w:rPr>
        <w:br/>
      </w:r>
      <w:hyperlink r:id="rId10" w:tgtFrame="_new" w:history="1">
        <w:r w:rsidRPr="00E27400">
          <w:rPr>
            <w:rStyle w:val="Hyperlink"/>
            <w:rFonts w:ascii="Arial" w:hAnsi="Arial" w:cs="Arial"/>
            <w:sz w:val="22"/>
            <w:szCs w:val="22"/>
          </w:rPr>
          <w:t>https://www.nhs.uk/conditions/bowel-cancer</w:t>
        </w:r>
      </w:hyperlink>
      <w:r w:rsidRPr="00E27400">
        <w:rPr>
          <w:rFonts w:ascii="Arial" w:hAnsi="Arial" w:cs="Arial"/>
          <w:sz w:val="22"/>
          <w:szCs w:val="22"/>
        </w:rPr>
        <w:t xml:space="preserve"> (Accessed: </w:t>
      </w:r>
      <w:r w:rsidR="00E27400" w:rsidRPr="00E27400">
        <w:rPr>
          <w:rFonts w:ascii="Arial" w:hAnsi="Arial" w:cs="Arial"/>
          <w:sz w:val="22"/>
          <w:szCs w:val="22"/>
        </w:rPr>
        <w:t xml:space="preserve">25 November </w:t>
      </w:r>
      <w:r w:rsidRPr="00E27400">
        <w:rPr>
          <w:rFonts w:ascii="Arial" w:hAnsi="Arial" w:cs="Arial"/>
          <w:sz w:val="22"/>
          <w:szCs w:val="22"/>
        </w:rPr>
        <w:t>2025).</w:t>
      </w:r>
    </w:p>
    <w:p w14:paraId="3DA588AE" w14:textId="5B2F6CF4" w:rsidR="00AE04B7" w:rsidRPr="00E27400"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NHS Digital (2023) </w:t>
      </w:r>
      <w:r w:rsidRPr="00E27400">
        <w:rPr>
          <w:rStyle w:val="Emphasis"/>
          <w:rFonts w:ascii="Arial" w:hAnsi="Arial" w:cs="Arial"/>
          <w:sz w:val="22"/>
          <w:szCs w:val="22"/>
        </w:rPr>
        <w:t>Cancer registration statistics, England</w:t>
      </w:r>
      <w:r w:rsidRPr="00E27400">
        <w:rPr>
          <w:rFonts w:ascii="Arial" w:hAnsi="Arial" w:cs="Arial"/>
          <w:sz w:val="22"/>
          <w:szCs w:val="22"/>
        </w:rPr>
        <w:t>. Available at:</w:t>
      </w:r>
      <w:r w:rsidRPr="00E27400">
        <w:rPr>
          <w:rFonts w:ascii="Arial" w:hAnsi="Arial" w:cs="Arial"/>
          <w:sz w:val="22"/>
          <w:szCs w:val="22"/>
        </w:rPr>
        <w:br/>
      </w:r>
      <w:hyperlink r:id="rId11" w:tgtFrame="_new" w:history="1">
        <w:r w:rsidRPr="00E27400">
          <w:rPr>
            <w:rStyle w:val="Hyperlink"/>
            <w:rFonts w:ascii="Arial" w:hAnsi="Arial" w:cs="Arial"/>
            <w:sz w:val="22"/>
            <w:szCs w:val="22"/>
          </w:rPr>
          <w:t>https://digital.nhs.uk/data-and-information/publications/statistical/cancer-registration-statistics</w:t>
        </w:r>
      </w:hyperlink>
      <w:r w:rsidRPr="00E27400">
        <w:rPr>
          <w:rFonts w:ascii="Arial" w:hAnsi="Arial" w:cs="Arial"/>
          <w:sz w:val="22"/>
          <w:szCs w:val="22"/>
        </w:rPr>
        <w:t xml:space="preserve"> (Accessed: </w:t>
      </w:r>
      <w:r w:rsidR="00E27400" w:rsidRPr="00E27400">
        <w:rPr>
          <w:rFonts w:ascii="Arial" w:hAnsi="Arial" w:cs="Arial"/>
          <w:sz w:val="22"/>
          <w:szCs w:val="22"/>
        </w:rPr>
        <w:t xml:space="preserve">26 November </w:t>
      </w:r>
      <w:r w:rsidRPr="00E27400">
        <w:rPr>
          <w:rFonts w:ascii="Arial" w:hAnsi="Arial" w:cs="Arial"/>
          <w:sz w:val="22"/>
          <w:szCs w:val="22"/>
        </w:rPr>
        <w:t>2025).</w:t>
      </w:r>
    </w:p>
    <w:p w14:paraId="127943D2" w14:textId="001A161F" w:rsidR="00AE04B7" w:rsidRPr="00E27400"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NICE (2023) </w:t>
      </w:r>
      <w:r w:rsidRPr="00E27400">
        <w:rPr>
          <w:rStyle w:val="Emphasis"/>
          <w:rFonts w:ascii="Arial" w:hAnsi="Arial" w:cs="Arial"/>
          <w:sz w:val="22"/>
          <w:szCs w:val="22"/>
        </w:rPr>
        <w:t>Suspected cancer: recognition and referral (NG12)</w:t>
      </w:r>
      <w:r w:rsidRPr="00E27400">
        <w:rPr>
          <w:rFonts w:ascii="Arial" w:hAnsi="Arial" w:cs="Arial"/>
          <w:sz w:val="22"/>
          <w:szCs w:val="22"/>
        </w:rPr>
        <w:t>. Available at:</w:t>
      </w:r>
      <w:r w:rsidRPr="00E27400">
        <w:rPr>
          <w:rFonts w:ascii="Arial" w:hAnsi="Arial" w:cs="Arial"/>
          <w:sz w:val="22"/>
          <w:szCs w:val="22"/>
        </w:rPr>
        <w:br/>
      </w:r>
      <w:hyperlink r:id="rId12" w:tgtFrame="_new" w:history="1">
        <w:r w:rsidRPr="00E27400">
          <w:rPr>
            <w:rStyle w:val="Hyperlink"/>
            <w:rFonts w:ascii="Arial" w:hAnsi="Arial" w:cs="Arial"/>
            <w:sz w:val="22"/>
            <w:szCs w:val="22"/>
          </w:rPr>
          <w:t>https://www.nice.org.uk/guidance/ng12</w:t>
        </w:r>
      </w:hyperlink>
      <w:r w:rsidRPr="00E27400">
        <w:rPr>
          <w:rFonts w:ascii="Arial" w:hAnsi="Arial" w:cs="Arial"/>
          <w:sz w:val="22"/>
          <w:szCs w:val="22"/>
        </w:rPr>
        <w:t xml:space="preserve"> (Accessed: </w:t>
      </w:r>
      <w:r w:rsidR="00E27400" w:rsidRPr="00E27400">
        <w:rPr>
          <w:rFonts w:ascii="Arial" w:hAnsi="Arial" w:cs="Arial"/>
          <w:sz w:val="22"/>
          <w:szCs w:val="22"/>
        </w:rPr>
        <w:t xml:space="preserve">28 November </w:t>
      </w:r>
      <w:r w:rsidRPr="00E27400">
        <w:rPr>
          <w:rFonts w:ascii="Arial" w:hAnsi="Arial" w:cs="Arial"/>
          <w:sz w:val="22"/>
          <w:szCs w:val="22"/>
        </w:rPr>
        <w:t>2025).</w:t>
      </w:r>
    </w:p>
    <w:p w14:paraId="512B8324" w14:textId="40FDC7D7" w:rsidR="00AE04B7" w:rsidRPr="00E27400"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Office for National Statistics (ONS) (2023) </w:t>
      </w:r>
      <w:r w:rsidRPr="00E27400">
        <w:rPr>
          <w:rStyle w:val="Emphasis"/>
          <w:rFonts w:ascii="Arial" w:hAnsi="Arial" w:cs="Arial"/>
          <w:sz w:val="22"/>
          <w:szCs w:val="22"/>
        </w:rPr>
        <w:t>Colorectal cancer mortality statistics</w:t>
      </w:r>
      <w:r w:rsidRPr="00E27400">
        <w:rPr>
          <w:rFonts w:ascii="Arial" w:hAnsi="Arial" w:cs="Arial"/>
          <w:sz w:val="22"/>
          <w:szCs w:val="22"/>
        </w:rPr>
        <w:t>. Available at:</w:t>
      </w:r>
      <w:r w:rsidRPr="00E27400">
        <w:rPr>
          <w:rFonts w:ascii="Arial" w:hAnsi="Arial" w:cs="Arial"/>
          <w:sz w:val="22"/>
          <w:szCs w:val="22"/>
        </w:rPr>
        <w:br/>
      </w:r>
      <w:hyperlink r:id="rId13" w:tgtFrame="_new" w:history="1">
        <w:r w:rsidRPr="00E27400">
          <w:rPr>
            <w:rStyle w:val="Hyperlink"/>
            <w:rFonts w:ascii="Arial" w:hAnsi="Arial" w:cs="Arial"/>
            <w:sz w:val="22"/>
            <w:szCs w:val="22"/>
          </w:rPr>
          <w:t>https://www.ons.gov.uk</w:t>
        </w:r>
      </w:hyperlink>
      <w:r w:rsidRPr="00E27400">
        <w:rPr>
          <w:rFonts w:ascii="Arial" w:hAnsi="Arial" w:cs="Arial"/>
          <w:sz w:val="22"/>
          <w:szCs w:val="22"/>
        </w:rPr>
        <w:t xml:space="preserve"> (Accessed: </w:t>
      </w:r>
      <w:r w:rsidR="00E27400" w:rsidRPr="00E27400">
        <w:rPr>
          <w:rFonts w:ascii="Arial" w:hAnsi="Arial" w:cs="Arial"/>
          <w:sz w:val="22"/>
          <w:szCs w:val="22"/>
        </w:rPr>
        <w:t xml:space="preserve">28 November </w:t>
      </w:r>
      <w:r w:rsidRPr="00E27400">
        <w:rPr>
          <w:rFonts w:ascii="Arial" w:hAnsi="Arial" w:cs="Arial"/>
          <w:sz w:val="22"/>
          <w:szCs w:val="22"/>
        </w:rPr>
        <w:t>2025).</w:t>
      </w:r>
    </w:p>
    <w:p w14:paraId="0D52CA3B" w14:textId="047917B8" w:rsidR="00AE04B7" w:rsidRPr="00E27400"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Office for Health Improvement and Disparities (OHID) (2023) </w:t>
      </w:r>
      <w:r w:rsidRPr="00E27400">
        <w:rPr>
          <w:rStyle w:val="Emphasis"/>
          <w:rFonts w:ascii="Arial" w:hAnsi="Arial" w:cs="Arial"/>
          <w:sz w:val="22"/>
          <w:szCs w:val="22"/>
        </w:rPr>
        <w:t>Health inequalities: cancer outcomes</w:t>
      </w:r>
      <w:r w:rsidRPr="00E27400">
        <w:rPr>
          <w:rFonts w:ascii="Arial" w:hAnsi="Arial" w:cs="Arial"/>
          <w:sz w:val="22"/>
          <w:szCs w:val="22"/>
        </w:rPr>
        <w:t>. Available at:</w:t>
      </w:r>
      <w:r w:rsidR="00E27400" w:rsidRPr="00E27400">
        <w:rPr>
          <w:rFonts w:ascii="Arial" w:hAnsi="Arial" w:cs="Arial"/>
          <w:sz w:val="22"/>
          <w:szCs w:val="22"/>
        </w:rPr>
        <w:t xml:space="preserve"> </w:t>
      </w:r>
      <w:r w:rsidRPr="00E27400">
        <w:rPr>
          <w:rFonts w:ascii="Arial" w:hAnsi="Arial" w:cs="Arial"/>
          <w:sz w:val="22"/>
          <w:szCs w:val="22"/>
        </w:rPr>
        <w:t xml:space="preserve">https://fingertips.oph.uk (Accessed: </w:t>
      </w:r>
      <w:r w:rsidR="00E27400" w:rsidRPr="00E27400">
        <w:rPr>
          <w:rFonts w:ascii="Arial" w:hAnsi="Arial" w:cs="Arial"/>
          <w:sz w:val="22"/>
          <w:szCs w:val="22"/>
        </w:rPr>
        <w:t xml:space="preserve">29 November </w:t>
      </w:r>
      <w:r w:rsidRPr="00E27400">
        <w:rPr>
          <w:rFonts w:ascii="Arial" w:hAnsi="Arial" w:cs="Arial"/>
          <w:sz w:val="22"/>
          <w:szCs w:val="22"/>
        </w:rPr>
        <w:t>2025).</w:t>
      </w:r>
    </w:p>
    <w:p w14:paraId="3C24FE38" w14:textId="067CE955" w:rsidR="00AE04B7" w:rsidRPr="00E27400"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World Cancer Research Fund (WCRF) (2023) </w:t>
      </w:r>
      <w:r w:rsidRPr="00E27400">
        <w:rPr>
          <w:rStyle w:val="Emphasis"/>
          <w:rFonts w:ascii="Arial" w:hAnsi="Arial" w:cs="Arial"/>
          <w:sz w:val="22"/>
          <w:szCs w:val="22"/>
        </w:rPr>
        <w:t>Preventing bowel cancer</w:t>
      </w:r>
      <w:r w:rsidRPr="00E27400">
        <w:rPr>
          <w:rFonts w:ascii="Arial" w:hAnsi="Arial" w:cs="Arial"/>
          <w:sz w:val="22"/>
          <w:szCs w:val="22"/>
        </w:rPr>
        <w:t>. Available at:</w:t>
      </w:r>
      <w:r w:rsidRPr="00E27400">
        <w:rPr>
          <w:rFonts w:ascii="Arial" w:hAnsi="Arial" w:cs="Arial"/>
          <w:sz w:val="22"/>
          <w:szCs w:val="22"/>
        </w:rPr>
        <w:br/>
      </w:r>
      <w:hyperlink r:id="rId14" w:tgtFrame="_new" w:history="1">
        <w:r w:rsidRPr="00E27400">
          <w:rPr>
            <w:rStyle w:val="Hyperlink"/>
            <w:rFonts w:ascii="Arial" w:hAnsi="Arial" w:cs="Arial"/>
            <w:sz w:val="22"/>
            <w:szCs w:val="22"/>
          </w:rPr>
          <w:t>https://www.wcrf.org/preventing-cancer/cancer-types/bowel-cancer</w:t>
        </w:r>
      </w:hyperlink>
      <w:r w:rsidRPr="00E27400">
        <w:rPr>
          <w:rFonts w:ascii="Arial" w:hAnsi="Arial" w:cs="Arial"/>
          <w:sz w:val="22"/>
          <w:szCs w:val="22"/>
        </w:rPr>
        <w:t xml:space="preserve"> (Accessed: </w:t>
      </w:r>
      <w:r w:rsidR="00E27400" w:rsidRPr="00E27400">
        <w:rPr>
          <w:rFonts w:ascii="Arial" w:hAnsi="Arial" w:cs="Arial"/>
          <w:sz w:val="22"/>
          <w:szCs w:val="22"/>
        </w:rPr>
        <w:t xml:space="preserve">28 November </w:t>
      </w:r>
      <w:r w:rsidRPr="00E27400">
        <w:rPr>
          <w:rFonts w:ascii="Arial" w:hAnsi="Arial" w:cs="Arial"/>
          <w:sz w:val="22"/>
          <w:szCs w:val="22"/>
        </w:rPr>
        <w:t>2025).</w:t>
      </w:r>
    </w:p>
    <w:p w14:paraId="72397A70" w14:textId="5BC71445" w:rsidR="00AE04B7" w:rsidRDefault="00AE04B7" w:rsidP="00C2308A">
      <w:pPr>
        <w:pStyle w:val="NormalWeb"/>
        <w:spacing w:line="360" w:lineRule="auto"/>
        <w:ind w:left="360"/>
        <w:rPr>
          <w:rFonts w:ascii="Arial" w:hAnsi="Arial" w:cs="Arial"/>
          <w:sz w:val="22"/>
          <w:szCs w:val="22"/>
        </w:rPr>
      </w:pPr>
      <w:r w:rsidRPr="00E27400">
        <w:rPr>
          <w:rFonts w:ascii="Arial" w:hAnsi="Arial" w:cs="Arial"/>
          <w:sz w:val="22"/>
          <w:szCs w:val="22"/>
        </w:rPr>
        <w:t xml:space="preserve">World Health Organization (WHO) (2023) </w:t>
      </w:r>
      <w:r w:rsidRPr="00E27400">
        <w:rPr>
          <w:rStyle w:val="Emphasis"/>
          <w:rFonts w:ascii="Arial" w:hAnsi="Arial" w:cs="Arial"/>
          <w:sz w:val="22"/>
          <w:szCs w:val="22"/>
        </w:rPr>
        <w:t>Colorectal cancer fact sheet</w:t>
      </w:r>
      <w:r w:rsidRPr="00E27400">
        <w:rPr>
          <w:rFonts w:ascii="Arial" w:hAnsi="Arial" w:cs="Arial"/>
          <w:sz w:val="22"/>
          <w:szCs w:val="22"/>
        </w:rPr>
        <w:t>. Available at:</w:t>
      </w:r>
      <w:r w:rsidRPr="00E27400">
        <w:rPr>
          <w:rFonts w:ascii="Arial" w:hAnsi="Arial" w:cs="Arial"/>
          <w:sz w:val="22"/>
          <w:szCs w:val="22"/>
        </w:rPr>
        <w:br/>
      </w:r>
      <w:hyperlink r:id="rId15" w:tgtFrame="_new" w:history="1">
        <w:r w:rsidRPr="00E27400">
          <w:rPr>
            <w:rStyle w:val="Hyperlink"/>
            <w:rFonts w:ascii="Arial" w:hAnsi="Arial" w:cs="Arial"/>
            <w:sz w:val="22"/>
            <w:szCs w:val="22"/>
          </w:rPr>
          <w:t>https://www.who.int/news-room/fact-sheets/detail/colorectal-cancer</w:t>
        </w:r>
      </w:hyperlink>
      <w:r w:rsidRPr="00E27400">
        <w:rPr>
          <w:rFonts w:ascii="Arial" w:hAnsi="Arial" w:cs="Arial"/>
          <w:sz w:val="22"/>
          <w:szCs w:val="22"/>
        </w:rPr>
        <w:t xml:space="preserve"> (Accessed: </w:t>
      </w:r>
      <w:r w:rsidR="00E27400" w:rsidRPr="00E27400">
        <w:rPr>
          <w:rFonts w:ascii="Arial" w:hAnsi="Arial" w:cs="Arial"/>
          <w:sz w:val="22"/>
          <w:szCs w:val="22"/>
        </w:rPr>
        <w:t xml:space="preserve">30 November </w:t>
      </w:r>
      <w:r w:rsidRPr="00E27400">
        <w:rPr>
          <w:rFonts w:ascii="Arial" w:hAnsi="Arial" w:cs="Arial"/>
          <w:sz w:val="22"/>
          <w:szCs w:val="22"/>
        </w:rPr>
        <w:t>2025).</w:t>
      </w:r>
    </w:p>
    <w:p w14:paraId="593ED4E8" w14:textId="77777777" w:rsidR="00E27400" w:rsidRPr="000136C9" w:rsidRDefault="00E27400" w:rsidP="00C2308A">
      <w:pPr>
        <w:pStyle w:val="NormalWeb"/>
        <w:spacing w:line="360" w:lineRule="auto"/>
        <w:ind w:left="360"/>
        <w:rPr>
          <w:rFonts w:ascii="Arial" w:hAnsi="Arial" w:cs="Arial"/>
          <w:sz w:val="22"/>
          <w:szCs w:val="22"/>
        </w:rPr>
      </w:pPr>
      <w:r w:rsidRPr="000136C9">
        <w:rPr>
          <w:rFonts w:ascii="Arial" w:hAnsi="Arial" w:cs="Arial"/>
          <w:sz w:val="22"/>
          <w:szCs w:val="22"/>
        </w:rPr>
        <w:lastRenderedPageBreak/>
        <w:t xml:space="preserve">Cancer Research UK (2024) </w:t>
      </w:r>
      <w:r w:rsidRPr="000136C9">
        <w:rPr>
          <w:rStyle w:val="Emphasis"/>
          <w:rFonts w:ascii="Arial" w:hAnsi="Arial" w:cs="Arial"/>
          <w:sz w:val="22"/>
          <w:szCs w:val="22"/>
        </w:rPr>
        <w:t>Bowel cancer statistics</w:t>
      </w:r>
      <w:r w:rsidRPr="000136C9">
        <w:rPr>
          <w:rFonts w:ascii="Arial" w:hAnsi="Arial" w:cs="Arial"/>
          <w:sz w:val="22"/>
          <w:szCs w:val="22"/>
        </w:rPr>
        <w:t xml:space="preserve">. Available at: </w:t>
      </w:r>
      <w:hyperlink r:id="rId16" w:tgtFrame="_new" w:history="1">
        <w:r w:rsidRPr="000136C9">
          <w:rPr>
            <w:rStyle w:val="Hyperlink"/>
            <w:rFonts w:ascii="Arial" w:hAnsi="Arial" w:cs="Arial"/>
            <w:sz w:val="22"/>
            <w:szCs w:val="22"/>
          </w:rPr>
          <w:t>https://www.cancerresearchuk.org/health-professional/cancer-statistics/statistics-by-cancer-type/bowel-cancer</w:t>
        </w:r>
      </w:hyperlink>
      <w:r w:rsidRPr="000136C9">
        <w:rPr>
          <w:rFonts w:ascii="Arial" w:hAnsi="Arial" w:cs="Arial"/>
          <w:sz w:val="22"/>
          <w:szCs w:val="22"/>
        </w:rPr>
        <w:t xml:space="preserve"> (Accessed: </w:t>
      </w:r>
      <w:r>
        <w:rPr>
          <w:rFonts w:ascii="Arial" w:hAnsi="Arial" w:cs="Arial"/>
          <w:sz w:val="22"/>
          <w:szCs w:val="22"/>
        </w:rPr>
        <w:t>20</w:t>
      </w:r>
      <w:r w:rsidRPr="000136C9">
        <w:rPr>
          <w:rFonts w:ascii="Arial" w:hAnsi="Arial" w:cs="Arial"/>
          <w:sz w:val="22"/>
          <w:szCs w:val="22"/>
        </w:rPr>
        <w:t xml:space="preserve"> </w:t>
      </w:r>
      <w:r>
        <w:rPr>
          <w:rFonts w:ascii="Arial" w:hAnsi="Arial" w:cs="Arial"/>
          <w:sz w:val="22"/>
          <w:szCs w:val="22"/>
        </w:rPr>
        <w:t>November</w:t>
      </w:r>
      <w:r w:rsidRPr="000136C9">
        <w:rPr>
          <w:rFonts w:ascii="Arial" w:hAnsi="Arial" w:cs="Arial"/>
          <w:sz w:val="22"/>
          <w:szCs w:val="22"/>
        </w:rPr>
        <w:t xml:space="preserve"> 2025).</w:t>
      </w:r>
    </w:p>
    <w:p w14:paraId="5A7AC0D7" w14:textId="77777777" w:rsidR="00E27400" w:rsidRPr="000136C9" w:rsidRDefault="00E27400" w:rsidP="00C2308A">
      <w:pPr>
        <w:pStyle w:val="NormalWeb"/>
        <w:spacing w:line="360" w:lineRule="auto"/>
        <w:ind w:left="360"/>
        <w:rPr>
          <w:rFonts w:ascii="Arial" w:hAnsi="Arial" w:cs="Arial"/>
          <w:sz w:val="22"/>
          <w:szCs w:val="22"/>
        </w:rPr>
      </w:pPr>
      <w:r w:rsidRPr="000136C9">
        <w:rPr>
          <w:rFonts w:ascii="Arial" w:hAnsi="Arial" w:cs="Arial"/>
          <w:sz w:val="22"/>
          <w:szCs w:val="22"/>
        </w:rPr>
        <w:t xml:space="preserve">NHS (2024) </w:t>
      </w:r>
      <w:r w:rsidRPr="000136C9">
        <w:rPr>
          <w:rStyle w:val="Emphasis"/>
          <w:rFonts w:ascii="Arial" w:hAnsi="Arial" w:cs="Arial"/>
          <w:sz w:val="22"/>
          <w:szCs w:val="22"/>
        </w:rPr>
        <w:t>Bowel cancer – Symptoms</w:t>
      </w:r>
      <w:r w:rsidRPr="000136C9">
        <w:rPr>
          <w:rFonts w:ascii="Arial" w:hAnsi="Arial" w:cs="Arial"/>
          <w:sz w:val="22"/>
          <w:szCs w:val="22"/>
        </w:rPr>
        <w:t xml:space="preserve">. Available at: </w:t>
      </w:r>
      <w:hyperlink r:id="rId17" w:tgtFrame="_new" w:history="1">
        <w:r w:rsidRPr="000136C9">
          <w:rPr>
            <w:rStyle w:val="Hyperlink"/>
            <w:rFonts w:ascii="Arial" w:hAnsi="Arial" w:cs="Arial"/>
            <w:sz w:val="22"/>
            <w:szCs w:val="22"/>
          </w:rPr>
          <w:t>https://www.nhs.uk/conditions/bowel-cancer/symptoms/</w:t>
        </w:r>
      </w:hyperlink>
      <w:r w:rsidRPr="000136C9">
        <w:rPr>
          <w:rFonts w:ascii="Arial" w:hAnsi="Arial" w:cs="Arial"/>
          <w:sz w:val="22"/>
          <w:szCs w:val="22"/>
        </w:rPr>
        <w:t xml:space="preserve"> (Accessed: </w:t>
      </w:r>
      <w:r>
        <w:rPr>
          <w:rFonts w:ascii="Arial" w:hAnsi="Arial" w:cs="Arial"/>
          <w:sz w:val="22"/>
          <w:szCs w:val="22"/>
        </w:rPr>
        <w:t>20</w:t>
      </w:r>
      <w:r w:rsidRPr="000136C9">
        <w:rPr>
          <w:rFonts w:ascii="Arial" w:hAnsi="Arial" w:cs="Arial"/>
          <w:sz w:val="22"/>
          <w:szCs w:val="22"/>
        </w:rPr>
        <w:t xml:space="preserve"> </w:t>
      </w:r>
      <w:r>
        <w:rPr>
          <w:rFonts w:ascii="Arial" w:hAnsi="Arial" w:cs="Arial"/>
          <w:sz w:val="22"/>
          <w:szCs w:val="22"/>
        </w:rPr>
        <w:t>November</w:t>
      </w:r>
      <w:r w:rsidRPr="000136C9">
        <w:rPr>
          <w:rFonts w:ascii="Arial" w:hAnsi="Arial" w:cs="Arial"/>
          <w:sz w:val="22"/>
          <w:szCs w:val="22"/>
        </w:rPr>
        <w:t xml:space="preserve"> 2025).</w:t>
      </w:r>
    </w:p>
    <w:p w14:paraId="3244DBE9" w14:textId="77777777" w:rsidR="00E27400" w:rsidRDefault="00E27400" w:rsidP="00C2308A">
      <w:pPr>
        <w:pStyle w:val="NormalWeb"/>
        <w:spacing w:line="360" w:lineRule="auto"/>
        <w:ind w:left="360"/>
        <w:rPr>
          <w:rFonts w:ascii="Arial" w:hAnsi="Arial" w:cs="Arial"/>
          <w:sz w:val="22"/>
          <w:szCs w:val="22"/>
        </w:rPr>
      </w:pPr>
      <w:r w:rsidRPr="000136C9">
        <w:rPr>
          <w:rFonts w:ascii="Arial" w:hAnsi="Arial" w:cs="Arial"/>
          <w:sz w:val="22"/>
          <w:szCs w:val="22"/>
        </w:rPr>
        <w:t xml:space="preserve">World Health Organization (2023) </w:t>
      </w:r>
      <w:r w:rsidRPr="000136C9">
        <w:rPr>
          <w:rStyle w:val="Emphasis"/>
          <w:rFonts w:ascii="Arial" w:hAnsi="Arial" w:cs="Arial"/>
          <w:sz w:val="22"/>
          <w:szCs w:val="22"/>
        </w:rPr>
        <w:t>Colorectal cancer</w:t>
      </w:r>
      <w:r w:rsidRPr="000136C9">
        <w:rPr>
          <w:rFonts w:ascii="Arial" w:hAnsi="Arial" w:cs="Arial"/>
          <w:sz w:val="22"/>
          <w:szCs w:val="22"/>
        </w:rPr>
        <w:t xml:space="preserve">. Available at: </w:t>
      </w:r>
      <w:hyperlink r:id="rId18" w:tgtFrame="_new" w:history="1">
        <w:r w:rsidRPr="000136C9">
          <w:rPr>
            <w:rStyle w:val="Hyperlink"/>
            <w:rFonts w:ascii="Arial" w:hAnsi="Arial" w:cs="Arial"/>
            <w:sz w:val="22"/>
            <w:szCs w:val="22"/>
          </w:rPr>
          <w:t>https://www.who.int/news-room/fact-sheets/detail/colorectal-cancer</w:t>
        </w:r>
      </w:hyperlink>
      <w:r w:rsidRPr="000136C9">
        <w:rPr>
          <w:rFonts w:ascii="Arial" w:hAnsi="Arial" w:cs="Arial"/>
          <w:sz w:val="22"/>
          <w:szCs w:val="22"/>
        </w:rPr>
        <w:t xml:space="preserve"> (Accessed: </w:t>
      </w:r>
      <w:r>
        <w:rPr>
          <w:rFonts w:ascii="Arial" w:hAnsi="Arial" w:cs="Arial"/>
          <w:sz w:val="22"/>
          <w:szCs w:val="22"/>
        </w:rPr>
        <w:t>20</w:t>
      </w:r>
      <w:r w:rsidRPr="000136C9">
        <w:rPr>
          <w:rFonts w:ascii="Arial" w:hAnsi="Arial" w:cs="Arial"/>
          <w:sz w:val="22"/>
          <w:szCs w:val="22"/>
        </w:rPr>
        <w:t xml:space="preserve"> </w:t>
      </w:r>
      <w:r>
        <w:rPr>
          <w:rFonts w:ascii="Arial" w:hAnsi="Arial" w:cs="Arial"/>
          <w:sz w:val="22"/>
          <w:szCs w:val="22"/>
        </w:rPr>
        <w:t>November</w:t>
      </w:r>
      <w:r w:rsidRPr="000136C9">
        <w:rPr>
          <w:rFonts w:ascii="Arial" w:hAnsi="Arial" w:cs="Arial"/>
          <w:sz w:val="22"/>
          <w:szCs w:val="22"/>
        </w:rPr>
        <w:t xml:space="preserve"> 2025).</w:t>
      </w:r>
    </w:p>
    <w:p w14:paraId="7F6177D3" w14:textId="77777777" w:rsidR="00E27400" w:rsidRPr="00E27400" w:rsidRDefault="00E27400" w:rsidP="00E27400">
      <w:pPr>
        <w:pStyle w:val="NormalWeb"/>
        <w:spacing w:line="360" w:lineRule="auto"/>
        <w:ind w:left="720"/>
        <w:rPr>
          <w:rFonts w:ascii="Arial" w:hAnsi="Arial" w:cs="Arial"/>
          <w:sz w:val="22"/>
          <w:szCs w:val="22"/>
        </w:rPr>
      </w:pPr>
    </w:p>
    <w:p w14:paraId="5E10B29F" w14:textId="77777777" w:rsidR="00D40432" w:rsidRPr="00AE04B7" w:rsidRDefault="00D40432" w:rsidP="00AE04B7">
      <w:pPr>
        <w:pStyle w:val="NormalWeb"/>
        <w:spacing w:line="360" w:lineRule="auto"/>
        <w:rPr>
          <w:rFonts w:ascii="Arial" w:hAnsi="Arial" w:cs="Arial"/>
          <w:sz w:val="22"/>
          <w:szCs w:val="22"/>
        </w:rPr>
      </w:pPr>
    </w:p>
    <w:p w14:paraId="6C917D5D" w14:textId="77777777" w:rsidR="00D40432" w:rsidRPr="00D40432" w:rsidRDefault="00D40432" w:rsidP="00D40432">
      <w:pPr>
        <w:pStyle w:val="NormalWeb"/>
        <w:spacing w:line="360" w:lineRule="auto"/>
        <w:rPr>
          <w:rFonts w:ascii="Arial" w:hAnsi="Arial" w:cs="Arial"/>
          <w:sz w:val="22"/>
          <w:szCs w:val="22"/>
        </w:rPr>
      </w:pPr>
    </w:p>
    <w:sectPr w:rsidR="00D40432" w:rsidRPr="00D40432" w:rsidSect="001027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06772"/>
    <w:multiLevelType w:val="hybridMultilevel"/>
    <w:tmpl w:val="CD061556"/>
    <w:lvl w:ilvl="0" w:tplc="F3ACC2D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6A1A5F"/>
    <w:multiLevelType w:val="hybridMultilevel"/>
    <w:tmpl w:val="CFA0B53E"/>
    <w:lvl w:ilvl="0" w:tplc="F3ACC2D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D009B0"/>
    <w:multiLevelType w:val="hybridMultilevel"/>
    <w:tmpl w:val="CFD0E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90A"/>
    <w:rsid w:val="000136C9"/>
    <w:rsid w:val="000421F9"/>
    <w:rsid w:val="0010275B"/>
    <w:rsid w:val="001A2802"/>
    <w:rsid w:val="0041490A"/>
    <w:rsid w:val="00652C31"/>
    <w:rsid w:val="00A10AD1"/>
    <w:rsid w:val="00A41C05"/>
    <w:rsid w:val="00AE04B7"/>
    <w:rsid w:val="00C2308A"/>
    <w:rsid w:val="00C679B4"/>
    <w:rsid w:val="00D40432"/>
    <w:rsid w:val="00E17228"/>
    <w:rsid w:val="00E27400"/>
    <w:rsid w:val="00E8114B"/>
    <w:rsid w:val="00FD5C0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59C96"/>
  <w15:chartTrackingRefBased/>
  <w15:docId w15:val="{9843B1E8-4DCF-4B7E-9E05-A30B4AD28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1490A"/>
    <w:rPr>
      <w:b/>
      <w:bCs/>
    </w:rPr>
  </w:style>
  <w:style w:type="paragraph" w:styleId="NormalWeb">
    <w:name w:val="Normal (Web)"/>
    <w:basedOn w:val="Normal"/>
    <w:uiPriority w:val="99"/>
    <w:unhideWhenUsed/>
    <w:rsid w:val="000136C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136C9"/>
    <w:rPr>
      <w:i/>
      <w:iCs/>
    </w:rPr>
  </w:style>
  <w:style w:type="character" w:styleId="Hyperlink">
    <w:name w:val="Hyperlink"/>
    <w:basedOn w:val="DefaultParagraphFont"/>
    <w:uiPriority w:val="99"/>
    <w:semiHidden/>
    <w:unhideWhenUsed/>
    <w:rsid w:val="000136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7361">
      <w:bodyDiv w:val="1"/>
      <w:marLeft w:val="0"/>
      <w:marRight w:val="0"/>
      <w:marTop w:val="0"/>
      <w:marBottom w:val="0"/>
      <w:divBdr>
        <w:top w:val="none" w:sz="0" w:space="0" w:color="auto"/>
        <w:left w:val="none" w:sz="0" w:space="0" w:color="auto"/>
        <w:bottom w:val="none" w:sz="0" w:space="0" w:color="auto"/>
        <w:right w:val="none" w:sz="0" w:space="0" w:color="auto"/>
      </w:divBdr>
    </w:div>
    <w:div w:id="217713986">
      <w:bodyDiv w:val="1"/>
      <w:marLeft w:val="0"/>
      <w:marRight w:val="0"/>
      <w:marTop w:val="0"/>
      <w:marBottom w:val="0"/>
      <w:divBdr>
        <w:top w:val="none" w:sz="0" w:space="0" w:color="auto"/>
        <w:left w:val="none" w:sz="0" w:space="0" w:color="auto"/>
        <w:bottom w:val="none" w:sz="0" w:space="0" w:color="auto"/>
        <w:right w:val="none" w:sz="0" w:space="0" w:color="auto"/>
      </w:divBdr>
    </w:div>
    <w:div w:id="506023155">
      <w:bodyDiv w:val="1"/>
      <w:marLeft w:val="0"/>
      <w:marRight w:val="0"/>
      <w:marTop w:val="0"/>
      <w:marBottom w:val="0"/>
      <w:divBdr>
        <w:top w:val="none" w:sz="0" w:space="0" w:color="auto"/>
        <w:left w:val="none" w:sz="0" w:space="0" w:color="auto"/>
        <w:bottom w:val="none" w:sz="0" w:space="0" w:color="auto"/>
        <w:right w:val="none" w:sz="0" w:space="0" w:color="auto"/>
      </w:divBdr>
    </w:div>
    <w:div w:id="1669865239">
      <w:bodyDiv w:val="1"/>
      <w:marLeft w:val="0"/>
      <w:marRight w:val="0"/>
      <w:marTop w:val="0"/>
      <w:marBottom w:val="0"/>
      <w:divBdr>
        <w:top w:val="none" w:sz="0" w:space="0" w:color="auto"/>
        <w:left w:val="none" w:sz="0" w:space="0" w:color="auto"/>
        <w:bottom w:val="none" w:sz="0" w:space="0" w:color="auto"/>
        <w:right w:val="none" w:sz="0" w:space="0" w:color="auto"/>
      </w:divBdr>
    </w:div>
    <w:div w:id="1832017251">
      <w:bodyDiv w:val="1"/>
      <w:marLeft w:val="0"/>
      <w:marRight w:val="0"/>
      <w:marTop w:val="0"/>
      <w:marBottom w:val="0"/>
      <w:divBdr>
        <w:top w:val="none" w:sz="0" w:space="0" w:color="auto"/>
        <w:left w:val="none" w:sz="0" w:space="0" w:color="auto"/>
        <w:bottom w:val="none" w:sz="0" w:space="0" w:color="auto"/>
        <w:right w:val="none" w:sz="0" w:space="0" w:color="auto"/>
      </w:divBdr>
    </w:div>
    <w:div w:id="1922131947">
      <w:bodyDiv w:val="1"/>
      <w:marLeft w:val="0"/>
      <w:marRight w:val="0"/>
      <w:marTop w:val="0"/>
      <w:marBottom w:val="0"/>
      <w:divBdr>
        <w:top w:val="none" w:sz="0" w:space="0" w:color="auto"/>
        <w:left w:val="none" w:sz="0" w:space="0" w:color="auto"/>
        <w:bottom w:val="none" w:sz="0" w:space="0" w:color="auto"/>
        <w:right w:val="none" w:sz="0" w:space="0" w:color="auto"/>
      </w:divBdr>
    </w:div>
    <w:div w:id="2033651212">
      <w:bodyDiv w:val="1"/>
      <w:marLeft w:val="0"/>
      <w:marRight w:val="0"/>
      <w:marTop w:val="0"/>
      <w:marBottom w:val="0"/>
      <w:divBdr>
        <w:top w:val="none" w:sz="0" w:space="0" w:color="auto"/>
        <w:left w:val="none" w:sz="0" w:space="0" w:color="auto"/>
        <w:bottom w:val="none" w:sz="0" w:space="0" w:color="auto"/>
        <w:right w:val="none" w:sz="0" w:space="0" w:color="auto"/>
      </w:divBdr>
    </w:div>
    <w:div w:id="2041659361">
      <w:bodyDiv w:val="1"/>
      <w:marLeft w:val="0"/>
      <w:marRight w:val="0"/>
      <w:marTop w:val="0"/>
      <w:marBottom w:val="0"/>
      <w:divBdr>
        <w:top w:val="none" w:sz="0" w:space="0" w:color="auto"/>
        <w:left w:val="none" w:sz="0" w:space="0" w:color="auto"/>
        <w:bottom w:val="none" w:sz="0" w:space="0" w:color="auto"/>
        <w:right w:val="none" w:sz="0" w:space="0" w:color="auto"/>
      </w:divBdr>
    </w:div>
    <w:div w:id="2124809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about-cancer/bowel-cancer/risks-causes?utm_source=chatgpt.com" TargetMode="External"/><Relationship Id="rId13" Type="http://schemas.openxmlformats.org/officeDocument/2006/relationships/hyperlink" Target="https://www.ons.gov.uk" TargetMode="External"/><Relationship Id="rId18" Type="http://schemas.openxmlformats.org/officeDocument/2006/relationships/hyperlink" Target="https://www.who.int/news-room/fact-sheets/detail/colorectal-cancer?utm_source=chatgpt.com" TargetMode="External"/><Relationship Id="rId3" Type="http://schemas.openxmlformats.org/officeDocument/2006/relationships/styles" Target="styles.xml"/><Relationship Id="rId7" Type="http://schemas.openxmlformats.org/officeDocument/2006/relationships/hyperlink" Target="https://www.cancerresearchuk.org/health-professional/cancer-statistics/statistics-by-cancer-type/bowel-cancer?utm_source=chatgpt.com" TargetMode="External"/><Relationship Id="rId12" Type="http://schemas.openxmlformats.org/officeDocument/2006/relationships/hyperlink" Target="https://www.nice.org.uk/guidance/ng12" TargetMode="External"/><Relationship Id="rId17" Type="http://schemas.openxmlformats.org/officeDocument/2006/relationships/hyperlink" Target="https://www.nhs.uk/conditions/bowel-cancer/symptoms/" TargetMode="External"/><Relationship Id="rId2" Type="http://schemas.openxmlformats.org/officeDocument/2006/relationships/numbering" Target="numbering.xml"/><Relationship Id="rId16" Type="http://schemas.openxmlformats.org/officeDocument/2006/relationships/hyperlink" Target="https://www.cancerresearchuk.org/health-professional/cancer-statistics/statistics-by-cancer-type/bowel-cancer?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owelcanceruk.org.uk/about-bowel-cancer/bowel-cancer/?utm_source=chatgpt.com" TargetMode="External"/><Relationship Id="rId11" Type="http://schemas.openxmlformats.org/officeDocument/2006/relationships/hyperlink" Target="https://digital.nhs.uk/data-and-information/publications/statistical/cancer-registration-statistics?utm_source=chatgpt.com" TargetMode="External"/><Relationship Id="rId5" Type="http://schemas.openxmlformats.org/officeDocument/2006/relationships/webSettings" Target="webSettings.xml"/><Relationship Id="rId15" Type="http://schemas.openxmlformats.org/officeDocument/2006/relationships/hyperlink" Target="https://www.who.int/news-room/fact-sheets/detail/colorectal-cancer?utm_source=chatgpt.com" TargetMode="External"/><Relationship Id="rId10" Type="http://schemas.openxmlformats.org/officeDocument/2006/relationships/hyperlink" Target="https://www.nhs.uk/conditions/bowel-canc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cmillan.org.uk/cancer-information-and-support" TargetMode="External"/><Relationship Id="rId14" Type="http://schemas.openxmlformats.org/officeDocument/2006/relationships/hyperlink" Target="https://www.wcrf.org/preventing-cancer/cancer-types/bowel-canc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0C271-D2E0-41CA-B2B3-30F28FD8A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8</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Kseniia Pashyna (2434774)</dc:creator>
  <cp:keywords/>
  <dc:description/>
  <cp:lastModifiedBy>Kseniia Pashyna (2434774)</cp:lastModifiedBy>
  <cp:revision>3</cp:revision>
  <dcterms:created xsi:type="dcterms:W3CDTF">2025-12-03T08:56:00Z</dcterms:created>
  <dcterms:modified xsi:type="dcterms:W3CDTF">2025-12-04T11:41:00Z</dcterms:modified>
</cp:coreProperties>
</file>