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E6468E" w14:textId="28A6AD84" w:rsidR="009D77E3" w:rsidRDefault="009D77E3">
      <w:r>
        <w:t>Student number 2210937</w:t>
      </w:r>
    </w:p>
    <w:p w14:paraId="15B3CD95" w14:textId="1BAD1408" w:rsidR="00A236BB" w:rsidRPr="0072048E" w:rsidRDefault="00F770A2">
      <w:r w:rsidRPr="0072048E">
        <w:t>Script for conference meeting</w:t>
      </w:r>
    </w:p>
    <w:p w14:paraId="6AF7F844" w14:textId="63D8CA51" w:rsidR="00E85809" w:rsidRPr="0072048E" w:rsidRDefault="00E85809">
      <w:r w:rsidRPr="0072048E">
        <w:t>Thank you, Tracy,</w:t>
      </w:r>
    </w:p>
    <w:p w14:paraId="183D875B" w14:textId="671662CB" w:rsidR="002860C8" w:rsidRPr="0072048E" w:rsidRDefault="00E85809" w:rsidP="002860C8">
      <w:r w:rsidRPr="0072048E">
        <w:t xml:space="preserve">Good afternoon, all, </w:t>
      </w:r>
      <w:r w:rsidR="009133FC" w:rsidRPr="0072048E">
        <w:t>my</w:t>
      </w:r>
      <w:r w:rsidR="009E7F60" w:rsidRPr="0072048E">
        <w:t xml:space="preserve"> name is Claire </w:t>
      </w:r>
      <w:r w:rsidR="0072048E" w:rsidRPr="0072048E">
        <w:t>Thomas,</w:t>
      </w:r>
      <w:r w:rsidR="009E7F60" w:rsidRPr="0072048E">
        <w:t xml:space="preserve"> and I am </w:t>
      </w:r>
      <w:r w:rsidR="001703CC" w:rsidRPr="0072048E">
        <w:t xml:space="preserve">Logans and </w:t>
      </w:r>
      <w:r w:rsidR="0015354C" w:rsidRPr="0072048E">
        <w:t>Lucys Health</w:t>
      </w:r>
      <w:r w:rsidR="001703CC" w:rsidRPr="0072048E">
        <w:t xml:space="preserve"> Visitor and m</w:t>
      </w:r>
      <w:r w:rsidRPr="0072048E">
        <w:t>y role is to</w:t>
      </w:r>
      <w:r w:rsidR="0071167D" w:rsidRPr="0072048E">
        <w:t xml:space="preserve"> </w:t>
      </w:r>
      <w:proofErr w:type="gramStart"/>
      <w:r w:rsidR="0071167D" w:rsidRPr="0072048E">
        <w:t>provide assistance to</w:t>
      </w:r>
      <w:proofErr w:type="gramEnd"/>
      <w:r w:rsidR="0071167D" w:rsidRPr="0072048E">
        <w:t xml:space="preserve"> parents as they navigate their transition to parenthood and the weeks subsequent to their child's birth, inclusive of guidance and advice regarding the </w:t>
      </w:r>
      <w:r w:rsidR="0072048E">
        <w:t xml:space="preserve">nourishment </w:t>
      </w:r>
      <w:r w:rsidR="0071167D" w:rsidRPr="0072048E">
        <w:t xml:space="preserve">of breastfeeding, nutrition for infants and young children, as well as the assessment of children's growth and developmental requirements. </w:t>
      </w:r>
      <w:r w:rsidR="000247A7" w:rsidRPr="0072048E">
        <w:t xml:space="preserve">I also </w:t>
      </w:r>
      <w:r w:rsidR="0071167D" w:rsidRPr="0072048E">
        <w:t>support the delivery of health evaluations, including the two-year health assessment and preparation for the commencement of formal schooling. Additionally, efforts are made to facilitate discussions surrounding healthy weight and nutrition to mitigate the risk of childhood obesity through the implementation of behaviour modification techniques, as well as the provision of counsel on minor ailments, home safety, safe sleeping practices, and accident prevention. Collaborat</w:t>
      </w:r>
      <w:r w:rsidR="006211AD">
        <w:t xml:space="preserve">ive working </w:t>
      </w:r>
      <w:r w:rsidR="0071167D" w:rsidRPr="0072048E">
        <w:t xml:space="preserve">with the family to conduct holistic assessments that leverage their existing capabilities while also identifying any challenges they may encounter in meeting their child's requirements. </w:t>
      </w:r>
      <w:r w:rsidR="0072048E">
        <w:t xml:space="preserve">In accordance with </w:t>
      </w:r>
      <w:r w:rsidR="001A2A23" w:rsidRPr="0072048E">
        <w:t>N</w:t>
      </w:r>
      <w:r w:rsidR="00F30E72" w:rsidRPr="0072048E">
        <w:t xml:space="preserve">ational </w:t>
      </w:r>
      <w:r w:rsidR="001A2A23" w:rsidRPr="0072048E">
        <w:t>H</w:t>
      </w:r>
      <w:r w:rsidR="00F30E72" w:rsidRPr="0072048E">
        <w:t xml:space="preserve">ealth </w:t>
      </w:r>
      <w:r w:rsidR="001A2A23" w:rsidRPr="0072048E">
        <w:t>S</w:t>
      </w:r>
      <w:r w:rsidR="00F30E72" w:rsidRPr="0072048E">
        <w:t>ervice</w:t>
      </w:r>
      <w:r w:rsidR="001A2A23" w:rsidRPr="0072048E">
        <w:t xml:space="preserve"> </w:t>
      </w:r>
      <w:r w:rsidR="00F44702" w:rsidRPr="0072048E">
        <w:t>(no</w:t>
      </w:r>
      <w:r w:rsidR="001A2A23" w:rsidRPr="0072048E">
        <w:t xml:space="preserve"> date</w:t>
      </w:r>
      <w:r w:rsidR="00B60E81">
        <w:t xml:space="preserve"> a</w:t>
      </w:r>
      <w:r w:rsidR="00DE7FBF">
        <w:t xml:space="preserve">). </w:t>
      </w:r>
      <w:r w:rsidR="009133FC" w:rsidRPr="0072048E">
        <w:t xml:space="preserve"> </w:t>
      </w:r>
    </w:p>
    <w:p w14:paraId="786C8BBE" w14:textId="638EC935" w:rsidR="005F30B3" w:rsidRPr="0072048E" w:rsidRDefault="0001555C" w:rsidP="005F30B3">
      <w:proofErr w:type="gramStart"/>
      <w:r w:rsidRPr="0072048E">
        <w:t>I have been out</w:t>
      </w:r>
      <w:proofErr w:type="gramEnd"/>
      <w:r w:rsidRPr="0072048E">
        <w:t xml:space="preserve"> to see </w:t>
      </w:r>
      <w:r w:rsidR="009C0615" w:rsidRPr="0072048E">
        <w:t xml:space="preserve">both </w:t>
      </w:r>
      <w:r w:rsidR="000A59DF" w:rsidRPr="0072048E">
        <w:t>Logan and Lucy on</w:t>
      </w:r>
      <w:r w:rsidR="00E22897" w:rsidRPr="0072048E">
        <w:t xml:space="preserve"> </w:t>
      </w:r>
      <w:r w:rsidR="00693497" w:rsidRPr="0072048E">
        <w:t>occasions</w:t>
      </w:r>
      <w:r w:rsidR="00622B13" w:rsidRPr="0072048E">
        <w:t xml:space="preserve"> and they seem to be </w:t>
      </w:r>
      <w:r w:rsidR="00F44702" w:rsidRPr="0072048E">
        <w:t>happy,</w:t>
      </w:r>
      <w:r w:rsidR="00622B13" w:rsidRPr="0072048E">
        <w:t xml:space="preserve"> and </w:t>
      </w:r>
      <w:r w:rsidR="000A59DF" w:rsidRPr="0072048E">
        <w:t xml:space="preserve">Lucy </w:t>
      </w:r>
      <w:r w:rsidR="00622B13" w:rsidRPr="0072048E">
        <w:t>is bottle fed. U</w:t>
      </w:r>
      <w:r w:rsidR="00693497" w:rsidRPr="0072048E">
        <w:t>pon my visit</w:t>
      </w:r>
      <w:r w:rsidR="007E6820" w:rsidRPr="0072048E">
        <w:t xml:space="preserve"> last </w:t>
      </w:r>
      <w:r w:rsidR="0015048A" w:rsidRPr="0072048E">
        <w:t>week,</w:t>
      </w:r>
      <w:r w:rsidR="00693497" w:rsidRPr="0072048E">
        <w:t xml:space="preserve"> the home environment was </w:t>
      </w:r>
      <w:r w:rsidR="007E6820" w:rsidRPr="0072048E">
        <w:t>dirty</w:t>
      </w:r>
      <w:r w:rsidR="00F44702" w:rsidRPr="0072048E">
        <w:t xml:space="preserve"> and there were empty cans of alcohol around the house, and</w:t>
      </w:r>
      <w:r w:rsidR="00693497" w:rsidRPr="0072048E">
        <w:t xml:space="preserve"> </w:t>
      </w:r>
      <w:r w:rsidR="007E6820" w:rsidRPr="0072048E">
        <w:t xml:space="preserve">it looked like </w:t>
      </w:r>
      <w:r w:rsidR="00BF08CF" w:rsidRPr="0072048E">
        <w:t>Logan and Lucy</w:t>
      </w:r>
      <w:r w:rsidR="007E6820" w:rsidRPr="0072048E">
        <w:t xml:space="preserve"> hadn’t been washed for a few days</w:t>
      </w:r>
      <w:r w:rsidR="00E22897" w:rsidRPr="0072048E">
        <w:t xml:space="preserve">, this indicate that needs </w:t>
      </w:r>
      <w:r w:rsidR="00BC4296" w:rsidRPr="0072048E">
        <w:t xml:space="preserve">of </w:t>
      </w:r>
      <w:r w:rsidR="00DD120B" w:rsidRPr="0072048E">
        <w:t>Logan and Lucy</w:t>
      </w:r>
      <w:r w:rsidR="00BC4296" w:rsidRPr="0072048E">
        <w:t xml:space="preserve"> </w:t>
      </w:r>
      <w:r w:rsidR="00E22897" w:rsidRPr="0072048E">
        <w:t xml:space="preserve">are not being met in accordance </w:t>
      </w:r>
      <w:r w:rsidR="0015048A" w:rsidRPr="0072048E">
        <w:t>with</w:t>
      </w:r>
      <w:r w:rsidR="00E22897" w:rsidRPr="0072048E">
        <w:t xml:space="preserve"> Maslow hierarchy needs (1943)</w:t>
      </w:r>
      <w:r w:rsidR="00C458DA" w:rsidRPr="0072048E">
        <w:t xml:space="preserve"> (cited in Braveheart education (no date)</w:t>
      </w:r>
      <w:r w:rsidR="00E22897" w:rsidRPr="0072048E">
        <w:t xml:space="preserve">, </w:t>
      </w:r>
      <w:r w:rsidR="005561FC" w:rsidRPr="0072048E">
        <w:t>and the</w:t>
      </w:r>
      <w:r w:rsidR="007C3426" w:rsidRPr="0072048E">
        <w:t xml:space="preserve"> child</w:t>
      </w:r>
      <w:r w:rsidR="003051DB" w:rsidRPr="0072048E">
        <w:t xml:space="preserve"> standards</w:t>
      </w:r>
      <w:r w:rsidR="007C3426" w:rsidRPr="0072048E">
        <w:t xml:space="preserve"> Act 2006 </w:t>
      </w:r>
      <w:r w:rsidR="00E22897" w:rsidRPr="0072048E">
        <w:t xml:space="preserve">which means that the first needs </w:t>
      </w:r>
      <w:r w:rsidR="00BC4296" w:rsidRPr="0072048E">
        <w:t>are</w:t>
      </w:r>
      <w:r w:rsidR="00E22897" w:rsidRPr="0072048E">
        <w:t xml:space="preserve"> not </w:t>
      </w:r>
      <w:r w:rsidR="00BC4296" w:rsidRPr="0072048E">
        <w:t xml:space="preserve">being </w:t>
      </w:r>
      <w:r w:rsidR="00E22897" w:rsidRPr="0072048E">
        <w:t>met</w:t>
      </w:r>
      <w:r w:rsidR="00BC4296" w:rsidRPr="0072048E">
        <w:t>, so</w:t>
      </w:r>
      <w:r w:rsidR="00E22897" w:rsidRPr="0072048E">
        <w:t xml:space="preserve"> they cannot progress further.</w:t>
      </w:r>
      <w:r w:rsidR="005F30B3" w:rsidRPr="0072048E">
        <w:t xml:space="preserve"> According to NSPCC (2022</w:t>
      </w:r>
      <w:r w:rsidR="00B60E81">
        <w:t xml:space="preserve"> a</w:t>
      </w:r>
      <w:r w:rsidR="005F30B3" w:rsidRPr="0072048E">
        <w:t>), Physical Neglect – basic needs, food, clothing, shelter, not kept safe/ not sufficiently supervised, Failure to provide nurture or stimulation</w:t>
      </w:r>
      <w:r w:rsidR="007B3B82" w:rsidRPr="0072048E">
        <w:t xml:space="preserve">. </w:t>
      </w:r>
      <w:r w:rsidR="000D2134" w:rsidRPr="0072048E">
        <w:t xml:space="preserve">Section 28 of the Children Act 2004 mandates </w:t>
      </w:r>
      <w:r w:rsidR="003C0583" w:rsidRPr="0072048E">
        <w:t xml:space="preserve">that </w:t>
      </w:r>
      <w:r w:rsidR="000D2134" w:rsidRPr="0072048E">
        <w:t xml:space="preserve">local authorities and other relevant organizations, such as law enforcement agencies, healthcare providers, and youth justice services, to fulfil their responsibilities with consideration for the protection and advancement of the well-being of children. </w:t>
      </w:r>
    </w:p>
    <w:p w14:paraId="0DECBA0D" w14:textId="10F4891E" w:rsidR="001B7E48" w:rsidRPr="0072048E" w:rsidRDefault="009C0615">
      <w:r w:rsidRPr="0072048E">
        <w:t xml:space="preserve">Both </w:t>
      </w:r>
      <w:r w:rsidR="0082152B" w:rsidRPr="0072048E">
        <w:t>Logan and Lucy</w:t>
      </w:r>
      <w:r w:rsidRPr="0072048E">
        <w:t xml:space="preserve"> are behind with their vaccine</w:t>
      </w:r>
      <w:r w:rsidR="007E6820" w:rsidRPr="0072048E">
        <w:t xml:space="preserve"> </w:t>
      </w:r>
      <w:r w:rsidRPr="0072048E">
        <w:t>in accordance with NHS</w:t>
      </w:r>
      <w:r w:rsidR="00F30E72" w:rsidRPr="0072048E">
        <w:t xml:space="preserve"> Vaccination programme</w:t>
      </w:r>
      <w:r w:rsidRPr="0072048E">
        <w:t xml:space="preserve"> (2023</w:t>
      </w:r>
      <w:r w:rsidR="00300166">
        <w:t xml:space="preserve"> b</w:t>
      </w:r>
      <w:r w:rsidRPr="0072048E">
        <w:t>)</w:t>
      </w:r>
      <w:r w:rsidR="006E7608" w:rsidRPr="0072048E">
        <w:t xml:space="preserve"> and </w:t>
      </w:r>
      <w:r w:rsidR="0082152B" w:rsidRPr="0072048E">
        <w:t>Lucy</w:t>
      </w:r>
      <w:r w:rsidR="006E7608" w:rsidRPr="0072048E">
        <w:t xml:space="preserve"> is underweight according to the NHS (no date</w:t>
      </w:r>
      <w:r w:rsidR="00300166">
        <w:t xml:space="preserve"> </w:t>
      </w:r>
      <w:r w:rsidR="003E2F57">
        <w:t>c</w:t>
      </w:r>
      <w:r w:rsidR="006E7608" w:rsidRPr="0072048E">
        <w:t>) centile lines.</w:t>
      </w:r>
      <w:r w:rsidR="005F30B3" w:rsidRPr="0072048E">
        <w:t xml:space="preserve"> Medical Neglect – Failure to meet medical needs, ignoring medical conditions or concerns, includes dental, </w:t>
      </w:r>
      <w:r w:rsidR="009133FC" w:rsidRPr="0072048E">
        <w:t>vision,</w:t>
      </w:r>
      <w:r w:rsidR="005F30B3" w:rsidRPr="0072048E">
        <w:t xml:space="preserve"> and </w:t>
      </w:r>
      <w:r w:rsidR="00D55326" w:rsidRPr="0072048E">
        <w:t>hearing</w:t>
      </w:r>
      <w:r w:rsidR="00A85DAE" w:rsidRPr="0072048E">
        <w:t xml:space="preserve"> in accordance with </w:t>
      </w:r>
      <w:r w:rsidR="00D55326" w:rsidRPr="0072048E">
        <w:t>(</w:t>
      </w:r>
      <w:r w:rsidR="005F30B3" w:rsidRPr="0072048E">
        <w:t>NSPCC, 2022</w:t>
      </w:r>
      <w:r w:rsidR="00502803" w:rsidRPr="0072048E">
        <w:t>b</w:t>
      </w:r>
      <w:r w:rsidR="005F30B3" w:rsidRPr="0072048E">
        <w:t>)</w:t>
      </w:r>
      <w:r w:rsidR="00D55326" w:rsidRPr="0072048E">
        <w:t xml:space="preserve">. </w:t>
      </w:r>
      <w:r w:rsidR="00006EF4" w:rsidRPr="0072048E">
        <w:t xml:space="preserve">Within </w:t>
      </w:r>
      <w:r w:rsidR="004134FD" w:rsidRPr="0072048E">
        <w:t>The</w:t>
      </w:r>
      <w:r w:rsidR="00BF133B" w:rsidRPr="0072048E">
        <w:t xml:space="preserve"> United Nations Convention on the Rights of the Child (UNCRC) Article 6</w:t>
      </w:r>
      <w:r w:rsidR="00FF7719" w:rsidRPr="0072048E">
        <w:t xml:space="preserve">, </w:t>
      </w:r>
      <w:r w:rsidR="00006EF4" w:rsidRPr="0072048E">
        <w:t xml:space="preserve">stipulates that </w:t>
      </w:r>
      <w:r w:rsidR="00FF7719" w:rsidRPr="0072048E">
        <w:t>every child is entitled to the right to life, survival, and development</w:t>
      </w:r>
      <w:r w:rsidR="007B3B82" w:rsidRPr="0072048E">
        <w:t xml:space="preserve">, </w:t>
      </w:r>
      <w:r w:rsidR="00646063" w:rsidRPr="0072048E">
        <w:t>A</w:t>
      </w:r>
      <w:r w:rsidR="004134FD" w:rsidRPr="0072048E">
        <w:t>rticle</w:t>
      </w:r>
      <w:r w:rsidR="00900A67" w:rsidRPr="0072048E">
        <w:t xml:space="preserve"> </w:t>
      </w:r>
      <w:r w:rsidR="00BF133B" w:rsidRPr="0072048E">
        <w:t>24</w:t>
      </w:r>
      <w:r w:rsidR="004134FD" w:rsidRPr="0072048E">
        <w:t>, every child is entitled to the highest attainable standard of health and access to health services</w:t>
      </w:r>
      <w:r w:rsidR="007B3B82" w:rsidRPr="0072048E">
        <w:t xml:space="preserve">. </w:t>
      </w:r>
      <w:r w:rsidR="00E4402D" w:rsidRPr="0072048E">
        <w:t xml:space="preserve">Following on from UNCRC the </w:t>
      </w:r>
      <w:r w:rsidR="00C452AC" w:rsidRPr="0072048E">
        <w:t xml:space="preserve">Social Services and Well-being (Wales) Act 2014 states </w:t>
      </w:r>
      <w:r w:rsidR="00C12012" w:rsidRPr="0072048E">
        <w:t>this framework, emphasizing the importance of empowering individuals to make informed choices about their care and support, and ensuring that their best interests are at the forefront of decision-making processes (Manthorpe, Rapaport, and Stanley, 2008).</w:t>
      </w:r>
      <w:r w:rsidR="002E53E9" w:rsidRPr="0072048E">
        <w:t xml:space="preserve"> </w:t>
      </w:r>
    </w:p>
    <w:p w14:paraId="154C8E54" w14:textId="6EAE82D4" w:rsidR="0001555C" w:rsidRPr="0072048E" w:rsidRDefault="009C0615">
      <w:r w:rsidRPr="0072048E">
        <w:t xml:space="preserve">When mum is </w:t>
      </w:r>
      <w:r w:rsidR="00E22897" w:rsidRPr="0072048E">
        <w:t>approached,</w:t>
      </w:r>
      <w:r w:rsidRPr="0072048E">
        <w:t xml:space="preserve"> she seems withdrawn</w:t>
      </w:r>
      <w:r w:rsidR="00BC4296" w:rsidRPr="0072048E">
        <w:t xml:space="preserve"> and has no explanation for </w:t>
      </w:r>
      <w:r w:rsidR="006211AD">
        <w:t>why Logan and</w:t>
      </w:r>
      <w:r w:rsidR="00D85235">
        <w:t xml:space="preserve"> Lucy are behind with their vaccination</w:t>
      </w:r>
      <w:r w:rsidR="00BC4296" w:rsidRPr="0072048E">
        <w:t>. I have reservations about mum’s emotional state and suspect that she might be suffering from postnatal depression. Considering this, I have advocated for mum to seek an assessment from a gp for potential medication and psychological support.</w:t>
      </w:r>
      <w:r w:rsidR="00646063" w:rsidRPr="0072048E">
        <w:t xml:space="preserve"> </w:t>
      </w:r>
      <w:r w:rsidR="00C6591A" w:rsidRPr="0072048E">
        <w:t>This is in line with T</w:t>
      </w:r>
      <w:r w:rsidR="00984FC6" w:rsidRPr="0072048E">
        <w:t xml:space="preserve">he </w:t>
      </w:r>
      <w:r w:rsidR="00C24777" w:rsidRPr="0072048E">
        <w:t>M</w:t>
      </w:r>
      <w:r w:rsidR="00BB6C06" w:rsidRPr="0072048E">
        <w:t>e</w:t>
      </w:r>
      <w:r w:rsidR="00646063" w:rsidRPr="0072048E">
        <w:t>ntal Health act</w:t>
      </w:r>
      <w:r w:rsidR="00BB6C06" w:rsidRPr="0072048E">
        <w:t xml:space="preserve"> </w:t>
      </w:r>
      <w:r w:rsidR="00125285" w:rsidRPr="0072048E">
        <w:t xml:space="preserve">2005 </w:t>
      </w:r>
      <w:r w:rsidR="00137116" w:rsidRPr="0072048E">
        <w:t xml:space="preserve">which </w:t>
      </w:r>
      <w:r w:rsidR="00125285" w:rsidRPr="0072048E">
        <w:t>provides</w:t>
      </w:r>
      <w:r w:rsidR="00C24777" w:rsidRPr="0072048E">
        <w:t xml:space="preserve"> a legal </w:t>
      </w:r>
      <w:r w:rsidR="00C24777" w:rsidRPr="0072048E">
        <w:lastRenderedPageBreak/>
        <w:t>framework for the assessment, treatment, and care of individuals with mental health disorders</w:t>
      </w:r>
      <w:r w:rsidR="00B3061D" w:rsidRPr="0072048E">
        <w:t xml:space="preserve"> as I have identified that mum </w:t>
      </w:r>
      <w:r w:rsidR="005760A6" w:rsidRPr="0072048E">
        <w:t xml:space="preserve">is showing signs of Postnatal depression. </w:t>
      </w:r>
      <w:r w:rsidR="00125285" w:rsidRPr="0072048E">
        <w:t>(Johnston and Liddle,2007)</w:t>
      </w:r>
    </w:p>
    <w:p w14:paraId="7388F6FE" w14:textId="77777777" w:rsidR="005E649F" w:rsidRDefault="005E649F">
      <w:pPr>
        <w:rPr>
          <w:color w:val="FF0000"/>
        </w:rPr>
      </w:pPr>
    </w:p>
    <w:p w14:paraId="368F10D9" w14:textId="4D605C06" w:rsidR="007A02CE" w:rsidRPr="00354BA0" w:rsidRDefault="00F25BED">
      <w:r w:rsidRPr="00354BA0">
        <w:t>Reflection</w:t>
      </w:r>
    </w:p>
    <w:p w14:paraId="605B82EC" w14:textId="27072225" w:rsidR="004134FD" w:rsidRPr="00354BA0" w:rsidRDefault="008A6780">
      <w:r w:rsidRPr="00354BA0">
        <w:t xml:space="preserve">During this module I have learnt more in-depth of safeguarding through </w:t>
      </w:r>
      <w:r w:rsidR="00147441" w:rsidRPr="00354BA0">
        <w:t>Placement hours</w:t>
      </w:r>
      <w:r w:rsidRPr="00354BA0">
        <w:t xml:space="preserve"> and </w:t>
      </w:r>
      <w:r w:rsidR="007B11DC" w:rsidRPr="00354BA0">
        <w:t xml:space="preserve">attending </w:t>
      </w:r>
      <w:r w:rsidRPr="00354BA0">
        <w:t>lectures</w:t>
      </w:r>
      <w:r w:rsidR="00A46DCF" w:rsidRPr="00354BA0">
        <w:t xml:space="preserve"> and how it will support me to safeguarding children within my setting</w:t>
      </w:r>
      <w:r w:rsidRPr="00354BA0">
        <w:t xml:space="preserve">. </w:t>
      </w:r>
      <w:r w:rsidR="00A16030" w:rsidRPr="00354BA0">
        <w:t>A</w:t>
      </w:r>
      <w:r w:rsidR="007B11DC" w:rsidRPr="00354BA0">
        <w:t xml:space="preserve">lso, </w:t>
      </w:r>
      <w:r w:rsidR="005A0A52" w:rsidRPr="00354BA0">
        <w:t xml:space="preserve">how safeguarding process is implemented if there is a case. </w:t>
      </w:r>
      <w:r w:rsidR="007B11DC" w:rsidRPr="00354BA0">
        <w:t>R</w:t>
      </w:r>
      <w:r w:rsidRPr="00354BA0">
        <w:t xml:space="preserve">ecognising the </w:t>
      </w:r>
      <w:r w:rsidR="007A02CE" w:rsidRPr="00354BA0">
        <w:t xml:space="preserve">UNCRC in </w:t>
      </w:r>
      <w:r w:rsidR="007A225B" w:rsidRPr="00354BA0">
        <w:t>more detail</w:t>
      </w:r>
      <w:r w:rsidR="003E1502" w:rsidRPr="00354BA0">
        <w:t xml:space="preserve"> </w:t>
      </w:r>
      <w:r w:rsidR="005F4DCA" w:rsidRPr="00354BA0">
        <w:t>and</w:t>
      </w:r>
      <w:r w:rsidR="007A225B" w:rsidRPr="00354BA0">
        <w:t xml:space="preserve"> </w:t>
      </w:r>
      <w:r w:rsidR="001579A8" w:rsidRPr="00354BA0">
        <w:t xml:space="preserve">different </w:t>
      </w:r>
      <w:r w:rsidR="00CE17CA" w:rsidRPr="00354BA0">
        <w:t>legislation</w:t>
      </w:r>
      <w:r w:rsidR="00E0404C" w:rsidRPr="00354BA0">
        <w:t>s</w:t>
      </w:r>
      <w:r w:rsidR="00D222DA" w:rsidRPr="00354BA0">
        <w:t xml:space="preserve"> such as</w:t>
      </w:r>
      <w:r w:rsidR="00CE17CA" w:rsidRPr="00354BA0">
        <w:t xml:space="preserve"> </w:t>
      </w:r>
      <w:r w:rsidR="00E0404C" w:rsidRPr="00354BA0">
        <w:t xml:space="preserve">the </w:t>
      </w:r>
      <w:r w:rsidR="00CE17CA" w:rsidRPr="00354BA0">
        <w:t>Children’s</w:t>
      </w:r>
      <w:r w:rsidR="0068060D" w:rsidRPr="00354BA0">
        <w:t xml:space="preserve"> act</w:t>
      </w:r>
      <w:r w:rsidR="00E0404C" w:rsidRPr="00354BA0">
        <w:t>s</w:t>
      </w:r>
      <w:r w:rsidR="0068060D" w:rsidRPr="00354BA0">
        <w:t xml:space="preserve"> and how</w:t>
      </w:r>
      <w:r w:rsidR="00410B19" w:rsidRPr="00354BA0">
        <w:t xml:space="preserve"> </w:t>
      </w:r>
      <w:r w:rsidR="00E0404C" w:rsidRPr="00354BA0">
        <w:t>the 2004</w:t>
      </w:r>
      <w:r w:rsidR="00410B19" w:rsidRPr="00354BA0">
        <w:t xml:space="preserve"> act</w:t>
      </w:r>
      <w:r w:rsidR="005A0A52" w:rsidRPr="00354BA0">
        <w:t xml:space="preserve"> </w:t>
      </w:r>
      <w:r w:rsidR="002A6E40" w:rsidRPr="00354BA0">
        <w:t xml:space="preserve">builds on </w:t>
      </w:r>
      <w:r w:rsidR="00E0404C" w:rsidRPr="00354BA0">
        <w:t>the strengths of</w:t>
      </w:r>
      <w:r w:rsidR="002A6E40" w:rsidRPr="00354BA0">
        <w:t xml:space="preserve"> the framework set out in the </w:t>
      </w:r>
      <w:r w:rsidR="00A16030" w:rsidRPr="00354BA0">
        <w:t>Children’s</w:t>
      </w:r>
      <w:r w:rsidR="002A6E40" w:rsidRPr="00354BA0">
        <w:t xml:space="preserve"> Act 1989</w:t>
      </w:r>
      <w:r w:rsidR="00722F3C" w:rsidRPr="00354BA0">
        <w:t xml:space="preserve">, </w:t>
      </w:r>
      <w:r w:rsidR="00306C37" w:rsidRPr="00354BA0">
        <w:t xml:space="preserve">also the </w:t>
      </w:r>
      <w:r w:rsidR="00011518" w:rsidRPr="00354BA0">
        <w:t>social</w:t>
      </w:r>
      <w:r w:rsidR="00306C37" w:rsidRPr="00354BA0">
        <w:t xml:space="preserve"> serv</w:t>
      </w:r>
      <w:r w:rsidR="007179FF" w:rsidRPr="00354BA0">
        <w:t xml:space="preserve">ices and well-being (Wales) Act 2014 and how </w:t>
      </w:r>
      <w:r w:rsidR="005A0A52" w:rsidRPr="00354BA0">
        <w:t xml:space="preserve">the </w:t>
      </w:r>
      <w:r w:rsidR="007179FF" w:rsidRPr="00354BA0">
        <w:t>act</w:t>
      </w:r>
      <w:r w:rsidR="00BC28D2" w:rsidRPr="00354BA0">
        <w:t>s</w:t>
      </w:r>
      <w:r w:rsidR="00A71FE4" w:rsidRPr="00354BA0">
        <w:t xml:space="preserve"> can make informed decisions</w:t>
      </w:r>
      <w:r w:rsidR="00986193" w:rsidRPr="00354BA0">
        <w:t xml:space="preserve"> about </w:t>
      </w:r>
      <w:r w:rsidR="00A53BBC" w:rsidRPr="00354BA0">
        <w:t>their care</w:t>
      </w:r>
      <w:r w:rsidR="005A0A52" w:rsidRPr="00354BA0">
        <w:t xml:space="preserve">, </w:t>
      </w:r>
      <w:r w:rsidR="004E5D4E" w:rsidRPr="00354BA0">
        <w:t xml:space="preserve">and </w:t>
      </w:r>
      <w:r w:rsidR="007B11DC" w:rsidRPr="00354BA0">
        <w:t xml:space="preserve">the </w:t>
      </w:r>
      <w:r w:rsidR="004E5D4E" w:rsidRPr="00354BA0">
        <w:t>Lord Laming’s damming report, which had identified failings, resulted in numerous recommendations related to safeguarding children in the case of Victoria Climb</w:t>
      </w:r>
      <w:r w:rsidR="00B63F5A" w:rsidRPr="00354BA0">
        <w:t>ie</w:t>
      </w:r>
      <w:r w:rsidR="00E61D59" w:rsidRPr="00354BA0">
        <w:t xml:space="preserve">. </w:t>
      </w:r>
      <w:r w:rsidR="00F91138" w:rsidRPr="00354BA0">
        <w:t xml:space="preserve">More </w:t>
      </w:r>
      <w:r w:rsidR="00B03B32" w:rsidRPr="00354BA0">
        <w:t xml:space="preserve">insight </w:t>
      </w:r>
      <w:r w:rsidR="00F91138" w:rsidRPr="00354BA0">
        <w:t xml:space="preserve">of </w:t>
      </w:r>
      <w:r w:rsidR="001B0BE6" w:rsidRPr="00354BA0">
        <w:t xml:space="preserve">recognising </w:t>
      </w:r>
      <w:r w:rsidR="00F91138" w:rsidRPr="00354BA0">
        <w:t>s</w:t>
      </w:r>
      <w:r w:rsidR="00921DA6" w:rsidRPr="00354BA0">
        <w:t>igns</w:t>
      </w:r>
      <w:r w:rsidR="00F91138" w:rsidRPr="00354BA0">
        <w:t xml:space="preserve"> and sympto</w:t>
      </w:r>
      <w:r w:rsidR="00244B3F" w:rsidRPr="00354BA0">
        <w:t>ms</w:t>
      </w:r>
      <w:r w:rsidR="00921DA6" w:rsidRPr="00354BA0">
        <w:t xml:space="preserve"> of abuse</w:t>
      </w:r>
      <w:r w:rsidR="00B03B32" w:rsidRPr="00354BA0">
        <w:t xml:space="preserve">. </w:t>
      </w:r>
      <w:r w:rsidR="009D7557" w:rsidRPr="00354BA0">
        <w:t>Downloaded the Safe</w:t>
      </w:r>
      <w:r w:rsidR="008B1BCF" w:rsidRPr="00354BA0">
        <w:t xml:space="preserve">guarding app to have to had when I need to refer to </w:t>
      </w:r>
      <w:r w:rsidR="001B0BE6" w:rsidRPr="00354BA0">
        <w:t>when needed</w:t>
      </w:r>
      <w:r w:rsidR="00ED3998" w:rsidRPr="00354BA0">
        <w:t xml:space="preserve"> to ensure that I am following the correct procedures. </w:t>
      </w:r>
    </w:p>
    <w:p w14:paraId="7233CFD1" w14:textId="77777777" w:rsidR="00C458DA" w:rsidRPr="00D729CB" w:rsidRDefault="00C458DA" w:rsidP="004134FD">
      <w:pPr>
        <w:jc w:val="center"/>
        <w:rPr>
          <w:color w:val="FF0000"/>
        </w:rPr>
      </w:pPr>
    </w:p>
    <w:p w14:paraId="4B968E1F" w14:textId="77777777" w:rsidR="009133FC" w:rsidRDefault="009133FC" w:rsidP="004134FD">
      <w:pPr>
        <w:jc w:val="center"/>
        <w:rPr>
          <w:color w:val="FF0000"/>
        </w:rPr>
      </w:pPr>
    </w:p>
    <w:p w14:paraId="5CCE5618" w14:textId="205ED28B" w:rsidR="004134FD" w:rsidRPr="0072048E" w:rsidRDefault="00D85235" w:rsidP="00D85235">
      <w:r>
        <w:rPr>
          <w:color w:val="FF0000"/>
        </w:rPr>
        <w:t xml:space="preserve">                                                                </w:t>
      </w:r>
      <w:r w:rsidR="0072048E">
        <w:t xml:space="preserve">Group </w:t>
      </w:r>
      <w:r w:rsidR="004134FD" w:rsidRPr="0072048E">
        <w:t>References</w:t>
      </w:r>
      <w:r w:rsidR="00C458DA" w:rsidRPr="0072048E">
        <w:t xml:space="preserve"> for Conference</w:t>
      </w:r>
    </w:p>
    <w:p w14:paraId="6709767B" w14:textId="77777777" w:rsidR="006047F6" w:rsidRDefault="006047F6" w:rsidP="006047F6">
      <w:r>
        <w:t xml:space="preserve">Alcohol Rehab Guide (2024) </w:t>
      </w:r>
      <w:r w:rsidRPr="00EC0B1C">
        <w:rPr>
          <w:i/>
          <w:iCs/>
        </w:rPr>
        <w:t>Alcohol and Postpartum Depression</w:t>
      </w:r>
      <w:r>
        <w:t xml:space="preserve">. Available at: https://www.alcoholrehabguide.org/resources/dual-diagnosis/postpartum-depression (Accessed 7th July 2024).  </w:t>
      </w:r>
    </w:p>
    <w:p w14:paraId="0B03C2F4" w14:textId="77777777" w:rsidR="006047F6" w:rsidRDefault="006047F6" w:rsidP="006047F6">
      <w:r>
        <w:t>BASW (2021</w:t>
      </w:r>
      <w:r w:rsidRPr="00EC0B1C">
        <w:rPr>
          <w:i/>
          <w:iCs/>
        </w:rPr>
        <w:t>) Code of Ethics</w:t>
      </w:r>
      <w:r>
        <w:t xml:space="preserve">. Available at: https://new.basw.co.uk/policy-practice/standards/code-ethics. (Accessed: 20th June 2024). </w:t>
      </w:r>
    </w:p>
    <w:p w14:paraId="5A0CDD65" w14:textId="77777777" w:rsidR="006047F6" w:rsidRDefault="006047F6" w:rsidP="006047F6">
      <w:r>
        <w:t xml:space="preserve">Bowlby, J. (2018) The Milan Seminar: </w:t>
      </w:r>
      <w:r w:rsidRPr="00EC0B1C">
        <w:rPr>
          <w:i/>
          <w:iCs/>
        </w:rPr>
        <w:t>Clinical Applications of Attachment</w:t>
      </w:r>
      <w:r>
        <w:t xml:space="preserve"> Theory. United Kingdom: Taylor &amp; Francis. </w:t>
      </w:r>
    </w:p>
    <w:p w14:paraId="321022EA" w14:textId="77777777" w:rsidR="006047F6" w:rsidRDefault="006047F6" w:rsidP="006047F6">
      <w:r>
        <w:t>Brader, C. (2023). Children and Families Act 2014</w:t>
      </w:r>
      <w:r w:rsidRPr="00EC0B1C">
        <w:rPr>
          <w:i/>
          <w:iCs/>
        </w:rPr>
        <w:t>: Lords committee report. House of Lords Library. Published</w:t>
      </w:r>
      <w:r>
        <w:t xml:space="preserve"> Friday, 07 July 2023. Available at: https://lordslibrary.parliament.uk/children-and-families-act-2014-lords-committee-report/#heading-8. (Accessed: 20 June 2024). </w:t>
      </w:r>
    </w:p>
    <w:p w14:paraId="2E35A915" w14:textId="77777777" w:rsidR="006047F6" w:rsidRDefault="006047F6" w:rsidP="006047F6">
      <w:r>
        <w:t xml:space="preserve">Braveheart Education (no date) </w:t>
      </w:r>
      <w:r w:rsidRPr="00EC0B1C">
        <w:rPr>
          <w:i/>
          <w:iCs/>
        </w:rPr>
        <w:t>Maslow`s Hierarchy Needs</w:t>
      </w:r>
      <w:r>
        <w:t xml:space="preserve">. Available at: https://www.bravehearteducation.co.uk/whats-hierarchy-needs/ (Accessed: 21 June 2024)   </w:t>
      </w:r>
    </w:p>
    <w:p w14:paraId="4B928E12" w14:textId="77777777" w:rsidR="006047F6" w:rsidRDefault="006047F6" w:rsidP="006047F6">
      <w:r>
        <w:t xml:space="preserve">Bronfenbrenner’s ecological system (2018) Available at: https://www.simplypsychology.org/bronfenbrenner.html (Accessed: 4th July 2024).  </w:t>
      </w:r>
    </w:p>
    <w:p w14:paraId="3745EDDF" w14:textId="77777777" w:rsidR="006047F6" w:rsidRDefault="006047F6" w:rsidP="006047F6">
      <w:r>
        <w:t xml:space="preserve">Cafcass (no date) </w:t>
      </w:r>
      <w:r w:rsidRPr="00F162E3">
        <w:rPr>
          <w:i/>
          <w:iCs/>
        </w:rPr>
        <w:t>Alienating behaviours.</w:t>
      </w:r>
      <w:r>
        <w:t xml:space="preserve"> Available at: https://www.cafcass.gov.uk/parent-carer-or-family-member/applications-child-arrangements-order/how-your-family-court-adviser-makes-their-assessment-your-childs-welfare-and-best-interests/alienating-behaviours. (Accessed: 6th July 2024). </w:t>
      </w:r>
    </w:p>
    <w:p w14:paraId="3059385D" w14:textId="77777777" w:rsidR="006047F6" w:rsidRDefault="006047F6" w:rsidP="006047F6">
      <w:r>
        <w:t>Cambridge University (2024</w:t>
      </w:r>
      <w:r w:rsidRPr="00F162E3">
        <w:rPr>
          <w:i/>
          <w:iCs/>
        </w:rPr>
        <w:t>) Communication</w:t>
      </w:r>
      <w:r>
        <w:t xml:space="preserve">. Available at: https://dictionary.cambridge.org/dictionary/english/communication (Accessed: 8th July 2024).   </w:t>
      </w:r>
    </w:p>
    <w:p w14:paraId="065D93DE" w14:textId="77777777" w:rsidR="006047F6" w:rsidRDefault="006047F6" w:rsidP="006047F6">
      <w:r>
        <w:lastRenderedPageBreak/>
        <w:t xml:space="preserve">Cannon (2017) ‘Ardrossan Academy Rights Respecting School’ Article 19, 2 June. Available at: https://blogs.glowscotland.org.uk/na/aarssa/2017/06/02/article-19/ (Accessed: 03 July 2024).  </w:t>
      </w:r>
    </w:p>
    <w:p w14:paraId="0E329035" w14:textId="77777777" w:rsidR="006047F6" w:rsidRDefault="006047F6" w:rsidP="006047F6">
      <w:r>
        <w:t xml:space="preserve">Care Quality Commission (2022) </w:t>
      </w:r>
      <w:r w:rsidRPr="00F162E3">
        <w:rPr>
          <w:i/>
          <w:iCs/>
        </w:rPr>
        <w:t>Safeguarding people</w:t>
      </w:r>
      <w:r>
        <w:t xml:space="preserve">. Available at: https://www.cqc.org.uk/what-we-do/how-we-do-our-job/safeguarding-people. (Accessed: 24th June 2024). </w:t>
      </w:r>
    </w:p>
    <w:p w14:paraId="6D2B8E48" w14:textId="77777777" w:rsidR="006047F6" w:rsidRDefault="006047F6" w:rsidP="006047F6">
      <w:r>
        <w:t xml:space="preserve">Carmel (2022) </w:t>
      </w:r>
      <w:r w:rsidRPr="00F162E3">
        <w:rPr>
          <w:i/>
          <w:iCs/>
        </w:rPr>
        <w:t>A parent’s guide to adverse childhood experiences (ACEs) and parental separation</w:t>
      </w:r>
      <w:r>
        <w:t xml:space="preserve">. Available at: https://www.familymediationni.org.uk/a-parents-guide-to-adverse-childhood-experiences-aces-and-parental-separation/ (Accessed: 4th July 2024).  </w:t>
      </w:r>
    </w:p>
    <w:p w14:paraId="4B536023" w14:textId="77777777" w:rsidR="006047F6" w:rsidRDefault="006047F6" w:rsidP="00F162E3">
      <w:pPr>
        <w:spacing w:before="240"/>
      </w:pPr>
      <w:r>
        <w:t xml:space="preserve">Carr, H. and </w:t>
      </w:r>
      <w:proofErr w:type="spellStart"/>
      <w:r>
        <w:t>Goosey</w:t>
      </w:r>
      <w:proofErr w:type="spellEnd"/>
      <w:r>
        <w:t xml:space="preserve">, D. (2021) </w:t>
      </w:r>
      <w:r w:rsidRPr="00F162E3">
        <w:rPr>
          <w:i/>
          <w:iCs/>
        </w:rPr>
        <w:t>Law for Social Workers.</w:t>
      </w:r>
      <w:r>
        <w:t xml:space="preserve"> 16th </w:t>
      </w:r>
      <w:proofErr w:type="spellStart"/>
      <w:r>
        <w:t>edn</w:t>
      </w:r>
      <w:proofErr w:type="spellEnd"/>
      <w:r>
        <w:t xml:space="preserve">. Oxford: Oxford University Press.  </w:t>
      </w:r>
    </w:p>
    <w:p w14:paraId="73A0C57C" w14:textId="77777777" w:rsidR="006047F6" w:rsidRDefault="006047F6" w:rsidP="006047F6">
      <w:r>
        <w:t xml:space="preserve">Child Law Advice (no date) </w:t>
      </w:r>
      <w:r w:rsidRPr="00F162E3">
        <w:rPr>
          <w:i/>
          <w:iCs/>
        </w:rPr>
        <w:t>Child Protection Conference and Plan</w:t>
      </w:r>
      <w:r>
        <w:t xml:space="preserve">. Available at: https://childlawadvice.org.uk/information-pages/child-protection-case-conference-and-child-protection-plans/. (Accessed: 1st July 2024). </w:t>
      </w:r>
    </w:p>
    <w:p w14:paraId="1C9288D4" w14:textId="77777777" w:rsidR="006047F6" w:rsidRDefault="006047F6" w:rsidP="006047F6">
      <w:r>
        <w:t xml:space="preserve">Department for Education (2021) </w:t>
      </w:r>
      <w:r w:rsidRPr="00F162E3">
        <w:rPr>
          <w:i/>
          <w:iCs/>
        </w:rPr>
        <w:t>The Children Act 1989 guidance and relations</w:t>
      </w:r>
      <w:r>
        <w:t xml:space="preserve">, volume 2: care planning, placement and care review. Available at: https://assets.publishing.service.gov.uk/media/60e6fb43d3bf7f56896127e5/The_Children_Act_1989_guidance_and_regulations_Volume_2_care_planning__placement_and_case_review.pdf. (Accessed: 19th June 2024).  </w:t>
      </w:r>
    </w:p>
    <w:p w14:paraId="774E2B42" w14:textId="1583F17E" w:rsidR="006047F6" w:rsidRDefault="006047F6" w:rsidP="006047F6">
      <w:r>
        <w:t xml:space="preserve">Estyn (2023) </w:t>
      </w:r>
      <w:r w:rsidRPr="009A23B8">
        <w:rPr>
          <w:i/>
          <w:iCs/>
        </w:rPr>
        <w:t>Policy and Procedures for safeguarding</w:t>
      </w:r>
      <w:r>
        <w:t>. Available at: Estyn policy and procedures for safeguarding.pdf (</w:t>
      </w:r>
      <w:proofErr w:type="spellStart"/>
      <w:proofErr w:type="gramStart"/>
      <w:r>
        <w:t>gov.wales</w:t>
      </w:r>
      <w:proofErr w:type="spellEnd"/>
      <w:proofErr w:type="gramEnd"/>
      <w:r>
        <w:t xml:space="preserve">).  (Accessed: 20th June 2024). </w:t>
      </w:r>
    </w:p>
    <w:p w14:paraId="4BFCF441" w14:textId="77777777" w:rsidR="006047F6" w:rsidRDefault="006047F6" w:rsidP="006047F6">
      <w:proofErr w:type="spellStart"/>
      <w:r>
        <w:t>Felitti</w:t>
      </w:r>
      <w:proofErr w:type="spellEnd"/>
      <w:r>
        <w:t xml:space="preserve">, V. J., Anda, R. F., Nordenberg, D., Williamson, D. F., Spitz, A. M., Edwards, V. &amp; Marks, J. S. (1998) ‘Relationship of childhood abuse and household dysfunction to many of the leading causes of death in adults: </w:t>
      </w:r>
      <w:r w:rsidRPr="009A23B8">
        <w:rPr>
          <w:i/>
          <w:iCs/>
        </w:rPr>
        <w:t>The Adverse Childhood Experiences (ACE) Study’</w:t>
      </w:r>
      <w:r>
        <w:t xml:space="preserve">. American Journal of Preventive Medicine, 14(4), pp. 245-258. </w:t>
      </w:r>
    </w:p>
    <w:p w14:paraId="44C4288F" w14:textId="77777777" w:rsidR="006047F6" w:rsidRDefault="006047F6" w:rsidP="006047F6">
      <w:r>
        <w:t xml:space="preserve">Freeman, M. (ed.) (2018) </w:t>
      </w:r>
      <w:r w:rsidRPr="009A23B8">
        <w:rPr>
          <w:i/>
          <w:iCs/>
        </w:rPr>
        <w:t>Children’s Rights</w:t>
      </w:r>
      <w:r>
        <w:t xml:space="preserve">. Netherlands: Brill Publishing.  </w:t>
      </w:r>
    </w:p>
    <w:p w14:paraId="35BF9E07" w14:textId="77777777" w:rsidR="006047F6" w:rsidRDefault="006047F6" w:rsidP="006047F6">
      <w:r>
        <w:t xml:space="preserve">Glebe School (no date) Safeguarding: </w:t>
      </w:r>
      <w:r w:rsidRPr="009A23B8">
        <w:rPr>
          <w:i/>
          <w:iCs/>
        </w:rPr>
        <w:t>Attendance &amp; Behaviour</w:t>
      </w:r>
      <w:r>
        <w:t xml:space="preserve">. Available at: https://www.glebe.bromley.sch.uk/about-us/safeguarding/safeguarding-attendance-and-behaviour (Accessed: 8th July 2024).   </w:t>
      </w:r>
    </w:p>
    <w:p w14:paraId="0C623D68" w14:textId="77777777" w:rsidR="006047F6" w:rsidRDefault="006047F6" w:rsidP="006047F6">
      <w:r>
        <w:t xml:space="preserve">GOV.UK (2014) </w:t>
      </w:r>
      <w:proofErr w:type="gramStart"/>
      <w:r>
        <w:t>Multi-agency</w:t>
      </w:r>
      <w:proofErr w:type="gramEnd"/>
      <w:r>
        <w:t xml:space="preserve"> working and information sharing project. Available at: https://assets.publishing.service.gov.uk/media/5a750ddb40f0b6360e472fa5/MASH.pdf. (Accessed: 20th June 2024). </w:t>
      </w:r>
    </w:p>
    <w:p w14:paraId="6AEAF94F" w14:textId="77777777" w:rsidR="006047F6" w:rsidRDefault="006047F6" w:rsidP="006047F6">
      <w:r>
        <w:t xml:space="preserve">GOV.UK (2018) Safeguarding and promoting the welfare of children affected by parental alcohol and drug use: </w:t>
      </w:r>
      <w:r w:rsidRPr="009A23B8">
        <w:rPr>
          <w:i/>
          <w:iCs/>
        </w:rPr>
        <w:t>a guide for local authorities</w:t>
      </w:r>
      <w:r>
        <w:t xml:space="preserve">. Available at: https://www.gov.uk/government/publications/safeguarding-children-affected-by-parental-alcohol-and-drug-use/safeguarding-and-promoting-the-welfare-of-children-affected-by-parental-alcohol-and-drug-use-a-guide-for-local-authorities (Accessed 7th July 2024).  </w:t>
      </w:r>
    </w:p>
    <w:p w14:paraId="54B660F9" w14:textId="77777777" w:rsidR="006047F6" w:rsidRDefault="006047F6" w:rsidP="006047F6">
      <w:r>
        <w:t xml:space="preserve">GOV.UK (2019) </w:t>
      </w:r>
      <w:r w:rsidRPr="009A23B8">
        <w:rPr>
          <w:i/>
          <w:iCs/>
        </w:rPr>
        <w:t>Guidance on Good Practice for the provision of services for Children and, Younger People who Use or Misuse Substances in Wales</w:t>
      </w:r>
      <w:r>
        <w:t xml:space="preserve">. Available at: guidance-on-good-practice-for-the-provision-of-services-for-children-and-younger-people-who-use-or-misuse-substances-in-wales (Accessed 7th July 2024). </w:t>
      </w:r>
    </w:p>
    <w:p w14:paraId="397BD64E" w14:textId="77777777" w:rsidR="006047F6" w:rsidRDefault="006047F6" w:rsidP="006047F6">
      <w:r>
        <w:lastRenderedPageBreak/>
        <w:t>GOV.UK (2022</w:t>
      </w:r>
      <w:r w:rsidRPr="009A23B8">
        <w:rPr>
          <w:i/>
          <w:iCs/>
        </w:rPr>
        <w:t>) Family Hubs and Start for Life programme guide</w:t>
      </w:r>
      <w:r>
        <w:t xml:space="preserve">. Available at: https://assets.publishing.service.gov.uk/media/62f0ef83e90e07142da01845/Family_Hubs_and_Start_for_Life_programme_guide.pdf. (Accessed: 1st July 2024). </w:t>
      </w:r>
    </w:p>
    <w:p w14:paraId="75EC9D14" w14:textId="11530C25" w:rsidR="006047F6" w:rsidRDefault="006047F6" w:rsidP="006047F6">
      <w:r>
        <w:t xml:space="preserve">GOV.UK (2023) Substance misuse: </w:t>
      </w:r>
      <w:r w:rsidRPr="009A23B8">
        <w:rPr>
          <w:i/>
          <w:iCs/>
        </w:rPr>
        <w:t>providing remote and in-person interventions</w:t>
      </w:r>
      <w:r>
        <w:t xml:space="preserve">. Available at: https://www.gov.uk/government/publications/substance-misuse-providing-remote-and-in-person-interventions/substance-misuse-providing-remote-and-in-person-interventions (Accessed 7th July 2024). </w:t>
      </w:r>
    </w:p>
    <w:p w14:paraId="627D42B5" w14:textId="0B1313D6" w:rsidR="006047F6" w:rsidRDefault="006047F6" w:rsidP="006047F6">
      <w:r>
        <w:t xml:space="preserve">Gov.uk (2024) Working together to safeguard children. Available at: https://www.gov.uk/government/publications/working-together-to-safeguard-children--2 (Accessed: 8th July 2024).   </w:t>
      </w:r>
    </w:p>
    <w:p w14:paraId="76D0FBEF" w14:textId="77777777" w:rsidR="006047F6" w:rsidRDefault="006047F6" w:rsidP="006047F6">
      <w:r>
        <w:t>GOV.UK (2024a) Working Together to Safeguard Children</w:t>
      </w:r>
      <w:r w:rsidRPr="009A23B8">
        <w:rPr>
          <w:i/>
          <w:iCs/>
        </w:rPr>
        <w:t>: A guide to inter-agency working to safeguard and promote the welfare of children</w:t>
      </w:r>
      <w:r>
        <w:t xml:space="preserve">. Available at: https://www.gov.uk/government/publications/working-together-to-safeguard-children--2 (Accessed: 17 June 2024). </w:t>
      </w:r>
    </w:p>
    <w:p w14:paraId="13EBD604" w14:textId="16BD4F9F" w:rsidR="006047F6" w:rsidRDefault="006047F6" w:rsidP="009A23B8">
      <w:pPr>
        <w:spacing w:before="240"/>
      </w:pPr>
      <w:r>
        <w:t>GOV.UK (2024b</w:t>
      </w:r>
      <w:r w:rsidR="00A445E8">
        <w:t xml:space="preserve">) </w:t>
      </w:r>
      <w:r w:rsidRPr="00A445E8">
        <w:rPr>
          <w:i/>
          <w:iCs/>
        </w:rPr>
        <w:t>Well-being of Future Generations (Wales) Act 2015</w:t>
      </w:r>
      <w:r>
        <w:t xml:space="preserve">. Available at: https://www.legislation.gov.uk/anaw/2015/2/contents. (Accessed: 19th June 2024).  </w:t>
      </w:r>
    </w:p>
    <w:p w14:paraId="2A5AB0DE" w14:textId="027B6A71" w:rsidR="006047F6" w:rsidRDefault="006047F6" w:rsidP="006047F6">
      <w:r>
        <w:t xml:space="preserve">Government UK (2016a) </w:t>
      </w:r>
      <w:r w:rsidRPr="00A445E8">
        <w:rPr>
          <w:i/>
          <w:iCs/>
        </w:rPr>
        <w:t>Have you got what it takes</w:t>
      </w:r>
      <w:r>
        <w:t xml:space="preserve">? Available at: https://assets.publishing.service.gov.uk/media/5a800adfed915d74e622c21c/safeguarding-childrenarchive.pdf (Accessed: 23 June 2024).  </w:t>
      </w:r>
    </w:p>
    <w:p w14:paraId="57285DB7" w14:textId="77777777" w:rsidR="006047F6" w:rsidRDefault="006047F6" w:rsidP="006047F6">
      <w:r>
        <w:t xml:space="preserve">Government UK (2024b) </w:t>
      </w:r>
      <w:r w:rsidRPr="00A445E8">
        <w:rPr>
          <w:i/>
          <w:iCs/>
        </w:rPr>
        <w:t>Working together to safeguard children</w:t>
      </w:r>
      <w:r>
        <w:t xml:space="preserve">. Available at: https://www.gov.uk/government/publications/working-together-to-safeguard-children--2 (Accessed: 23 June 2024).  </w:t>
      </w:r>
    </w:p>
    <w:p w14:paraId="11225258" w14:textId="77777777" w:rsidR="006047F6" w:rsidRDefault="006047F6" w:rsidP="006047F6">
      <w:r>
        <w:t xml:space="preserve">Havering London Borough (2024) </w:t>
      </w:r>
      <w:r w:rsidRPr="00A445E8">
        <w:rPr>
          <w:i/>
          <w:iCs/>
        </w:rPr>
        <w:t>Child protection conference and young people in care reviews guide</w:t>
      </w:r>
      <w:r>
        <w:t xml:space="preserve">. Available at: https://www.havering.gov.uk/safeguarding-children/guide-child-protection-reviews-conferences (Accessed: 8th July).  </w:t>
      </w:r>
    </w:p>
    <w:p w14:paraId="44EA321E" w14:textId="77777777" w:rsidR="006047F6" w:rsidRDefault="006047F6" w:rsidP="006047F6">
      <w:r>
        <w:t>Hayes, N., O'Toole, L. &amp; Halpenny, A. M. (2017) Introducing Bronfenbrenner</w:t>
      </w:r>
      <w:r w:rsidRPr="00A445E8">
        <w:rPr>
          <w:i/>
          <w:iCs/>
        </w:rPr>
        <w:t>: A Guide for Practitioners and Students in Early Years Education</w:t>
      </w:r>
      <w:r>
        <w:t xml:space="preserve">. United Kingdom: Taylor &amp; Francis. </w:t>
      </w:r>
    </w:p>
    <w:p w14:paraId="3B8E19D8" w14:textId="46ABFF9E" w:rsidR="006047F6" w:rsidRDefault="006047F6" w:rsidP="006047F6">
      <w:r>
        <w:t xml:space="preserve">Herman, J. L. (2015) Trauma and Recovery: The Aftermath of Violence--From Domestic Abuse to Political Terror. United States: Basic Books. </w:t>
      </w:r>
    </w:p>
    <w:p w14:paraId="07F75289" w14:textId="1ACFF6FD" w:rsidR="006047F6" w:rsidRDefault="006047F6" w:rsidP="006047F6">
      <w:r>
        <w:t>HM Government (2023</w:t>
      </w:r>
      <w:r w:rsidRPr="00C7635F">
        <w:rPr>
          <w:i/>
          <w:iCs/>
        </w:rPr>
        <w:t>) Working Together to Safeguard Children</w:t>
      </w:r>
      <w:r>
        <w:t xml:space="preserve">. Available at: https://assets.publishing.service.gov.uk/media/65797f1e0467eb000d55f689/Working_together_to_safeguard_children_2023_-_statutory_framework.pdf (Accessed: 23 June 2024).  </w:t>
      </w:r>
    </w:p>
    <w:p w14:paraId="6A62220A" w14:textId="77777777" w:rsidR="006047F6" w:rsidRDefault="006047F6" w:rsidP="006047F6">
      <w:r>
        <w:t xml:space="preserve">HM Government (2023). </w:t>
      </w:r>
      <w:r w:rsidRPr="00C7635F">
        <w:rPr>
          <w:i/>
          <w:iCs/>
        </w:rPr>
        <w:t>Working Together to Safeguard Children Statutory framework</w:t>
      </w:r>
      <w:r>
        <w:t xml:space="preserve">. Available </w:t>
      </w:r>
      <w:proofErr w:type="gramStart"/>
      <w:r>
        <w:t>at:https://assets.publishing.service.gov.uk/media/65797f1e0467eb000d55f689/Working_together_to_safeguard_children_2023_-_statutory_framework.pdf</w:t>
      </w:r>
      <w:proofErr w:type="gramEnd"/>
      <w:r>
        <w:t xml:space="preserve"> (Accessed 8th July 2024) </w:t>
      </w:r>
    </w:p>
    <w:p w14:paraId="6E8E771E" w14:textId="77777777" w:rsidR="006047F6" w:rsidRDefault="006047F6" w:rsidP="006047F6">
      <w:r>
        <w:t xml:space="preserve">HMICFRS (2023) </w:t>
      </w:r>
      <w:r w:rsidRPr="00043656">
        <w:rPr>
          <w:i/>
          <w:iCs/>
        </w:rPr>
        <w:t>Section 46 police protection</w:t>
      </w:r>
      <w:r>
        <w:t xml:space="preserve">. Available at: https://hmicfrs.justiceinspectorates.gov.uk/glossary/s46-police-protection/ (Accessed: 23 June 2024).  </w:t>
      </w:r>
    </w:p>
    <w:p w14:paraId="4D7DCEE2" w14:textId="77777777" w:rsidR="006047F6" w:rsidRDefault="006047F6" w:rsidP="006047F6">
      <w:r>
        <w:lastRenderedPageBreak/>
        <w:t xml:space="preserve">Johnston, C. and Liddle, J. (2007) ‘The Mental Capacity Act 2005:’ </w:t>
      </w:r>
      <w:r w:rsidRPr="00043656">
        <w:rPr>
          <w:i/>
          <w:iCs/>
        </w:rPr>
        <w:t>A new framework for healthcare decision making</w:t>
      </w:r>
      <w:r>
        <w:t xml:space="preserve">, BMJ, 33(2), p. 94-97. Available at: https://doi.org/10.1136/jme.2006.016972. (Accessed: 25 June 2024)  </w:t>
      </w:r>
    </w:p>
    <w:p w14:paraId="6E7689F8" w14:textId="77777777" w:rsidR="006047F6" w:rsidRDefault="006047F6" w:rsidP="006047F6"/>
    <w:p w14:paraId="5497CF13" w14:textId="77777777" w:rsidR="006047F6" w:rsidRDefault="006047F6" w:rsidP="006047F6">
      <w:r>
        <w:t>Khanom (2023) ‘</w:t>
      </w:r>
      <w:r w:rsidRPr="00043656">
        <w:rPr>
          <w:i/>
          <w:iCs/>
        </w:rPr>
        <w:t>Everything you need to know about the Children’s Acts’,</w:t>
      </w:r>
      <w:r>
        <w:t xml:space="preserve"> 11 October. Available at: https://www.oneeducation.org.uk/everything-you-need-to-know-about-the-childrens-acts/ (Accessed: 23 June 2024).  </w:t>
      </w:r>
    </w:p>
    <w:p w14:paraId="383B8E6F" w14:textId="77777777" w:rsidR="006047F6" w:rsidRDefault="006047F6" w:rsidP="006047F6">
      <w:r>
        <w:t xml:space="preserve">Legislation.gov (2024a) </w:t>
      </w:r>
      <w:r w:rsidRPr="00043656">
        <w:rPr>
          <w:i/>
          <w:iCs/>
        </w:rPr>
        <w:t>Children Act 1989</w:t>
      </w:r>
      <w:r>
        <w:t xml:space="preserve">. Available at: https://www.legislation.gov.uk/ukpga/1989/41/contents (Accessed: 7th July 2024).   </w:t>
      </w:r>
    </w:p>
    <w:p w14:paraId="6248CF47" w14:textId="77777777" w:rsidR="006047F6" w:rsidRDefault="006047F6" w:rsidP="006047F6">
      <w:r>
        <w:t xml:space="preserve">Legislation.gov (2024b) </w:t>
      </w:r>
      <w:r w:rsidRPr="00043656">
        <w:rPr>
          <w:i/>
          <w:iCs/>
        </w:rPr>
        <w:t>Children Act 2004</w:t>
      </w:r>
      <w:r>
        <w:t xml:space="preserve">. Available at: https://www.legislation.gov.uk/ukpga/2004/31/contents (Accessed: 7th July 2024).    </w:t>
      </w:r>
    </w:p>
    <w:p w14:paraId="4F1EA728" w14:textId="77777777" w:rsidR="006047F6" w:rsidRDefault="006047F6" w:rsidP="006047F6">
      <w:r>
        <w:t>Legislation.gov.uk (2024</w:t>
      </w:r>
      <w:r w:rsidRPr="00043656">
        <w:rPr>
          <w:i/>
          <w:iCs/>
        </w:rPr>
        <w:t>) Data Protection Act 2018</w:t>
      </w:r>
      <w:r>
        <w:t xml:space="preserve">. Available at: https://www.legislation.gov.uk/ukpga/2018/12/contents/enacted. (Accessed 17 June 2024). </w:t>
      </w:r>
    </w:p>
    <w:p w14:paraId="17F21315" w14:textId="77777777" w:rsidR="006047F6" w:rsidRDefault="006047F6" w:rsidP="006047F6">
      <w:r>
        <w:t xml:space="preserve">Legislation.gov.uk (2024a) </w:t>
      </w:r>
      <w:r w:rsidRPr="00043656">
        <w:rPr>
          <w:i/>
          <w:iCs/>
        </w:rPr>
        <w:t>Education Act 2002</w:t>
      </w:r>
      <w:r>
        <w:t xml:space="preserve">, Section 175. Available at: https://www.legislation.gov.uk/ukpga/2002/32/section/175. (Accessed: 21st June 2024). </w:t>
      </w:r>
    </w:p>
    <w:p w14:paraId="7BD5E0D7" w14:textId="77777777" w:rsidR="006047F6" w:rsidRDefault="006047F6" w:rsidP="006047F6">
      <w:r>
        <w:t xml:space="preserve">Legislation.gov.uk (2024b) </w:t>
      </w:r>
      <w:r w:rsidRPr="00043656">
        <w:rPr>
          <w:i/>
          <w:iCs/>
        </w:rPr>
        <w:t>The Children Act 1989</w:t>
      </w:r>
      <w:r>
        <w:t xml:space="preserve">, section 47. Available at: https://www.legislation.gov.uk/ukpga/1989/41/section/47. (Accessed: 19th June 2024). </w:t>
      </w:r>
    </w:p>
    <w:p w14:paraId="003B0206" w14:textId="30A1F005" w:rsidR="006047F6" w:rsidRDefault="006047F6" w:rsidP="006047F6">
      <w:r>
        <w:t xml:space="preserve">Legislation.gov.uk (2024c) </w:t>
      </w:r>
      <w:r w:rsidRPr="00043656">
        <w:rPr>
          <w:i/>
          <w:iCs/>
        </w:rPr>
        <w:t xml:space="preserve">The Children Act 1989, </w:t>
      </w:r>
      <w:r>
        <w:t xml:space="preserve">section 17. Available at: https://www.legislation.gov.uk/ukpga/1989/41/section/17. (Accessed: 19th June 2024). </w:t>
      </w:r>
    </w:p>
    <w:p w14:paraId="72C94079" w14:textId="77777777" w:rsidR="006047F6" w:rsidRDefault="006047F6" w:rsidP="006047F6">
      <w:r>
        <w:t xml:space="preserve">Legislation.gov.uk (2024d) </w:t>
      </w:r>
      <w:r w:rsidRPr="00043656">
        <w:rPr>
          <w:i/>
          <w:iCs/>
        </w:rPr>
        <w:t>Social Services and Well-being</w:t>
      </w:r>
      <w:r>
        <w:t xml:space="preserve"> (Wales) Act 2014. Available at: https://www.legislation.gov.uk/anaw/2014/4/contents. (Accessed: 20th June 2024). </w:t>
      </w:r>
    </w:p>
    <w:p w14:paraId="04986E29" w14:textId="77777777" w:rsidR="006047F6" w:rsidRDefault="006047F6" w:rsidP="006047F6">
      <w:r>
        <w:t xml:space="preserve">Legislation.gov.uk (2024e) </w:t>
      </w:r>
      <w:r w:rsidRPr="00043656">
        <w:rPr>
          <w:i/>
          <w:iCs/>
        </w:rPr>
        <w:t>The Children Act 2004,</w:t>
      </w:r>
      <w:r>
        <w:t xml:space="preserve"> section 11. Available at: https://www.legislation.gov.uk/ukpga/2004/31/contents. (Accessed: 19th June 2024).  </w:t>
      </w:r>
    </w:p>
    <w:p w14:paraId="2F9E131C" w14:textId="574A09A3" w:rsidR="006047F6" w:rsidRDefault="006047F6" w:rsidP="006047F6">
      <w:r>
        <w:t xml:space="preserve">Lynch, M (2023) </w:t>
      </w:r>
      <w:r w:rsidRPr="00043656">
        <w:rPr>
          <w:i/>
          <w:iCs/>
        </w:rPr>
        <w:t>The role of Early Years Professionals in Child Development</w:t>
      </w:r>
      <w:r>
        <w:t xml:space="preserve">. Available at: The Role of Early Years Professionals in Child Development – Pedagogue. Accessed: 4th July 2024  </w:t>
      </w:r>
    </w:p>
    <w:p w14:paraId="78DDC5A4" w14:textId="11E5689A" w:rsidR="006047F6" w:rsidRDefault="006047F6" w:rsidP="006047F6">
      <w:r>
        <w:t>Manthorpe, J., Rapaport, J. and Stanley, N. (2008) ‘</w:t>
      </w:r>
      <w:r w:rsidRPr="00043656">
        <w:rPr>
          <w:i/>
          <w:iCs/>
        </w:rPr>
        <w:t>The Mental Capacity Act 2005 and Its Influences on Social Work Practice:’ Debate and Synthesis</w:t>
      </w:r>
      <w:r>
        <w:t xml:space="preserve">, Taylor &amp; Francis, 20(3), p. 151-162. Available at: https://doi.org/10.1080/09503150802341384. (Accessed: 25 June 2024)  </w:t>
      </w:r>
    </w:p>
    <w:p w14:paraId="25737294" w14:textId="62A04993" w:rsidR="006047F6" w:rsidRDefault="006047F6" w:rsidP="006047F6">
      <w:proofErr w:type="spellStart"/>
      <w:r>
        <w:t>Mcleod</w:t>
      </w:r>
      <w:proofErr w:type="spellEnd"/>
      <w:r>
        <w:t xml:space="preserve">, S (2024) </w:t>
      </w:r>
      <w:r w:rsidRPr="00043656">
        <w:rPr>
          <w:i/>
          <w:iCs/>
        </w:rPr>
        <w:t>Maslow’s Hierarchy of Needs</w:t>
      </w:r>
      <w:r>
        <w:t xml:space="preserve">. Available at: https://www.simplypsychology.org/maslow.html (Accessed: 3rd July 2024).  </w:t>
      </w:r>
    </w:p>
    <w:p w14:paraId="5A4E9DA3" w14:textId="56556593" w:rsidR="006047F6" w:rsidRDefault="006047F6" w:rsidP="006047F6">
      <w:r>
        <w:t xml:space="preserve">Mental Health Foundation (2021) </w:t>
      </w:r>
      <w:r w:rsidRPr="00043656">
        <w:rPr>
          <w:i/>
          <w:iCs/>
        </w:rPr>
        <w:t xml:space="preserve">Human rights and mental health. </w:t>
      </w:r>
      <w:r>
        <w:t xml:space="preserve">Available at: https://www.mentalhealth.org.uk/explore-mental-health/a-z-topics/human-rights-and-mental-health (Accessed: 03 July 2024).  </w:t>
      </w:r>
    </w:p>
    <w:p w14:paraId="13F14455" w14:textId="5F5D386A" w:rsidR="006047F6" w:rsidRDefault="006047F6" w:rsidP="006047F6">
      <w:proofErr w:type="gramStart"/>
      <w:r>
        <w:t>My Concern</w:t>
      </w:r>
      <w:proofErr w:type="gramEnd"/>
      <w:r>
        <w:t xml:space="preserve"> (no date) </w:t>
      </w:r>
      <w:r w:rsidRPr="00043656">
        <w:rPr>
          <w:i/>
          <w:iCs/>
        </w:rPr>
        <w:t>The Safeguarding Company</w:t>
      </w:r>
      <w:r>
        <w:t xml:space="preserve">. Available at: https://login.thesafeguardingcompany.com/Identity/Account/Login (Accessed: 4th July 2024).  </w:t>
      </w:r>
    </w:p>
    <w:p w14:paraId="3D3E8CDF" w14:textId="44D6DD69" w:rsidR="006047F6" w:rsidRDefault="006047F6" w:rsidP="006047F6">
      <w:r>
        <w:t xml:space="preserve">National Career Service (no date) </w:t>
      </w:r>
      <w:r w:rsidRPr="00043656">
        <w:rPr>
          <w:i/>
          <w:iCs/>
        </w:rPr>
        <w:t>Substance misuse outreach worker</w:t>
      </w:r>
      <w:r>
        <w:t xml:space="preserve">. Available at: https://nationalcareers.service.gov.uk/job-profiles/substance-misuse-outreach-worker (Accessed 6th July 2024).  </w:t>
      </w:r>
    </w:p>
    <w:p w14:paraId="0D3F02E4" w14:textId="66B915D5" w:rsidR="006047F6" w:rsidRDefault="006047F6" w:rsidP="006047F6">
      <w:r>
        <w:lastRenderedPageBreak/>
        <w:t xml:space="preserve">National Library of Medicine (2023) </w:t>
      </w:r>
      <w:r w:rsidRPr="00043656">
        <w:rPr>
          <w:i/>
          <w:iCs/>
        </w:rPr>
        <w:t>Childhood Bereavement, Adverse and Positive Childhood Experiences, and Flourishing among Chinese Young Adults</w:t>
      </w:r>
      <w:r>
        <w:t xml:space="preserve">. Available at: https://www.ncbi.nlm.nih.gov/pmc/articles/PMC10001697 (Accessed: 8th July 2024).   </w:t>
      </w:r>
    </w:p>
    <w:p w14:paraId="5C4D143E" w14:textId="5B2DFCA1" w:rsidR="006047F6" w:rsidRDefault="006047F6" w:rsidP="006047F6">
      <w:r>
        <w:t>NHS (2023</w:t>
      </w:r>
      <w:r w:rsidR="00373F9E">
        <w:t>b</w:t>
      </w:r>
      <w:r>
        <w:t xml:space="preserve">) </w:t>
      </w:r>
      <w:r w:rsidRPr="00043656">
        <w:rPr>
          <w:i/>
          <w:iCs/>
        </w:rPr>
        <w:t>Vaccinations.</w:t>
      </w:r>
      <w:r>
        <w:t xml:space="preserve"> Available at: https://www.nhs.uk/vaccinations/nhs-vaccinations-and-when-to-have-them/ (Accessed: 21 June 2024).   </w:t>
      </w:r>
    </w:p>
    <w:p w14:paraId="0B58A056" w14:textId="03FBC87C" w:rsidR="006047F6" w:rsidRDefault="006047F6" w:rsidP="006047F6">
      <w:r>
        <w:t xml:space="preserve">NHS (no </w:t>
      </w:r>
      <w:r w:rsidR="007E085B">
        <w:t xml:space="preserve">date </w:t>
      </w:r>
      <w:r w:rsidR="00373F9E">
        <w:t>c</w:t>
      </w:r>
      <w:r>
        <w:t xml:space="preserve">) </w:t>
      </w:r>
      <w:r w:rsidRPr="00043656">
        <w:rPr>
          <w:i/>
          <w:iCs/>
        </w:rPr>
        <w:t>Babys development: Baby height and weight</w:t>
      </w:r>
      <w:r>
        <w:t xml:space="preserve">. Available at: https://www.nhs.uk/conditions/baby/babys-development/height-weight-and-reviews/baby-height-and-weight/ (Accessed: 21 June 2024).  </w:t>
      </w:r>
    </w:p>
    <w:p w14:paraId="75708DE5" w14:textId="13BC50A5" w:rsidR="006047F6" w:rsidRDefault="006047F6" w:rsidP="006047F6">
      <w:r>
        <w:t xml:space="preserve">NHS (no date) </w:t>
      </w:r>
      <w:r w:rsidRPr="007E085B">
        <w:rPr>
          <w:i/>
          <w:iCs/>
        </w:rPr>
        <w:t>Changing a nappy</w:t>
      </w:r>
      <w:r>
        <w:t xml:space="preserve">. Available at: https://www.nhs.uk/start-for-life/baby/baby-basics/caring-for-your-baby/changing-a-nappy/ (Accessed: 3rd July 2024). NHS (no date a) Changing a nappy. Available at: https://www.nhs.uk/start-for-life/baby/baby-basics/caring-for-your-baby/changing-a-nappy/ (Accessed: 3rd July 2024).  </w:t>
      </w:r>
    </w:p>
    <w:p w14:paraId="7E93FB6C" w14:textId="1512A3A2" w:rsidR="006047F6" w:rsidRDefault="006047F6" w:rsidP="006047F6">
      <w:r>
        <w:t xml:space="preserve">NHS (no date) </w:t>
      </w:r>
      <w:r w:rsidRPr="007E085B">
        <w:rPr>
          <w:i/>
          <w:iCs/>
        </w:rPr>
        <w:t>How to potty train</w:t>
      </w:r>
      <w:r>
        <w:t xml:space="preserve">. Available at: https://www.nhs.uk/start-for-life/baby/baby-basics/caring-for-your-baby/changing-a-nappy/ (Accessed: 3rd July 2024). NHS (no date b) How to potty train. Available at: https://www.nhs.uk/start-for-life/baby/baby-basics/caring-for-your-baby/changing-a-nappy/ (Accessed: 3rd July 2024).  </w:t>
      </w:r>
    </w:p>
    <w:p w14:paraId="3095876B" w14:textId="6D46E13C" w:rsidR="006047F6" w:rsidRDefault="006047F6" w:rsidP="006047F6">
      <w:r>
        <w:t>NHS (no date</w:t>
      </w:r>
      <w:r w:rsidR="00373F9E">
        <w:t xml:space="preserve"> a</w:t>
      </w:r>
      <w:r>
        <w:t xml:space="preserve">) Roles public health: Health Visitor. Available at: https://www.healthcareers.nhs.uk/explore-roles/public-health/roles-public-health/health-visitor (Accessed: 21 June 2024). </w:t>
      </w:r>
    </w:p>
    <w:p w14:paraId="7378EC95" w14:textId="77777777" w:rsidR="006047F6" w:rsidRDefault="006047F6" w:rsidP="006047F6">
      <w:r>
        <w:t xml:space="preserve">NIH (2016) Vision for the Future: </w:t>
      </w:r>
      <w:r w:rsidRPr="00373F9E">
        <w:rPr>
          <w:i/>
          <w:iCs/>
        </w:rPr>
        <w:t>A Public Health Approach</w:t>
      </w:r>
      <w:r>
        <w:t xml:space="preserve">. Available at: https://www.ncbi.nlm.nih.gov/books/NBK424861/. (Accessed: 2nd July 2024). </w:t>
      </w:r>
    </w:p>
    <w:p w14:paraId="004DE76C" w14:textId="568DB300" w:rsidR="006047F6" w:rsidRDefault="006047F6" w:rsidP="006047F6">
      <w:r>
        <w:t xml:space="preserve">NSPCC (2012) CORE-INFO: </w:t>
      </w:r>
      <w:r w:rsidRPr="00373F9E">
        <w:rPr>
          <w:i/>
          <w:iCs/>
        </w:rPr>
        <w:t>Bruises on children</w:t>
      </w:r>
      <w:r>
        <w:t xml:space="preserve">. Available at: https://learning.nspcc.org.uk/media/1046/core-info-bruises-children.pdf (Accessed: 4th July 2024).  </w:t>
      </w:r>
    </w:p>
    <w:p w14:paraId="47B3D49A" w14:textId="77777777" w:rsidR="006047F6" w:rsidRDefault="006047F6" w:rsidP="006047F6">
      <w:r>
        <w:t xml:space="preserve">NSPCC (2021) </w:t>
      </w:r>
      <w:r w:rsidRPr="00373F9E">
        <w:rPr>
          <w:i/>
          <w:iCs/>
        </w:rPr>
        <w:t>Safeguarding concerns: practice examples.</w:t>
      </w:r>
      <w:r>
        <w:t xml:space="preserve"> Available at: https://learning.nspcc.org.uk/safeguarding-child-protection/safeguarding-examples-issues-concerns (Accessed: 4th July 2024).  </w:t>
      </w:r>
    </w:p>
    <w:p w14:paraId="0AF88B1A" w14:textId="77777777" w:rsidR="006047F6" w:rsidRDefault="006047F6" w:rsidP="006047F6">
      <w:r>
        <w:t xml:space="preserve">NSPCC (2021) </w:t>
      </w:r>
      <w:r w:rsidRPr="00373F9E">
        <w:rPr>
          <w:i/>
          <w:iCs/>
        </w:rPr>
        <w:t>What is child abuse</w:t>
      </w:r>
      <w:r>
        <w:t xml:space="preserve">? Available at: htps://www.nspcc.org.uk/what-is-child-abuse/. (Accessed: 5th July 2024). </w:t>
      </w:r>
    </w:p>
    <w:p w14:paraId="5F2D73F2" w14:textId="1B23A2C5" w:rsidR="006047F6" w:rsidRDefault="006047F6" w:rsidP="006047F6">
      <w:r>
        <w:t>NSPCC (2022</w:t>
      </w:r>
      <w:r w:rsidR="003E2F57">
        <w:t xml:space="preserve"> a</w:t>
      </w:r>
      <w:r>
        <w:t xml:space="preserve">) </w:t>
      </w:r>
      <w:r w:rsidRPr="00373F9E">
        <w:rPr>
          <w:i/>
          <w:iCs/>
        </w:rPr>
        <w:t>Types of Abuse</w:t>
      </w:r>
      <w:r>
        <w:t xml:space="preserve">. Available at https://www.nspcc.org.uk/what-is-child-abuse/types-of-abuse/ (Accessed: 24 June 2024). </w:t>
      </w:r>
    </w:p>
    <w:p w14:paraId="4DBFDAE3" w14:textId="3BA5A531" w:rsidR="006047F6" w:rsidRDefault="006047F6" w:rsidP="006047F6">
      <w:r>
        <w:t>NSPCC (2023</w:t>
      </w:r>
      <w:r w:rsidR="003E2F57">
        <w:t xml:space="preserve"> b</w:t>
      </w:r>
      <w:r>
        <w:t xml:space="preserve">) </w:t>
      </w:r>
      <w:r w:rsidRPr="00373F9E">
        <w:rPr>
          <w:i/>
          <w:iCs/>
        </w:rPr>
        <w:t>Working together to safeguard children 2023: summary of changes</w:t>
      </w:r>
      <w:r>
        <w:t xml:space="preserve">. Available at: https://learning.nspcc.org.uk/research-resources/2023/working-together-to-safeguard-children-2023-summary-of-changes (Accessed: 23 June 2024).  </w:t>
      </w:r>
    </w:p>
    <w:p w14:paraId="543D0523" w14:textId="77777777" w:rsidR="006047F6" w:rsidRDefault="006047F6" w:rsidP="006047F6">
      <w:r>
        <w:t xml:space="preserve">NSPCC (2024) </w:t>
      </w:r>
      <w:r w:rsidRPr="00373F9E">
        <w:rPr>
          <w:i/>
          <w:iCs/>
        </w:rPr>
        <w:t>Child Protection Systems in Wales</w:t>
      </w:r>
      <w:r>
        <w:t xml:space="preserve">. Available at: https://learning.nspcc.org.uk/child-protection-system/wales. (Accessed: 8th June 2024).   </w:t>
      </w:r>
    </w:p>
    <w:p w14:paraId="715C6427" w14:textId="06C75C47" w:rsidR="006047F6" w:rsidRDefault="006047F6" w:rsidP="006047F6">
      <w:r>
        <w:t>NSPCC (2024a</w:t>
      </w:r>
      <w:r w:rsidRPr="00373F9E">
        <w:rPr>
          <w:i/>
          <w:iCs/>
        </w:rPr>
        <w:t>) Neglect</w:t>
      </w:r>
      <w:r>
        <w:t xml:space="preserve">. Available at: https://www.nspcc.org.uk/what-is-child-abuse/types-of-abuse/neglect/ (Accessed: 7th July 2024).   </w:t>
      </w:r>
    </w:p>
    <w:p w14:paraId="0FDAF044" w14:textId="2D632A3E" w:rsidR="006047F6" w:rsidRDefault="006047F6" w:rsidP="006047F6">
      <w:r>
        <w:t xml:space="preserve">NSPCC (2024b) </w:t>
      </w:r>
      <w:r w:rsidRPr="00373F9E">
        <w:rPr>
          <w:i/>
          <w:iCs/>
        </w:rPr>
        <w:t>Physical abuse</w:t>
      </w:r>
      <w:r>
        <w:t xml:space="preserve">. Available at: https://www.nspcc.org.uk/what-is-child-abuse/types-of-abuse/physical-abuse/ (Accessed: 8th July 2024).    </w:t>
      </w:r>
    </w:p>
    <w:p w14:paraId="7E89A36C" w14:textId="3C4044FA" w:rsidR="006047F6" w:rsidRDefault="006047F6" w:rsidP="006047F6">
      <w:r>
        <w:lastRenderedPageBreak/>
        <w:t xml:space="preserve">NSPCC Learning (2020) </w:t>
      </w:r>
      <w:r w:rsidRPr="00373F9E">
        <w:rPr>
          <w:i/>
          <w:iCs/>
        </w:rPr>
        <w:t xml:space="preserve">Named child protection lead or designated safeguarding officer. </w:t>
      </w:r>
      <w:r>
        <w:t xml:space="preserve">Available at: https://learning.nspcc.org.uk/research-resources/templates/nominated-child-protection-lead-role (Accessed: 8th July 2024).   </w:t>
      </w:r>
    </w:p>
    <w:p w14:paraId="5FFF7280" w14:textId="1D86FBFE" w:rsidR="006047F6" w:rsidRDefault="006047F6" w:rsidP="006047F6">
      <w:r>
        <w:t xml:space="preserve">NSPCC Learning (2023) </w:t>
      </w:r>
      <w:r w:rsidRPr="00373F9E">
        <w:rPr>
          <w:i/>
          <w:iCs/>
        </w:rPr>
        <w:t>Parents with Substance Use Problems</w:t>
      </w:r>
      <w:r>
        <w:t xml:space="preserve">. Available at: https://learning.nspcc.org.uk/children-and-families-at-risk/parental-substance-misuse (Accessed 6th July 2024).  </w:t>
      </w:r>
    </w:p>
    <w:p w14:paraId="65D89255" w14:textId="77777777" w:rsidR="006047F6" w:rsidRDefault="006047F6" w:rsidP="006047F6">
      <w:r>
        <w:t xml:space="preserve">Ohana Montage Health (no date) </w:t>
      </w:r>
      <w:r w:rsidRPr="00373F9E">
        <w:rPr>
          <w:i/>
          <w:iCs/>
        </w:rPr>
        <w:t>Withdrawn behaviour in children and teens</w:t>
      </w:r>
      <w:r>
        <w:t xml:space="preserve">. Available at:  https://www.montagehealth.org/care-treatment/mental-behavioral/ohana/im-worried/withdrawn (Accessed: 4th July 2024).  </w:t>
      </w:r>
    </w:p>
    <w:p w14:paraId="0C43F9B6" w14:textId="77777777" w:rsidR="006047F6" w:rsidRDefault="006047F6" w:rsidP="006047F6">
      <w:r>
        <w:t xml:space="preserve">Oxford Health NHS Foundation Trust (2014) </w:t>
      </w:r>
      <w:r w:rsidRPr="00373F9E">
        <w:rPr>
          <w:i/>
          <w:iCs/>
        </w:rPr>
        <w:t>CAMHS family therapy and consultation</w:t>
      </w:r>
      <w:r>
        <w:t xml:space="preserve">. Available at: https://www.oxfordhealth.nhs.uk/wp-content/uploads/2014/08/CY-052.14-CAMHS-family-therapy-and-consultation-1.pdf.  (Accessed: 21st June 2024). </w:t>
      </w:r>
    </w:p>
    <w:p w14:paraId="46CA6162" w14:textId="668512DA" w:rsidR="006047F6" w:rsidRDefault="006047F6" w:rsidP="006047F6">
      <w:r>
        <w:t xml:space="preserve">Police Conduct (2019) </w:t>
      </w:r>
      <w:r w:rsidRPr="00373F9E">
        <w:rPr>
          <w:i/>
          <w:iCs/>
        </w:rPr>
        <w:t>Searching the home of a missing person</w:t>
      </w:r>
      <w:r>
        <w:t xml:space="preserve">. Available at: https://www.policeconduct.gov.uk/sites/default/files/documents/Issue_36_Case3.pdf (Accessed: 25 June 2024).  </w:t>
      </w:r>
    </w:p>
    <w:p w14:paraId="65EDF628" w14:textId="77777777" w:rsidR="006047F6" w:rsidRDefault="006047F6" w:rsidP="006047F6">
      <w:r>
        <w:t xml:space="preserve">Social Care Wales (2017) </w:t>
      </w:r>
      <w:r w:rsidRPr="00373F9E">
        <w:rPr>
          <w:i/>
          <w:iCs/>
        </w:rPr>
        <w:t>Code of Professional Practice of Social Care.</w:t>
      </w:r>
      <w:r>
        <w:t xml:space="preserve">  Available at: https://socialcare.wales/cms-assets/documents/Code-of-Professional-Practice-for-Social-Care-web-version.pdf. (Accessed: 17th June 2024).  </w:t>
      </w:r>
    </w:p>
    <w:p w14:paraId="1933E0D2" w14:textId="0C6B79D7" w:rsidR="006047F6" w:rsidRDefault="006047F6" w:rsidP="006047F6">
      <w:r>
        <w:t xml:space="preserve">Social Care Wales (2019) </w:t>
      </w:r>
      <w:r w:rsidRPr="00373F9E">
        <w:rPr>
          <w:i/>
          <w:iCs/>
        </w:rPr>
        <w:t>The Social Worker.</w:t>
      </w:r>
      <w:r>
        <w:t xml:space="preserve"> Available at: https://socialcare.wales/cms-assets/documents/Practice-guidance-social-workers.pdf. (Accessed: 17th June 2024).  </w:t>
      </w:r>
    </w:p>
    <w:p w14:paraId="5A5B51E4" w14:textId="1CB51A08" w:rsidR="006047F6" w:rsidRDefault="006047F6" w:rsidP="006047F6">
      <w:r>
        <w:t xml:space="preserve">Social Care Wales (no date) </w:t>
      </w:r>
      <w:r w:rsidRPr="00373F9E">
        <w:rPr>
          <w:i/>
          <w:iCs/>
        </w:rPr>
        <w:t>Wales Safeguarding Procedures 2019</w:t>
      </w:r>
      <w:r>
        <w:t xml:space="preserve">. Available at: https://www.safeguarding.wales. (Accessed: 4th July 2024). </w:t>
      </w:r>
    </w:p>
    <w:p w14:paraId="4D475D99" w14:textId="5F4E69C1" w:rsidR="006047F6" w:rsidRDefault="006047F6" w:rsidP="006047F6">
      <w:r>
        <w:t xml:space="preserve">The British Institute of Human Rights (2022) </w:t>
      </w:r>
      <w:r w:rsidRPr="00373F9E">
        <w:rPr>
          <w:i/>
          <w:iCs/>
        </w:rPr>
        <w:t>Why our Human Rights Act Matters...to people in recovery.</w:t>
      </w:r>
      <w:r>
        <w:t xml:space="preserve"> Available at: https://www.bihr.org.uk/news-blogs/why-our-human-rights-act-matters/why-our-human-rights-act-mattersto-people-in-recovery (Accessed 7th July 2024). </w:t>
      </w:r>
    </w:p>
    <w:p w14:paraId="083FFAED" w14:textId="7F47B679" w:rsidR="006047F6" w:rsidRDefault="006047F6" w:rsidP="006047F6">
      <w:r>
        <w:t xml:space="preserve">The Crown Prosecution Service (2018) </w:t>
      </w:r>
      <w:r w:rsidRPr="00373F9E">
        <w:rPr>
          <w:i/>
          <w:iCs/>
        </w:rPr>
        <w:t>Data Protection Act 2018 – Criminal Offences</w:t>
      </w:r>
      <w:r>
        <w:t xml:space="preserve">. Available at: https://www.cps.gov.uk/legal-guidance/data-protection-act-2018-criminal-offences (Accessed: 23 June 2024).  </w:t>
      </w:r>
    </w:p>
    <w:p w14:paraId="5E0BB02E" w14:textId="533BB0BC" w:rsidR="006047F6" w:rsidRDefault="006047F6" w:rsidP="006047F6">
      <w:r>
        <w:t xml:space="preserve">The Safeguarding Company (2024) </w:t>
      </w:r>
      <w:r w:rsidRPr="00373F9E">
        <w:rPr>
          <w:i/>
          <w:iCs/>
        </w:rPr>
        <w:t>My</w:t>
      </w:r>
      <w:r w:rsidR="00373F9E" w:rsidRPr="00373F9E">
        <w:rPr>
          <w:i/>
          <w:iCs/>
        </w:rPr>
        <w:t xml:space="preserve"> </w:t>
      </w:r>
      <w:r w:rsidRPr="00373F9E">
        <w:rPr>
          <w:i/>
          <w:iCs/>
        </w:rPr>
        <w:t>Concern</w:t>
      </w:r>
      <w:r>
        <w:t xml:space="preserve">. Available at: https://www.thesafeguardingcompany.com/myconcern/ (Accessed: 7th July 2024).   </w:t>
      </w:r>
    </w:p>
    <w:p w14:paraId="27C76716" w14:textId="6EAB87F3" w:rsidR="006047F6" w:rsidRDefault="006047F6" w:rsidP="006047F6">
      <w:proofErr w:type="spellStart"/>
      <w:r>
        <w:t>Unicef</w:t>
      </w:r>
      <w:proofErr w:type="spellEnd"/>
      <w:r>
        <w:t xml:space="preserve"> (No Date) </w:t>
      </w:r>
      <w:r w:rsidRPr="00373F9E">
        <w:rPr>
          <w:i/>
          <w:iCs/>
        </w:rPr>
        <w:t>How We Protect Children’s Rights</w:t>
      </w:r>
      <w:r>
        <w:t xml:space="preserve">. Available at: https://www.unicef.org.uk/what-we-do/un-convention-child-rights/? (Accessed: 7th July 2024).  </w:t>
      </w:r>
    </w:p>
    <w:p w14:paraId="1E2C3AB2" w14:textId="5C885420" w:rsidR="006047F6" w:rsidRDefault="006047F6" w:rsidP="006047F6">
      <w:proofErr w:type="spellStart"/>
      <w:r>
        <w:t>Unicef</w:t>
      </w:r>
      <w:proofErr w:type="spellEnd"/>
      <w:r>
        <w:t xml:space="preserve"> (no date) </w:t>
      </w:r>
      <w:r w:rsidRPr="00373F9E">
        <w:rPr>
          <w:i/>
          <w:iCs/>
        </w:rPr>
        <w:t>HOW WE PROTECT CHILDREN'S RIGHTS WITH THE UN CONVENTION ON THE RIGHTS OF THE CHILD</w:t>
      </w:r>
      <w:r>
        <w:t xml:space="preserve">. Available at: https://www.unicef.org.uk/what-we-do/un-convention-child-rights/ (Accessed: 3rd July 2024).  </w:t>
      </w:r>
    </w:p>
    <w:p w14:paraId="725D4072" w14:textId="69541A38" w:rsidR="006047F6" w:rsidRDefault="006047F6" w:rsidP="006047F6">
      <w:proofErr w:type="spellStart"/>
      <w:r>
        <w:t>Unicef</w:t>
      </w:r>
      <w:proofErr w:type="spellEnd"/>
      <w:r>
        <w:t xml:space="preserve"> (no date) </w:t>
      </w:r>
      <w:r w:rsidRPr="00373F9E">
        <w:rPr>
          <w:i/>
          <w:iCs/>
        </w:rPr>
        <w:t>The Convention on the Rights of the Child:</w:t>
      </w:r>
      <w:r>
        <w:t xml:space="preserve"> The children’s version. Available at: The Convention on the Rights of the Child: The children’s version | UNICEF. (Accessed: 19th June 2024). </w:t>
      </w:r>
    </w:p>
    <w:p w14:paraId="4C029A26" w14:textId="63DEFF6A" w:rsidR="006047F6" w:rsidRDefault="006047F6" w:rsidP="006047F6">
      <w:r>
        <w:t xml:space="preserve">UNICEF (no date) </w:t>
      </w:r>
      <w:r w:rsidRPr="00373F9E">
        <w:rPr>
          <w:i/>
          <w:iCs/>
        </w:rPr>
        <w:t>UNCRC</w:t>
      </w:r>
      <w:r>
        <w:t xml:space="preserve">. Available at: https://www.unicef.org.uk/what-we-do/un-convention-child-rights/ (Accessed: 21 June 2024). </w:t>
      </w:r>
    </w:p>
    <w:p w14:paraId="31F32C99" w14:textId="74D5E7B5" w:rsidR="006047F6" w:rsidRDefault="006047F6" w:rsidP="006047F6">
      <w:r>
        <w:lastRenderedPageBreak/>
        <w:t xml:space="preserve">Wales Safeguarding Procedure (2019) </w:t>
      </w:r>
      <w:r w:rsidRPr="00D93183">
        <w:rPr>
          <w:i/>
          <w:iCs/>
        </w:rPr>
        <w:t>Duty to report concerns (including abuse and neglect) about a practitioner.</w:t>
      </w:r>
      <w:r>
        <w:t xml:space="preserve"> Available at: https://safeguarding.wales/en/chi-i/chi-i-c2/c2-p5/ (Accessed: 3rd July 2024).  </w:t>
      </w:r>
    </w:p>
    <w:p w14:paraId="56330465" w14:textId="71933A2B" w:rsidR="006047F6" w:rsidRDefault="006047F6" w:rsidP="006047F6">
      <w:r>
        <w:t>Wales Safeguarding Procedures (2024</w:t>
      </w:r>
      <w:r w:rsidRPr="00D93183">
        <w:rPr>
          <w:i/>
          <w:iCs/>
        </w:rPr>
        <w:t>) Children and young people at risk of harm</w:t>
      </w:r>
      <w:r>
        <w:t xml:space="preserve">. Available at: https://www.safeguarding.wales/en/chi-i/ (Accessed: 7th July 2024).   </w:t>
      </w:r>
    </w:p>
    <w:p w14:paraId="6F5FA6F5" w14:textId="533DCA14" w:rsidR="006047F6" w:rsidRDefault="006047F6" w:rsidP="006047F6">
      <w:r>
        <w:t xml:space="preserve">Walker, G. (2018) </w:t>
      </w:r>
      <w:r w:rsidRPr="00D93183">
        <w:rPr>
          <w:i/>
          <w:iCs/>
        </w:rPr>
        <w:t>Working Together for Children</w:t>
      </w:r>
      <w:r>
        <w:t xml:space="preserve">: A Critical Introduction to Multi-Agency Working. United Kingdom: Bloomsbury Publishing. </w:t>
      </w:r>
    </w:p>
    <w:p w14:paraId="14AE959C" w14:textId="636C95B6" w:rsidR="006047F6" w:rsidRDefault="006047F6" w:rsidP="006047F6">
      <w:r>
        <w:t xml:space="preserve">Welsh Government (2015) </w:t>
      </w:r>
      <w:r w:rsidRPr="00D93183">
        <w:rPr>
          <w:i/>
          <w:iCs/>
        </w:rPr>
        <w:t>Social Services and Wellbeing (Wales) Act 2014</w:t>
      </w:r>
      <w:r>
        <w:t xml:space="preserve">, The Essentials. Available at: https://www.gov.wales/sites/default/files/publications/2019-05/social-services-and-well-being-wales-act-2014-the-essentials.pdf. (Accessed on 18th June 2024).  </w:t>
      </w:r>
    </w:p>
    <w:p w14:paraId="2269F43D" w14:textId="7ED7C13B" w:rsidR="006047F6" w:rsidRDefault="006047F6" w:rsidP="006047F6">
      <w:r>
        <w:t>Welsh Government (2019b</w:t>
      </w:r>
      <w:r w:rsidRPr="00D93183">
        <w:rPr>
          <w:i/>
          <w:iCs/>
        </w:rPr>
        <w:t>) Working together to safeguard people: volume 1: introduction and overview.</w:t>
      </w:r>
      <w:r>
        <w:t xml:space="preserve"> Available at: https://www.gov.wales/safeguarding-people-introduction. (Accessed: 20th June 2024).  </w:t>
      </w:r>
    </w:p>
    <w:p w14:paraId="7F9CD0F8" w14:textId="5D2D6DC6" w:rsidR="006047F6" w:rsidRDefault="006047F6" w:rsidP="006047F6">
      <w:r>
        <w:t xml:space="preserve">Welsh Government (2019c) </w:t>
      </w:r>
      <w:r w:rsidRPr="00D93183">
        <w:rPr>
          <w:i/>
          <w:iCs/>
        </w:rPr>
        <w:t>Working together to safeguard people: volume 2: child practice reviews.</w:t>
      </w:r>
      <w:r>
        <w:t xml:space="preserve"> Available at: https://www.gov.wales/safeguarding-children-guidance-child-practice-reviews. (Accessed: 20th June 2024). </w:t>
      </w:r>
    </w:p>
    <w:p w14:paraId="187E8D4A" w14:textId="14ADF3B1" w:rsidR="006047F6" w:rsidRDefault="006047F6" w:rsidP="006047F6">
      <w:r>
        <w:t xml:space="preserve">Welsh Government (2021) </w:t>
      </w:r>
      <w:r w:rsidRPr="00D93183">
        <w:rPr>
          <w:i/>
          <w:iCs/>
        </w:rPr>
        <w:t>Care and support for adults and children.</w:t>
      </w:r>
      <w:r>
        <w:t xml:space="preserve"> Available at: https://law.gov.wales/care-and-support-adults-and-children (Accessed: 03 July 2024).  </w:t>
      </w:r>
    </w:p>
    <w:p w14:paraId="597837D7" w14:textId="1B1A4BFB" w:rsidR="006047F6" w:rsidRDefault="006047F6" w:rsidP="006047F6">
      <w:r>
        <w:t xml:space="preserve">Welsh Government (2021) </w:t>
      </w:r>
      <w:r w:rsidRPr="00D93183">
        <w:rPr>
          <w:i/>
          <w:iCs/>
        </w:rPr>
        <w:t>Safeguarding.</w:t>
      </w:r>
      <w:r>
        <w:t xml:space="preserve"> Available at: https://law.gov.wales/safeguarding (Accessed: 26/06/2024). </w:t>
      </w:r>
    </w:p>
    <w:p w14:paraId="351FC58F" w14:textId="4988919D" w:rsidR="006047F6" w:rsidRDefault="006047F6" w:rsidP="006047F6">
      <w:r>
        <w:t xml:space="preserve">Women’s Aid (2024) </w:t>
      </w:r>
      <w:r w:rsidRPr="00D93183">
        <w:rPr>
          <w:i/>
          <w:iCs/>
        </w:rPr>
        <w:t>Operation Encompass</w:t>
      </w:r>
      <w:r>
        <w:t xml:space="preserve">. Available at: https://www.womensaid.org.uk/what-we-do/operation-encompass/ (Accessed: 03 July 2024).  </w:t>
      </w:r>
    </w:p>
    <w:p w14:paraId="1EEAD8CA" w14:textId="77777777" w:rsidR="006047F6" w:rsidRDefault="006047F6" w:rsidP="006047F6">
      <w:r>
        <w:t xml:space="preserve">Youth Employment UK (2024) </w:t>
      </w:r>
      <w:r w:rsidRPr="00D93183">
        <w:rPr>
          <w:i/>
          <w:iCs/>
        </w:rPr>
        <w:t>How to Become a Police Officer – Careers Guide</w:t>
      </w:r>
      <w:r>
        <w:t xml:space="preserve">. Available at: https://www.youthemployment.org.uk/careers-hub-job-role/police-officer/ (Accessed: 23 June 2024). </w:t>
      </w:r>
    </w:p>
    <w:p w14:paraId="328B8F0E" w14:textId="77777777" w:rsidR="006047F6" w:rsidRDefault="006047F6" w:rsidP="006047F6"/>
    <w:p w14:paraId="2F569703" w14:textId="77777777" w:rsidR="00E85809" w:rsidRDefault="00E85809"/>
    <w:sectPr w:rsidR="00E858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0A2"/>
    <w:rsid w:val="00006EF4"/>
    <w:rsid w:val="00011518"/>
    <w:rsid w:val="0001555C"/>
    <w:rsid w:val="000247A7"/>
    <w:rsid w:val="00043656"/>
    <w:rsid w:val="00057B2F"/>
    <w:rsid w:val="00090458"/>
    <w:rsid w:val="000910AB"/>
    <w:rsid w:val="000A59DF"/>
    <w:rsid w:val="000C19BA"/>
    <w:rsid w:val="000D2134"/>
    <w:rsid w:val="000E68A7"/>
    <w:rsid w:val="00114806"/>
    <w:rsid w:val="00125285"/>
    <w:rsid w:val="00130F84"/>
    <w:rsid w:val="00137116"/>
    <w:rsid w:val="00147163"/>
    <w:rsid w:val="00147441"/>
    <w:rsid w:val="0015048A"/>
    <w:rsid w:val="00151236"/>
    <w:rsid w:val="0015354C"/>
    <w:rsid w:val="001546CB"/>
    <w:rsid w:val="001579A8"/>
    <w:rsid w:val="001703CC"/>
    <w:rsid w:val="00175ECA"/>
    <w:rsid w:val="00177F48"/>
    <w:rsid w:val="0018375E"/>
    <w:rsid w:val="001A0C85"/>
    <w:rsid w:val="001A0F0A"/>
    <w:rsid w:val="001A2A23"/>
    <w:rsid w:val="001A5654"/>
    <w:rsid w:val="001A6418"/>
    <w:rsid w:val="001A77E9"/>
    <w:rsid w:val="001B0BE6"/>
    <w:rsid w:val="001B7E48"/>
    <w:rsid w:val="001D04A7"/>
    <w:rsid w:val="001D2DA9"/>
    <w:rsid w:val="001D5A0D"/>
    <w:rsid w:val="001E07A6"/>
    <w:rsid w:val="00244B3F"/>
    <w:rsid w:val="00255A42"/>
    <w:rsid w:val="002616DE"/>
    <w:rsid w:val="00285A12"/>
    <w:rsid w:val="002860C8"/>
    <w:rsid w:val="002A6E40"/>
    <w:rsid w:val="002E53E9"/>
    <w:rsid w:val="00300166"/>
    <w:rsid w:val="003051DB"/>
    <w:rsid w:val="00306C37"/>
    <w:rsid w:val="00313ECE"/>
    <w:rsid w:val="00354BA0"/>
    <w:rsid w:val="00356041"/>
    <w:rsid w:val="003674E4"/>
    <w:rsid w:val="00373F36"/>
    <w:rsid w:val="00373F9E"/>
    <w:rsid w:val="00393349"/>
    <w:rsid w:val="003A07AA"/>
    <w:rsid w:val="003A6552"/>
    <w:rsid w:val="003B1FB7"/>
    <w:rsid w:val="003C0583"/>
    <w:rsid w:val="003E1502"/>
    <w:rsid w:val="003E2F57"/>
    <w:rsid w:val="003E6237"/>
    <w:rsid w:val="004018DB"/>
    <w:rsid w:val="00410B19"/>
    <w:rsid w:val="004134FD"/>
    <w:rsid w:val="00415CC7"/>
    <w:rsid w:val="00443B9D"/>
    <w:rsid w:val="00455175"/>
    <w:rsid w:val="0047008B"/>
    <w:rsid w:val="0048082C"/>
    <w:rsid w:val="004B1AB4"/>
    <w:rsid w:val="004C4E79"/>
    <w:rsid w:val="004E5D4E"/>
    <w:rsid w:val="004F35FE"/>
    <w:rsid w:val="004F76D6"/>
    <w:rsid w:val="00502803"/>
    <w:rsid w:val="005079A9"/>
    <w:rsid w:val="005117CD"/>
    <w:rsid w:val="00536594"/>
    <w:rsid w:val="0054011F"/>
    <w:rsid w:val="005423E0"/>
    <w:rsid w:val="005561FC"/>
    <w:rsid w:val="005760A6"/>
    <w:rsid w:val="00580918"/>
    <w:rsid w:val="005A0A52"/>
    <w:rsid w:val="005A5619"/>
    <w:rsid w:val="005A6004"/>
    <w:rsid w:val="005B14C0"/>
    <w:rsid w:val="005D32B6"/>
    <w:rsid w:val="005E00B9"/>
    <w:rsid w:val="005E649F"/>
    <w:rsid w:val="005F30B3"/>
    <w:rsid w:val="005F4DCA"/>
    <w:rsid w:val="00602DEF"/>
    <w:rsid w:val="006047F6"/>
    <w:rsid w:val="00620365"/>
    <w:rsid w:val="006211AD"/>
    <w:rsid w:val="00622B13"/>
    <w:rsid w:val="00646063"/>
    <w:rsid w:val="0068060D"/>
    <w:rsid w:val="00693497"/>
    <w:rsid w:val="006D582E"/>
    <w:rsid w:val="006E7608"/>
    <w:rsid w:val="0071167D"/>
    <w:rsid w:val="007179FF"/>
    <w:rsid w:val="0072048E"/>
    <w:rsid w:val="00721A9D"/>
    <w:rsid w:val="00722F3C"/>
    <w:rsid w:val="00740BE0"/>
    <w:rsid w:val="00744276"/>
    <w:rsid w:val="007A02CE"/>
    <w:rsid w:val="007A225B"/>
    <w:rsid w:val="007B02BA"/>
    <w:rsid w:val="007B11DC"/>
    <w:rsid w:val="007B2DC8"/>
    <w:rsid w:val="007B3B82"/>
    <w:rsid w:val="007C3426"/>
    <w:rsid w:val="007E085B"/>
    <w:rsid w:val="007E6820"/>
    <w:rsid w:val="00807729"/>
    <w:rsid w:val="00813EA1"/>
    <w:rsid w:val="0082152B"/>
    <w:rsid w:val="00845F2B"/>
    <w:rsid w:val="008929F3"/>
    <w:rsid w:val="008A6780"/>
    <w:rsid w:val="008B1BCF"/>
    <w:rsid w:val="008B601B"/>
    <w:rsid w:val="008F546F"/>
    <w:rsid w:val="00900A67"/>
    <w:rsid w:val="009133FC"/>
    <w:rsid w:val="0091663D"/>
    <w:rsid w:val="00917E9C"/>
    <w:rsid w:val="00920FB4"/>
    <w:rsid w:val="00921DA6"/>
    <w:rsid w:val="00955730"/>
    <w:rsid w:val="009629C0"/>
    <w:rsid w:val="00980FD2"/>
    <w:rsid w:val="00984FC6"/>
    <w:rsid w:val="00986193"/>
    <w:rsid w:val="00990616"/>
    <w:rsid w:val="009977B5"/>
    <w:rsid w:val="009A23B8"/>
    <w:rsid w:val="009C0615"/>
    <w:rsid w:val="009D1996"/>
    <w:rsid w:val="009D7557"/>
    <w:rsid w:val="009D77E3"/>
    <w:rsid w:val="009E7F60"/>
    <w:rsid w:val="009F6117"/>
    <w:rsid w:val="00A16030"/>
    <w:rsid w:val="00A236BB"/>
    <w:rsid w:val="00A24040"/>
    <w:rsid w:val="00A2724C"/>
    <w:rsid w:val="00A445E8"/>
    <w:rsid w:val="00A46DCF"/>
    <w:rsid w:val="00A53BBC"/>
    <w:rsid w:val="00A71FE4"/>
    <w:rsid w:val="00A83EEF"/>
    <w:rsid w:val="00A85DAE"/>
    <w:rsid w:val="00A96596"/>
    <w:rsid w:val="00AB70CD"/>
    <w:rsid w:val="00B03B32"/>
    <w:rsid w:val="00B162AC"/>
    <w:rsid w:val="00B2408C"/>
    <w:rsid w:val="00B3061D"/>
    <w:rsid w:val="00B43D44"/>
    <w:rsid w:val="00B60E81"/>
    <w:rsid w:val="00B63F5A"/>
    <w:rsid w:val="00B734EF"/>
    <w:rsid w:val="00B74194"/>
    <w:rsid w:val="00B916A3"/>
    <w:rsid w:val="00BA0960"/>
    <w:rsid w:val="00BB6C06"/>
    <w:rsid w:val="00BC1605"/>
    <w:rsid w:val="00BC28D2"/>
    <w:rsid w:val="00BC4296"/>
    <w:rsid w:val="00BD54C6"/>
    <w:rsid w:val="00BE20C9"/>
    <w:rsid w:val="00BF08CF"/>
    <w:rsid w:val="00BF133B"/>
    <w:rsid w:val="00C07BE4"/>
    <w:rsid w:val="00C12012"/>
    <w:rsid w:val="00C24777"/>
    <w:rsid w:val="00C25CDF"/>
    <w:rsid w:val="00C452AC"/>
    <w:rsid w:val="00C458DA"/>
    <w:rsid w:val="00C5185D"/>
    <w:rsid w:val="00C6591A"/>
    <w:rsid w:val="00C74B7E"/>
    <w:rsid w:val="00C7635F"/>
    <w:rsid w:val="00C80237"/>
    <w:rsid w:val="00C87F5F"/>
    <w:rsid w:val="00CB0E47"/>
    <w:rsid w:val="00CC78B8"/>
    <w:rsid w:val="00CE17CA"/>
    <w:rsid w:val="00D21A3C"/>
    <w:rsid w:val="00D222DA"/>
    <w:rsid w:val="00D24ACA"/>
    <w:rsid w:val="00D4358F"/>
    <w:rsid w:val="00D55326"/>
    <w:rsid w:val="00D729CB"/>
    <w:rsid w:val="00D774B1"/>
    <w:rsid w:val="00D85235"/>
    <w:rsid w:val="00D93183"/>
    <w:rsid w:val="00DA3ED5"/>
    <w:rsid w:val="00DC130B"/>
    <w:rsid w:val="00DD120B"/>
    <w:rsid w:val="00DE55FF"/>
    <w:rsid w:val="00DE7DD8"/>
    <w:rsid w:val="00DE7FBF"/>
    <w:rsid w:val="00DF697B"/>
    <w:rsid w:val="00E0404C"/>
    <w:rsid w:val="00E22897"/>
    <w:rsid w:val="00E4402D"/>
    <w:rsid w:val="00E61D59"/>
    <w:rsid w:val="00E74428"/>
    <w:rsid w:val="00E85809"/>
    <w:rsid w:val="00EC0B1C"/>
    <w:rsid w:val="00EC5DF5"/>
    <w:rsid w:val="00ED3998"/>
    <w:rsid w:val="00EF4737"/>
    <w:rsid w:val="00F10772"/>
    <w:rsid w:val="00F13825"/>
    <w:rsid w:val="00F153CB"/>
    <w:rsid w:val="00F162E3"/>
    <w:rsid w:val="00F25BED"/>
    <w:rsid w:val="00F30E72"/>
    <w:rsid w:val="00F44702"/>
    <w:rsid w:val="00F67824"/>
    <w:rsid w:val="00F770A2"/>
    <w:rsid w:val="00F91138"/>
    <w:rsid w:val="00FF4D76"/>
    <w:rsid w:val="00FF7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E2E90"/>
  <w15:chartTrackingRefBased/>
  <w15:docId w15:val="{A65AF6D8-A7A3-45B7-A1CC-04B0AF9D9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0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70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70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70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70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70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70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70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70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0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70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70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70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70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70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70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70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70A2"/>
    <w:rPr>
      <w:rFonts w:eastAsiaTheme="majorEastAsia" w:cstheme="majorBidi"/>
      <w:color w:val="272727" w:themeColor="text1" w:themeTint="D8"/>
    </w:rPr>
  </w:style>
  <w:style w:type="paragraph" w:styleId="Title">
    <w:name w:val="Title"/>
    <w:basedOn w:val="Normal"/>
    <w:next w:val="Normal"/>
    <w:link w:val="TitleChar"/>
    <w:uiPriority w:val="10"/>
    <w:qFormat/>
    <w:rsid w:val="00F770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70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70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70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70A2"/>
    <w:pPr>
      <w:spacing w:before="160"/>
      <w:jc w:val="center"/>
    </w:pPr>
    <w:rPr>
      <w:i/>
      <w:iCs/>
      <w:color w:val="404040" w:themeColor="text1" w:themeTint="BF"/>
    </w:rPr>
  </w:style>
  <w:style w:type="character" w:customStyle="1" w:styleId="QuoteChar">
    <w:name w:val="Quote Char"/>
    <w:basedOn w:val="DefaultParagraphFont"/>
    <w:link w:val="Quote"/>
    <w:uiPriority w:val="29"/>
    <w:rsid w:val="00F770A2"/>
    <w:rPr>
      <w:i/>
      <w:iCs/>
      <w:color w:val="404040" w:themeColor="text1" w:themeTint="BF"/>
    </w:rPr>
  </w:style>
  <w:style w:type="paragraph" w:styleId="ListParagraph">
    <w:name w:val="List Paragraph"/>
    <w:basedOn w:val="Normal"/>
    <w:uiPriority w:val="34"/>
    <w:qFormat/>
    <w:rsid w:val="00F770A2"/>
    <w:pPr>
      <w:ind w:left="720"/>
      <w:contextualSpacing/>
    </w:pPr>
  </w:style>
  <w:style w:type="character" w:styleId="IntenseEmphasis">
    <w:name w:val="Intense Emphasis"/>
    <w:basedOn w:val="DefaultParagraphFont"/>
    <w:uiPriority w:val="21"/>
    <w:qFormat/>
    <w:rsid w:val="00F770A2"/>
    <w:rPr>
      <w:i/>
      <w:iCs/>
      <w:color w:val="0F4761" w:themeColor="accent1" w:themeShade="BF"/>
    </w:rPr>
  </w:style>
  <w:style w:type="paragraph" w:styleId="IntenseQuote">
    <w:name w:val="Intense Quote"/>
    <w:basedOn w:val="Normal"/>
    <w:next w:val="Normal"/>
    <w:link w:val="IntenseQuoteChar"/>
    <w:uiPriority w:val="30"/>
    <w:qFormat/>
    <w:rsid w:val="00F770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70A2"/>
    <w:rPr>
      <w:i/>
      <w:iCs/>
      <w:color w:val="0F4761" w:themeColor="accent1" w:themeShade="BF"/>
    </w:rPr>
  </w:style>
  <w:style w:type="character" w:styleId="IntenseReference">
    <w:name w:val="Intense Reference"/>
    <w:basedOn w:val="DefaultParagraphFont"/>
    <w:uiPriority w:val="32"/>
    <w:qFormat/>
    <w:rsid w:val="00F770A2"/>
    <w:rPr>
      <w:b/>
      <w:bCs/>
      <w:smallCaps/>
      <w:color w:val="0F4761" w:themeColor="accent1" w:themeShade="BF"/>
      <w:spacing w:val="5"/>
    </w:rPr>
  </w:style>
  <w:style w:type="character" w:styleId="Hyperlink">
    <w:name w:val="Hyperlink"/>
    <w:basedOn w:val="DefaultParagraphFont"/>
    <w:uiPriority w:val="99"/>
    <w:unhideWhenUsed/>
    <w:rsid w:val="00E85809"/>
    <w:rPr>
      <w:color w:val="467886" w:themeColor="hyperlink"/>
      <w:u w:val="single"/>
    </w:rPr>
  </w:style>
  <w:style w:type="character" w:styleId="UnresolvedMention">
    <w:name w:val="Unresolved Mention"/>
    <w:basedOn w:val="DefaultParagraphFont"/>
    <w:uiPriority w:val="99"/>
    <w:semiHidden/>
    <w:unhideWhenUsed/>
    <w:rsid w:val="00E85809"/>
    <w:rPr>
      <w:color w:val="605E5C"/>
      <w:shd w:val="clear" w:color="auto" w:fill="E1DFDD"/>
    </w:rPr>
  </w:style>
  <w:style w:type="character" w:styleId="FollowedHyperlink">
    <w:name w:val="FollowedHyperlink"/>
    <w:basedOn w:val="DefaultParagraphFont"/>
    <w:uiPriority w:val="99"/>
    <w:semiHidden/>
    <w:unhideWhenUsed/>
    <w:rsid w:val="007E682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3348</Words>
  <Characters>19090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thomas</dc:creator>
  <cp:keywords/>
  <dc:description/>
  <cp:lastModifiedBy>claire thomas</cp:lastModifiedBy>
  <cp:revision>2</cp:revision>
  <dcterms:created xsi:type="dcterms:W3CDTF">2024-07-10T10:09:00Z</dcterms:created>
  <dcterms:modified xsi:type="dcterms:W3CDTF">2024-07-10T10:09:00Z</dcterms:modified>
</cp:coreProperties>
</file>