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BCD08" w14:textId="0B15EE81" w:rsidR="00D57DA2" w:rsidRPr="006451D7" w:rsidRDefault="00D57DA2">
      <w:pPr>
        <w:rPr>
          <w:rFonts w:ascii="Arial" w:hAnsi="Arial" w:cs="Arial"/>
        </w:rPr>
      </w:pPr>
    </w:p>
    <w:p w14:paraId="636B6FF3" w14:textId="7F05452A" w:rsidR="00D57DA2" w:rsidRPr="006451D7" w:rsidRDefault="00BE6204">
      <w:pPr>
        <w:rPr>
          <w:rFonts w:ascii="Arial" w:hAnsi="Arial" w:cs="Arial"/>
        </w:rPr>
      </w:pPr>
      <w:r w:rsidRPr="006451D7">
        <w:rPr>
          <w:rFonts w:ascii="Arial" w:hAnsi="Arial" w:cs="Arial"/>
        </w:rPr>
        <w:drawing>
          <wp:inline distT="0" distB="0" distL="0" distR="0" wp14:anchorId="083B6468" wp14:editId="56A3C259">
            <wp:extent cx="5760720" cy="3101975"/>
            <wp:effectExtent l="0" t="0" r="0" b="3175"/>
            <wp:docPr id="1" name="Picture 1" descr="A picture containing text, screenshot, businesscard,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businesscard, document&#10;&#10;Description automatically generated"/>
                    <pic:cNvPicPr/>
                  </pic:nvPicPr>
                  <pic:blipFill>
                    <a:blip r:embed="rId8"/>
                    <a:stretch>
                      <a:fillRect/>
                    </a:stretch>
                  </pic:blipFill>
                  <pic:spPr>
                    <a:xfrm>
                      <a:off x="0" y="0"/>
                      <a:ext cx="5760720" cy="3101975"/>
                    </a:xfrm>
                    <a:prstGeom prst="rect">
                      <a:avLst/>
                    </a:prstGeom>
                  </pic:spPr>
                </pic:pic>
              </a:graphicData>
            </a:graphic>
          </wp:inline>
        </w:drawing>
      </w:r>
      <w:r w:rsidR="00D57DA2" w:rsidRPr="006451D7">
        <w:rPr>
          <w:rFonts w:ascii="Arial" w:hAnsi="Arial" w:cs="Arial"/>
        </w:rPr>
        <w:br w:type="page"/>
      </w:r>
    </w:p>
    <w:sdt>
      <w:sdtPr>
        <w:rPr>
          <w:rFonts w:ascii="Arial" w:hAnsi="Arial" w:cs="Arial"/>
        </w:rPr>
        <w:id w:val="23369262"/>
        <w:docPartObj>
          <w:docPartGallery w:val="Table of Contents"/>
          <w:docPartUnique/>
        </w:docPartObj>
      </w:sdtPr>
      <w:sdtEndPr>
        <w:rPr>
          <w:rFonts w:eastAsiaTheme="minorHAnsi"/>
          <w:b/>
          <w:bCs/>
          <w:noProof/>
          <w:color w:val="auto"/>
          <w:kern w:val="2"/>
          <w:sz w:val="22"/>
          <w:szCs w:val="22"/>
          <w:lang w:val="en-GB"/>
          <w14:ligatures w14:val="standardContextual"/>
        </w:rPr>
      </w:sdtEndPr>
      <w:sdtContent>
        <w:p w14:paraId="3D26DEDA" w14:textId="4A6E3347" w:rsidR="00B118D6" w:rsidRPr="006451D7" w:rsidRDefault="00B118D6">
          <w:pPr>
            <w:pStyle w:val="TOCHeading"/>
            <w:rPr>
              <w:rFonts w:ascii="Arial" w:hAnsi="Arial" w:cs="Arial"/>
            </w:rPr>
          </w:pPr>
          <w:r w:rsidRPr="006451D7">
            <w:rPr>
              <w:rFonts w:ascii="Arial" w:hAnsi="Arial" w:cs="Arial"/>
            </w:rPr>
            <w:t>Contents</w:t>
          </w:r>
        </w:p>
        <w:p w14:paraId="6717D849" w14:textId="3F9E4B27" w:rsidR="00B118D6" w:rsidRPr="006451D7" w:rsidRDefault="00B118D6">
          <w:pPr>
            <w:pStyle w:val="TOC1"/>
            <w:tabs>
              <w:tab w:val="right" w:leader="dot" w:pos="9062"/>
            </w:tabs>
            <w:rPr>
              <w:rFonts w:ascii="Arial" w:hAnsi="Arial" w:cs="Arial"/>
              <w:noProof/>
            </w:rPr>
          </w:pPr>
          <w:r w:rsidRPr="006451D7">
            <w:rPr>
              <w:rFonts w:ascii="Arial" w:hAnsi="Arial" w:cs="Arial"/>
            </w:rPr>
            <w:fldChar w:fldCharType="begin"/>
          </w:r>
          <w:r w:rsidRPr="006451D7">
            <w:rPr>
              <w:rFonts w:ascii="Arial" w:hAnsi="Arial" w:cs="Arial"/>
            </w:rPr>
            <w:instrText xml:space="preserve"> TOC \o "1-3" \h \z \u </w:instrText>
          </w:r>
          <w:r w:rsidRPr="006451D7">
            <w:rPr>
              <w:rFonts w:ascii="Arial" w:hAnsi="Arial" w:cs="Arial"/>
            </w:rPr>
            <w:fldChar w:fldCharType="separate"/>
          </w:r>
          <w:hyperlink w:anchor="_Toc129001536" w:history="1">
            <w:r w:rsidRPr="006451D7">
              <w:rPr>
                <w:rStyle w:val="Hyperlink"/>
                <w:rFonts w:ascii="Arial" w:hAnsi="Arial" w:cs="Arial"/>
                <w:noProof/>
              </w:rPr>
              <w:t>Introduction</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_Toc129001536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3</w:t>
            </w:r>
            <w:r w:rsidRPr="006451D7">
              <w:rPr>
                <w:rFonts w:ascii="Arial" w:hAnsi="Arial" w:cs="Arial"/>
                <w:noProof/>
                <w:webHidden/>
              </w:rPr>
              <w:fldChar w:fldCharType="end"/>
            </w:r>
          </w:hyperlink>
        </w:p>
        <w:p w14:paraId="18D1505F" w14:textId="2D863DFD" w:rsidR="00B118D6" w:rsidRPr="006451D7" w:rsidRDefault="00B118D6">
          <w:pPr>
            <w:pStyle w:val="TOC1"/>
            <w:tabs>
              <w:tab w:val="right" w:leader="dot" w:pos="9062"/>
            </w:tabs>
            <w:rPr>
              <w:rFonts w:ascii="Arial" w:hAnsi="Arial" w:cs="Arial"/>
              <w:noProof/>
            </w:rPr>
          </w:pPr>
          <w:hyperlink w:anchor="_Toc129001537" w:history="1">
            <w:r w:rsidRPr="006451D7">
              <w:rPr>
                <w:rStyle w:val="Hyperlink"/>
                <w:rFonts w:ascii="Arial" w:hAnsi="Arial" w:cs="Arial"/>
                <w:noProof/>
              </w:rPr>
              <w:t>Transport Industry</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_Toc129001537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4</w:t>
            </w:r>
            <w:r w:rsidRPr="006451D7">
              <w:rPr>
                <w:rFonts w:ascii="Arial" w:hAnsi="Arial" w:cs="Arial"/>
                <w:noProof/>
                <w:webHidden/>
              </w:rPr>
              <w:fldChar w:fldCharType="end"/>
            </w:r>
          </w:hyperlink>
        </w:p>
        <w:p w14:paraId="31051CE9" w14:textId="5504C94C" w:rsidR="00B118D6" w:rsidRPr="006451D7" w:rsidRDefault="00B118D6">
          <w:pPr>
            <w:pStyle w:val="TOC2"/>
            <w:tabs>
              <w:tab w:val="right" w:leader="dot" w:pos="9062"/>
            </w:tabs>
            <w:rPr>
              <w:rFonts w:ascii="Arial" w:hAnsi="Arial" w:cs="Arial"/>
              <w:noProof/>
            </w:rPr>
          </w:pPr>
          <w:hyperlink w:anchor="_Toc129001538" w:history="1">
            <w:r w:rsidRPr="006451D7">
              <w:rPr>
                <w:rStyle w:val="Hyperlink"/>
                <w:rFonts w:ascii="Arial" w:hAnsi="Arial" w:cs="Arial"/>
                <w:noProof/>
              </w:rPr>
              <w:t>Infrastructure</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_Toc129001538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4</w:t>
            </w:r>
            <w:r w:rsidRPr="006451D7">
              <w:rPr>
                <w:rFonts w:ascii="Arial" w:hAnsi="Arial" w:cs="Arial"/>
                <w:noProof/>
                <w:webHidden/>
              </w:rPr>
              <w:fldChar w:fldCharType="end"/>
            </w:r>
          </w:hyperlink>
        </w:p>
        <w:p w14:paraId="2C32ECAA" w14:textId="393FA392" w:rsidR="00B118D6" w:rsidRPr="006451D7" w:rsidRDefault="00B118D6">
          <w:pPr>
            <w:pStyle w:val="TOC2"/>
            <w:tabs>
              <w:tab w:val="right" w:leader="dot" w:pos="9062"/>
            </w:tabs>
            <w:rPr>
              <w:rFonts w:ascii="Arial" w:hAnsi="Arial" w:cs="Arial"/>
              <w:noProof/>
            </w:rPr>
          </w:pPr>
          <w:hyperlink w:anchor="_Toc129001539" w:history="1">
            <w:r w:rsidRPr="006451D7">
              <w:rPr>
                <w:rStyle w:val="Hyperlink"/>
                <w:rFonts w:ascii="Arial" w:hAnsi="Arial" w:cs="Arial"/>
                <w:noProof/>
              </w:rPr>
              <w:t>Logistics and services</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_Toc129001539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4</w:t>
            </w:r>
            <w:r w:rsidRPr="006451D7">
              <w:rPr>
                <w:rFonts w:ascii="Arial" w:hAnsi="Arial" w:cs="Arial"/>
                <w:noProof/>
                <w:webHidden/>
              </w:rPr>
              <w:fldChar w:fldCharType="end"/>
            </w:r>
          </w:hyperlink>
        </w:p>
        <w:p w14:paraId="38ADFD51" w14:textId="29E12F72" w:rsidR="00B118D6" w:rsidRPr="006451D7" w:rsidRDefault="00B118D6">
          <w:pPr>
            <w:pStyle w:val="TOC2"/>
            <w:tabs>
              <w:tab w:val="right" w:leader="dot" w:pos="9062"/>
            </w:tabs>
            <w:rPr>
              <w:rFonts w:ascii="Arial" w:hAnsi="Arial" w:cs="Arial"/>
              <w:noProof/>
            </w:rPr>
          </w:pPr>
          <w:hyperlink w:anchor="_Toc129001540" w:history="1">
            <w:r w:rsidRPr="006451D7">
              <w:rPr>
                <w:rStyle w:val="Hyperlink"/>
                <w:rFonts w:ascii="Arial" w:hAnsi="Arial" w:cs="Arial"/>
                <w:noProof/>
              </w:rPr>
              <w:t>Aspects and future of the transport industry</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_Toc129001540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5</w:t>
            </w:r>
            <w:r w:rsidRPr="006451D7">
              <w:rPr>
                <w:rFonts w:ascii="Arial" w:hAnsi="Arial" w:cs="Arial"/>
                <w:noProof/>
                <w:webHidden/>
              </w:rPr>
              <w:fldChar w:fldCharType="end"/>
            </w:r>
          </w:hyperlink>
        </w:p>
        <w:p w14:paraId="05DBD1D0" w14:textId="0BE47563" w:rsidR="00B118D6" w:rsidRPr="006451D7" w:rsidRDefault="00B118D6">
          <w:pPr>
            <w:pStyle w:val="TOC1"/>
            <w:tabs>
              <w:tab w:val="right" w:leader="dot" w:pos="9062"/>
            </w:tabs>
            <w:rPr>
              <w:rFonts w:ascii="Arial" w:hAnsi="Arial" w:cs="Arial"/>
              <w:noProof/>
            </w:rPr>
          </w:pPr>
          <w:hyperlink w:anchor="_Toc129001541" w:history="1">
            <w:r w:rsidRPr="006451D7">
              <w:rPr>
                <w:rStyle w:val="Hyperlink"/>
                <w:rFonts w:ascii="Arial" w:hAnsi="Arial" w:cs="Arial"/>
                <w:noProof/>
              </w:rPr>
              <w:t>PESTEL Analysis</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_Toc129001541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6</w:t>
            </w:r>
            <w:r w:rsidRPr="006451D7">
              <w:rPr>
                <w:rFonts w:ascii="Arial" w:hAnsi="Arial" w:cs="Arial"/>
                <w:noProof/>
                <w:webHidden/>
              </w:rPr>
              <w:fldChar w:fldCharType="end"/>
            </w:r>
          </w:hyperlink>
        </w:p>
        <w:p w14:paraId="5D0CD3AE" w14:textId="0C7E27F9" w:rsidR="00B118D6" w:rsidRPr="006451D7" w:rsidRDefault="00B118D6">
          <w:pPr>
            <w:pStyle w:val="TOC2"/>
            <w:tabs>
              <w:tab w:val="right" w:leader="dot" w:pos="9062"/>
            </w:tabs>
            <w:rPr>
              <w:rFonts w:ascii="Arial" w:hAnsi="Arial" w:cs="Arial"/>
              <w:noProof/>
            </w:rPr>
          </w:pPr>
          <w:hyperlink w:anchor="_Toc129001542" w:history="1">
            <w:r w:rsidRPr="006451D7">
              <w:rPr>
                <w:rStyle w:val="Hyperlink"/>
                <w:rFonts w:ascii="Arial" w:hAnsi="Arial" w:cs="Arial"/>
                <w:noProof/>
              </w:rPr>
              <w:t>Political</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_Toc129001542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6</w:t>
            </w:r>
            <w:r w:rsidRPr="006451D7">
              <w:rPr>
                <w:rFonts w:ascii="Arial" w:hAnsi="Arial" w:cs="Arial"/>
                <w:noProof/>
                <w:webHidden/>
              </w:rPr>
              <w:fldChar w:fldCharType="end"/>
            </w:r>
          </w:hyperlink>
        </w:p>
        <w:p w14:paraId="5021A01D" w14:textId="726B6D58" w:rsidR="00B118D6" w:rsidRPr="006451D7" w:rsidRDefault="00B118D6">
          <w:pPr>
            <w:pStyle w:val="TOC2"/>
            <w:tabs>
              <w:tab w:val="right" w:leader="dot" w:pos="9062"/>
            </w:tabs>
            <w:rPr>
              <w:rFonts w:ascii="Arial" w:hAnsi="Arial" w:cs="Arial"/>
              <w:noProof/>
            </w:rPr>
          </w:pPr>
          <w:hyperlink w:anchor="_Toc129001543" w:history="1">
            <w:r w:rsidRPr="006451D7">
              <w:rPr>
                <w:rStyle w:val="Hyperlink"/>
                <w:rFonts w:ascii="Arial" w:hAnsi="Arial" w:cs="Arial"/>
                <w:noProof/>
              </w:rPr>
              <w:t>Economic</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_Toc129001543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6</w:t>
            </w:r>
            <w:r w:rsidRPr="006451D7">
              <w:rPr>
                <w:rFonts w:ascii="Arial" w:hAnsi="Arial" w:cs="Arial"/>
                <w:noProof/>
                <w:webHidden/>
              </w:rPr>
              <w:fldChar w:fldCharType="end"/>
            </w:r>
          </w:hyperlink>
        </w:p>
        <w:p w14:paraId="35085393" w14:textId="5F74062B" w:rsidR="00B118D6" w:rsidRPr="006451D7" w:rsidRDefault="00B118D6">
          <w:pPr>
            <w:pStyle w:val="TOC2"/>
            <w:tabs>
              <w:tab w:val="right" w:leader="dot" w:pos="9062"/>
            </w:tabs>
            <w:rPr>
              <w:rFonts w:ascii="Arial" w:hAnsi="Arial" w:cs="Arial"/>
              <w:noProof/>
            </w:rPr>
          </w:pPr>
          <w:hyperlink w:anchor="_Toc129001544" w:history="1">
            <w:r w:rsidRPr="006451D7">
              <w:rPr>
                <w:rStyle w:val="Hyperlink"/>
                <w:rFonts w:ascii="Arial" w:hAnsi="Arial" w:cs="Arial"/>
                <w:noProof/>
              </w:rPr>
              <w:t>Social</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_Toc129001544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6</w:t>
            </w:r>
            <w:r w:rsidRPr="006451D7">
              <w:rPr>
                <w:rFonts w:ascii="Arial" w:hAnsi="Arial" w:cs="Arial"/>
                <w:noProof/>
                <w:webHidden/>
              </w:rPr>
              <w:fldChar w:fldCharType="end"/>
            </w:r>
          </w:hyperlink>
        </w:p>
        <w:p w14:paraId="1B7AFC7B" w14:textId="0CEFFCE0" w:rsidR="00B118D6" w:rsidRPr="006451D7" w:rsidRDefault="00B118D6">
          <w:pPr>
            <w:pStyle w:val="TOC2"/>
            <w:tabs>
              <w:tab w:val="right" w:leader="dot" w:pos="9062"/>
            </w:tabs>
            <w:rPr>
              <w:rFonts w:ascii="Arial" w:hAnsi="Arial" w:cs="Arial"/>
              <w:noProof/>
            </w:rPr>
          </w:pPr>
          <w:hyperlink w:anchor="_Toc129001545" w:history="1">
            <w:r w:rsidRPr="006451D7">
              <w:rPr>
                <w:rStyle w:val="Hyperlink"/>
                <w:rFonts w:ascii="Arial" w:hAnsi="Arial" w:cs="Arial"/>
                <w:noProof/>
              </w:rPr>
              <w:t>Technological</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_Toc129001545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6</w:t>
            </w:r>
            <w:r w:rsidRPr="006451D7">
              <w:rPr>
                <w:rFonts w:ascii="Arial" w:hAnsi="Arial" w:cs="Arial"/>
                <w:noProof/>
                <w:webHidden/>
              </w:rPr>
              <w:fldChar w:fldCharType="end"/>
            </w:r>
          </w:hyperlink>
        </w:p>
        <w:p w14:paraId="5834B880" w14:textId="4317A41E" w:rsidR="00B118D6" w:rsidRPr="006451D7" w:rsidRDefault="00B118D6">
          <w:pPr>
            <w:pStyle w:val="TOC2"/>
            <w:tabs>
              <w:tab w:val="right" w:leader="dot" w:pos="9062"/>
            </w:tabs>
            <w:rPr>
              <w:rFonts w:ascii="Arial" w:hAnsi="Arial" w:cs="Arial"/>
              <w:noProof/>
            </w:rPr>
          </w:pPr>
          <w:hyperlink w:anchor="_Toc129001546" w:history="1">
            <w:r w:rsidRPr="006451D7">
              <w:rPr>
                <w:rStyle w:val="Hyperlink"/>
                <w:rFonts w:ascii="Arial" w:hAnsi="Arial" w:cs="Arial"/>
                <w:noProof/>
              </w:rPr>
              <w:t>Environmental</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_Toc129001546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6</w:t>
            </w:r>
            <w:r w:rsidRPr="006451D7">
              <w:rPr>
                <w:rFonts w:ascii="Arial" w:hAnsi="Arial" w:cs="Arial"/>
                <w:noProof/>
                <w:webHidden/>
              </w:rPr>
              <w:fldChar w:fldCharType="end"/>
            </w:r>
          </w:hyperlink>
        </w:p>
        <w:p w14:paraId="7996DAB7" w14:textId="79332AA5" w:rsidR="00B118D6" w:rsidRPr="006451D7" w:rsidRDefault="00B118D6">
          <w:pPr>
            <w:pStyle w:val="TOC2"/>
            <w:tabs>
              <w:tab w:val="right" w:leader="dot" w:pos="9062"/>
            </w:tabs>
            <w:rPr>
              <w:rFonts w:ascii="Arial" w:hAnsi="Arial" w:cs="Arial"/>
              <w:noProof/>
            </w:rPr>
          </w:pPr>
          <w:hyperlink w:anchor="_Toc129001547" w:history="1">
            <w:r w:rsidRPr="006451D7">
              <w:rPr>
                <w:rStyle w:val="Hyperlink"/>
                <w:rFonts w:ascii="Arial" w:hAnsi="Arial" w:cs="Arial"/>
                <w:noProof/>
              </w:rPr>
              <w:t>Legal</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_Toc129001547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7</w:t>
            </w:r>
            <w:r w:rsidRPr="006451D7">
              <w:rPr>
                <w:rFonts w:ascii="Arial" w:hAnsi="Arial" w:cs="Arial"/>
                <w:noProof/>
                <w:webHidden/>
              </w:rPr>
              <w:fldChar w:fldCharType="end"/>
            </w:r>
          </w:hyperlink>
        </w:p>
        <w:p w14:paraId="2B51A4FA" w14:textId="66C6A731" w:rsidR="00B118D6" w:rsidRPr="006451D7" w:rsidRDefault="00B118D6">
          <w:pPr>
            <w:pStyle w:val="TOC1"/>
            <w:tabs>
              <w:tab w:val="right" w:leader="dot" w:pos="9062"/>
            </w:tabs>
            <w:rPr>
              <w:rFonts w:ascii="Arial" w:hAnsi="Arial" w:cs="Arial"/>
              <w:noProof/>
            </w:rPr>
          </w:pPr>
          <w:hyperlink w:anchor="_Toc129001548" w:history="1">
            <w:r w:rsidRPr="006451D7">
              <w:rPr>
                <w:rStyle w:val="Hyperlink"/>
                <w:rFonts w:ascii="Arial" w:hAnsi="Arial" w:cs="Arial"/>
                <w:noProof/>
              </w:rPr>
              <w:t>Porter’s Five Forces</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_Toc129001548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8</w:t>
            </w:r>
            <w:r w:rsidRPr="006451D7">
              <w:rPr>
                <w:rFonts w:ascii="Arial" w:hAnsi="Arial" w:cs="Arial"/>
                <w:noProof/>
                <w:webHidden/>
              </w:rPr>
              <w:fldChar w:fldCharType="end"/>
            </w:r>
          </w:hyperlink>
        </w:p>
        <w:p w14:paraId="7632E674" w14:textId="03CED1F0" w:rsidR="00B118D6" w:rsidRPr="006451D7" w:rsidRDefault="00B118D6">
          <w:pPr>
            <w:pStyle w:val="TOC2"/>
            <w:tabs>
              <w:tab w:val="right" w:leader="dot" w:pos="9062"/>
            </w:tabs>
            <w:rPr>
              <w:rFonts w:ascii="Arial" w:hAnsi="Arial" w:cs="Arial"/>
              <w:noProof/>
            </w:rPr>
          </w:pPr>
          <w:hyperlink w:anchor="_Toc129001549" w:history="1">
            <w:r w:rsidRPr="006451D7">
              <w:rPr>
                <w:rStyle w:val="Hyperlink"/>
                <w:rFonts w:ascii="Arial" w:hAnsi="Arial" w:cs="Arial"/>
                <w:noProof/>
              </w:rPr>
              <w:t>Competitive rivalry</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_Toc129001549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8</w:t>
            </w:r>
            <w:r w:rsidRPr="006451D7">
              <w:rPr>
                <w:rFonts w:ascii="Arial" w:hAnsi="Arial" w:cs="Arial"/>
                <w:noProof/>
                <w:webHidden/>
              </w:rPr>
              <w:fldChar w:fldCharType="end"/>
            </w:r>
          </w:hyperlink>
        </w:p>
        <w:p w14:paraId="19BFF5F7" w14:textId="5CE873B3" w:rsidR="00B118D6" w:rsidRPr="006451D7" w:rsidRDefault="00B118D6">
          <w:pPr>
            <w:pStyle w:val="TOC2"/>
            <w:tabs>
              <w:tab w:val="right" w:leader="dot" w:pos="9062"/>
            </w:tabs>
            <w:rPr>
              <w:rFonts w:ascii="Arial" w:hAnsi="Arial" w:cs="Arial"/>
              <w:noProof/>
            </w:rPr>
          </w:pPr>
          <w:hyperlink w:anchor="_Toc129001550" w:history="1">
            <w:r w:rsidRPr="006451D7">
              <w:rPr>
                <w:rStyle w:val="Hyperlink"/>
                <w:rFonts w:ascii="Arial" w:hAnsi="Arial" w:cs="Arial"/>
                <w:noProof/>
              </w:rPr>
              <w:t>Supplier power</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_Toc129001550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8</w:t>
            </w:r>
            <w:r w:rsidRPr="006451D7">
              <w:rPr>
                <w:rFonts w:ascii="Arial" w:hAnsi="Arial" w:cs="Arial"/>
                <w:noProof/>
                <w:webHidden/>
              </w:rPr>
              <w:fldChar w:fldCharType="end"/>
            </w:r>
          </w:hyperlink>
        </w:p>
        <w:p w14:paraId="744BC817" w14:textId="460838EF" w:rsidR="00B118D6" w:rsidRPr="006451D7" w:rsidRDefault="00B118D6">
          <w:pPr>
            <w:pStyle w:val="TOC2"/>
            <w:tabs>
              <w:tab w:val="right" w:leader="dot" w:pos="9062"/>
            </w:tabs>
            <w:rPr>
              <w:rFonts w:ascii="Arial" w:hAnsi="Arial" w:cs="Arial"/>
              <w:noProof/>
            </w:rPr>
          </w:pPr>
          <w:hyperlink w:anchor="_Toc129001551" w:history="1">
            <w:r w:rsidRPr="006451D7">
              <w:rPr>
                <w:rStyle w:val="Hyperlink"/>
                <w:rFonts w:ascii="Arial" w:hAnsi="Arial" w:cs="Arial"/>
                <w:noProof/>
              </w:rPr>
              <w:t>Buyer power</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_Toc129001551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8</w:t>
            </w:r>
            <w:r w:rsidRPr="006451D7">
              <w:rPr>
                <w:rFonts w:ascii="Arial" w:hAnsi="Arial" w:cs="Arial"/>
                <w:noProof/>
                <w:webHidden/>
              </w:rPr>
              <w:fldChar w:fldCharType="end"/>
            </w:r>
          </w:hyperlink>
        </w:p>
        <w:p w14:paraId="1A47FF83" w14:textId="765F410F" w:rsidR="00B118D6" w:rsidRPr="006451D7" w:rsidRDefault="00B118D6">
          <w:pPr>
            <w:pStyle w:val="TOC2"/>
            <w:tabs>
              <w:tab w:val="right" w:leader="dot" w:pos="9062"/>
            </w:tabs>
            <w:rPr>
              <w:rFonts w:ascii="Arial" w:hAnsi="Arial" w:cs="Arial"/>
              <w:noProof/>
            </w:rPr>
          </w:pPr>
          <w:hyperlink w:anchor="_Toc129001552" w:history="1">
            <w:r w:rsidRPr="006451D7">
              <w:rPr>
                <w:rStyle w:val="Hyperlink"/>
                <w:rFonts w:ascii="Arial" w:hAnsi="Arial" w:cs="Arial"/>
                <w:noProof/>
              </w:rPr>
              <w:t>Threat of substitution</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_Toc129001552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8</w:t>
            </w:r>
            <w:r w:rsidRPr="006451D7">
              <w:rPr>
                <w:rFonts w:ascii="Arial" w:hAnsi="Arial" w:cs="Arial"/>
                <w:noProof/>
                <w:webHidden/>
              </w:rPr>
              <w:fldChar w:fldCharType="end"/>
            </w:r>
          </w:hyperlink>
        </w:p>
        <w:p w14:paraId="57220075" w14:textId="49B0CF54" w:rsidR="00B118D6" w:rsidRPr="006451D7" w:rsidRDefault="00B118D6">
          <w:pPr>
            <w:pStyle w:val="TOC2"/>
            <w:tabs>
              <w:tab w:val="right" w:leader="dot" w:pos="9062"/>
            </w:tabs>
            <w:rPr>
              <w:rFonts w:ascii="Arial" w:hAnsi="Arial" w:cs="Arial"/>
              <w:noProof/>
            </w:rPr>
          </w:pPr>
          <w:hyperlink w:anchor="_Toc129001553" w:history="1">
            <w:r w:rsidRPr="006451D7">
              <w:rPr>
                <w:rStyle w:val="Hyperlink"/>
                <w:rFonts w:ascii="Arial" w:hAnsi="Arial" w:cs="Arial"/>
                <w:noProof/>
              </w:rPr>
              <w:t>Threat of new entry</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_Toc129001553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8</w:t>
            </w:r>
            <w:r w:rsidRPr="006451D7">
              <w:rPr>
                <w:rFonts w:ascii="Arial" w:hAnsi="Arial" w:cs="Arial"/>
                <w:noProof/>
                <w:webHidden/>
              </w:rPr>
              <w:fldChar w:fldCharType="end"/>
            </w:r>
          </w:hyperlink>
        </w:p>
        <w:p w14:paraId="4E78675D" w14:textId="49EEEBA5" w:rsidR="00B118D6" w:rsidRPr="006451D7" w:rsidRDefault="00B118D6">
          <w:pPr>
            <w:pStyle w:val="TOC1"/>
            <w:tabs>
              <w:tab w:val="right" w:leader="dot" w:pos="9062"/>
            </w:tabs>
            <w:rPr>
              <w:rFonts w:ascii="Arial" w:hAnsi="Arial" w:cs="Arial"/>
              <w:noProof/>
            </w:rPr>
          </w:pPr>
          <w:hyperlink w:anchor="_Toc129001554" w:history="1">
            <w:r w:rsidRPr="006451D7">
              <w:rPr>
                <w:rStyle w:val="Hyperlink"/>
                <w:rFonts w:ascii="Arial" w:hAnsi="Arial" w:cs="Arial"/>
                <w:noProof/>
              </w:rPr>
              <w:t>Cultural web</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_Toc129001554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9</w:t>
            </w:r>
            <w:r w:rsidRPr="006451D7">
              <w:rPr>
                <w:rFonts w:ascii="Arial" w:hAnsi="Arial" w:cs="Arial"/>
                <w:noProof/>
                <w:webHidden/>
              </w:rPr>
              <w:fldChar w:fldCharType="end"/>
            </w:r>
          </w:hyperlink>
        </w:p>
        <w:p w14:paraId="7C2232F9" w14:textId="0231C980" w:rsidR="00B118D6" w:rsidRPr="006451D7" w:rsidRDefault="00B118D6">
          <w:pPr>
            <w:pStyle w:val="TOC2"/>
            <w:tabs>
              <w:tab w:val="right" w:leader="dot" w:pos="9062"/>
            </w:tabs>
            <w:rPr>
              <w:rFonts w:ascii="Arial" w:hAnsi="Arial" w:cs="Arial"/>
              <w:noProof/>
            </w:rPr>
          </w:pPr>
          <w:hyperlink w:anchor="_Toc129001555" w:history="1">
            <w:r w:rsidRPr="006451D7">
              <w:rPr>
                <w:rStyle w:val="Hyperlink"/>
                <w:rFonts w:ascii="Arial" w:hAnsi="Arial" w:cs="Arial"/>
                <w:noProof/>
              </w:rPr>
              <w:t>Structure</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_Toc129001555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9</w:t>
            </w:r>
            <w:r w:rsidRPr="006451D7">
              <w:rPr>
                <w:rFonts w:ascii="Arial" w:hAnsi="Arial" w:cs="Arial"/>
                <w:noProof/>
                <w:webHidden/>
              </w:rPr>
              <w:fldChar w:fldCharType="end"/>
            </w:r>
          </w:hyperlink>
        </w:p>
        <w:p w14:paraId="470A72A4" w14:textId="5B8EB688" w:rsidR="00B118D6" w:rsidRPr="006451D7" w:rsidRDefault="00B118D6">
          <w:pPr>
            <w:pStyle w:val="TOC2"/>
            <w:tabs>
              <w:tab w:val="right" w:leader="dot" w:pos="9062"/>
            </w:tabs>
            <w:rPr>
              <w:rFonts w:ascii="Arial" w:hAnsi="Arial" w:cs="Arial"/>
              <w:noProof/>
            </w:rPr>
          </w:pPr>
          <w:hyperlink w:anchor="_Toc129001556" w:history="1">
            <w:r w:rsidRPr="006451D7">
              <w:rPr>
                <w:rStyle w:val="Hyperlink"/>
                <w:rFonts w:ascii="Arial" w:hAnsi="Arial" w:cs="Arial"/>
                <w:noProof/>
              </w:rPr>
              <w:t>Symbols</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_Toc129001556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9</w:t>
            </w:r>
            <w:r w:rsidRPr="006451D7">
              <w:rPr>
                <w:rFonts w:ascii="Arial" w:hAnsi="Arial" w:cs="Arial"/>
                <w:noProof/>
                <w:webHidden/>
              </w:rPr>
              <w:fldChar w:fldCharType="end"/>
            </w:r>
          </w:hyperlink>
        </w:p>
        <w:p w14:paraId="76DCE4E7" w14:textId="728FF051" w:rsidR="00B118D6" w:rsidRPr="006451D7" w:rsidRDefault="00B118D6">
          <w:pPr>
            <w:pStyle w:val="TOC2"/>
            <w:tabs>
              <w:tab w:val="right" w:leader="dot" w:pos="9062"/>
            </w:tabs>
            <w:rPr>
              <w:rFonts w:ascii="Arial" w:hAnsi="Arial" w:cs="Arial"/>
              <w:noProof/>
            </w:rPr>
          </w:pPr>
          <w:hyperlink w:anchor="_Toc129001557" w:history="1">
            <w:r w:rsidRPr="006451D7">
              <w:rPr>
                <w:rStyle w:val="Hyperlink"/>
                <w:rFonts w:ascii="Arial" w:hAnsi="Arial" w:cs="Arial"/>
                <w:noProof/>
              </w:rPr>
              <w:t>Sectors</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_Toc129001557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9</w:t>
            </w:r>
            <w:r w:rsidRPr="006451D7">
              <w:rPr>
                <w:rFonts w:ascii="Arial" w:hAnsi="Arial" w:cs="Arial"/>
                <w:noProof/>
                <w:webHidden/>
              </w:rPr>
              <w:fldChar w:fldCharType="end"/>
            </w:r>
          </w:hyperlink>
        </w:p>
        <w:p w14:paraId="13465E44" w14:textId="741DA407" w:rsidR="00B118D6" w:rsidRPr="006451D7" w:rsidRDefault="00B118D6">
          <w:pPr>
            <w:pStyle w:val="TOC2"/>
            <w:tabs>
              <w:tab w:val="right" w:leader="dot" w:pos="9062"/>
            </w:tabs>
            <w:rPr>
              <w:rFonts w:ascii="Arial" w:hAnsi="Arial" w:cs="Arial"/>
              <w:noProof/>
            </w:rPr>
          </w:pPr>
          <w:hyperlink w:anchor="_Toc129001558" w:history="1">
            <w:r w:rsidRPr="006451D7">
              <w:rPr>
                <w:rStyle w:val="Hyperlink"/>
                <w:rFonts w:ascii="Arial" w:hAnsi="Arial" w:cs="Arial"/>
                <w:noProof/>
              </w:rPr>
              <w:t>Control systems</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_Toc129001558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9</w:t>
            </w:r>
            <w:r w:rsidRPr="006451D7">
              <w:rPr>
                <w:rFonts w:ascii="Arial" w:hAnsi="Arial" w:cs="Arial"/>
                <w:noProof/>
                <w:webHidden/>
              </w:rPr>
              <w:fldChar w:fldCharType="end"/>
            </w:r>
          </w:hyperlink>
        </w:p>
        <w:p w14:paraId="0D9B235C" w14:textId="754710D2" w:rsidR="00B118D6" w:rsidRPr="006451D7" w:rsidRDefault="00B118D6">
          <w:pPr>
            <w:pStyle w:val="TOC2"/>
            <w:tabs>
              <w:tab w:val="right" w:leader="dot" w:pos="9062"/>
            </w:tabs>
            <w:rPr>
              <w:rFonts w:ascii="Arial" w:hAnsi="Arial" w:cs="Arial"/>
              <w:noProof/>
            </w:rPr>
          </w:pPr>
          <w:hyperlink w:anchor="_Toc129001559" w:history="1">
            <w:r w:rsidRPr="006451D7">
              <w:rPr>
                <w:rStyle w:val="Hyperlink"/>
                <w:rFonts w:ascii="Arial" w:hAnsi="Arial" w:cs="Arial"/>
                <w:noProof/>
              </w:rPr>
              <w:t>Rituals</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_Toc129001559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9</w:t>
            </w:r>
            <w:r w:rsidRPr="006451D7">
              <w:rPr>
                <w:rFonts w:ascii="Arial" w:hAnsi="Arial" w:cs="Arial"/>
                <w:noProof/>
                <w:webHidden/>
              </w:rPr>
              <w:fldChar w:fldCharType="end"/>
            </w:r>
          </w:hyperlink>
        </w:p>
        <w:p w14:paraId="13A82CEF" w14:textId="43D0C40D" w:rsidR="00B118D6" w:rsidRPr="006451D7" w:rsidRDefault="00B118D6">
          <w:pPr>
            <w:pStyle w:val="TOC2"/>
            <w:tabs>
              <w:tab w:val="right" w:leader="dot" w:pos="9062"/>
            </w:tabs>
            <w:rPr>
              <w:rFonts w:ascii="Arial" w:hAnsi="Arial" w:cs="Arial"/>
              <w:noProof/>
            </w:rPr>
          </w:pPr>
          <w:hyperlink w:anchor="_Toc129001560" w:history="1">
            <w:r w:rsidRPr="006451D7">
              <w:rPr>
                <w:rStyle w:val="Hyperlink"/>
                <w:rFonts w:ascii="Arial" w:hAnsi="Arial" w:cs="Arial"/>
                <w:noProof/>
              </w:rPr>
              <w:t>Stories</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_Toc129001560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9</w:t>
            </w:r>
            <w:r w:rsidRPr="006451D7">
              <w:rPr>
                <w:rFonts w:ascii="Arial" w:hAnsi="Arial" w:cs="Arial"/>
                <w:noProof/>
                <w:webHidden/>
              </w:rPr>
              <w:fldChar w:fldCharType="end"/>
            </w:r>
          </w:hyperlink>
        </w:p>
        <w:p w14:paraId="35D07C41" w14:textId="7C6070C9" w:rsidR="00B118D6" w:rsidRPr="006451D7" w:rsidRDefault="00B118D6">
          <w:pPr>
            <w:pStyle w:val="TOC1"/>
            <w:tabs>
              <w:tab w:val="right" w:leader="dot" w:pos="9062"/>
            </w:tabs>
            <w:rPr>
              <w:rFonts w:ascii="Arial" w:hAnsi="Arial" w:cs="Arial"/>
              <w:noProof/>
            </w:rPr>
          </w:pPr>
          <w:hyperlink w:anchor="_Toc129001561" w:history="1">
            <w:r w:rsidRPr="006451D7">
              <w:rPr>
                <w:rStyle w:val="Hyperlink"/>
                <w:rFonts w:ascii="Arial" w:hAnsi="Arial" w:cs="Arial"/>
                <w:noProof/>
              </w:rPr>
              <w:t>References</w:t>
            </w:r>
            <w:r w:rsidRPr="006451D7">
              <w:rPr>
                <w:rFonts w:ascii="Arial" w:hAnsi="Arial" w:cs="Arial"/>
                <w:noProof/>
                <w:webHidden/>
              </w:rPr>
              <w:tab/>
            </w:r>
            <w:r w:rsidRPr="006451D7">
              <w:rPr>
                <w:rFonts w:ascii="Arial" w:hAnsi="Arial" w:cs="Arial"/>
                <w:noProof/>
                <w:webHidden/>
              </w:rPr>
              <w:fldChar w:fldCharType="begin"/>
            </w:r>
            <w:r w:rsidRPr="006451D7">
              <w:rPr>
                <w:rFonts w:ascii="Arial" w:hAnsi="Arial" w:cs="Arial"/>
                <w:noProof/>
                <w:webHidden/>
              </w:rPr>
              <w:instrText xml:space="preserve"> PAGEREF _Toc129001561 \h </w:instrText>
            </w:r>
            <w:r w:rsidRPr="006451D7">
              <w:rPr>
                <w:rFonts w:ascii="Arial" w:hAnsi="Arial" w:cs="Arial"/>
                <w:noProof/>
                <w:webHidden/>
              </w:rPr>
            </w:r>
            <w:r w:rsidRPr="006451D7">
              <w:rPr>
                <w:rFonts w:ascii="Arial" w:hAnsi="Arial" w:cs="Arial"/>
                <w:noProof/>
                <w:webHidden/>
              </w:rPr>
              <w:fldChar w:fldCharType="separate"/>
            </w:r>
            <w:r w:rsidRPr="006451D7">
              <w:rPr>
                <w:rFonts w:ascii="Arial" w:hAnsi="Arial" w:cs="Arial"/>
                <w:noProof/>
                <w:webHidden/>
              </w:rPr>
              <w:t>10</w:t>
            </w:r>
            <w:r w:rsidRPr="006451D7">
              <w:rPr>
                <w:rFonts w:ascii="Arial" w:hAnsi="Arial" w:cs="Arial"/>
                <w:noProof/>
                <w:webHidden/>
              </w:rPr>
              <w:fldChar w:fldCharType="end"/>
            </w:r>
          </w:hyperlink>
        </w:p>
        <w:p w14:paraId="174028B7" w14:textId="1AD3CD0D" w:rsidR="00B118D6" w:rsidRPr="006451D7" w:rsidRDefault="00B118D6">
          <w:pPr>
            <w:rPr>
              <w:rFonts w:ascii="Arial" w:hAnsi="Arial" w:cs="Arial"/>
            </w:rPr>
          </w:pPr>
          <w:r w:rsidRPr="006451D7">
            <w:rPr>
              <w:rFonts w:ascii="Arial" w:hAnsi="Arial" w:cs="Arial"/>
              <w:b/>
              <w:bCs/>
              <w:noProof/>
            </w:rPr>
            <w:fldChar w:fldCharType="end"/>
          </w:r>
        </w:p>
      </w:sdtContent>
    </w:sdt>
    <w:p w14:paraId="30A9EDE2" w14:textId="785BC033" w:rsidR="00D57DA2" w:rsidRPr="006451D7" w:rsidRDefault="00D57DA2">
      <w:pPr>
        <w:rPr>
          <w:rFonts w:ascii="Arial" w:hAnsi="Arial" w:cs="Arial"/>
        </w:rPr>
      </w:pPr>
      <w:r w:rsidRPr="006451D7">
        <w:rPr>
          <w:rFonts w:ascii="Arial" w:hAnsi="Arial" w:cs="Arial"/>
        </w:rPr>
        <w:br w:type="page"/>
      </w:r>
    </w:p>
    <w:p w14:paraId="029A8F2E" w14:textId="5CCAA143" w:rsidR="00D57DA2" w:rsidRPr="006451D7" w:rsidRDefault="00E901F0" w:rsidP="00E34EB2">
      <w:pPr>
        <w:pStyle w:val="Heading1"/>
        <w:jc w:val="center"/>
        <w:rPr>
          <w:rFonts w:ascii="Arial" w:hAnsi="Arial" w:cs="Arial"/>
        </w:rPr>
      </w:pPr>
      <w:bookmarkStart w:id="0" w:name="_Toc129001536"/>
      <w:r w:rsidRPr="006451D7">
        <w:rPr>
          <w:rFonts w:ascii="Arial" w:hAnsi="Arial" w:cs="Arial"/>
        </w:rPr>
        <w:lastRenderedPageBreak/>
        <w:t>Introduction</w:t>
      </w:r>
      <w:bookmarkEnd w:id="0"/>
    </w:p>
    <w:p w14:paraId="0A7C44B9" w14:textId="7AAA2A2D" w:rsidR="00261D0B" w:rsidRPr="006451D7" w:rsidRDefault="00261D0B" w:rsidP="00261D0B">
      <w:pPr>
        <w:rPr>
          <w:rFonts w:ascii="Arial" w:hAnsi="Arial" w:cs="Arial"/>
        </w:rPr>
      </w:pPr>
      <w:r w:rsidRPr="006451D7">
        <w:rPr>
          <w:rFonts w:ascii="Arial" w:hAnsi="Arial" w:cs="Arial"/>
        </w:rPr>
        <w:t>The transport industry is a vital part of the global economy, responsible for moving goods and people from one place to another. It includes various modes of transportation</w:t>
      </w:r>
      <w:r w:rsidR="00CC75D9" w:rsidRPr="006451D7">
        <w:rPr>
          <w:rFonts w:ascii="Arial" w:hAnsi="Arial" w:cs="Arial"/>
        </w:rPr>
        <w:t>:</w:t>
      </w:r>
    </w:p>
    <w:p w14:paraId="2EF7077F" w14:textId="3F10BC5A" w:rsidR="00261D0B" w:rsidRPr="006451D7" w:rsidRDefault="00261D0B" w:rsidP="00CC75D9">
      <w:pPr>
        <w:pStyle w:val="ListParagraph"/>
        <w:numPr>
          <w:ilvl w:val="0"/>
          <w:numId w:val="1"/>
        </w:numPr>
        <w:rPr>
          <w:rFonts w:ascii="Arial" w:hAnsi="Arial" w:cs="Arial"/>
        </w:rPr>
      </w:pPr>
      <w:r w:rsidRPr="006451D7">
        <w:rPr>
          <w:rFonts w:ascii="Arial" w:hAnsi="Arial" w:cs="Arial"/>
        </w:rPr>
        <w:t>Road transport: This includes cars, trucks, buses, and other vehicles that operate on roads and highways. Road transport is the most common mode of transportation for people and goods</w:t>
      </w:r>
      <w:r w:rsidR="00763979" w:rsidRPr="006451D7">
        <w:rPr>
          <w:rFonts w:ascii="Arial" w:hAnsi="Arial" w:cs="Arial"/>
        </w:rPr>
        <w:t xml:space="preserve">, </w:t>
      </w:r>
      <w:r w:rsidR="007A2F75" w:rsidRPr="006451D7">
        <w:rPr>
          <w:rFonts w:ascii="Arial" w:hAnsi="Arial" w:cs="Arial"/>
        </w:rPr>
        <w:t xml:space="preserve">the </w:t>
      </w:r>
      <w:proofErr w:type="gramStart"/>
      <w:r w:rsidR="007A2F75" w:rsidRPr="006451D7">
        <w:rPr>
          <w:rFonts w:ascii="Arial" w:hAnsi="Arial" w:cs="Arial"/>
        </w:rPr>
        <w:t>most commonly used</w:t>
      </w:r>
      <w:proofErr w:type="gramEnd"/>
      <w:r w:rsidR="007A2F75" w:rsidRPr="006451D7">
        <w:rPr>
          <w:rFonts w:ascii="Arial" w:hAnsi="Arial" w:cs="Arial"/>
        </w:rPr>
        <w:t xml:space="preserve"> mode</w:t>
      </w:r>
      <w:r w:rsidR="00763979" w:rsidRPr="006451D7">
        <w:rPr>
          <w:rFonts w:ascii="Arial" w:hAnsi="Arial" w:cs="Arial"/>
        </w:rPr>
        <w:t>.</w:t>
      </w:r>
    </w:p>
    <w:p w14:paraId="2991ACE6" w14:textId="2A6A48D3" w:rsidR="00261D0B" w:rsidRPr="006451D7" w:rsidRDefault="00261D0B" w:rsidP="00CC75D9">
      <w:pPr>
        <w:pStyle w:val="ListParagraph"/>
        <w:numPr>
          <w:ilvl w:val="0"/>
          <w:numId w:val="1"/>
        </w:numPr>
        <w:rPr>
          <w:rFonts w:ascii="Arial" w:hAnsi="Arial" w:cs="Arial"/>
        </w:rPr>
      </w:pPr>
      <w:r w:rsidRPr="006451D7">
        <w:rPr>
          <w:rFonts w:ascii="Arial" w:hAnsi="Arial" w:cs="Arial"/>
        </w:rPr>
        <w:t>Rail transport: This involves trains that run on tracks and are used to transport goods and people across long distances. Rail transport is generally more efficient than road transport for transporting large quantities of goods</w:t>
      </w:r>
      <w:r w:rsidR="00763979" w:rsidRPr="006451D7">
        <w:rPr>
          <w:rFonts w:ascii="Arial" w:hAnsi="Arial" w:cs="Arial"/>
        </w:rPr>
        <w:t>, and is commonly used for city to city transport</w:t>
      </w:r>
      <w:r w:rsidR="001C16D3" w:rsidRPr="006451D7">
        <w:rPr>
          <w:rFonts w:ascii="Arial" w:hAnsi="Arial" w:cs="Arial"/>
        </w:rPr>
        <w:t xml:space="preserve">. </w:t>
      </w:r>
      <w:proofErr w:type="spellStart"/>
      <w:r w:rsidR="001C16D3" w:rsidRPr="006451D7">
        <w:rPr>
          <w:rFonts w:ascii="Arial" w:hAnsi="Arial" w:cs="Arial"/>
        </w:rPr>
        <w:t>Givoni</w:t>
      </w:r>
      <w:proofErr w:type="spellEnd"/>
      <w:r w:rsidR="001C16D3" w:rsidRPr="006451D7">
        <w:rPr>
          <w:rFonts w:ascii="Arial" w:hAnsi="Arial" w:cs="Arial"/>
        </w:rPr>
        <w:t xml:space="preserve"> &amp; Banister (2007) say that ‘railways could have a role for medium-distance journeys (up to 800km)’.</w:t>
      </w:r>
    </w:p>
    <w:p w14:paraId="04834F4F" w14:textId="1CA195A2" w:rsidR="00261D0B" w:rsidRPr="006451D7" w:rsidRDefault="00261D0B" w:rsidP="00CC75D9">
      <w:pPr>
        <w:pStyle w:val="ListParagraph"/>
        <w:numPr>
          <w:ilvl w:val="0"/>
          <w:numId w:val="1"/>
        </w:numPr>
        <w:rPr>
          <w:rFonts w:ascii="Arial" w:hAnsi="Arial" w:cs="Arial"/>
        </w:rPr>
      </w:pPr>
      <w:r w:rsidRPr="006451D7">
        <w:rPr>
          <w:rFonts w:ascii="Arial" w:hAnsi="Arial" w:cs="Arial"/>
        </w:rPr>
        <w:t>Air transport: This includes airplanes that transport people and goods across long distances. Air transport is generally faster than other modes of transportation but can be more expensive</w:t>
      </w:r>
      <w:r w:rsidR="00763979" w:rsidRPr="006451D7">
        <w:rPr>
          <w:rFonts w:ascii="Arial" w:hAnsi="Arial" w:cs="Arial"/>
        </w:rPr>
        <w:t>, which is why it is usually reserved for long distances across countries.</w:t>
      </w:r>
    </w:p>
    <w:p w14:paraId="15C2C996" w14:textId="77777777" w:rsidR="003E7A9B" w:rsidRPr="006451D7" w:rsidRDefault="00261D0B" w:rsidP="003E7A9B">
      <w:pPr>
        <w:pStyle w:val="ListParagraph"/>
        <w:numPr>
          <w:ilvl w:val="0"/>
          <w:numId w:val="1"/>
        </w:numPr>
        <w:rPr>
          <w:rFonts w:ascii="Arial" w:hAnsi="Arial" w:cs="Arial"/>
        </w:rPr>
      </w:pPr>
      <w:r w:rsidRPr="006451D7">
        <w:rPr>
          <w:rFonts w:ascii="Arial" w:hAnsi="Arial" w:cs="Arial"/>
        </w:rPr>
        <w:t>Water transport: This involves ships and boats that transport goods and people over water. Water transport is used for long-distance shipping and is often the most cost-effective way to transport large quantities of goods</w:t>
      </w:r>
      <w:r w:rsidR="001F655C" w:rsidRPr="006451D7">
        <w:rPr>
          <w:rFonts w:ascii="Arial" w:hAnsi="Arial" w:cs="Arial"/>
        </w:rPr>
        <w:t>, for example from the UK to America.</w:t>
      </w:r>
    </w:p>
    <w:p w14:paraId="6499733C" w14:textId="4059213B" w:rsidR="00261D0B" w:rsidRPr="006451D7" w:rsidRDefault="00261D0B" w:rsidP="003E7A9B">
      <w:pPr>
        <w:rPr>
          <w:rFonts w:ascii="Arial" w:hAnsi="Arial" w:cs="Arial"/>
        </w:rPr>
      </w:pPr>
      <w:r w:rsidRPr="006451D7">
        <w:rPr>
          <w:rFonts w:ascii="Arial" w:hAnsi="Arial" w:cs="Arial"/>
        </w:rPr>
        <w:t>The transport industry plays a critical role in supporting the movement of goods and people within and between countries. It enables businesses to connect with customers and suppliers across the world, facilitating international trade and economic growth. Additionally, it enables people to travel for work, leisure, and other purposes, helping to connect different communities and cultures.</w:t>
      </w:r>
      <w:r w:rsidR="009A5512" w:rsidRPr="006451D7">
        <w:rPr>
          <w:rFonts w:ascii="Arial" w:hAnsi="Arial" w:cs="Arial"/>
        </w:rPr>
        <w:t xml:space="preserve"> </w:t>
      </w:r>
      <w:r w:rsidR="00940DF7" w:rsidRPr="006451D7">
        <w:rPr>
          <w:rFonts w:ascii="Arial" w:hAnsi="Arial" w:cs="Arial"/>
        </w:rPr>
        <w:t>Transport is a huge part of a functioning state, so t</w:t>
      </w:r>
      <w:r w:rsidR="009A5512" w:rsidRPr="006451D7">
        <w:rPr>
          <w:rFonts w:ascii="Arial" w:hAnsi="Arial" w:cs="Arial"/>
        </w:rPr>
        <w:t>he UK has been working to improve public transport because, according to Lyons &amp; Harman (2002) ‘public transport is considered key to the objectives of achieving an integrated and sustainable transport system’.</w:t>
      </w:r>
    </w:p>
    <w:p w14:paraId="74C9A4A0" w14:textId="4F6C05CD" w:rsidR="007E5B73" w:rsidRPr="006451D7" w:rsidRDefault="007E5B73" w:rsidP="003E7A9B">
      <w:pPr>
        <w:rPr>
          <w:rFonts w:ascii="Arial" w:hAnsi="Arial" w:cs="Arial"/>
        </w:rPr>
      </w:pPr>
      <w:r w:rsidRPr="006451D7">
        <w:rPr>
          <w:rFonts w:ascii="Arial" w:hAnsi="Arial" w:cs="Arial"/>
        </w:rPr>
        <w:t>I will use PESTEL analysis and Porter’s five forces framework to analyse the factors that affect the transport industry.</w:t>
      </w:r>
    </w:p>
    <w:p w14:paraId="4B558D35" w14:textId="3ADF8896" w:rsidR="00965C9C" w:rsidRPr="006451D7" w:rsidRDefault="00D57DA2">
      <w:pPr>
        <w:rPr>
          <w:rFonts w:ascii="Arial" w:hAnsi="Arial" w:cs="Arial"/>
        </w:rPr>
      </w:pPr>
      <w:r w:rsidRPr="006451D7">
        <w:rPr>
          <w:rFonts w:ascii="Arial" w:hAnsi="Arial" w:cs="Arial"/>
        </w:rPr>
        <w:br w:type="page"/>
      </w:r>
    </w:p>
    <w:p w14:paraId="54338ED4" w14:textId="77777777" w:rsidR="005B687B" w:rsidRPr="006451D7" w:rsidRDefault="0000366F" w:rsidP="0000366F">
      <w:pPr>
        <w:pStyle w:val="Heading1"/>
        <w:jc w:val="center"/>
        <w:rPr>
          <w:rFonts w:ascii="Arial" w:hAnsi="Arial" w:cs="Arial"/>
        </w:rPr>
      </w:pPr>
      <w:bookmarkStart w:id="1" w:name="_Toc129001537"/>
      <w:r w:rsidRPr="006451D7">
        <w:rPr>
          <w:rFonts w:ascii="Arial" w:hAnsi="Arial" w:cs="Arial"/>
        </w:rPr>
        <w:lastRenderedPageBreak/>
        <w:t>Transport Industry</w:t>
      </w:r>
      <w:bookmarkEnd w:id="1"/>
    </w:p>
    <w:p w14:paraId="6C1258C3" w14:textId="6E631BF8" w:rsidR="007A2F75" w:rsidRPr="006451D7" w:rsidRDefault="007A2F75" w:rsidP="005B687B">
      <w:pPr>
        <w:rPr>
          <w:rFonts w:ascii="Arial" w:hAnsi="Arial" w:cs="Arial"/>
        </w:rPr>
      </w:pPr>
      <w:r w:rsidRPr="006451D7">
        <w:rPr>
          <w:rFonts w:ascii="Arial" w:hAnsi="Arial" w:cs="Arial"/>
        </w:rPr>
        <w:t>The transport industry is a complex and diverse sector that encompasses various modes of transportation, infrastructure, logistics, and services.</w:t>
      </w:r>
    </w:p>
    <w:p w14:paraId="6B34F1CD" w14:textId="340A36C7" w:rsidR="00391AFF" w:rsidRPr="006451D7" w:rsidRDefault="00391AFF" w:rsidP="00391AFF">
      <w:pPr>
        <w:pStyle w:val="Heading2"/>
        <w:rPr>
          <w:rFonts w:ascii="Arial" w:hAnsi="Arial" w:cs="Arial"/>
        </w:rPr>
      </w:pPr>
      <w:bookmarkStart w:id="2" w:name="_Toc129001538"/>
      <w:r w:rsidRPr="006451D7">
        <w:rPr>
          <w:rFonts w:ascii="Arial" w:hAnsi="Arial" w:cs="Arial"/>
        </w:rPr>
        <w:t>Infrastructure</w:t>
      </w:r>
      <w:bookmarkEnd w:id="2"/>
    </w:p>
    <w:p w14:paraId="15316D3D" w14:textId="591FFD45" w:rsidR="00391AFF" w:rsidRPr="006451D7" w:rsidRDefault="00391AFF" w:rsidP="00391AFF">
      <w:pPr>
        <w:rPr>
          <w:rFonts w:ascii="Arial" w:hAnsi="Arial" w:cs="Arial"/>
        </w:rPr>
      </w:pPr>
      <w:r w:rsidRPr="006451D7">
        <w:rPr>
          <w:rFonts w:ascii="Arial" w:hAnsi="Arial" w:cs="Arial"/>
        </w:rPr>
        <w:t xml:space="preserve">The transport industry requires a significant amount of infrastructure to function, </w:t>
      </w:r>
      <w:r w:rsidRPr="006451D7">
        <w:rPr>
          <w:rFonts w:ascii="Arial" w:hAnsi="Arial" w:cs="Arial"/>
        </w:rPr>
        <w:t>logistics in transport are essential for any business to operate properly</w:t>
      </w:r>
      <w:r w:rsidR="001727FE" w:rsidRPr="006451D7">
        <w:rPr>
          <w:rFonts w:ascii="Arial" w:hAnsi="Arial" w:cs="Arial"/>
        </w:rPr>
        <w:t>, as everyone needs to resupply or to move skilled labour where it is needed. Sweeney (2012) says ‘i</w:t>
      </w:r>
      <w:r w:rsidR="001727FE" w:rsidRPr="006451D7">
        <w:rPr>
          <w:rFonts w:ascii="Arial" w:hAnsi="Arial" w:cs="Arial"/>
        </w:rPr>
        <w:t>t is widely recognised that the effective application of logistics and supply chain management</w:t>
      </w:r>
      <w:r w:rsidR="001727FE" w:rsidRPr="006451D7">
        <w:rPr>
          <w:rFonts w:ascii="Arial" w:hAnsi="Arial" w:cs="Arial"/>
        </w:rPr>
        <w:t xml:space="preserve"> has a vital role to play in European economy’.</w:t>
      </w:r>
    </w:p>
    <w:p w14:paraId="27A727F6" w14:textId="7974CF25" w:rsidR="00391AFF" w:rsidRPr="006451D7" w:rsidRDefault="00391AFF" w:rsidP="00391AFF">
      <w:pPr>
        <w:rPr>
          <w:rFonts w:ascii="Arial" w:hAnsi="Arial" w:cs="Arial"/>
        </w:rPr>
      </w:pPr>
      <w:r w:rsidRPr="006451D7">
        <w:rPr>
          <w:rFonts w:ascii="Arial" w:hAnsi="Arial" w:cs="Arial"/>
        </w:rPr>
        <w:t>Roads and highways provide the primary network for road transport, allowing vehicles to move from one location to another.</w:t>
      </w:r>
    </w:p>
    <w:p w14:paraId="7E5A13D0" w14:textId="3C38AFD3" w:rsidR="00391AFF" w:rsidRPr="006451D7" w:rsidRDefault="00391AFF" w:rsidP="00391AFF">
      <w:pPr>
        <w:rPr>
          <w:rFonts w:ascii="Arial" w:hAnsi="Arial" w:cs="Arial"/>
        </w:rPr>
      </w:pPr>
      <w:r w:rsidRPr="006451D7">
        <w:rPr>
          <w:rFonts w:ascii="Arial" w:hAnsi="Arial" w:cs="Arial"/>
        </w:rPr>
        <w:t>Railways include tracks, stations, and other facilities that support rail transport.</w:t>
      </w:r>
    </w:p>
    <w:p w14:paraId="6A5A9ABE" w14:textId="454D63A5" w:rsidR="00391AFF" w:rsidRPr="006451D7" w:rsidRDefault="00391AFF" w:rsidP="00391AFF">
      <w:pPr>
        <w:rPr>
          <w:rFonts w:ascii="Arial" w:hAnsi="Arial" w:cs="Arial"/>
        </w:rPr>
      </w:pPr>
      <w:r w:rsidRPr="006451D7">
        <w:rPr>
          <w:rFonts w:ascii="Arial" w:hAnsi="Arial" w:cs="Arial"/>
        </w:rPr>
        <w:t>Airports are facilities that allow airplanes to take off and land, and provide various services for passengers and cargo.</w:t>
      </w:r>
    </w:p>
    <w:p w14:paraId="30EF66A8" w14:textId="2BE57CB5" w:rsidR="00391AFF" w:rsidRPr="006451D7" w:rsidRDefault="00391AFF" w:rsidP="00391AFF">
      <w:pPr>
        <w:rPr>
          <w:rFonts w:ascii="Arial" w:hAnsi="Arial" w:cs="Arial"/>
        </w:rPr>
      </w:pPr>
      <w:r w:rsidRPr="006451D7">
        <w:rPr>
          <w:rFonts w:ascii="Arial" w:hAnsi="Arial" w:cs="Arial"/>
        </w:rPr>
        <w:t xml:space="preserve">Ports and </w:t>
      </w:r>
      <w:proofErr w:type="spellStart"/>
      <w:r w:rsidRPr="006451D7">
        <w:rPr>
          <w:rFonts w:ascii="Arial" w:hAnsi="Arial" w:cs="Arial"/>
        </w:rPr>
        <w:t>harbors</w:t>
      </w:r>
      <w:proofErr w:type="spellEnd"/>
      <w:r w:rsidR="00A86B0E" w:rsidRPr="006451D7">
        <w:rPr>
          <w:rFonts w:ascii="Arial" w:hAnsi="Arial" w:cs="Arial"/>
        </w:rPr>
        <w:t xml:space="preserve"> are </w:t>
      </w:r>
      <w:r w:rsidRPr="006451D7">
        <w:rPr>
          <w:rFonts w:ascii="Arial" w:hAnsi="Arial" w:cs="Arial"/>
        </w:rPr>
        <w:t xml:space="preserve">facilities that enable ships and boats to dock, load and unload cargo, </w:t>
      </w:r>
      <w:r w:rsidR="00D952E9" w:rsidRPr="006451D7">
        <w:rPr>
          <w:rFonts w:ascii="Arial" w:hAnsi="Arial" w:cs="Arial"/>
        </w:rPr>
        <w:t>and transport passengers.</w:t>
      </w:r>
    </w:p>
    <w:p w14:paraId="6B4209A1" w14:textId="77777777" w:rsidR="00391AFF" w:rsidRPr="006451D7" w:rsidRDefault="00391AFF" w:rsidP="00391AFF">
      <w:pPr>
        <w:rPr>
          <w:rFonts w:ascii="Arial" w:hAnsi="Arial" w:cs="Arial"/>
        </w:rPr>
      </w:pPr>
    </w:p>
    <w:p w14:paraId="263E875E" w14:textId="0FCEDF2C" w:rsidR="00391AFF" w:rsidRPr="006451D7" w:rsidRDefault="00391AFF" w:rsidP="00391AFF">
      <w:pPr>
        <w:rPr>
          <w:rFonts w:ascii="Arial" w:hAnsi="Arial" w:cs="Arial"/>
        </w:rPr>
      </w:pPr>
      <w:bookmarkStart w:id="3" w:name="_Toc129001539"/>
      <w:r w:rsidRPr="006451D7">
        <w:rPr>
          <w:rStyle w:val="Heading2Char"/>
          <w:rFonts w:ascii="Arial" w:hAnsi="Arial" w:cs="Arial"/>
        </w:rPr>
        <w:t>Logistics and services</w:t>
      </w:r>
      <w:bookmarkEnd w:id="3"/>
    </w:p>
    <w:p w14:paraId="58CEE068" w14:textId="0D9CEC5D" w:rsidR="00391AFF" w:rsidRPr="006451D7" w:rsidRDefault="00391AFF" w:rsidP="00391AFF">
      <w:pPr>
        <w:rPr>
          <w:rFonts w:ascii="Arial" w:hAnsi="Arial" w:cs="Arial"/>
        </w:rPr>
      </w:pPr>
      <w:r w:rsidRPr="006451D7">
        <w:rPr>
          <w:rFonts w:ascii="Arial" w:hAnsi="Arial" w:cs="Arial"/>
        </w:rPr>
        <w:t>The transport industry also relies on various logistics and services to support the movement of goods and people</w:t>
      </w:r>
      <w:r w:rsidR="00C97747" w:rsidRPr="006451D7">
        <w:rPr>
          <w:rFonts w:ascii="Arial" w:hAnsi="Arial" w:cs="Arial"/>
        </w:rPr>
        <w:t xml:space="preserve">. </w:t>
      </w:r>
    </w:p>
    <w:p w14:paraId="43EEAADB" w14:textId="5AB878A0" w:rsidR="00391AFF" w:rsidRPr="006451D7" w:rsidRDefault="00C97747" w:rsidP="00391AFF">
      <w:pPr>
        <w:rPr>
          <w:rFonts w:ascii="Arial" w:hAnsi="Arial" w:cs="Arial"/>
        </w:rPr>
      </w:pPr>
      <w:r w:rsidRPr="006451D7">
        <w:rPr>
          <w:rFonts w:ascii="Arial" w:hAnsi="Arial" w:cs="Arial"/>
        </w:rPr>
        <w:t>The</w:t>
      </w:r>
      <w:r w:rsidR="00391AFF" w:rsidRPr="006451D7">
        <w:rPr>
          <w:rFonts w:ascii="Arial" w:hAnsi="Arial" w:cs="Arial"/>
        </w:rPr>
        <w:t xml:space="preserve"> management and coordination of the transportation of goods from one location to another</w:t>
      </w:r>
      <w:r w:rsidRPr="006451D7">
        <w:rPr>
          <w:rFonts w:ascii="Arial" w:hAnsi="Arial" w:cs="Arial"/>
        </w:rPr>
        <w:t xml:space="preserve"> is known as freight forwarding.</w:t>
      </w:r>
    </w:p>
    <w:p w14:paraId="204E6700" w14:textId="71F86FC8" w:rsidR="00391AFF" w:rsidRPr="006451D7" w:rsidRDefault="00391AFF" w:rsidP="00391AFF">
      <w:pPr>
        <w:rPr>
          <w:rFonts w:ascii="Arial" w:hAnsi="Arial" w:cs="Arial"/>
        </w:rPr>
      </w:pPr>
      <w:r w:rsidRPr="006451D7">
        <w:rPr>
          <w:rFonts w:ascii="Arial" w:hAnsi="Arial" w:cs="Arial"/>
        </w:rPr>
        <w:t xml:space="preserve">Warehousing involves the storage of goods in a facility before they are transported to their </w:t>
      </w:r>
      <w:proofErr w:type="gramStart"/>
      <w:r w:rsidRPr="006451D7">
        <w:rPr>
          <w:rFonts w:ascii="Arial" w:hAnsi="Arial" w:cs="Arial"/>
        </w:rPr>
        <w:t>final destination</w:t>
      </w:r>
      <w:proofErr w:type="gramEnd"/>
      <w:r w:rsidRPr="006451D7">
        <w:rPr>
          <w:rFonts w:ascii="Arial" w:hAnsi="Arial" w:cs="Arial"/>
        </w:rPr>
        <w:t>.</w:t>
      </w:r>
    </w:p>
    <w:p w14:paraId="69DF6061" w14:textId="06DE5A27" w:rsidR="00391AFF" w:rsidRPr="006451D7" w:rsidRDefault="00391AFF" w:rsidP="00391AFF">
      <w:pPr>
        <w:rPr>
          <w:rFonts w:ascii="Arial" w:hAnsi="Arial" w:cs="Arial"/>
        </w:rPr>
      </w:pPr>
      <w:r w:rsidRPr="006451D7">
        <w:rPr>
          <w:rFonts w:ascii="Arial" w:hAnsi="Arial" w:cs="Arial"/>
        </w:rPr>
        <w:t>Customs clearance involves the process of clearing goods through customs when they cross international borders</w:t>
      </w:r>
      <w:r w:rsidR="00C97747" w:rsidRPr="006451D7">
        <w:rPr>
          <w:rFonts w:ascii="Arial" w:hAnsi="Arial" w:cs="Arial"/>
        </w:rPr>
        <w:t xml:space="preserve">, to comply with any laws and regulations set by the </w:t>
      </w:r>
      <w:proofErr w:type="gramStart"/>
      <w:r w:rsidR="00C97747" w:rsidRPr="006451D7">
        <w:rPr>
          <w:rFonts w:ascii="Arial" w:hAnsi="Arial" w:cs="Arial"/>
        </w:rPr>
        <w:t>state, and</w:t>
      </w:r>
      <w:proofErr w:type="gramEnd"/>
      <w:r w:rsidR="00C97747" w:rsidRPr="006451D7">
        <w:rPr>
          <w:rFonts w:ascii="Arial" w:hAnsi="Arial" w:cs="Arial"/>
        </w:rPr>
        <w:t xml:space="preserve"> ensure business can take place.</w:t>
      </w:r>
    </w:p>
    <w:p w14:paraId="39814F11" w14:textId="40F95439" w:rsidR="00391AFF" w:rsidRPr="006451D7" w:rsidRDefault="00391AFF" w:rsidP="00391AFF">
      <w:pPr>
        <w:rPr>
          <w:rFonts w:ascii="Arial" w:hAnsi="Arial" w:cs="Arial"/>
        </w:rPr>
      </w:pPr>
      <w:r w:rsidRPr="006451D7">
        <w:rPr>
          <w:rFonts w:ascii="Arial" w:hAnsi="Arial" w:cs="Arial"/>
        </w:rPr>
        <w:t>Passenger transport services</w:t>
      </w:r>
      <w:r w:rsidR="0029593B" w:rsidRPr="006451D7">
        <w:rPr>
          <w:rFonts w:ascii="Arial" w:hAnsi="Arial" w:cs="Arial"/>
        </w:rPr>
        <w:t xml:space="preserve"> </w:t>
      </w:r>
      <w:r w:rsidRPr="006451D7">
        <w:rPr>
          <w:rFonts w:ascii="Arial" w:hAnsi="Arial" w:cs="Arial"/>
        </w:rPr>
        <w:t>includes services such as taxis, buses, and airlines that transport people from one location to another</w:t>
      </w:r>
      <w:r w:rsidR="008F32FE" w:rsidRPr="006451D7">
        <w:rPr>
          <w:rFonts w:ascii="Arial" w:hAnsi="Arial" w:cs="Arial"/>
        </w:rPr>
        <w:t>, many driving apps such as uber exist that serve to transport people, others such as Deliveroo work as food delivery apps partnering with restaurants and making the experience for the customer easy and smooth.</w:t>
      </w:r>
    </w:p>
    <w:p w14:paraId="60F6683A" w14:textId="5ECF2D73" w:rsidR="002D28FF" w:rsidRPr="006451D7" w:rsidRDefault="005C661A" w:rsidP="00391AFF">
      <w:pPr>
        <w:rPr>
          <w:rFonts w:ascii="Arial" w:hAnsi="Arial" w:cs="Arial"/>
        </w:rPr>
      </w:pPr>
      <w:r w:rsidRPr="006451D7">
        <w:rPr>
          <w:rFonts w:ascii="Arial" w:hAnsi="Arial" w:cs="Arial"/>
        </w:rPr>
        <w:t>Because of transport of goods requiring a lot of planning, information flow is crucial for a steady</w:t>
      </w:r>
      <w:r w:rsidR="007D3440" w:rsidRPr="006451D7">
        <w:rPr>
          <w:rFonts w:ascii="Arial" w:hAnsi="Arial" w:cs="Arial"/>
        </w:rPr>
        <w:t xml:space="preserve"> supply chain, and to avoid wasting resources. In a study by Singh (1996), they conclude that ‘responsiveness to customer demand cannot be achieved without proper management of goods movement and information flow’.</w:t>
      </w:r>
    </w:p>
    <w:p w14:paraId="4D0F829F" w14:textId="6712F28A" w:rsidR="005B50DC" w:rsidRPr="006451D7" w:rsidRDefault="005B50DC" w:rsidP="00391AFF">
      <w:pPr>
        <w:rPr>
          <w:rFonts w:ascii="Arial" w:hAnsi="Arial" w:cs="Arial"/>
        </w:rPr>
      </w:pPr>
    </w:p>
    <w:p w14:paraId="5CEF7DBC" w14:textId="6AB77AD3" w:rsidR="005B50DC" w:rsidRPr="006451D7" w:rsidRDefault="005B50DC" w:rsidP="00391AFF">
      <w:pPr>
        <w:rPr>
          <w:rFonts w:ascii="Arial" w:hAnsi="Arial" w:cs="Arial"/>
        </w:rPr>
      </w:pPr>
    </w:p>
    <w:p w14:paraId="1BEFCF37" w14:textId="59ED2D4C" w:rsidR="005B50DC" w:rsidRPr="006451D7" w:rsidRDefault="005B50DC" w:rsidP="00391AFF">
      <w:pPr>
        <w:rPr>
          <w:rFonts w:ascii="Arial" w:hAnsi="Arial" w:cs="Arial"/>
        </w:rPr>
      </w:pPr>
    </w:p>
    <w:p w14:paraId="7AEF9EE9" w14:textId="77777777" w:rsidR="005B50DC" w:rsidRPr="006451D7" w:rsidRDefault="005B50DC" w:rsidP="00391AFF">
      <w:pPr>
        <w:rPr>
          <w:rFonts w:ascii="Arial" w:hAnsi="Arial" w:cs="Arial"/>
        </w:rPr>
      </w:pPr>
    </w:p>
    <w:p w14:paraId="69E651E2" w14:textId="77777777" w:rsidR="005B50DC" w:rsidRPr="006451D7" w:rsidRDefault="005B50DC" w:rsidP="00090BC7">
      <w:pPr>
        <w:rPr>
          <w:rFonts w:ascii="Arial" w:hAnsi="Arial" w:cs="Arial"/>
        </w:rPr>
      </w:pPr>
    </w:p>
    <w:p w14:paraId="0E9BE22D" w14:textId="0849459A" w:rsidR="005B50DC" w:rsidRPr="006451D7" w:rsidRDefault="005B50DC" w:rsidP="005B50DC">
      <w:pPr>
        <w:pStyle w:val="Heading2"/>
        <w:rPr>
          <w:rFonts w:ascii="Arial" w:hAnsi="Arial" w:cs="Arial"/>
        </w:rPr>
      </w:pPr>
      <w:bookmarkStart w:id="4" w:name="_Toc129001540"/>
      <w:r w:rsidRPr="006451D7">
        <w:rPr>
          <w:rFonts w:ascii="Arial" w:hAnsi="Arial" w:cs="Arial"/>
        </w:rPr>
        <w:lastRenderedPageBreak/>
        <w:t>Aspects</w:t>
      </w:r>
      <w:r w:rsidR="00436630" w:rsidRPr="006451D7">
        <w:rPr>
          <w:rFonts w:ascii="Arial" w:hAnsi="Arial" w:cs="Arial"/>
        </w:rPr>
        <w:t xml:space="preserve"> and future</w:t>
      </w:r>
      <w:r w:rsidRPr="006451D7">
        <w:rPr>
          <w:rFonts w:ascii="Arial" w:hAnsi="Arial" w:cs="Arial"/>
        </w:rPr>
        <w:t xml:space="preserve"> of the transport industry</w:t>
      </w:r>
      <w:bookmarkEnd w:id="4"/>
    </w:p>
    <w:p w14:paraId="02401291" w14:textId="15C0174E" w:rsidR="00090BC7" w:rsidRPr="006451D7" w:rsidRDefault="00090BC7" w:rsidP="00090BC7">
      <w:pPr>
        <w:rPr>
          <w:rFonts w:ascii="Arial" w:hAnsi="Arial" w:cs="Arial"/>
        </w:rPr>
      </w:pPr>
      <w:r w:rsidRPr="006451D7">
        <w:rPr>
          <w:rFonts w:ascii="Arial" w:hAnsi="Arial" w:cs="Arial"/>
        </w:rPr>
        <w:t xml:space="preserve">One of the main discussions in the transport industry is the need for sustainable transportation options to reduce greenhouse gas emissions and mitigate the impact of climate change. This includes the adoption of electric vehicles, the development of public transportation systems, and the use of alternative fuels </w:t>
      </w:r>
      <w:r w:rsidR="00890BB7" w:rsidRPr="006451D7">
        <w:rPr>
          <w:rFonts w:ascii="Arial" w:hAnsi="Arial" w:cs="Arial"/>
        </w:rPr>
        <w:t>to reduce toxic emissions</w:t>
      </w:r>
      <w:r w:rsidR="00312262" w:rsidRPr="006451D7">
        <w:rPr>
          <w:rFonts w:ascii="Arial" w:hAnsi="Arial" w:cs="Arial"/>
        </w:rPr>
        <w:t>. Due to the increased concentrations of population in cities, there is more and more people driving cars, which is why governments and organizations are trying to solve the issue by providing public, eco-friendly transport such as metro.</w:t>
      </w:r>
      <w:r w:rsidR="002067B3" w:rsidRPr="006451D7">
        <w:rPr>
          <w:rFonts w:ascii="Arial" w:hAnsi="Arial" w:cs="Arial"/>
        </w:rPr>
        <w:t xml:space="preserve"> One such tactic is the ‘centralisation of activities and developments around metro station areas to encourage more public transport’ according to Zhang, </w:t>
      </w:r>
      <w:proofErr w:type="gramStart"/>
      <w:r w:rsidR="002067B3" w:rsidRPr="006451D7">
        <w:rPr>
          <w:rFonts w:ascii="Arial" w:hAnsi="Arial" w:cs="Arial"/>
        </w:rPr>
        <w:t>Marshall</w:t>
      </w:r>
      <w:proofErr w:type="gramEnd"/>
      <w:r w:rsidR="002067B3" w:rsidRPr="006451D7">
        <w:rPr>
          <w:rFonts w:ascii="Arial" w:hAnsi="Arial" w:cs="Arial"/>
        </w:rPr>
        <w:t xml:space="preserve"> and Manley (2019).</w:t>
      </w:r>
    </w:p>
    <w:p w14:paraId="10BA9647" w14:textId="1BB6827E" w:rsidR="00090BC7" w:rsidRPr="006451D7" w:rsidRDefault="00090BC7" w:rsidP="00090BC7">
      <w:pPr>
        <w:rPr>
          <w:rFonts w:ascii="Arial" w:hAnsi="Arial" w:cs="Arial"/>
        </w:rPr>
      </w:pPr>
      <w:r w:rsidRPr="006451D7">
        <w:rPr>
          <w:rFonts w:ascii="Arial" w:hAnsi="Arial" w:cs="Arial"/>
        </w:rPr>
        <w:t xml:space="preserve">The transport industry is </w:t>
      </w:r>
      <w:r w:rsidR="007A1E0B" w:rsidRPr="006451D7">
        <w:rPr>
          <w:rFonts w:ascii="Arial" w:hAnsi="Arial" w:cs="Arial"/>
        </w:rPr>
        <w:t xml:space="preserve">also </w:t>
      </w:r>
      <w:r w:rsidRPr="006451D7">
        <w:rPr>
          <w:rFonts w:ascii="Arial" w:hAnsi="Arial" w:cs="Arial"/>
        </w:rPr>
        <w:t>rapidly evolving due to digitalization, with the adoption of technologies such as data analytics</w:t>
      </w:r>
      <w:r w:rsidR="007A1E0B" w:rsidRPr="006451D7">
        <w:rPr>
          <w:rFonts w:ascii="Arial" w:hAnsi="Arial" w:cs="Arial"/>
        </w:rPr>
        <w:t xml:space="preserve"> and </w:t>
      </w:r>
      <w:r w:rsidRPr="006451D7">
        <w:rPr>
          <w:rFonts w:ascii="Arial" w:hAnsi="Arial" w:cs="Arial"/>
        </w:rPr>
        <w:t>artificial intelligence</w:t>
      </w:r>
      <w:r w:rsidR="007A1E0B" w:rsidRPr="006451D7">
        <w:rPr>
          <w:rFonts w:ascii="Arial" w:hAnsi="Arial" w:cs="Arial"/>
        </w:rPr>
        <w:t xml:space="preserve">, </w:t>
      </w:r>
      <w:r w:rsidR="00B1425F" w:rsidRPr="006451D7">
        <w:rPr>
          <w:rFonts w:ascii="Arial" w:hAnsi="Arial" w:cs="Arial"/>
        </w:rPr>
        <w:t>ideas</w:t>
      </w:r>
      <w:r w:rsidRPr="006451D7">
        <w:rPr>
          <w:rFonts w:ascii="Arial" w:hAnsi="Arial" w:cs="Arial"/>
        </w:rPr>
        <w:t xml:space="preserve"> are focused on how to </w:t>
      </w:r>
      <w:r w:rsidR="00B1425F" w:rsidRPr="006451D7">
        <w:rPr>
          <w:rFonts w:ascii="Arial" w:hAnsi="Arial" w:cs="Arial"/>
        </w:rPr>
        <w:t>use</w:t>
      </w:r>
      <w:r w:rsidRPr="006451D7">
        <w:rPr>
          <w:rFonts w:ascii="Arial" w:hAnsi="Arial" w:cs="Arial"/>
        </w:rPr>
        <w:t xml:space="preserve"> these technologies to optimize operations</w:t>
      </w:r>
      <w:r w:rsidR="00B1425F" w:rsidRPr="006451D7">
        <w:rPr>
          <w:rFonts w:ascii="Arial" w:hAnsi="Arial" w:cs="Arial"/>
        </w:rPr>
        <w:t>, such as self-driving cars.</w:t>
      </w:r>
      <w:r w:rsidR="006F61B8" w:rsidRPr="006451D7">
        <w:rPr>
          <w:rFonts w:ascii="Arial" w:hAnsi="Arial" w:cs="Arial"/>
        </w:rPr>
        <w:t xml:space="preserve"> Data collection is also used to plan for future investments by investigating where there is demand and how to supply it.</w:t>
      </w:r>
    </w:p>
    <w:p w14:paraId="39F5647E" w14:textId="04CD92B9" w:rsidR="00090BC7" w:rsidRPr="006451D7" w:rsidRDefault="00B92131" w:rsidP="00090BC7">
      <w:pPr>
        <w:rPr>
          <w:rFonts w:ascii="Arial" w:hAnsi="Arial" w:cs="Arial"/>
        </w:rPr>
      </w:pPr>
      <w:r w:rsidRPr="006451D7">
        <w:rPr>
          <w:rFonts w:ascii="Arial" w:hAnsi="Arial" w:cs="Arial"/>
        </w:rPr>
        <w:t xml:space="preserve">A </w:t>
      </w:r>
      <w:r w:rsidR="00090BC7" w:rsidRPr="006451D7">
        <w:rPr>
          <w:rFonts w:ascii="Arial" w:hAnsi="Arial" w:cs="Arial"/>
        </w:rPr>
        <w:t>significant investment in infrastructure</w:t>
      </w:r>
      <w:r w:rsidRPr="006451D7">
        <w:rPr>
          <w:rFonts w:ascii="Arial" w:hAnsi="Arial" w:cs="Arial"/>
        </w:rPr>
        <w:t xml:space="preserve"> is required</w:t>
      </w:r>
      <w:r w:rsidR="00090BC7" w:rsidRPr="006451D7">
        <w:rPr>
          <w:rFonts w:ascii="Arial" w:hAnsi="Arial" w:cs="Arial"/>
        </w:rPr>
        <w:t xml:space="preserve"> to support growth and development</w:t>
      </w:r>
      <w:r w:rsidRPr="006451D7">
        <w:rPr>
          <w:rFonts w:ascii="Arial" w:hAnsi="Arial" w:cs="Arial"/>
        </w:rPr>
        <w:t xml:space="preserve"> of the industry</w:t>
      </w:r>
      <w:r w:rsidR="00090BC7" w:rsidRPr="006451D7">
        <w:rPr>
          <w:rFonts w:ascii="Arial" w:hAnsi="Arial" w:cs="Arial"/>
        </w:rPr>
        <w:t xml:space="preserve">, including the construction of new roads, railways, airports, and ports. Discussions are focused on how to secure funding for these projects, as well as how to prioritize investments </w:t>
      </w:r>
      <w:r w:rsidRPr="006451D7">
        <w:rPr>
          <w:rFonts w:ascii="Arial" w:hAnsi="Arial" w:cs="Arial"/>
        </w:rPr>
        <w:t xml:space="preserve">in the right place </w:t>
      </w:r>
      <w:r w:rsidR="00090BC7" w:rsidRPr="006451D7">
        <w:rPr>
          <w:rFonts w:ascii="Arial" w:hAnsi="Arial" w:cs="Arial"/>
        </w:rPr>
        <w:t xml:space="preserve">to ensure that they </w:t>
      </w:r>
      <w:r w:rsidRPr="006451D7">
        <w:rPr>
          <w:rFonts w:ascii="Arial" w:hAnsi="Arial" w:cs="Arial"/>
        </w:rPr>
        <w:t>produce the best results and fulfil demand.</w:t>
      </w:r>
    </w:p>
    <w:p w14:paraId="74378857" w14:textId="5F4218A6" w:rsidR="00090BC7" w:rsidRPr="006451D7" w:rsidRDefault="00090BC7" w:rsidP="00090BC7">
      <w:pPr>
        <w:rPr>
          <w:rFonts w:ascii="Arial" w:hAnsi="Arial" w:cs="Arial"/>
        </w:rPr>
      </w:pPr>
      <w:r w:rsidRPr="006451D7">
        <w:rPr>
          <w:rFonts w:ascii="Arial" w:hAnsi="Arial" w:cs="Arial"/>
        </w:rPr>
        <w:t xml:space="preserve">The growth of urban areas is driving increased demand for transportation services, with more people traveling for work, education, and leisure. </w:t>
      </w:r>
      <w:r w:rsidR="0056545F" w:rsidRPr="006451D7">
        <w:rPr>
          <w:rFonts w:ascii="Arial" w:hAnsi="Arial" w:cs="Arial"/>
        </w:rPr>
        <w:t>Organizations need to</w:t>
      </w:r>
      <w:r w:rsidRPr="006451D7">
        <w:rPr>
          <w:rFonts w:ascii="Arial" w:hAnsi="Arial" w:cs="Arial"/>
        </w:rPr>
        <w:t xml:space="preserve"> develop transportation systems that are efficient, sustainable, and can accommodate the needs of urban populations</w:t>
      </w:r>
      <w:r w:rsidR="0056545F" w:rsidRPr="006451D7">
        <w:rPr>
          <w:rFonts w:ascii="Arial" w:hAnsi="Arial" w:cs="Arial"/>
        </w:rPr>
        <w:t>, for example Amazon developed a drone to deliver packages</w:t>
      </w:r>
      <w:r w:rsidR="0049089F" w:rsidRPr="006451D7">
        <w:rPr>
          <w:rFonts w:ascii="Arial" w:hAnsi="Arial" w:cs="Arial"/>
        </w:rPr>
        <w:t xml:space="preserve"> across urbanizations, which according to Sudbury &amp; Hutchinson (2016) ‘within 2.5 hours of an order being place, the package has been shipped’. This is revolutionary and gave Amazon an edge over all the other delivery companies.</w:t>
      </w:r>
    </w:p>
    <w:p w14:paraId="09185704" w14:textId="21761B8F" w:rsidR="00090BC7" w:rsidRPr="006451D7" w:rsidRDefault="00090BC7" w:rsidP="00090BC7">
      <w:pPr>
        <w:rPr>
          <w:rFonts w:ascii="Arial" w:hAnsi="Arial" w:cs="Arial"/>
        </w:rPr>
      </w:pPr>
      <w:r w:rsidRPr="006451D7">
        <w:rPr>
          <w:rFonts w:ascii="Arial" w:hAnsi="Arial" w:cs="Arial"/>
        </w:rPr>
        <w:t>The transport industry plays a crucial role in facilitating international trade, with goods and services transported across borders every day. Discussions are focused on how to promote free trade and reduce barriers to trade, as well as how to ensure that transportation services are efficient and cost-effective</w:t>
      </w:r>
      <w:r w:rsidR="007325A2" w:rsidRPr="006451D7">
        <w:rPr>
          <w:rFonts w:ascii="Arial" w:hAnsi="Arial" w:cs="Arial"/>
        </w:rPr>
        <w:t xml:space="preserve"> for every party involved, these are customs and import/export taxes usually.</w:t>
      </w:r>
    </w:p>
    <w:p w14:paraId="60C78068" w14:textId="781296E7" w:rsidR="00090BC7" w:rsidRPr="006451D7" w:rsidRDefault="00090BC7" w:rsidP="00440D72">
      <w:pPr>
        <w:rPr>
          <w:rFonts w:ascii="Arial" w:hAnsi="Arial" w:cs="Arial"/>
        </w:rPr>
      </w:pPr>
      <w:r w:rsidRPr="006451D7">
        <w:rPr>
          <w:rFonts w:ascii="Arial" w:hAnsi="Arial" w:cs="Arial"/>
        </w:rPr>
        <w:t>Overall, the transport industry is constantly evolving, driven by changing customer needs, technological advancements, and global economic and political trends. Discussions about the industry are focused on how to address these challenges and opportunities and build a sustainable, efficient, and resilient transportation system for the future.</w:t>
      </w:r>
    </w:p>
    <w:p w14:paraId="2C87AD46" w14:textId="11936AB6" w:rsidR="00FA5450" w:rsidRPr="006451D7" w:rsidRDefault="00965C9C" w:rsidP="00090BC7">
      <w:pPr>
        <w:rPr>
          <w:rFonts w:ascii="Arial" w:hAnsi="Arial" w:cs="Arial"/>
        </w:rPr>
      </w:pPr>
      <w:r w:rsidRPr="006451D7">
        <w:rPr>
          <w:rFonts w:ascii="Arial" w:hAnsi="Arial" w:cs="Arial"/>
        </w:rPr>
        <w:br w:type="page"/>
      </w:r>
    </w:p>
    <w:p w14:paraId="1B6B2296" w14:textId="77777777" w:rsidR="00FA5450" w:rsidRPr="006451D7" w:rsidRDefault="00FA5450" w:rsidP="00FA5450">
      <w:pPr>
        <w:pStyle w:val="Heading1"/>
        <w:jc w:val="center"/>
        <w:rPr>
          <w:rFonts w:ascii="Arial" w:hAnsi="Arial" w:cs="Arial"/>
        </w:rPr>
      </w:pPr>
      <w:bookmarkStart w:id="5" w:name="_Toc129001541"/>
      <w:r w:rsidRPr="006451D7">
        <w:rPr>
          <w:rFonts w:ascii="Arial" w:hAnsi="Arial" w:cs="Arial"/>
        </w:rPr>
        <w:lastRenderedPageBreak/>
        <w:t>PESTEL Analysis</w:t>
      </w:r>
      <w:bookmarkEnd w:id="5"/>
    </w:p>
    <w:p w14:paraId="35A4F445" w14:textId="79F6BB6E" w:rsidR="00D00FF3" w:rsidRPr="006451D7" w:rsidRDefault="000152C0" w:rsidP="00D00FF3">
      <w:pPr>
        <w:rPr>
          <w:rFonts w:ascii="Arial" w:hAnsi="Arial" w:cs="Arial"/>
        </w:rPr>
      </w:pPr>
      <w:r w:rsidRPr="006451D7">
        <w:rPr>
          <w:rFonts w:ascii="Arial" w:hAnsi="Arial" w:cs="Arial"/>
        </w:rPr>
        <w:t>PESTEL Analysis is a method of analysing external</w:t>
      </w:r>
      <w:r w:rsidR="00F70D69" w:rsidRPr="006451D7">
        <w:rPr>
          <w:rFonts w:ascii="Arial" w:hAnsi="Arial" w:cs="Arial"/>
        </w:rPr>
        <w:t xml:space="preserve"> environmental</w:t>
      </w:r>
      <w:r w:rsidRPr="006451D7">
        <w:rPr>
          <w:rFonts w:ascii="Arial" w:hAnsi="Arial" w:cs="Arial"/>
        </w:rPr>
        <w:t xml:space="preserve"> factors that directly influence the on-going functioning of the business. </w:t>
      </w:r>
      <w:proofErr w:type="spellStart"/>
      <w:r w:rsidR="00147CA3" w:rsidRPr="006451D7">
        <w:rPr>
          <w:rFonts w:ascii="Arial" w:hAnsi="Arial" w:cs="Arial"/>
          <w:color w:val="222222"/>
          <w:shd w:val="clear" w:color="auto" w:fill="FFFFFF"/>
        </w:rPr>
        <w:t>Çitilci</w:t>
      </w:r>
      <w:proofErr w:type="spellEnd"/>
      <w:r w:rsidR="00147CA3" w:rsidRPr="006451D7">
        <w:rPr>
          <w:rFonts w:ascii="Arial" w:hAnsi="Arial" w:cs="Arial"/>
          <w:color w:val="222222"/>
          <w:shd w:val="clear" w:color="auto" w:fill="FFFFFF"/>
        </w:rPr>
        <w:t xml:space="preserve"> &amp; </w:t>
      </w:r>
      <w:proofErr w:type="spellStart"/>
      <w:r w:rsidR="00147CA3" w:rsidRPr="006451D7">
        <w:rPr>
          <w:rFonts w:ascii="Arial" w:hAnsi="Arial" w:cs="Arial"/>
          <w:color w:val="222222"/>
          <w:shd w:val="clear" w:color="auto" w:fill="FFFFFF"/>
        </w:rPr>
        <w:t>Akbalık</w:t>
      </w:r>
      <w:proofErr w:type="spellEnd"/>
      <w:r w:rsidR="00147CA3" w:rsidRPr="006451D7">
        <w:rPr>
          <w:rFonts w:ascii="Arial" w:hAnsi="Arial" w:cs="Arial"/>
          <w:color w:val="222222"/>
          <w:shd w:val="clear" w:color="auto" w:fill="FFFFFF"/>
        </w:rPr>
        <w:t xml:space="preserve"> (2020) say that ‘organizations life cycle needs a well-established strategic management to create advantage among competitors’, and to achieve this organizations must analyse and evaluate environmental factors carefully</w:t>
      </w:r>
      <w:r w:rsidR="00F70D69" w:rsidRPr="006451D7">
        <w:rPr>
          <w:rFonts w:ascii="Arial" w:hAnsi="Arial" w:cs="Arial"/>
          <w:color w:val="222222"/>
          <w:shd w:val="clear" w:color="auto" w:fill="FFFFFF"/>
        </w:rPr>
        <w:t>.</w:t>
      </w:r>
    </w:p>
    <w:p w14:paraId="535B584E" w14:textId="12FD081C" w:rsidR="00631932" w:rsidRPr="006451D7" w:rsidRDefault="00D00FF3" w:rsidP="00631932">
      <w:pPr>
        <w:pStyle w:val="Heading2"/>
        <w:rPr>
          <w:rFonts w:ascii="Arial" w:hAnsi="Arial" w:cs="Arial"/>
        </w:rPr>
      </w:pPr>
      <w:bookmarkStart w:id="6" w:name="_Toc129001542"/>
      <w:r w:rsidRPr="006451D7">
        <w:rPr>
          <w:rFonts w:ascii="Arial" w:hAnsi="Arial" w:cs="Arial"/>
        </w:rPr>
        <w:t>Political</w:t>
      </w:r>
      <w:bookmarkEnd w:id="6"/>
    </w:p>
    <w:p w14:paraId="5455919E" w14:textId="24D02789" w:rsidR="00D00FF3" w:rsidRPr="006451D7" w:rsidRDefault="00D00FF3" w:rsidP="00D00FF3">
      <w:pPr>
        <w:rPr>
          <w:rFonts w:ascii="Arial" w:hAnsi="Arial" w:cs="Arial"/>
        </w:rPr>
      </w:pPr>
      <w:r w:rsidRPr="006451D7">
        <w:rPr>
          <w:rFonts w:ascii="Arial" w:hAnsi="Arial" w:cs="Arial"/>
        </w:rPr>
        <w:t>The transport industry is heavily influenced by political factors, including regulations, government policies, and trade agreements. Changes in government policies can impact the industry's operating environment, such as restrictions on road freight, new regulations for air travel, or trade tariffs on goods</w:t>
      </w:r>
      <w:r w:rsidR="00743764" w:rsidRPr="006451D7">
        <w:rPr>
          <w:rFonts w:ascii="Arial" w:hAnsi="Arial" w:cs="Arial"/>
        </w:rPr>
        <w:t xml:space="preserve"> which can change the cost of doing business, and impact the business’ ability to continue, or resulting in a higher cost for the end consumer.</w:t>
      </w:r>
    </w:p>
    <w:p w14:paraId="70B67CE4" w14:textId="77777777" w:rsidR="00631932" w:rsidRPr="006451D7" w:rsidRDefault="00D00FF3" w:rsidP="00631932">
      <w:pPr>
        <w:pStyle w:val="Heading2"/>
        <w:rPr>
          <w:rFonts w:ascii="Arial" w:hAnsi="Arial" w:cs="Arial"/>
        </w:rPr>
      </w:pPr>
      <w:bookmarkStart w:id="7" w:name="_Toc129001543"/>
      <w:r w:rsidRPr="006451D7">
        <w:rPr>
          <w:rFonts w:ascii="Arial" w:hAnsi="Arial" w:cs="Arial"/>
        </w:rPr>
        <w:t>Economic</w:t>
      </w:r>
      <w:bookmarkEnd w:id="7"/>
    </w:p>
    <w:p w14:paraId="79584F06" w14:textId="69629157" w:rsidR="00D00FF3" w:rsidRPr="006451D7" w:rsidRDefault="00D00FF3" w:rsidP="00D00FF3">
      <w:pPr>
        <w:rPr>
          <w:rFonts w:ascii="Arial" w:hAnsi="Arial" w:cs="Arial"/>
        </w:rPr>
      </w:pPr>
      <w:r w:rsidRPr="006451D7">
        <w:rPr>
          <w:rFonts w:ascii="Arial" w:hAnsi="Arial" w:cs="Arial"/>
        </w:rPr>
        <w:t>The transport industry is closely tied to economic conditions, as demand for transportation services is linked to the level of economic activity. Economic factors that can affect the industry include interest rates, inflation, and changes in consumer spending patterns.</w:t>
      </w:r>
      <w:r w:rsidR="00EC6C89" w:rsidRPr="006451D7">
        <w:rPr>
          <w:rFonts w:ascii="Arial" w:hAnsi="Arial" w:cs="Arial"/>
        </w:rPr>
        <w:t xml:space="preserve"> If people do not have a reason to travel due to a bad economic situation, then the transport industry partly comes to a halt, things such as delivery of non-essentials and transport for tourism and leisure are greatly reduced.</w:t>
      </w:r>
      <w:r w:rsidR="00974EB3" w:rsidRPr="006451D7">
        <w:rPr>
          <w:rFonts w:ascii="Arial" w:hAnsi="Arial" w:cs="Arial"/>
        </w:rPr>
        <w:t xml:space="preserve"> Re-supplying can also be affected by a poor economic situation as restaurants and other establishments do not need to re-stock due to a lack of customers.</w:t>
      </w:r>
    </w:p>
    <w:p w14:paraId="66C190A5" w14:textId="590C6E99" w:rsidR="00631932" w:rsidRPr="006451D7" w:rsidRDefault="00D00FF3" w:rsidP="00631932">
      <w:pPr>
        <w:pStyle w:val="Heading2"/>
        <w:rPr>
          <w:rFonts w:ascii="Arial" w:hAnsi="Arial" w:cs="Arial"/>
        </w:rPr>
      </w:pPr>
      <w:bookmarkStart w:id="8" w:name="_Toc129001544"/>
      <w:r w:rsidRPr="006451D7">
        <w:rPr>
          <w:rFonts w:ascii="Arial" w:hAnsi="Arial" w:cs="Arial"/>
        </w:rPr>
        <w:t>Social</w:t>
      </w:r>
      <w:bookmarkEnd w:id="8"/>
    </w:p>
    <w:p w14:paraId="65B37BDA" w14:textId="69185D56" w:rsidR="00D00FF3" w:rsidRPr="006451D7" w:rsidRDefault="00D00FF3" w:rsidP="00D00FF3">
      <w:pPr>
        <w:rPr>
          <w:rFonts w:ascii="Arial" w:hAnsi="Arial" w:cs="Arial"/>
        </w:rPr>
      </w:pPr>
      <w:r w:rsidRPr="006451D7">
        <w:rPr>
          <w:rFonts w:ascii="Arial" w:hAnsi="Arial" w:cs="Arial"/>
        </w:rPr>
        <w:t>Changing societal trends and preferences can impact the demand for transportation services, such as increased demand for sustainable transportation options, or the growing preference for ride-sharing services.</w:t>
      </w:r>
    </w:p>
    <w:p w14:paraId="71A1DEB8" w14:textId="77777777" w:rsidR="00631932" w:rsidRPr="006451D7" w:rsidRDefault="00D00FF3" w:rsidP="00631932">
      <w:pPr>
        <w:pStyle w:val="Heading2"/>
        <w:rPr>
          <w:rFonts w:ascii="Arial" w:hAnsi="Arial" w:cs="Arial"/>
        </w:rPr>
      </w:pPr>
      <w:bookmarkStart w:id="9" w:name="_Toc129001545"/>
      <w:r w:rsidRPr="006451D7">
        <w:rPr>
          <w:rFonts w:ascii="Arial" w:hAnsi="Arial" w:cs="Arial"/>
        </w:rPr>
        <w:t>Technological</w:t>
      </w:r>
      <w:bookmarkEnd w:id="9"/>
    </w:p>
    <w:p w14:paraId="5EEA599A" w14:textId="096C84D6" w:rsidR="00D00FF3" w:rsidRPr="006451D7" w:rsidRDefault="00D00FF3" w:rsidP="00D00FF3">
      <w:pPr>
        <w:rPr>
          <w:rFonts w:ascii="Arial" w:hAnsi="Arial" w:cs="Arial"/>
        </w:rPr>
      </w:pPr>
      <w:r w:rsidRPr="006451D7">
        <w:rPr>
          <w:rFonts w:ascii="Arial" w:hAnsi="Arial" w:cs="Arial"/>
        </w:rPr>
        <w:t>The transport industry is rapidly evolving due to technological advancements, such as the development of electric and autonomous vehicles, the use of drones for last-mile delivery, and the integration of artificial intelligence and data analytics to optimize logistics and supply chain management.</w:t>
      </w:r>
      <w:r w:rsidR="00F018D2" w:rsidRPr="006451D7">
        <w:rPr>
          <w:rFonts w:ascii="Arial" w:hAnsi="Arial" w:cs="Arial"/>
        </w:rPr>
        <w:t xml:space="preserve"> Organizations have to keep </w:t>
      </w:r>
      <w:proofErr w:type="gramStart"/>
      <w:r w:rsidR="00F018D2" w:rsidRPr="006451D7">
        <w:rPr>
          <w:rFonts w:ascii="Arial" w:hAnsi="Arial" w:cs="Arial"/>
        </w:rPr>
        <w:t>up-to-date</w:t>
      </w:r>
      <w:proofErr w:type="gramEnd"/>
      <w:r w:rsidR="00F018D2" w:rsidRPr="006451D7">
        <w:rPr>
          <w:rFonts w:ascii="Arial" w:hAnsi="Arial" w:cs="Arial"/>
        </w:rPr>
        <w:t xml:space="preserve"> with these advancements if they want to stay relevant and have an edge on their competitors.</w:t>
      </w:r>
    </w:p>
    <w:p w14:paraId="7F926CF2" w14:textId="77777777" w:rsidR="00631932" w:rsidRPr="006451D7" w:rsidRDefault="00D00FF3" w:rsidP="00631932">
      <w:pPr>
        <w:pStyle w:val="Heading2"/>
        <w:rPr>
          <w:rFonts w:ascii="Arial" w:hAnsi="Arial" w:cs="Arial"/>
        </w:rPr>
      </w:pPr>
      <w:bookmarkStart w:id="10" w:name="_Toc129001546"/>
      <w:r w:rsidRPr="006451D7">
        <w:rPr>
          <w:rFonts w:ascii="Arial" w:hAnsi="Arial" w:cs="Arial"/>
        </w:rPr>
        <w:t>Environmental</w:t>
      </w:r>
      <w:bookmarkEnd w:id="10"/>
    </w:p>
    <w:p w14:paraId="3E9EF93C" w14:textId="514E31D8" w:rsidR="00D00FF3" w:rsidRPr="006451D7" w:rsidRDefault="00D00FF3" w:rsidP="00D00FF3">
      <w:pPr>
        <w:rPr>
          <w:rFonts w:ascii="Arial" w:hAnsi="Arial" w:cs="Arial"/>
        </w:rPr>
      </w:pPr>
      <w:r w:rsidRPr="006451D7">
        <w:rPr>
          <w:rFonts w:ascii="Arial" w:hAnsi="Arial" w:cs="Arial"/>
        </w:rPr>
        <w:t>The transport industry is a significant contributor to greenhouse gas emissions and other environmental impacts, such as noise pollution and habitat destruction. Increasing regulatory pressure and changing consumer attitudes towards environmental sustainability are driving the adoption of cleaner and more efficient transportation technologies</w:t>
      </w:r>
      <w:r w:rsidR="000A63FE" w:rsidRPr="006451D7">
        <w:rPr>
          <w:rFonts w:ascii="Arial" w:hAnsi="Arial" w:cs="Arial"/>
        </w:rPr>
        <w:t>. As people are starting to be dissatisfied with the environmental impacts caused by transport, more and more people are willing to take the bus or deal with companies known for being eco-friendly.</w:t>
      </w:r>
    </w:p>
    <w:p w14:paraId="3FDB0BFA" w14:textId="50C26D33" w:rsidR="00A533D3" w:rsidRPr="006451D7" w:rsidRDefault="00A533D3" w:rsidP="00D00FF3">
      <w:pPr>
        <w:rPr>
          <w:rFonts w:ascii="Arial" w:hAnsi="Arial" w:cs="Arial"/>
        </w:rPr>
      </w:pPr>
      <w:r w:rsidRPr="006451D7">
        <w:rPr>
          <w:rFonts w:ascii="Arial" w:hAnsi="Arial" w:cs="Arial"/>
        </w:rPr>
        <w:t xml:space="preserve">There is progress in renewable transport methods throughout Europe, however Lamb et al. (2021) </w:t>
      </w:r>
      <w:proofErr w:type="gramStart"/>
      <w:r w:rsidRPr="006451D7">
        <w:rPr>
          <w:rFonts w:ascii="Arial" w:hAnsi="Arial" w:cs="Arial"/>
        </w:rPr>
        <w:t>argue</w:t>
      </w:r>
      <w:proofErr w:type="gramEnd"/>
      <w:r w:rsidRPr="006451D7">
        <w:rPr>
          <w:rFonts w:ascii="Arial" w:hAnsi="Arial" w:cs="Arial"/>
        </w:rPr>
        <w:t xml:space="preserve"> that ‘in rapidly industrialising regions, strong demand for materials and travel have driven emissions growth in the transport sectors’.</w:t>
      </w:r>
      <w:r w:rsidR="00D42A8E" w:rsidRPr="006451D7">
        <w:rPr>
          <w:rFonts w:ascii="Arial" w:hAnsi="Arial" w:cs="Arial"/>
        </w:rPr>
        <w:t xml:space="preserve"> This might lead to regulations in the future that companies will have to adhere to.</w:t>
      </w:r>
    </w:p>
    <w:p w14:paraId="370B85D1" w14:textId="77777777" w:rsidR="00B90210" w:rsidRPr="006451D7" w:rsidRDefault="00B90210" w:rsidP="00631932">
      <w:pPr>
        <w:pStyle w:val="Heading2"/>
        <w:rPr>
          <w:rFonts w:ascii="Arial" w:hAnsi="Arial" w:cs="Arial"/>
        </w:rPr>
      </w:pPr>
    </w:p>
    <w:p w14:paraId="45BA43DC" w14:textId="530D0F29" w:rsidR="00631932" w:rsidRPr="006451D7" w:rsidRDefault="00D00FF3" w:rsidP="00631932">
      <w:pPr>
        <w:pStyle w:val="Heading2"/>
        <w:rPr>
          <w:rFonts w:ascii="Arial" w:hAnsi="Arial" w:cs="Arial"/>
        </w:rPr>
      </w:pPr>
      <w:bookmarkStart w:id="11" w:name="_Toc129001547"/>
      <w:r w:rsidRPr="006451D7">
        <w:rPr>
          <w:rFonts w:ascii="Arial" w:hAnsi="Arial" w:cs="Arial"/>
        </w:rPr>
        <w:t>Legal</w:t>
      </w:r>
      <w:bookmarkEnd w:id="11"/>
    </w:p>
    <w:p w14:paraId="7CB0DCE5" w14:textId="46444FE8" w:rsidR="00D00FF3" w:rsidRPr="006451D7" w:rsidRDefault="00D00FF3" w:rsidP="00D00FF3">
      <w:pPr>
        <w:rPr>
          <w:rFonts w:ascii="Arial" w:hAnsi="Arial" w:cs="Arial"/>
        </w:rPr>
      </w:pPr>
      <w:r w:rsidRPr="006451D7">
        <w:rPr>
          <w:rFonts w:ascii="Arial" w:hAnsi="Arial" w:cs="Arial"/>
        </w:rPr>
        <w:t>The transport industry is subject to various laws and regulations, including health and safety regulations, employment laws, and environmental regulations. Non-compliance with these regulations can lead to legal and financial penalties, as well as damage to the company's reputation.</w:t>
      </w:r>
    </w:p>
    <w:p w14:paraId="2DA11B16" w14:textId="77777777" w:rsidR="00106127" w:rsidRPr="006451D7" w:rsidRDefault="00D00FF3" w:rsidP="00D00FF3">
      <w:pPr>
        <w:rPr>
          <w:rFonts w:ascii="Arial" w:hAnsi="Arial" w:cs="Arial"/>
        </w:rPr>
      </w:pPr>
      <w:r w:rsidRPr="006451D7">
        <w:rPr>
          <w:rFonts w:ascii="Arial" w:hAnsi="Arial" w:cs="Arial"/>
        </w:rPr>
        <w:t>Overall, the transport industry is influenced by various external factors, and companies must adapt to these changes to remain competitive and meet the evolving needs of customers and stakeholders. By considering the PESTEL factors, companies can identify opportunities and risks in the operating environment and develop strategies to capitalize on them</w:t>
      </w:r>
      <w:r w:rsidR="00B90210" w:rsidRPr="006451D7">
        <w:rPr>
          <w:rFonts w:ascii="Arial" w:hAnsi="Arial" w:cs="Arial"/>
        </w:rPr>
        <w:t xml:space="preserve"> and profit.</w:t>
      </w:r>
    </w:p>
    <w:p w14:paraId="3F263EDA" w14:textId="77777777" w:rsidR="00106127" w:rsidRPr="006451D7" w:rsidRDefault="00106127">
      <w:pPr>
        <w:rPr>
          <w:rFonts w:ascii="Arial" w:hAnsi="Arial" w:cs="Arial"/>
        </w:rPr>
      </w:pPr>
      <w:r w:rsidRPr="006451D7">
        <w:rPr>
          <w:rFonts w:ascii="Arial" w:hAnsi="Arial" w:cs="Arial"/>
        </w:rPr>
        <w:br w:type="page"/>
      </w:r>
    </w:p>
    <w:p w14:paraId="662B2432" w14:textId="77777777" w:rsidR="0070105E" w:rsidRPr="006451D7" w:rsidRDefault="0070105E" w:rsidP="0070105E">
      <w:pPr>
        <w:pStyle w:val="Heading1"/>
        <w:jc w:val="center"/>
        <w:rPr>
          <w:rFonts w:ascii="Arial" w:hAnsi="Arial" w:cs="Arial"/>
        </w:rPr>
      </w:pPr>
      <w:bookmarkStart w:id="12" w:name="_Toc129001548"/>
      <w:r w:rsidRPr="006451D7">
        <w:rPr>
          <w:rFonts w:ascii="Arial" w:hAnsi="Arial" w:cs="Arial"/>
        </w:rPr>
        <w:lastRenderedPageBreak/>
        <w:t>Porter’s Five Forces</w:t>
      </w:r>
      <w:bookmarkEnd w:id="12"/>
    </w:p>
    <w:p w14:paraId="53F2F257" w14:textId="77777777" w:rsidR="00D0128A" w:rsidRPr="006451D7" w:rsidRDefault="00C25778" w:rsidP="0070105E">
      <w:pPr>
        <w:rPr>
          <w:rFonts w:ascii="Arial" w:hAnsi="Arial" w:cs="Arial"/>
        </w:rPr>
      </w:pPr>
      <w:r w:rsidRPr="006451D7">
        <w:rPr>
          <w:rFonts w:ascii="Arial" w:hAnsi="Arial" w:cs="Arial"/>
        </w:rPr>
        <w:t>Porter’s five forces is focused on identifying the main competitors in our industry, the goal is to understand the forces affecting the industry to adjust accordingly and stay ahead. The five forces are as follows; competitive rivalry, supplier power, buyer power, threat of substitution and threat of new entry.</w:t>
      </w:r>
    </w:p>
    <w:p w14:paraId="32060B76" w14:textId="2CF28709" w:rsidR="00C94DEB" w:rsidRPr="006451D7" w:rsidRDefault="00982AE1" w:rsidP="00950950">
      <w:pPr>
        <w:pStyle w:val="Heading2"/>
        <w:rPr>
          <w:rFonts w:ascii="Arial" w:hAnsi="Arial" w:cs="Arial"/>
        </w:rPr>
      </w:pPr>
      <w:bookmarkStart w:id="13" w:name="_Toc129001549"/>
      <w:r w:rsidRPr="006451D7">
        <w:rPr>
          <w:rFonts w:ascii="Arial" w:hAnsi="Arial" w:cs="Arial"/>
        </w:rPr>
        <w:t>Competitive rivalry</w:t>
      </w:r>
      <w:bookmarkEnd w:id="13"/>
      <w:r w:rsidRPr="006451D7">
        <w:rPr>
          <w:rFonts w:ascii="Arial" w:hAnsi="Arial" w:cs="Arial"/>
        </w:rPr>
        <w:t xml:space="preserve"> </w:t>
      </w:r>
    </w:p>
    <w:p w14:paraId="56F60DF0" w14:textId="0AFC4638" w:rsidR="00B702AD" w:rsidRPr="006451D7" w:rsidRDefault="00982AE1" w:rsidP="00B702AD">
      <w:pPr>
        <w:rPr>
          <w:rFonts w:ascii="Arial" w:hAnsi="Arial" w:cs="Arial"/>
        </w:rPr>
      </w:pPr>
      <w:r w:rsidRPr="006451D7">
        <w:rPr>
          <w:rFonts w:ascii="Arial" w:hAnsi="Arial" w:cs="Arial"/>
        </w:rPr>
        <w:t>The transport industry is highly competitive, with multiple companies competing for market share across various transportation modes, including road, rail, air, and sea. The industry is characterized by low-profit margins, intense price competition, and high customer churn rates, leading to frequent mergers and acquisitions</w:t>
      </w:r>
      <w:r w:rsidR="002B1948" w:rsidRPr="006451D7">
        <w:rPr>
          <w:rFonts w:ascii="Arial" w:hAnsi="Arial" w:cs="Arial"/>
        </w:rPr>
        <w:t>.</w:t>
      </w:r>
      <w:r w:rsidR="00984A75" w:rsidRPr="006451D7">
        <w:rPr>
          <w:rFonts w:ascii="Arial" w:hAnsi="Arial" w:cs="Arial"/>
        </w:rPr>
        <w:t xml:space="preserve"> ‘Competition plays an important role in determining the price of commodities between countries’ says Ncube, Roberts and </w:t>
      </w:r>
      <w:proofErr w:type="spellStart"/>
      <w:r w:rsidR="00984A75" w:rsidRPr="006451D7">
        <w:rPr>
          <w:rFonts w:ascii="Arial" w:hAnsi="Arial" w:cs="Arial"/>
        </w:rPr>
        <w:t>Vilakazi</w:t>
      </w:r>
      <w:proofErr w:type="spellEnd"/>
      <w:r w:rsidR="00984A75" w:rsidRPr="006451D7">
        <w:rPr>
          <w:rFonts w:ascii="Arial" w:hAnsi="Arial" w:cs="Arial"/>
        </w:rPr>
        <w:t xml:space="preserve"> (2015).</w:t>
      </w:r>
    </w:p>
    <w:p w14:paraId="3372D75A" w14:textId="2228456D" w:rsidR="00C94DEB" w:rsidRPr="006451D7" w:rsidRDefault="00C94DEB" w:rsidP="00950950">
      <w:pPr>
        <w:pStyle w:val="Heading2"/>
        <w:rPr>
          <w:rFonts w:ascii="Arial" w:hAnsi="Arial" w:cs="Arial"/>
        </w:rPr>
      </w:pPr>
      <w:bookmarkStart w:id="14" w:name="_Toc129001550"/>
      <w:r w:rsidRPr="006451D7">
        <w:rPr>
          <w:rFonts w:ascii="Arial" w:hAnsi="Arial" w:cs="Arial"/>
        </w:rPr>
        <w:t>Supplier power</w:t>
      </w:r>
      <w:bookmarkEnd w:id="14"/>
    </w:p>
    <w:p w14:paraId="5C5F82CD" w14:textId="083E9037" w:rsidR="00B702AD" w:rsidRPr="006451D7" w:rsidRDefault="00B702AD" w:rsidP="00B702AD">
      <w:pPr>
        <w:rPr>
          <w:rFonts w:ascii="Arial" w:hAnsi="Arial" w:cs="Arial"/>
        </w:rPr>
      </w:pPr>
      <w:r w:rsidRPr="006451D7">
        <w:rPr>
          <w:rFonts w:ascii="Arial" w:hAnsi="Arial" w:cs="Arial"/>
        </w:rPr>
        <w:t>The transport industry relies on a variety of suppliers, including fuel providers, vehicle manufacturers, and maintenance providers. These suppliers can exert significant bargaining power, particularly if they have a dominant market position or control access to critica</w:t>
      </w:r>
      <w:r w:rsidR="009C7CC7" w:rsidRPr="006451D7">
        <w:rPr>
          <w:rFonts w:ascii="Arial" w:hAnsi="Arial" w:cs="Arial"/>
        </w:rPr>
        <w:t>l resources</w:t>
      </w:r>
      <w:r w:rsidRPr="006451D7">
        <w:rPr>
          <w:rFonts w:ascii="Arial" w:hAnsi="Arial" w:cs="Arial"/>
        </w:rPr>
        <w:t>.</w:t>
      </w:r>
    </w:p>
    <w:p w14:paraId="1A391A99" w14:textId="77777777" w:rsidR="00C94DEB" w:rsidRPr="006451D7" w:rsidRDefault="00C94DEB" w:rsidP="00950950">
      <w:pPr>
        <w:pStyle w:val="Heading2"/>
        <w:rPr>
          <w:rFonts w:ascii="Arial" w:hAnsi="Arial" w:cs="Arial"/>
        </w:rPr>
      </w:pPr>
      <w:bookmarkStart w:id="15" w:name="_Toc129001551"/>
      <w:r w:rsidRPr="006451D7">
        <w:rPr>
          <w:rFonts w:ascii="Arial" w:hAnsi="Arial" w:cs="Arial"/>
        </w:rPr>
        <w:t>Buyer power</w:t>
      </w:r>
      <w:bookmarkEnd w:id="15"/>
    </w:p>
    <w:p w14:paraId="7A5921AE" w14:textId="709FDA62" w:rsidR="00B702AD" w:rsidRPr="006451D7" w:rsidRDefault="00B702AD" w:rsidP="00B702AD">
      <w:pPr>
        <w:rPr>
          <w:rFonts w:ascii="Arial" w:hAnsi="Arial" w:cs="Arial"/>
        </w:rPr>
      </w:pPr>
      <w:r w:rsidRPr="006451D7">
        <w:rPr>
          <w:rFonts w:ascii="Arial" w:hAnsi="Arial" w:cs="Arial"/>
        </w:rPr>
        <w:t>Customers in the transport industry have significant bargaining power, as they can choose between multiple providers and often have access to price and service information. This can make it challenging for transport companies to maintain profitability and may lead to price wars and margin compression.</w:t>
      </w:r>
    </w:p>
    <w:p w14:paraId="1B04BDB2" w14:textId="77777777" w:rsidR="00C94DEB" w:rsidRPr="006451D7" w:rsidRDefault="00B702AD" w:rsidP="00950950">
      <w:pPr>
        <w:pStyle w:val="Heading2"/>
        <w:rPr>
          <w:rFonts w:ascii="Arial" w:hAnsi="Arial" w:cs="Arial"/>
        </w:rPr>
      </w:pPr>
      <w:bookmarkStart w:id="16" w:name="_Toc129001552"/>
      <w:r w:rsidRPr="006451D7">
        <w:rPr>
          <w:rFonts w:ascii="Arial" w:hAnsi="Arial" w:cs="Arial"/>
        </w:rPr>
        <w:t>Threat of substitu</w:t>
      </w:r>
      <w:r w:rsidR="00C94DEB" w:rsidRPr="006451D7">
        <w:rPr>
          <w:rFonts w:ascii="Arial" w:hAnsi="Arial" w:cs="Arial"/>
        </w:rPr>
        <w:t>tion</w:t>
      </w:r>
      <w:bookmarkEnd w:id="16"/>
    </w:p>
    <w:p w14:paraId="486DFC08" w14:textId="503E5964" w:rsidR="00B702AD" w:rsidRPr="006451D7" w:rsidRDefault="00B702AD" w:rsidP="00B702AD">
      <w:pPr>
        <w:rPr>
          <w:rFonts w:ascii="Arial" w:hAnsi="Arial" w:cs="Arial"/>
        </w:rPr>
      </w:pPr>
      <w:r w:rsidRPr="006451D7">
        <w:rPr>
          <w:rFonts w:ascii="Arial" w:hAnsi="Arial" w:cs="Arial"/>
        </w:rPr>
        <w:t>The transport industry faces threats from substitutes, such as teleconferencing, videoconferencing, and virtual collaboration tools, which can reduce the need for physical transportation. However, many transportation services are still essential for businesses and individuals, and substitutes may not be able to fully replace these services.</w:t>
      </w:r>
      <w:r w:rsidR="00E20F0C" w:rsidRPr="006451D7">
        <w:rPr>
          <w:rFonts w:ascii="Arial" w:hAnsi="Arial" w:cs="Arial"/>
        </w:rPr>
        <w:t xml:space="preserve"> We could see this during COVID lockdowns, where Bashir, </w:t>
      </w:r>
      <w:proofErr w:type="gramStart"/>
      <w:r w:rsidR="00E20F0C" w:rsidRPr="006451D7">
        <w:rPr>
          <w:rFonts w:ascii="Arial" w:hAnsi="Arial" w:cs="Arial"/>
        </w:rPr>
        <w:t>Ma</w:t>
      </w:r>
      <w:proofErr w:type="gramEnd"/>
      <w:r w:rsidR="00E20F0C" w:rsidRPr="006451D7">
        <w:rPr>
          <w:rFonts w:ascii="Arial" w:hAnsi="Arial" w:cs="Arial"/>
        </w:rPr>
        <w:t xml:space="preserve"> and Shahzad (2020) say that ‘according to economic forecasts, the economic impact on trade and travel industry is in trillions and rising’.</w:t>
      </w:r>
    </w:p>
    <w:p w14:paraId="4D7343D3" w14:textId="77777777" w:rsidR="00C94DEB" w:rsidRPr="006451D7" w:rsidRDefault="00982AE1" w:rsidP="00950950">
      <w:pPr>
        <w:pStyle w:val="Heading2"/>
        <w:rPr>
          <w:rFonts w:ascii="Arial" w:hAnsi="Arial" w:cs="Arial"/>
        </w:rPr>
      </w:pPr>
      <w:bookmarkStart w:id="17" w:name="_Toc129001553"/>
      <w:r w:rsidRPr="006451D7">
        <w:rPr>
          <w:rFonts w:ascii="Arial" w:hAnsi="Arial" w:cs="Arial"/>
        </w:rPr>
        <w:t>Threat of new entr</w:t>
      </w:r>
      <w:r w:rsidR="00C94DEB" w:rsidRPr="006451D7">
        <w:rPr>
          <w:rFonts w:ascii="Arial" w:hAnsi="Arial" w:cs="Arial"/>
        </w:rPr>
        <w:t>y</w:t>
      </w:r>
      <w:bookmarkEnd w:id="17"/>
    </w:p>
    <w:p w14:paraId="29B59069" w14:textId="046A492A" w:rsidR="00B702AD" w:rsidRPr="006451D7" w:rsidRDefault="00982AE1" w:rsidP="00B702AD">
      <w:pPr>
        <w:rPr>
          <w:rFonts w:ascii="Arial" w:hAnsi="Arial" w:cs="Arial"/>
        </w:rPr>
      </w:pPr>
      <w:r w:rsidRPr="006451D7">
        <w:rPr>
          <w:rFonts w:ascii="Arial" w:hAnsi="Arial" w:cs="Arial"/>
        </w:rPr>
        <w:t>The transport industry has relatively low barriers to entry, with new companies able to enter the market relatively easily. However, the industry is highly competitive, and new entrants may struggle to gain market share without significant investment in infrastructure, technology, and marketing.</w:t>
      </w:r>
    </w:p>
    <w:p w14:paraId="77BAE741" w14:textId="77777777" w:rsidR="00DC4B6C" w:rsidRPr="006451D7" w:rsidRDefault="00B702AD" w:rsidP="00B702AD">
      <w:pPr>
        <w:rPr>
          <w:rFonts w:ascii="Arial" w:hAnsi="Arial" w:cs="Arial"/>
        </w:rPr>
      </w:pPr>
      <w:r w:rsidRPr="006451D7">
        <w:rPr>
          <w:rFonts w:ascii="Arial" w:hAnsi="Arial" w:cs="Arial"/>
        </w:rPr>
        <w:t>Overall, the transport industry is subject to intense competition and faces challenges from multiple external forces, including suppliers, buyers, and substitutes. Companies must navigate these forces to remain competitive and profitable, by investing in technology, optimizing operations, and providing exceptional customer experiences.</w:t>
      </w:r>
      <w:r w:rsidRPr="006451D7">
        <w:rPr>
          <w:rFonts w:ascii="Arial" w:hAnsi="Arial" w:cs="Arial"/>
        </w:rPr>
        <w:t xml:space="preserve"> </w:t>
      </w:r>
    </w:p>
    <w:p w14:paraId="2AFD9DB5" w14:textId="77777777" w:rsidR="00DC4B6C" w:rsidRPr="006451D7" w:rsidRDefault="00DC4B6C">
      <w:pPr>
        <w:rPr>
          <w:rFonts w:ascii="Arial" w:hAnsi="Arial" w:cs="Arial"/>
        </w:rPr>
      </w:pPr>
      <w:r w:rsidRPr="006451D7">
        <w:rPr>
          <w:rFonts w:ascii="Arial" w:hAnsi="Arial" w:cs="Arial"/>
        </w:rPr>
        <w:br w:type="page"/>
      </w:r>
    </w:p>
    <w:p w14:paraId="4C80E6C9" w14:textId="77777777" w:rsidR="007562FD" w:rsidRPr="006451D7" w:rsidRDefault="00DC4B6C" w:rsidP="007562FD">
      <w:pPr>
        <w:pStyle w:val="Heading1"/>
        <w:jc w:val="center"/>
        <w:rPr>
          <w:rFonts w:ascii="Arial" w:hAnsi="Arial" w:cs="Arial"/>
        </w:rPr>
      </w:pPr>
      <w:bookmarkStart w:id="18" w:name="_Toc129001554"/>
      <w:r w:rsidRPr="006451D7">
        <w:rPr>
          <w:rFonts w:ascii="Arial" w:hAnsi="Arial" w:cs="Arial"/>
        </w:rPr>
        <w:lastRenderedPageBreak/>
        <w:t>Cultural web</w:t>
      </w:r>
      <w:bookmarkEnd w:id="18"/>
    </w:p>
    <w:p w14:paraId="352B14ED" w14:textId="21701E5E" w:rsidR="00D40A0B" w:rsidRPr="006451D7" w:rsidRDefault="00D40A0B" w:rsidP="00D40A0B">
      <w:pPr>
        <w:rPr>
          <w:rFonts w:ascii="Arial" w:hAnsi="Arial" w:cs="Arial"/>
        </w:rPr>
      </w:pPr>
      <w:r w:rsidRPr="006451D7">
        <w:rPr>
          <w:rFonts w:ascii="Arial" w:hAnsi="Arial" w:cs="Arial"/>
        </w:rPr>
        <w:t>T</w:t>
      </w:r>
      <w:r w:rsidRPr="006451D7">
        <w:rPr>
          <w:rFonts w:ascii="Arial" w:hAnsi="Arial" w:cs="Arial"/>
        </w:rPr>
        <w:t xml:space="preserve">he cultural web is a model developed by Gerry Johnson and Kevan Scholes that provides a framework for understanding the underlying </w:t>
      </w:r>
      <w:r w:rsidR="00A81E84" w:rsidRPr="006451D7">
        <w:rPr>
          <w:rFonts w:ascii="Arial" w:hAnsi="Arial" w:cs="Arial"/>
        </w:rPr>
        <w:t>values</w:t>
      </w:r>
      <w:r w:rsidRPr="006451D7">
        <w:rPr>
          <w:rFonts w:ascii="Arial" w:hAnsi="Arial" w:cs="Arial"/>
        </w:rPr>
        <w:t xml:space="preserve"> </w:t>
      </w:r>
      <w:r w:rsidRPr="006451D7">
        <w:rPr>
          <w:rFonts w:ascii="Arial" w:hAnsi="Arial" w:cs="Arial"/>
        </w:rPr>
        <w:t xml:space="preserve">and </w:t>
      </w:r>
      <w:r w:rsidR="00A81E84" w:rsidRPr="006451D7">
        <w:rPr>
          <w:rFonts w:ascii="Arial" w:hAnsi="Arial" w:cs="Arial"/>
        </w:rPr>
        <w:t xml:space="preserve">ideals </w:t>
      </w:r>
      <w:r w:rsidRPr="006451D7">
        <w:rPr>
          <w:rFonts w:ascii="Arial" w:hAnsi="Arial" w:cs="Arial"/>
        </w:rPr>
        <w:t xml:space="preserve">that shape an organization's culture. </w:t>
      </w:r>
    </w:p>
    <w:p w14:paraId="6549C6DA" w14:textId="67DD67AC" w:rsidR="002C0893" w:rsidRPr="006451D7" w:rsidRDefault="002C0893" w:rsidP="002C0893">
      <w:pPr>
        <w:pStyle w:val="Heading2"/>
        <w:rPr>
          <w:rFonts w:ascii="Arial" w:hAnsi="Arial" w:cs="Arial"/>
        </w:rPr>
      </w:pPr>
      <w:bookmarkStart w:id="19" w:name="_Toc129001555"/>
      <w:r w:rsidRPr="006451D7">
        <w:rPr>
          <w:rFonts w:ascii="Arial" w:hAnsi="Arial" w:cs="Arial"/>
        </w:rPr>
        <w:t>Structure</w:t>
      </w:r>
      <w:bookmarkEnd w:id="19"/>
    </w:p>
    <w:p w14:paraId="1DE01723" w14:textId="38C3721F" w:rsidR="00D40A0B" w:rsidRPr="006451D7" w:rsidRDefault="00D40A0B" w:rsidP="00D40A0B">
      <w:pPr>
        <w:rPr>
          <w:rFonts w:ascii="Arial" w:hAnsi="Arial" w:cs="Arial"/>
        </w:rPr>
      </w:pPr>
      <w:r w:rsidRPr="006451D7">
        <w:rPr>
          <w:rFonts w:ascii="Arial" w:hAnsi="Arial" w:cs="Arial"/>
        </w:rPr>
        <w:t>The transport industry is characterized by a hierarchical power structure, with senior executives and managers making key decisions and setting strategic direction. This reflects the industry's history of centralized decision-making and command-and-control management styles.</w:t>
      </w:r>
    </w:p>
    <w:p w14:paraId="3CFDE162" w14:textId="46A66E32" w:rsidR="002C0893" w:rsidRPr="006451D7" w:rsidRDefault="002C0893" w:rsidP="002C0893">
      <w:pPr>
        <w:pStyle w:val="Heading2"/>
        <w:rPr>
          <w:rFonts w:ascii="Arial" w:hAnsi="Arial" w:cs="Arial"/>
        </w:rPr>
      </w:pPr>
      <w:bookmarkStart w:id="20" w:name="_Toc129001556"/>
      <w:r w:rsidRPr="006451D7">
        <w:rPr>
          <w:rFonts w:ascii="Arial" w:hAnsi="Arial" w:cs="Arial"/>
        </w:rPr>
        <w:t>Symbols</w:t>
      </w:r>
      <w:bookmarkEnd w:id="20"/>
    </w:p>
    <w:p w14:paraId="28F68809" w14:textId="32F21ECA" w:rsidR="00D40A0B" w:rsidRPr="006451D7" w:rsidRDefault="00D40A0B" w:rsidP="00D40A0B">
      <w:pPr>
        <w:rPr>
          <w:rFonts w:ascii="Arial" w:hAnsi="Arial" w:cs="Arial"/>
        </w:rPr>
      </w:pPr>
      <w:r w:rsidRPr="006451D7">
        <w:rPr>
          <w:rFonts w:ascii="Arial" w:hAnsi="Arial" w:cs="Arial"/>
        </w:rPr>
        <w:t>Symbols in the transport industry include logos, branding, and uniforms, which are used to create a sense of identity and belonging among employees and customers. The use of symbols reinforces the industry's focus on safety, reliability, and professionalism.</w:t>
      </w:r>
      <w:r w:rsidR="00B82A8F" w:rsidRPr="006451D7">
        <w:rPr>
          <w:rFonts w:ascii="Arial" w:hAnsi="Arial" w:cs="Arial"/>
        </w:rPr>
        <w:t xml:space="preserve"> For </w:t>
      </w:r>
      <w:proofErr w:type="gramStart"/>
      <w:r w:rsidR="00B82A8F" w:rsidRPr="006451D7">
        <w:rPr>
          <w:rFonts w:ascii="Arial" w:hAnsi="Arial" w:cs="Arial"/>
        </w:rPr>
        <w:t>example</w:t>
      </w:r>
      <w:proofErr w:type="gramEnd"/>
      <w:r w:rsidR="00B82A8F" w:rsidRPr="006451D7">
        <w:rPr>
          <w:rFonts w:ascii="Arial" w:hAnsi="Arial" w:cs="Arial"/>
        </w:rPr>
        <w:t xml:space="preserve"> FedEx logo and uniforms are recognizable for many.</w:t>
      </w:r>
    </w:p>
    <w:p w14:paraId="0D9405E6" w14:textId="3F6E24BA" w:rsidR="002C0893" w:rsidRPr="006451D7" w:rsidRDefault="002C0893" w:rsidP="002C0893">
      <w:pPr>
        <w:pStyle w:val="Heading2"/>
        <w:rPr>
          <w:rFonts w:ascii="Arial" w:hAnsi="Arial" w:cs="Arial"/>
        </w:rPr>
      </w:pPr>
      <w:bookmarkStart w:id="21" w:name="_Toc129001557"/>
      <w:r w:rsidRPr="006451D7">
        <w:rPr>
          <w:rFonts w:ascii="Arial" w:hAnsi="Arial" w:cs="Arial"/>
        </w:rPr>
        <w:t>Sectors</w:t>
      </w:r>
      <w:bookmarkEnd w:id="21"/>
    </w:p>
    <w:p w14:paraId="2C828CD7" w14:textId="327D4A3A" w:rsidR="00D40A0B" w:rsidRPr="006451D7" w:rsidRDefault="00107C6A" w:rsidP="00D40A0B">
      <w:pPr>
        <w:rPr>
          <w:rFonts w:ascii="Arial" w:hAnsi="Arial" w:cs="Arial"/>
        </w:rPr>
      </w:pPr>
      <w:r w:rsidRPr="006451D7">
        <w:rPr>
          <w:rFonts w:ascii="Arial" w:hAnsi="Arial" w:cs="Arial"/>
        </w:rPr>
        <w:t xml:space="preserve">The </w:t>
      </w:r>
      <w:r w:rsidR="00D40A0B" w:rsidRPr="006451D7">
        <w:rPr>
          <w:rFonts w:ascii="Arial" w:hAnsi="Arial" w:cs="Arial"/>
        </w:rPr>
        <w:t>transport industry is organized into various sub-sectors, including road, rail, air, and sea transportation. Each sub-sector has its own organizational structure and operating model, reflecting the unique characteristics of the transportation mode.</w:t>
      </w:r>
    </w:p>
    <w:p w14:paraId="0B95565C" w14:textId="3F373CA7" w:rsidR="002C0893" w:rsidRPr="006451D7" w:rsidRDefault="002C0893" w:rsidP="002C0893">
      <w:pPr>
        <w:pStyle w:val="Heading2"/>
        <w:rPr>
          <w:rFonts w:ascii="Arial" w:hAnsi="Arial" w:cs="Arial"/>
        </w:rPr>
      </w:pPr>
      <w:bookmarkStart w:id="22" w:name="_Toc129001558"/>
      <w:r w:rsidRPr="006451D7">
        <w:rPr>
          <w:rFonts w:ascii="Arial" w:hAnsi="Arial" w:cs="Arial"/>
        </w:rPr>
        <w:t>Control systems</w:t>
      </w:r>
      <w:bookmarkEnd w:id="22"/>
    </w:p>
    <w:p w14:paraId="70882A63" w14:textId="2EAABC63" w:rsidR="00D40A0B" w:rsidRPr="006451D7" w:rsidRDefault="00D40A0B" w:rsidP="00D40A0B">
      <w:pPr>
        <w:rPr>
          <w:rFonts w:ascii="Arial" w:hAnsi="Arial" w:cs="Arial"/>
        </w:rPr>
      </w:pPr>
      <w:r w:rsidRPr="006451D7">
        <w:rPr>
          <w:rFonts w:ascii="Arial" w:hAnsi="Arial" w:cs="Arial"/>
        </w:rPr>
        <w:t>Control systems in the transport industry include safety protocols, quality assurance processes, and compliance monitoring. These systems are designed to ensure that transportation services are delivered safely, and to a high standard of quality.</w:t>
      </w:r>
    </w:p>
    <w:p w14:paraId="0DBB8653" w14:textId="6E1CE22F" w:rsidR="00501FEC" w:rsidRPr="006451D7" w:rsidRDefault="00D40A0B" w:rsidP="00501FEC">
      <w:pPr>
        <w:pStyle w:val="Heading2"/>
        <w:rPr>
          <w:rFonts w:ascii="Arial" w:hAnsi="Arial" w:cs="Arial"/>
        </w:rPr>
      </w:pPr>
      <w:bookmarkStart w:id="23" w:name="_Toc129001559"/>
      <w:r w:rsidRPr="006451D7">
        <w:rPr>
          <w:rFonts w:ascii="Arial" w:hAnsi="Arial" w:cs="Arial"/>
        </w:rPr>
        <w:t>Rituals</w:t>
      </w:r>
      <w:bookmarkEnd w:id="23"/>
      <w:r w:rsidRPr="006451D7">
        <w:rPr>
          <w:rFonts w:ascii="Arial" w:hAnsi="Arial" w:cs="Arial"/>
        </w:rPr>
        <w:t xml:space="preserve"> </w:t>
      </w:r>
    </w:p>
    <w:p w14:paraId="4E5A95E2" w14:textId="593CD4C6" w:rsidR="00D40A0B" w:rsidRPr="006451D7" w:rsidRDefault="00D40A0B" w:rsidP="00D40A0B">
      <w:pPr>
        <w:rPr>
          <w:rFonts w:ascii="Arial" w:hAnsi="Arial" w:cs="Arial"/>
        </w:rPr>
      </w:pPr>
      <w:r w:rsidRPr="006451D7">
        <w:rPr>
          <w:rFonts w:ascii="Arial" w:hAnsi="Arial" w:cs="Arial"/>
        </w:rPr>
        <w:t>Rituals and routines in the transport industry include safety briefings, maintenance checks, and pre-flight procedures. These rituals and routines are designed to reinforce safety protocols and ensure that transportation services are delivered consistently and reliably.</w:t>
      </w:r>
    </w:p>
    <w:p w14:paraId="61F39094" w14:textId="57FE5595" w:rsidR="00501FEC" w:rsidRPr="006451D7" w:rsidRDefault="00D40A0B" w:rsidP="00501FEC">
      <w:pPr>
        <w:pStyle w:val="Heading2"/>
        <w:rPr>
          <w:rFonts w:ascii="Arial" w:hAnsi="Arial" w:cs="Arial"/>
        </w:rPr>
      </w:pPr>
      <w:bookmarkStart w:id="24" w:name="_Toc129001560"/>
      <w:r w:rsidRPr="006451D7">
        <w:rPr>
          <w:rFonts w:ascii="Arial" w:hAnsi="Arial" w:cs="Arial"/>
        </w:rPr>
        <w:t>Stories</w:t>
      </w:r>
      <w:bookmarkEnd w:id="24"/>
      <w:r w:rsidRPr="006451D7">
        <w:rPr>
          <w:rFonts w:ascii="Arial" w:hAnsi="Arial" w:cs="Arial"/>
        </w:rPr>
        <w:t xml:space="preserve"> </w:t>
      </w:r>
    </w:p>
    <w:p w14:paraId="78E998F0" w14:textId="2D1A386E" w:rsidR="00D40A0B" w:rsidRPr="006451D7" w:rsidRDefault="00D40A0B" w:rsidP="00D40A0B">
      <w:pPr>
        <w:rPr>
          <w:rFonts w:ascii="Arial" w:hAnsi="Arial" w:cs="Arial"/>
        </w:rPr>
      </w:pPr>
      <w:r w:rsidRPr="006451D7">
        <w:rPr>
          <w:rFonts w:ascii="Arial" w:hAnsi="Arial" w:cs="Arial"/>
        </w:rPr>
        <w:t>Stories and myths in the transport industry include tales of heroic pilots or drivers, or stories of companies that have overcome significant challenges to deliver transportation services. These stories and myths reflect the industry's focus on safety, reliability, and professionalism, and reinforce the importance of teamwork and innovation.</w:t>
      </w:r>
    </w:p>
    <w:p w14:paraId="354889E9" w14:textId="03CD50AB" w:rsidR="00D57DA2" w:rsidRPr="006451D7" w:rsidRDefault="00D40A0B">
      <w:pPr>
        <w:rPr>
          <w:rFonts w:ascii="Arial" w:hAnsi="Arial" w:cs="Arial"/>
        </w:rPr>
      </w:pPr>
      <w:r w:rsidRPr="006451D7">
        <w:rPr>
          <w:rFonts w:ascii="Arial" w:hAnsi="Arial" w:cs="Arial"/>
        </w:rPr>
        <w:t>Overall, the cultural web surrounding the transport industry is shaped by its history, organizational structure, and focus on safety, reliability, and professionalism. Companies in the industry must be aware of these cultural factors and work to cultivate a culture that supports innovation, collaboration, and customer-centricity, while also maintaining a strong focus on safety and compliance.</w:t>
      </w:r>
      <w:r w:rsidR="00FA5450" w:rsidRPr="006451D7">
        <w:rPr>
          <w:rFonts w:ascii="Arial" w:hAnsi="Arial" w:cs="Arial"/>
        </w:rPr>
        <w:br w:type="page"/>
      </w:r>
    </w:p>
    <w:p w14:paraId="67854E6C" w14:textId="5DD924E3" w:rsidR="00D57DA2" w:rsidRPr="006451D7" w:rsidRDefault="00D57DA2" w:rsidP="0007769C">
      <w:pPr>
        <w:pStyle w:val="Heading1"/>
        <w:jc w:val="center"/>
        <w:rPr>
          <w:rFonts w:ascii="Arial" w:hAnsi="Arial" w:cs="Arial"/>
          <w:color w:val="222222"/>
          <w:shd w:val="clear" w:color="auto" w:fill="FFFFFF"/>
        </w:rPr>
      </w:pPr>
      <w:bookmarkStart w:id="25" w:name="_Toc129001561"/>
      <w:r w:rsidRPr="006451D7">
        <w:rPr>
          <w:rFonts w:ascii="Arial" w:hAnsi="Arial" w:cs="Arial"/>
        </w:rPr>
        <w:lastRenderedPageBreak/>
        <w:t>Reference</w:t>
      </w:r>
      <w:r w:rsidR="0045795B" w:rsidRPr="006451D7">
        <w:rPr>
          <w:rFonts w:ascii="Arial" w:hAnsi="Arial" w:cs="Arial"/>
        </w:rPr>
        <w:t>s</w:t>
      </w:r>
      <w:bookmarkEnd w:id="25"/>
    </w:p>
    <w:p w14:paraId="1CAABF18" w14:textId="77777777" w:rsidR="00DC22ED" w:rsidRPr="006451D7" w:rsidRDefault="00DC22ED" w:rsidP="00DC22ED">
      <w:pPr>
        <w:rPr>
          <w:rFonts w:ascii="Arial" w:hAnsi="Arial" w:cs="Arial"/>
          <w:color w:val="222222"/>
          <w:sz w:val="20"/>
          <w:szCs w:val="20"/>
          <w:shd w:val="clear" w:color="auto" w:fill="FFFFFF"/>
        </w:rPr>
      </w:pPr>
      <w:r w:rsidRPr="006451D7">
        <w:rPr>
          <w:rFonts w:ascii="Arial" w:hAnsi="Arial" w:cs="Arial"/>
          <w:color w:val="222222"/>
          <w:sz w:val="20"/>
          <w:szCs w:val="20"/>
          <w:shd w:val="clear" w:color="auto" w:fill="FFFFFF"/>
        </w:rPr>
        <w:t>Bashir, M. F., Ma, B., &amp; Shahzad, L. (2020). A brief review of socio-economic and environmental impact of Covid-19. Air Quality, Atmosphere &amp; Health, 13, 1403-1409. Available at: https://link.springer.com/article/10.1007/s11869-020-00894-8 Accessed on 4th March 2023.</w:t>
      </w:r>
    </w:p>
    <w:p w14:paraId="5D71BD5B" w14:textId="77777777" w:rsidR="00DC22ED" w:rsidRPr="006451D7" w:rsidRDefault="00DC22ED" w:rsidP="00DC22ED">
      <w:pPr>
        <w:rPr>
          <w:rFonts w:ascii="Arial" w:hAnsi="Arial" w:cs="Arial"/>
          <w:color w:val="222222"/>
          <w:sz w:val="20"/>
          <w:szCs w:val="20"/>
          <w:shd w:val="clear" w:color="auto" w:fill="FFFFFF"/>
        </w:rPr>
      </w:pPr>
      <w:proofErr w:type="spellStart"/>
      <w:r w:rsidRPr="006451D7">
        <w:rPr>
          <w:rFonts w:ascii="Arial" w:hAnsi="Arial" w:cs="Arial"/>
          <w:color w:val="222222"/>
          <w:sz w:val="20"/>
          <w:szCs w:val="20"/>
          <w:shd w:val="clear" w:color="auto" w:fill="FFFFFF"/>
        </w:rPr>
        <w:t>Givoni</w:t>
      </w:r>
      <w:proofErr w:type="spellEnd"/>
      <w:r w:rsidRPr="006451D7">
        <w:rPr>
          <w:rFonts w:ascii="Arial" w:hAnsi="Arial" w:cs="Arial"/>
          <w:color w:val="222222"/>
          <w:sz w:val="20"/>
          <w:szCs w:val="20"/>
          <w:shd w:val="clear" w:color="auto" w:fill="FFFFFF"/>
        </w:rPr>
        <w:t>, M., &amp; Banister, D. (2007). Role of the railways in the future of air transport. Transportation planning and technology, 30(1), 95-112. Available at: https://www.tandfonline.com/doi/abs/10.1080/03081060701208100 Accessed on 4th March 2023.</w:t>
      </w:r>
    </w:p>
    <w:p w14:paraId="6F7A2A64" w14:textId="77777777" w:rsidR="00DC22ED" w:rsidRPr="006451D7" w:rsidRDefault="00DC22ED" w:rsidP="00DC22ED">
      <w:pPr>
        <w:rPr>
          <w:rFonts w:ascii="Arial" w:hAnsi="Arial" w:cs="Arial"/>
          <w:color w:val="222222"/>
          <w:sz w:val="20"/>
          <w:szCs w:val="20"/>
          <w:shd w:val="clear" w:color="auto" w:fill="FFFFFF"/>
        </w:rPr>
      </w:pPr>
      <w:r w:rsidRPr="006451D7">
        <w:rPr>
          <w:rFonts w:ascii="Arial" w:hAnsi="Arial" w:cs="Arial"/>
          <w:color w:val="222222"/>
          <w:sz w:val="20"/>
          <w:szCs w:val="20"/>
          <w:shd w:val="clear" w:color="auto" w:fill="FFFFFF"/>
        </w:rPr>
        <w:t xml:space="preserve">Lamb, W. F., </w:t>
      </w:r>
      <w:proofErr w:type="spellStart"/>
      <w:r w:rsidRPr="006451D7">
        <w:rPr>
          <w:rFonts w:ascii="Arial" w:hAnsi="Arial" w:cs="Arial"/>
          <w:color w:val="222222"/>
          <w:sz w:val="20"/>
          <w:szCs w:val="20"/>
          <w:shd w:val="clear" w:color="auto" w:fill="FFFFFF"/>
        </w:rPr>
        <w:t>Wiedmann</w:t>
      </w:r>
      <w:proofErr w:type="spellEnd"/>
      <w:r w:rsidRPr="006451D7">
        <w:rPr>
          <w:rFonts w:ascii="Arial" w:hAnsi="Arial" w:cs="Arial"/>
          <w:color w:val="222222"/>
          <w:sz w:val="20"/>
          <w:szCs w:val="20"/>
          <w:shd w:val="clear" w:color="auto" w:fill="FFFFFF"/>
        </w:rPr>
        <w:t xml:space="preserve">, T., </w:t>
      </w:r>
      <w:proofErr w:type="spellStart"/>
      <w:r w:rsidRPr="006451D7">
        <w:rPr>
          <w:rFonts w:ascii="Arial" w:hAnsi="Arial" w:cs="Arial"/>
          <w:color w:val="222222"/>
          <w:sz w:val="20"/>
          <w:szCs w:val="20"/>
          <w:shd w:val="clear" w:color="auto" w:fill="FFFFFF"/>
        </w:rPr>
        <w:t>Pongratz</w:t>
      </w:r>
      <w:proofErr w:type="spellEnd"/>
      <w:r w:rsidRPr="006451D7">
        <w:rPr>
          <w:rFonts w:ascii="Arial" w:hAnsi="Arial" w:cs="Arial"/>
          <w:color w:val="222222"/>
          <w:sz w:val="20"/>
          <w:szCs w:val="20"/>
          <w:shd w:val="clear" w:color="auto" w:fill="FFFFFF"/>
        </w:rPr>
        <w:t xml:space="preserve">, J., Andrew, R., </w:t>
      </w:r>
      <w:proofErr w:type="spellStart"/>
      <w:r w:rsidRPr="006451D7">
        <w:rPr>
          <w:rFonts w:ascii="Arial" w:hAnsi="Arial" w:cs="Arial"/>
          <w:color w:val="222222"/>
          <w:sz w:val="20"/>
          <w:szCs w:val="20"/>
          <w:shd w:val="clear" w:color="auto" w:fill="FFFFFF"/>
        </w:rPr>
        <w:t>Crippa</w:t>
      </w:r>
      <w:proofErr w:type="spellEnd"/>
      <w:r w:rsidRPr="006451D7">
        <w:rPr>
          <w:rFonts w:ascii="Arial" w:hAnsi="Arial" w:cs="Arial"/>
          <w:color w:val="222222"/>
          <w:sz w:val="20"/>
          <w:szCs w:val="20"/>
          <w:shd w:val="clear" w:color="auto" w:fill="FFFFFF"/>
        </w:rPr>
        <w:t>, M., Olivier, J. G., ... &amp; Minx, J. (2021). A review of trends and drivers of greenhouse gas emissions by sector from 1990 to 2018. Environmental research letters, 16(7), 073005. Available at: https://iopscience.iop.org/article/10.1088/1748-9326/abee4e/meta Accessed on 4th March 2023.</w:t>
      </w:r>
    </w:p>
    <w:p w14:paraId="3CB93278" w14:textId="77777777" w:rsidR="00DC22ED" w:rsidRPr="006451D7" w:rsidRDefault="00DC22ED" w:rsidP="00DC22ED">
      <w:pPr>
        <w:rPr>
          <w:rFonts w:ascii="Arial" w:hAnsi="Arial" w:cs="Arial"/>
          <w:color w:val="222222"/>
          <w:sz w:val="20"/>
          <w:szCs w:val="20"/>
          <w:shd w:val="clear" w:color="auto" w:fill="FFFFFF"/>
        </w:rPr>
      </w:pPr>
      <w:r w:rsidRPr="006451D7">
        <w:rPr>
          <w:rFonts w:ascii="Arial" w:hAnsi="Arial" w:cs="Arial"/>
          <w:color w:val="222222"/>
          <w:sz w:val="20"/>
          <w:szCs w:val="20"/>
          <w:shd w:val="clear" w:color="auto" w:fill="FFFFFF"/>
        </w:rPr>
        <w:t>Lyons, G., &amp; Harman, R. (2002). The UK public transport industry and provision of multi-modal traveller information. International Journal of Transport Management, 1(1), 1-13. Available at: https://www.sciencedirect.com/science/article/abs/pii/S1471405101000027 Accessed on 4th March 2023.</w:t>
      </w:r>
    </w:p>
    <w:p w14:paraId="27D1EE0D" w14:textId="77777777" w:rsidR="00DC22ED" w:rsidRPr="006451D7" w:rsidRDefault="00DC22ED" w:rsidP="00DC22ED">
      <w:pPr>
        <w:rPr>
          <w:rFonts w:ascii="Arial" w:hAnsi="Arial" w:cs="Arial"/>
          <w:color w:val="222222"/>
          <w:sz w:val="20"/>
          <w:szCs w:val="20"/>
          <w:shd w:val="clear" w:color="auto" w:fill="FFFFFF"/>
        </w:rPr>
      </w:pPr>
      <w:r w:rsidRPr="006451D7">
        <w:rPr>
          <w:rFonts w:ascii="Arial" w:hAnsi="Arial" w:cs="Arial"/>
          <w:color w:val="222222"/>
          <w:sz w:val="20"/>
          <w:szCs w:val="20"/>
          <w:shd w:val="clear" w:color="auto" w:fill="FFFFFF"/>
        </w:rPr>
        <w:t xml:space="preserve">Ncube, P., Roberts, S., &amp; </w:t>
      </w:r>
      <w:proofErr w:type="spellStart"/>
      <w:r w:rsidRPr="006451D7">
        <w:rPr>
          <w:rFonts w:ascii="Arial" w:hAnsi="Arial" w:cs="Arial"/>
          <w:color w:val="222222"/>
          <w:sz w:val="20"/>
          <w:szCs w:val="20"/>
          <w:shd w:val="clear" w:color="auto" w:fill="FFFFFF"/>
        </w:rPr>
        <w:t>Vilakazi</w:t>
      </w:r>
      <w:proofErr w:type="spellEnd"/>
      <w:r w:rsidRPr="006451D7">
        <w:rPr>
          <w:rFonts w:ascii="Arial" w:hAnsi="Arial" w:cs="Arial"/>
          <w:color w:val="222222"/>
          <w:sz w:val="20"/>
          <w:szCs w:val="20"/>
          <w:shd w:val="clear" w:color="auto" w:fill="FFFFFF"/>
        </w:rPr>
        <w:t xml:space="preserve">, T. (2015). Study of Competition in the Road Freight Sector in the SADC Region-Case Study of Fertilizer Transport and Trading in Zambia, </w:t>
      </w:r>
      <w:proofErr w:type="gramStart"/>
      <w:r w:rsidRPr="006451D7">
        <w:rPr>
          <w:rFonts w:ascii="Arial" w:hAnsi="Arial" w:cs="Arial"/>
          <w:color w:val="222222"/>
          <w:sz w:val="20"/>
          <w:szCs w:val="20"/>
          <w:shd w:val="clear" w:color="auto" w:fill="FFFFFF"/>
        </w:rPr>
        <w:t>Tanzania</w:t>
      </w:r>
      <w:proofErr w:type="gramEnd"/>
      <w:r w:rsidRPr="006451D7">
        <w:rPr>
          <w:rFonts w:ascii="Arial" w:hAnsi="Arial" w:cs="Arial"/>
          <w:color w:val="222222"/>
          <w:sz w:val="20"/>
          <w:szCs w:val="20"/>
          <w:shd w:val="clear" w:color="auto" w:fill="FFFFFF"/>
        </w:rPr>
        <w:t xml:space="preserve"> and Malawi. Available at: https://papers.ssrn.com/sol3/papers.cfm?abstract_id=2716035 Accessed on 4th March 2023.</w:t>
      </w:r>
    </w:p>
    <w:p w14:paraId="3BA63500" w14:textId="77777777" w:rsidR="00DC22ED" w:rsidRPr="006451D7" w:rsidRDefault="00DC22ED" w:rsidP="00DC22ED">
      <w:pPr>
        <w:rPr>
          <w:rFonts w:ascii="Arial" w:hAnsi="Arial" w:cs="Arial"/>
          <w:color w:val="222222"/>
          <w:sz w:val="20"/>
          <w:szCs w:val="20"/>
          <w:shd w:val="clear" w:color="auto" w:fill="FFFFFF"/>
        </w:rPr>
      </w:pPr>
      <w:r w:rsidRPr="006451D7">
        <w:rPr>
          <w:rFonts w:ascii="Arial" w:hAnsi="Arial" w:cs="Arial"/>
          <w:color w:val="222222"/>
          <w:sz w:val="20"/>
          <w:szCs w:val="20"/>
          <w:shd w:val="clear" w:color="auto" w:fill="FFFFFF"/>
        </w:rPr>
        <w:t>Singh, J. (1996). The importance of information flow within the supply chain. Logistics Information Management, 9(4), 28-30. Available at: https://www.emerald.com/insight/content/doi/10.1108/09576059610123132/full/html Accessed on 4th March 2023.</w:t>
      </w:r>
    </w:p>
    <w:p w14:paraId="724C1764" w14:textId="77777777" w:rsidR="00DC22ED" w:rsidRPr="006451D7" w:rsidRDefault="00DC22ED" w:rsidP="00DC22ED">
      <w:pPr>
        <w:rPr>
          <w:rFonts w:ascii="Arial" w:hAnsi="Arial" w:cs="Arial"/>
          <w:color w:val="222222"/>
          <w:sz w:val="20"/>
          <w:szCs w:val="20"/>
          <w:shd w:val="clear" w:color="auto" w:fill="FFFFFF"/>
        </w:rPr>
      </w:pPr>
      <w:r w:rsidRPr="006451D7">
        <w:rPr>
          <w:rFonts w:ascii="Arial" w:hAnsi="Arial" w:cs="Arial"/>
          <w:color w:val="222222"/>
          <w:sz w:val="20"/>
          <w:szCs w:val="20"/>
          <w:shd w:val="clear" w:color="auto" w:fill="FFFFFF"/>
        </w:rPr>
        <w:t>Sudbury, A. W., &amp; Hutchinson, E. B. (2016). A cost analysis of amazon prime air (drone delivery). Journal for Economic Educators, 16(1), 1-12. Available at: https://libjournals.mtsu.edu/index.php/jfee/article/view/1512 Accessed on 4th March 2023.</w:t>
      </w:r>
    </w:p>
    <w:p w14:paraId="6C2A41B9" w14:textId="77777777" w:rsidR="00DC22ED" w:rsidRPr="006451D7" w:rsidRDefault="00DC22ED" w:rsidP="00DC22ED">
      <w:pPr>
        <w:rPr>
          <w:rFonts w:ascii="Arial" w:hAnsi="Arial" w:cs="Arial"/>
          <w:color w:val="222222"/>
          <w:sz w:val="20"/>
          <w:szCs w:val="20"/>
          <w:shd w:val="clear" w:color="auto" w:fill="FFFFFF"/>
        </w:rPr>
      </w:pPr>
      <w:r w:rsidRPr="006451D7">
        <w:rPr>
          <w:rFonts w:ascii="Arial" w:hAnsi="Arial" w:cs="Arial"/>
          <w:color w:val="222222"/>
          <w:sz w:val="20"/>
          <w:szCs w:val="20"/>
          <w:shd w:val="clear" w:color="auto" w:fill="FFFFFF"/>
        </w:rPr>
        <w:t xml:space="preserve">Sweeney, E. (2012). The people dimension in logistics and supply chain management: its role and importance. In Supply chain management: Perspectives, </w:t>
      </w:r>
      <w:proofErr w:type="gramStart"/>
      <w:r w:rsidRPr="006451D7">
        <w:rPr>
          <w:rFonts w:ascii="Arial" w:hAnsi="Arial" w:cs="Arial"/>
          <w:color w:val="222222"/>
          <w:sz w:val="20"/>
          <w:szCs w:val="20"/>
          <w:shd w:val="clear" w:color="auto" w:fill="FFFFFF"/>
        </w:rPr>
        <w:t>issues</w:t>
      </w:r>
      <w:proofErr w:type="gramEnd"/>
      <w:r w:rsidRPr="006451D7">
        <w:rPr>
          <w:rFonts w:ascii="Arial" w:hAnsi="Arial" w:cs="Arial"/>
          <w:color w:val="222222"/>
          <w:sz w:val="20"/>
          <w:szCs w:val="20"/>
          <w:shd w:val="clear" w:color="auto" w:fill="FFFFFF"/>
        </w:rPr>
        <w:t xml:space="preserve"> and cases (pp. 73-82). McGraw-Hill. Available at: https://researchportal.hw.ac.uk/en/publications/the-people-dimension-in-logistics-and-supply-chain-management-its Accessed on 4th March 2023.</w:t>
      </w:r>
    </w:p>
    <w:p w14:paraId="2C2853B7" w14:textId="77777777" w:rsidR="00DC22ED" w:rsidRPr="006451D7" w:rsidRDefault="00DC22ED" w:rsidP="00DC22ED">
      <w:pPr>
        <w:rPr>
          <w:rFonts w:ascii="Arial" w:hAnsi="Arial" w:cs="Arial"/>
          <w:color w:val="222222"/>
          <w:sz w:val="20"/>
          <w:szCs w:val="20"/>
          <w:shd w:val="clear" w:color="auto" w:fill="FFFFFF"/>
        </w:rPr>
      </w:pPr>
      <w:r w:rsidRPr="006451D7">
        <w:rPr>
          <w:rFonts w:ascii="Arial" w:hAnsi="Arial" w:cs="Arial"/>
          <w:color w:val="222222"/>
          <w:sz w:val="20"/>
          <w:szCs w:val="20"/>
          <w:shd w:val="clear" w:color="auto" w:fill="FFFFFF"/>
        </w:rPr>
        <w:t>Zhang, Y., Marshall, S., &amp; Manley, E. (2019). Network criticality and the node-place-design model: Classifying metro station areas in Greater London. Journal of transport geography, 79, 102485. Available at: https://www.sciencedirect.com/science/article/abs/pii/S0966692319300377 Accessed on 4th March 2023.</w:t>
      </w:r>
    </w:p>
    <w:p w14:paraId="2484062E" w14:textId="2220508D" w:rsidR="00732C76" w:rsidRPr="006451D7" w:rsidRDefault="00DC22ED" w:rsidP="00DC22ED">
      <w:pPr>
        <w:rPr>
          <w:rFonts w:ascii="Arial" w:hAnsi="Arial" w:cs="Arial"/>
        </w:rPr>
      </w:pPr>
      <w:proofErr w:type="spellStart"/>
      <w:r w:rsidRPr="006451D7">
        <w:rPr>
          <w:rFonts w:ascii="Arial" w:hAnsi="Arial" w:cs="Arial"/>
          <w:color w:val="222222"/>
          <w:sz w:val="20"/>
          <w:szCs w:val="20"/>
          <w:shd w:val="clear" w:color="auto" w:fill="FFFFFF"/>
        </w:rPr>
        <w:t>Çitilci</w:t>
      </w:r>
      <w:proofErr w:type="spellEnd"/>
      <w:r w:rsidRPr="006451D7">
        <w:rPr>
          <w:rFonts w:ascii="Arial" w:hAnsi="Arial" w:cs="Arial"/>
          <w:color w:val="222222"/>
          <w:sz w:val="20"/>
          <w:szCs w:val="20"/>
          <w:shd w:val="clear" w:color="auto" w:fill="FFFFFF"/>
        </w:rPr>
        <w:t xml:space="preserve">, T., &amp; </w:t>
      </w:r>
      <w:proofErr w:type="spellStart"/>
      <w:r w:rsidRPr="006451D7">
        <w:rPr>
          <w:rFonts w:ascii="Arial" w:hAnsi="Arial" w:cs="Arial"/>
          <w:color w:val="222222"/>
          <w:sz w:val="20"/>
          <w:szCs w:val="20"/>
          <w:shd w:val="clear" w:color="auto" w:fill="FFFFFF"/>
        </w:rPr>
        <w:t>Akbalık</w:t>
      </w:r>
      <w:proofErr w:type="spellEnd"/>
      <w:r w:rsidRPr="006451D7">
        <w:rPr>
          <w:rFonts w:ascii="Arial" w:hAnsi="Arial" w:cs="Arial"/>
          <w:color w:val="222222"/>
          <w:sz w:val="20"/>
          <w:szCs w:val="20"/>
          <w:shd w:val="clear" w:color="auto" w:fill="FFFFFF"/>
        </w:rPr>
        <w:t>, M. (2020). The importance of PESTEL analysis for environmental scanning process. In Handbook of Research on Decision-Making Techniques in Financial Marketing (pp. 336-357). IGI Global. Available at: https://www.igi-global.com/chapter/the-importance-of-pestel-analysis-for-environmental-scanning-process/241707 Accessed on 4th March 2023.</w:t>
      </w:r>
    </w:p>
    <w:sectPr w:rsidR="00732C76" w:rsidRPr="006451D7">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D1A50" w14:textId="77777777" w:rsidR="00556B89" w:rsidRDefault="00556B89" w:rsidP="00106127">
      <w:pPr>
        <w:spacing w:after="0" w:line="240" w:lineRule="auto"/>
      </w:pPr>
      <w:r>
        <w:separator/>
      </w:r>
    </w:p>
  </w:endnote>
  <w:endnote w:type="continuationSeparator" w:id="0">
    <w:p w14:paraId="5E63E9A0" w14:textId="77777777" w:rsidR="00556B89" w:rsidRDefault="00556B89" w:rsidP="00106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BA"/>
    <w:family w:val="roman"/>
    <w:pitch w:val="variable"/>
    <w:sig w:usb0="E0002EFF" w:usb1="C000785B" w:usb2="00000009" w:usb3="00000000" w:csb0="000001FF" w:csb1="00000000"/>
  </w:font>
  <w:font w:name="Calibri">
    <w:panose1 w:val="020F0502020204030204"/>
    <w:charset w:val="BA"/>
    <w:family w:val="swiss"/>
    <w:pitch w:val="variable"/>
    <w:sig w:usb0="E4002EFF" w:usb1="C000247B" w:usb2="00000009" w:usb3="00000000" w:csb0="000001FF" w:csb1="00000000"/>
  </w:font>
  <w:font w:name="Calibri Light">
    <w:panose1 w:val="020F0302020204030204"/>
    <w:charset w:val="BA"/>
    <w:family w:val="swiss"/>
    <w:pitch w:val="variable"/>
    <w:sig w:usb0="E4002EFF" w:usb1="C000247B" w:usb2="00000009" w:usb3="00000000" w:csb0="000001FF" w:csb1="00000000"/>
  </w:font>
  <w:font w:name="Arial">
    <w:panose1 w:val="020B0604020202020204"/>
    <w:charset w:val="BA"/>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3577318"/>
      <w:docPartObj>
        <w:docPartGallery w:val="Page Numbers (Bottom of Page)"/>
        <w:docPartUnique/>
      </w:docPartObj>
    </w:sdtPr>
    <w:sdtEndPr>
      <w:rPr>
        <w:noProof/>
      </w:rPr>
    </w:sdtEndPr>
    <w:sdtContent>
      <w:p w14:paraId="1A98D06A" w14:textId="0C230CD8" w:rsidR="00106127" w:rsidRDefault="001061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697B65" w14:textId="77777777" w:rsidR="00106127" w:rsidRDefault="00106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A4A758" w14:textId="77777777" w:rsidR="00556B89" w:rsidRDefault="00556B89" w:rsidP="00106127">
      <w:pPr>
        <w:spacing w:after="0" w:line="240" w:lineRule="auto"/>
      </w:pPr>
      <w:r>
        <w:separator/>
      </w:r>
    </w:p>
  </w:footnote>
  <w:footnote w:type="continuationSeparator" w:id="0">
    <w:p w14:paraId="4B2578F2" w14:textId="77777777" w:rsidR="00556B89" w:rsidRDefault="00556B89" w:rsidP="001061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268DF"/>
    <w:multiLevelType w:val="hybridMultilevel"/>
    <w:tmpl w:val="1DE063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99870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DA2"/>
    <w:rsid w:val="0000366F"/>
    <w:rsid w:val="000152C0"/>
    <w:rsid w:val="00015650"/>
    <w:rsid w:val="0007769C"/>
    <w:rsid w:val="00090BC7"/>
    <w:rsid w:val="000A63FE"/>
    <w:rsid w:val="000E12DF"/>
    <w:rsid w:val="00106127"/>
    <w:rsid w:val="00107C6A"/>
    <w:rsid w:val="001138A9"/>
    <w:rsid w:val="00120D99"/>
    <w:rsid w:val="0014151C"/>
    <w:rsid w:val="00147CA3"/>
    <w:rsid w:val="001727FE"/>
    <w:rsid w:val="001C16D3"/>
    <w:rsid w:val="001C569A"/>
    <w:rsid w:val="001F655C"/>
    <w:rsid w:val="002067B3"/>
    <w:rsid w:val="00261D0B"/>
    <w:rsid w:val="0029593B"/>
    <w:rsid w:val="002B1948"/>
    <w:rsid w:val="002C0893"/>
    <w:rsid w:val="002D28FF"/>
    <w:rsid w:val="00312262"/>
    <w:rsid w:val="00327457"/>
    <w:rsid w:val="00391AFF"/>
    <w:rsid w:val="003B3252"/>
    <w:rsid w:val="003D0127"/>
    <w:rsid w:val="003E0CBA"/>
    <w:rsid w:val="003E7A9B"/>
    <w:rsid w:val="00420B9C"/>
    <w:rsid w:val="00436630"/>
    <w:rsid w:val="004408E7"/>
    <w:rsid w:val="00440D72"/>
    <w:rsid w:val="0045795B"/>
    <w:rsid w:val="00466529"/>
    <w:rsid w:val="004803F5"/>
    <w:rsid w:val="0049089F"/>
    <w:rsid w:val="004E47FD"/>
    <w:rsid w:val="00501FEC"/>
    <w:rsid w:val="00556B89"/>
    <w:rsid w:val="0056545F"/>
    <w:rsid w:val="00570C2C"/>
    <w:rsid w:val="005B50DC"/>
    <w:rsid w:val="005B687B"/>
    <w:rsid w:val="005C661A"/>
    <w:rsid w:val="00631932"/>
    <w:rsid w:val="006320A9"/>
    <w:rsid w:val="00635B62"/>
    <w:rsid w:val="006451D7"/>
    <w:rsid w:val="00655660"/>
    <w:rsid w:val="006A3EC8"/>
    <w:rsid w:val="006E0766"/>
    <w:rsid w:val="006F61B8"/>
    <w:rsid w:val="006F7669"/>
    <w:rsid w:val="0070105E"/>
    <w:rsid w:val="00707835"/>
    <w:rsid w:val="00714E73"/>
    <w:rsid w:val="007218FA"/>
    <w:rsid w:val="007325A2"/>
    <w:rsid w:val="00732C76"/>
    <w:rsid w:val="00743764"/>
    <w:rsid w:val="007562FD"/>
    <w:rsid w:val="00763979"/>
    <w:rsid w:val="007A1E0B"/>
    <w:rsid w:val="007A2F75"/>
    <w:rsid w:val="007D3440"/>
    <w:rsid w:val="007E5B73"/>
    <w:rsid w:val="00873F8A"/>
    <w:rsid w:val="00890BB7"/>
    <w:rsid w:val="00894996"/>
    <w:rsid w:val="008F32FE"/>
    <w:rsid w:val="00940DF7"/>
    <w:rsid w:val="00943DB3"/>
    <w:rsid w:val="00950950"/>
    <w:rsid w:val="00965C9C"/>
    <w:rsid w:val="009702FC"/>
    <w:rsid w:val="00974EB3"/>
    <w:rsid w:val="00982AE1"/>
    <w:rsid w:val="00984A75"/>
    <w:rsid w:val="00997563"/>
    <w:rsid w:val="009A08AA"/>
    <w:rsid w:val="009A5512"/>
    <w:rsid w:val="009C7CC7"/>
    <w:rsid w:val="00A11960"/>
    <w:rsid w:val="00A533D3"/>
    <w:rsid w:val="00A63D7B"/>
    <w:rsid w:val="00A81E84"/>
    <w:rsid w:val="00A86B0E"/>
    <w:rsid w:val="00B118D6"/>
    <w:rsid w:val="00B1425F"/>
    <w:rsid w:val="00B20563"/>
    <w:rsid w:val="00B2501A"/>
    <w:rsid w:val="00B702AD"/>
    <w:rsid w:val="00B82A8F"/>
    <w:rsid w:val="00B90210"/>
    <w:rsid w:val="00B92131"/>
    <w:rsid w:val="00BB015A"/>
    <w:rsid w:val="00BC780C"/>
    <w:rsid w:val="00BE6204"/>
    <w:rsid w:val="00C04AFD"/>
    <w:rsid w:val="00C25778"/>
    <w:rsid w:val="00C94DEB"/>
    <w:rsid w:val="00C97747"/>
    <w:rsid w:val="00CB6AF4"/>
    <w:rsid w:val="00CC75D9"/>
    <w:rsid w:val="00D00FF3"/>
    <w:rsid w:val="00D0128A"/>
    <w:rsid w:val="00D40A0B"/>
    <w:rsid w:val="00D42A8E"/>
    <w:rsid w:val="00D57DA2"/>
    <w:rsid w:val="00D952E9"/>
    <w:rsid w:val="00DC1D73"/>
    <w:rsid w:val="00DC22ED"/>
    <w:rsid w:val="00DC4B6C"/>
    <w:rsid w:val="00E20F0C"/>
    <w:rsid w:val="00E34EB2"/>
    <w:rsid w:val="00E466E5"/>
    <w:rsid w:val="00E901F0"/>
    <w:rsid w:val="00EA1935"/>
    <w:rsid w:val="00EC6C89"/>
    <w:rsid w:val="00F018D2"/>
    <w:rsid w:val="00F70D69"/>
    <w:rsid w:val="00FA5450"/>
    <w:rsid w:val="00FF1B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0CE74D"/>
  <w15:chartTrackingRefBased/>
  <w15:docId w15:val="{10821EC8-D822-4CFA-8806-B12D167B3E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4E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1AF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75D9"/>
    <w:pPr>
      <w:ind w:left="720"/>
      <w:contextualSpacing/>
    </w:pPr>
  </w:style>
  <w:style w:type="character" w:customStyle="1" w:styleId="Heading1Char">
    <w:name w:val="Heading 1 Char"/>
    <w:basedOn w:val="DefaultParagraphFont"/>
    <w:link w:val="Heading1"/>
    <w:uiPriority w:val="9"/>
    <w:rsid w:val="00E34EB2"/>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7769C"/>
    <w:rPr>
      <w:color w:val="0563C1" w:themeColor="hyperlink"/>
      <w:u w:val="single"/>
    </w:rPr>
  </w:style>
  <w:style w:type="character" w:styleId="UnresolvedMention">
    <w:name w:val="Unresolved Mention"/>
    <w:basedOn w:val="DefaultParagraphFont"/>
    <w:uiPriority w:val="99"/>
    <w:semiHidden/>
    <w:unhideWhenUsed/>
    <w:rsid w:val="0007769C"/>
    <w:rPr>
      <w:color w:val="605E5C"/>
      <w:shd w:val="clear" w:color="auto" w:fill="E1DFDD"/>
    </w:rPr>
  </w:style>
  <w:style w:type="character" w:customStyle="1" w:styleId="Heading2Char">
    <w:name w:val="Heading 2 Char"/>
    <w:basedOn w:val="DefaultParagraphFont"/>
    <w:link w:val="Heading2"/>
    <w:uiPriority w:val="9"/>
    <w:rsid w:val="00391AFF"/>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06127"/>
    <w:pPr>
      <w:tabs>
        <w:tab w:val="center" w:pos="4536"/>
        <w:tab w:val="right" w:pos="9072"/>
      </w:tabs>
      <w:spacing w:after="0" w:line="240" w:lineRule="auto"/>
    </w:pPr>
  </w:style>
  <w:style w:type="character" w:customStyle="1" w:styleId="HeaderChar">
    <w:name w:val="Header Char"/>
    <w:basedOn w:val="DefaultParagraphFont"/>
    <w:link w:val="Header"/>
    <w:uiPriority w:val="99"/>
    <w:rsid w:val="00106127"/>
  </w:style>
  <w:style w:type="paragraph" w:styleId="Footer">
    <w:name w:val="footer"/>
    <w:basedOn w:val="Normal"/>
    <w:link w:val="FooterChar"/>
    <w:uiPriority w:val="99"/>
    <w:unhideWhenUsed/>
    <w:rsid w:val="00106127"/>
    <w:pPr>
      <w:tabs>
        <w:tab w:val="center" w:pos="4536"/>
        <w:tab w:val="right" w:pos="9072"/>
      </w:tabs>
      <w:spacing w:after="0" w:line="240" w:lineRule="auto"/>
    </w:pPr>
  </w:style>
  <w:style w:type="character" w:customStyle="1" w:styleId="FooterChar">
    <w:name w:val="Footer Char"/>
    <w:basedOn w:val="DefaultParagraphFont"/>
    <w:link w:val="Footer"/>
    <w:uiPriority w:val="99"/>
    <w:rsid w:val="00106127"/>
  </w:style>
  <w:style w:type="paragraph" w:styleId="TOCHeading">
    <w:name w:val="TOC Heading"/>
    <w:basedOn w:val="Heading1"/>
    <w:next w:val="Normal"/>
    <w:uiPriority w:val="39"/>
    <w:unhideWhenUsed/>
    <w:qFormat/>
    <w:rsid w:val="00B118D6"/>
    <w:pPr>
      <w:outlineLvl w:val="9"/>
    </w:pPr>
    <w:rPr>
      <w:kern w:val="0"/>
      <w:lang w:val="en-US"/>
      <w14:ligatures w14:val="none"/>
    </w:rPr>
  </w:style>
  <w:style w:type="paragraph" w:styleId="TOC1">
    <w:name w:val="toc 1"/>
    <w:basedOn w:val="Normal"/>
    <w:next w:val="Normal"/>
    <w:autoRedefine/>
    <w:uiPriority w:val="39"/>
    <w:unhideWhenUsed/>
    <w:rsid w:val="00B118D6"/>
    <w:pPr>
      <w:spacing w:after="100"/>
    </w:pPr>
  </w:style>
  <w:style w:type="paragraph" w:styleId="TOC2">
    <w:name w:val="toc 2"/>
    <w:basedOn w:val="Normal"/>
    <w:next w:val="Normal"/>
    <w:autoRedefine/>
    <w:uiPriority w:val="39"/>
    <w:unhideWhenUsed/>
    <w:rsid w:val="00B118D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10049">
      <w:bodyDiv w:val="1"/>
      <w:marLeft w:val="0"/>
      <w:marRight w:val="0"/>
      <w:marTop w:val="0"/>
      <w:marBottom w:val="0"/>
      <w:divBdr>
        <w:top w:val="none" w:sz="0" w:space="0" w:color="auto"/>
        <w:left w:val="none" w:sz="0" w:space="0" w:color="auto"/>
        <w:bottom w:val="none" w:sz="0" w:space="0" w:color="auto"/>
        <w:right w:val="none" w:sz="0" w:space="0" w:color="auto"/>
      </w:divBdr>
    </w:div>
    <w:div w:id="247736943">
      <w:bodyDiv w:val="1"/>
      <w:marLeft w:val="0"/>
      <w:marRight w:val="0"/>
      <w:marTop w:val="0"/>
      <w:marBottom w:val="0"/>
      <w:divBdr>
        <w:top w:val="none" w:sz="0" w:space="0" w:color="auto"/>
        <w:left w:val="none" w:sz="0" w:space="0" w:color="auto"/>
        <w:bottom w:val="none" w:sz="0" w:space="0" w:color="auto"/>
        <w:right w:val="none" w:sz="0" w:space="0" w:color="auto"/>
      </w:divBdr>
    </w:div>
    <w:div w:id="457844807">
      <w:bodyDiv w:val="1"/>
      <w:marLeft w:val="0"/>
      <w:marRight w:val="0"/>
      <w:marTop w:val="0"/>
      <w:marBottom w:val="0"/>
      <w:divBdr>
        <w:top w:val="none" w:sz="0" w:space="0" w:color="auto"/>
        <w:left w:val="none" w:sz="0" w:space="0" w:color="auto"/>
        <w:bottom w:val="none" w:sz="0" w:space="0" w:color="auto"/>
        <w:right w:val="none" w:sz="0" w:space="0" w:color="auto"/>
      </w:divBdr>
    </w:div>
    <w:div w:id="687610127">
      <w:bodyDiv w:val="1"/>
      <w:marLeft w:val="0"/>
      <w:marRight w:val="0"/>
      <w:marTop w:val="0"/>
      <w:marBottom w:val="0"/>
      <w:divBdr>
        <w:top w:val="none" w:sz="0" w:space="0" w:color="auto"/>
        <w:left w:val="none" w:sz="0" w:space="0" w:color="auto"/>
        <w:bottom w:val="none" w:sz="0" w:space="0" w:color="auto"/>
        <w:right w:val="none" w:sz="0" w:space="0" w:color="auto"/>
      </w:divBdr>
    </w:div>
    <w:div w:id="1303459837">
      <w:bodyDiv w:val="1"/>
      <w:marLeft w:val="0"/>
      <w:marRight w:val="0"/>
      <w:marTop w:val="0"/>
      <w:marBottom w:val="0"/>
      <w:divBdr>
        <w:top w:val="none" w:sz="0" w:space="0" w:color="auto"/>
        <w:left w:val="none" w:sz="0" w:space="0" w:color="auto"/>
        <w:bottom w:val="none" w:sz="0" w:space="0" w:color="auto"/>
        <w:right w:val="none" w:sz="0" w:space="0" w:color="auto"/>
      </w:divBdr>
    </w:div>
    <w:div w:id="2049408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7B9E6B-3FEC-444C-9E5F-0172AC7A01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10</Pages>
  <Words>3145</Words>
  <Characters>17928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Terziev (2028389)</dc:creator>
  <cp:keywords/>
  <dc:description/>
  <cp:lastModifiedBy>Nikolay Terziev (2028389)</cp:lastModifiedBy>
  <cp:revision>390</cp:revision>
  <dcterms:created xsi:type="dcterms:W3CDTF">2023-03-06T10:22:00Z</dcterms:created>
  <dcterms:modified xsi:type="dcterms:W3CDTF">2023-03-06T13:26:00Z</dcterms:modified>
</cp:coreProperties>
</file>