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07DD5" w14:textId="7876C7D4" w:rsidR="005C5A61" w:rsidRPr="005C5A61" w:rsidRDefault="005C5A61" w:rsidP="005C5A61">
      <w:pPr>
        <w:jc w:val="center"/>
        <w:rPr>
          <w:rFonts w:asciiTheme="minorBidi" w:hAnsiTheme="minorBidi"/>
          <w:b/>
          <w:bCs/>
          <w:sz w:val="32"/>
          <w:szCs w:val="32"/>
          <w:u w:val="single"/>
        </w:rPr>
      </w:pPr>
      <w:r w:rsidRPr="005C5A61">
        <w:rPr>
          <w:rFonts w:asciiTheme="minorBidi" w:hAnsiTheme="minorBidi"/>
          <w:b/>
          <w:bCs/>
          <w:sz w:val="32"/>
          <w:szCs w:val="32"/>
          <w:u w:val="single"/>
        </w:rPr>
        <w:t>Human Capital Management</w:t>
      </w:r>
    </w:p>
    <w:p w14:paraId="196C061E" w14:textId="1B517C8D" w:rsidR="002B4672" w:rsidRDefault="002B4672" w:rsidP="005C5A61">
      <w:pPr>
        <w:pStyle w:val="Heading1"/>
        <w:jc w:val="right"/>
      </w:pPr>
      <w:r>
        <w:tab/>
      </w:r>
      <w:r>
        <w:tab/>
      </w:r>
      <w:r>
        <w:tab/>
      </w:r>
      <w:r w:rsidR="005C5A61" w:rsidRPr="002B4672">
        <w:rPr>
          <w:noProof/>
        </w:rPr>
        <w:drawing>
          <wp:inline distT="0" distB="0" distL="0" distR="0" wp14:anchorId="2023E75F" wp14:editId="1C6FD931">
            <wp:extent cx="2491740"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335" cy="1167542"/>
                    </a:xfrm>
                    <a:prstGeom prst="rect">
                      <a:avLst/>
                    </a:prstGeom>
                    <a:noFill/>
                  </pic:spPr>
                </pic:pic>
              </a:graphicData>
            </a:graphic>
          </wp:inline>
        </w:drawing>
      </w:r>
    </w:p>
    <w:p w14:paraId="60337295" w14:textId="77777777" w:rsidR="002B4672" w:rsidRDefault="002B4672" w:rsidP="002B4672"/>
    <w:p w14:paraId="30BF951F" w14:textId="2C2BF73F" w:rsidR="002B4672" w:rsidRPr="008D588E" w:rsidRDefault="002B4672" w:rsidP="002B4672">
      <w:pPr>
        <w:rPr>
          <w:rFonts w:asciiTheme="minorBidi" w:hAnsiTheme="minorBidi"/>
          <w:b/>
          <w:bCs/>
          <w:sz w:val="28"/>
          <w:szCs w:val="28"/>
        </w:rPr>
      </w:pPr>
      <w:r w:rsidRPr="008D588E">
        <w:rPr>
          <w:rFonts w:asciiTheme="minorBidi" w:hAnsiTheme="minorBidi"/>
          <w:b/>
          <w:bCs/>
          <w:sz w:val="28"/>
          <w:szCs w:val="28"/>
        </w:rPr>
        <w:t xml:space="preserve">Student Name: </w:t>
      </w:r>
      <w:r w:rsidR="005C5A61" w:rsidRPr="008D588E">
        <w:rPr>
          <w:rFonts w:asciiTheme="minorBidi" w:hAnsiTheme="minorBidi"/>
          <w:b/>
          <w:bCs/>
          <w:sz w:val="28"/>
          <w:szCs w:val="28"/>
        </w:rPr>
        <w:t>Parthsinh ChetanBhai Rajput</w:t>
      </w:r>
    </w:p>
    <w:p w14:paraId="40C89BAE" w14:textId="485AD14D" w:rsidR="002B4672" w:rsidRPr="008D588E" w:rsidRDefault="002B4672" w:rsidP="002B4672">
      <w:pPr>
        <w:rPr>
          <w:rFonts w:asciiTheme="minorBidi" w:hAnsiTheme="minorBidi"/>
          <w:b/>
          <w:bCs/>
          <w:sz w:val="28"/>
          <w:szCs w:val="28"/>
        </w:rPr>
      </w:pPr>
      <w:r w:rsidRPr="008D588E">
        <w:rPr>
          <w:rFonts w:asciiTheme="minorBidi" w:hAnsiTheme="minorBidi"/>
          <w:b/>
          <w:bCs/>
          <w:sz w:val="28"/>
          <w:szCs w:val="28"/>
        </w:rPr>
        <w:t xml:space="preserve">Student ID: </w:t>
      </w:r>
      <w:r w:rsidR="005C5A61" w:rsidRPr="008D588E">
        <w:rPr>
          <w:rFonts w:asciiTheme="minorBidi" w:hAnsiTheme="minorBidi"/>
          <w:b/>
          <w:bCs/>
          <w:sz w:val="28"/>
          <w:szCs w:val="28"/>
        </w:rPr>
        <w:t>2332811</w:t>
      </w:r>
    </w:p>
    <w:p w14:paraId="6B093EBF" w14:textId="77777777" w:rsidR="002B4672" w:rsidRPr="008D588E" w:rsidRDefault="002B4672" w:rsidP="002B4672">
      <w:pPr>
        <w:rPr>
          <w:rFonts w:asciiTheme="minorBidi" w:hAnsiTheme="minorBidi"/>
          <w:b/>
          <w:bCs/>
          <w:sz w:val="28"/>
          <w:szCs w:val="28"/>
        </w:rPr>
      </w:pPr>
      <w:r w:rsidRPr="008D588E">
        <w:rPr>
          <w:rFonts w:asciiTheme="minorBidi" w:hAnsiTheme="minorBidi"/>
          <w:b/>
          <w:bCs/>
          <w:sz w:val="28"/>
          <w:szCs w:val="28"/>
        </w:rPr>
        <w:t>Module Code: LCMB7023</w:t>
      </w:r>
    </w:p>
    <w:p w14:paraId="5CB90BBD" w14:textId="77777777" w:rsidR="002B4672" w:rsidRPr="008D588E" w:rsidRDefault="002B4672" w:rsidP="002B4672">
      <w:pPr>
        <w:rPr>
          <w:rFonts w:asciiTheme="minorBidi" w:hAnsiTheme="minorBidi"/>
          <w:b/>
          <w:bCs/>
          <w:sz w:val="28"/>
          <w:szCs w:val="28"/>
        </w:rPr>
      </w:pPr>
      <w:r w:rsidRPr="008D588E">
        <w:rPr>
          <w:rFonts w:asciiTheme="minorBidi" w:hAnsiTheme="minorBidi"/>
          <w:b/>
          <w:bCs/>
          <w:sz w:val="28"/>
          <w:szCs w:val="28"/>
        </w:rPr>
        <w:t xml:space="preserve">Module: Human Capital Management </w:t>
      </w:r>
    </w:p>
    <w:p w14:paraId="2542145C" w14:textId="77777777" w:rsidR="008D588E" w:rsidRPr="008D588E" w:rsidRDefault="002B4672" w:rsidP="002B4672">
      <w:pPr>
        <w:rPr>
          <w:rFonts w:asciiTheme="minorBidi" w:hAnsiTheme="minorBidi"/>
          <w:b/>
          <w:bCs/>
          <w:sz w:val="28"/>
          <w:szCs w:val="28"/>
        </w:rPr>
      </w:pPr>
      <w:r w:rsidRPr="008D588E">
        <w:rPr>
          <w:rFonts w:asciiTheme="minorBidi" w:hAnsiTheme="minorBidi"/>
          <w:b/>
          <w:bCs/>
          <w:sz w:val="28"/>
          <w:szCs w:val="28"/>
        </w:rPr>
        <w:t>Lecturer: Nishi Ramsurrun</w:t>
      </w:r>
    </w:p>
    <w:p w14:paraId="604351A1" w14:textId="77777777" w:rsidR="002B4672" w:rsidRDefault="002B4672" w:rsidP="002B4672">
      <w:pPr>
        <w:rPr>
          <w:rFonts w:eastAsiaTheme="majorEastAsia" w:cstheme="majorBidi"/>
          <w:color w:val="365F91" w:themeColor="accent1" w:themeShade="BF"/>
          <w:sz w:val="28"/>
          <w:szCs w:val="28"/>
        </w:rPr>
      </w:pPr>
      <w:r>
        <w:br w:type="page"/>
      </w:r>
    </w:p>
    <w:sdt>
      <w:sdtPr>
        <w:rPr>
          <w:rFonts w:ascii="Times New Roman" w:eastAsiaTheme="minorEastAsia" w:hAnsi="Times New Roman" w:cstheme="minorBidi"/>
          <w:b w:val="0"/>
          <w:bCs w:val="0"/>
          <w:color w:val="auto"/>
          <w:sz w:val="24"/>
          <w:szCs w:val="22"/>
        </w:rPr>
        <w:id w:val="510462110"/>
        <w:docPartObj>
          <w:docPartGallery w:val="Table of Contents"/>
          <w:docPartUnique/>
        </w:docPartObj>
      </w:sdtPr>
      <w:sdtContent>
        <w:p w14:paraId="119F79FD" w14:textId="77777777" w:rsidR="002B4672" w:rsidRDefault="002B4672">
          <w:pPr>
            <w:pStyle w:val="TOCHeading"/>
          </w:pPr>
          <w:r>
            <w:t>Table of Contents</w:t>
          </w:r>
        </w:p>
        <w:p w14:paraId="2E1792FD" w14:textId="77777777" w:rsidR="00174CF9" w:rsidRDefault="008A7B31">
          <w:pPr>
            <w:pStyle w:val="TOC1"/>
            <w:tabs>
              <w:tab w:val="right" w:leader="dot" w:pos="9350"/>
            </w:tabs>
            <w:rPr>
              <w:rFonts w:asciiTheme="minorHAnsi" w:hAnsiTheme="minorHAnsi"/>
              <w:noProof/>
              <w:sz w:val="22"/>
            </w:rPr>
          </w:pPr>
          <w:r>
            <w:fldChar w:fldCharType="begin"/>
          </w:r>
          <w:r w:rsidR="002B4672">
            <w:instrText xml:space="preserve"> TOC \o "1-3" \h \z \u </w:instrText>
          </w:r>
          <w:r>
            <w:fldChar w:fldCharType="separate"/>
          </w:r>
          <w:hyperlink w:anchor="_Toc174184039" w:history="1">
            <w:r w:rsidR="00174CF9" w:rsidRPr="00B803E9">
              <w:rPr>
                <w:rStyle w:val="Hyperlink"/>
                <w:noProof/>
              </w:rPr>
              <w:t>1. Introduction</w:t>
            </w:r>
            <w:r w:rsidR="00174CF9">
              <w:rPr>
                <w:noProof/>
                <w:webHidden/>
              </w:rPr>
              <w:tab/>
            </w:r>
            <w:r w:rsidR="00174CF9">
              <w:rPr>
                <w:noProof/>
                <w:webHidden/>
              </w:rPr>
              <w:fldChar w:fldCharType="begin"/>
            </w:r>
            <w:r w:rsidR="00174CF9">
              <w:rPr>
                <w:noProof/>
                <w:webHidden/>
              </w:rPr>
              <w:instrText xml:space="preserve"> PAGEREF _Toc174184039 \h </w:instrText>
            </w:r>
            <w:r w:rsidR="00174CF9">
              <w:rPr>
                <w:noProof/>
                <w:webHidden/>
              </w:rPr>
            </w:r>
            <w:r w:rsidR="00174CF9">
              <w:rPr>
                <w:noProof/>
                <w:webHidden/>
              </w:rPr>
              <w:fldChar w:fldCharType="separate"/>
            </w:r>
            <w:r w:rsidR="00174CF9">
              <w:rPr>
                <w:noProof/>
                <w:webHidden/>
              </w:rPr>
              <w:t>3</w:t>
            </w:r>
            <w:r w:rsidR="00174CF9">
              <w:rPr>
                <w:noProof/>
                <w:webHidden/>
              </w:rPr>
              <w:fldChar w:fldCharType="end"/>
            </w:r>
          </w:hyperlink>
        </w:p>
        <w:p w14:paraId="596EB09A" w14:textId="77777777" w:rsidR="00174CF9" w:rsidRDefault="00000000">
          <w:pPr>
            <w:pStyle w:val="TOC1"/>
            <w:tabs>
              <w:tab w:val="right" w:leader="dot" w:pos="9350"/>
            </w:tabs>
            <w:rPr>
              <w:rFonts w:asciiTheme="minorHAnsi" w:hAnsiTheme="minorHAnsi"/>
              <w:noProof/>
              <w:sz w:val="22"/>
            </w:rPr>
          </w:pPr>
          <w:hyperlink w:anchor="_Toc174184040" w:history="1">
            <w:r w:rsidR="00174CF9" w:rsidRPr="00B803E9">
              <w:rPr>
                <w:rStyle w:val="Hyperlink"/>
                <w:noProof/>
              </w:rPr>
              <w:t>2.  Current Challenges in the NHS and Their Impact on Succession Planning</w:t>
            </w:r>
            <w:r w:rsidR="00174CF9">
              <w:rPr>
                <w:noProof/>
                <w:webHidden/>
              </w:rPr>
              <w:tab/>
            </w:r>
            <w:r w:rsidR="00174CF9">
              <w:rPr>
                <w:noProof/>
                <w:webHidden/>
              </w:rPr>
              <w:fldChar w:fldCharType="begin"/>
            </w:r>
            <w:r w:rsidR="00174CF9">
              <w:rPr>
                <w:noProof/>
                <w:webHidden/>
              </w:rPr>
              <w:instrText xml:space="preserve"> PAGEREF _Toc174184040 \h </w:instrText>
            </w:r>
            <w:r w:rsidR="00174CF9">
              <w:rPr>
                <w:noProof/>
                <w:webHidden/>
              </w:rPr>
            </w:r>
            <w:r w:rsidR="00174CF9">
              <w:rPr>
                <w:noProof/>
                <w:webHidden/>
              </w:rPr>
              <w:fldChar w:fldCharType="separate"/>
            </w:r>
            <w:r w:rsidR="00174CF9">
              <w:rPr>
                <w:noProof/>
                <w:webHidden/>
              </w:rPr>
              <w:t>3</w:t>
            </w:r>
            <w:r w:rsidR="00174CF9">
              <w:rPr>
                <w:noProof/>
                <w:webHidden/>
              </w:rPr>
              <w:fldChar w:fldCharType="end"/>
            </w:r>
          </w:hyperlink>
        </w:p>
        <w:p w14:paraId="0679E2BC" w14:textId="77777777" w:rsidR="00174CF9" w:rsidRDefault="00000000">
          <w:pPr>
            <w:pStyle w:val="TOC1"/>
            <w:tabs>
              <w:tab w:val="right" w:leader="dot" w:pos="9350"/>
            </w:tabs>
            <w:rPr>
              <w:rFonts w:asciiTheme="minorHAnsi" w:hAnsiTheme="minorHAnsi"/>
              <w:noProof/>
              <w:sz w:val="22"/>
            </w:rPr>
          </w:pPr>
          <w:hyperlink w:anchor="_Toc174184041" w:history="1">
            <w:r w:rsidR="00174CF9" w:rsidRPr="00B803E9">
              <w:rPr>
                <w:rStyle w:val="Hyperlink"/>
                <w:noProof/>
              </w:rPr>
              <w:t>3. Key Issues in Estimating Internal and External Supply of Human Resources</w:t>
            </w:r>
            <w:r w:rsidR="00174CF9">
              <w:rPr>
                <w:noProof/>
                <w:webHidden/>
              </w:rPr>
              <w:tab/>
            </w:r>
            <w:r w:rsidR="00174CF9">
              <w:rPr>
                <w:noProof/>
                <w:webHidden/>
              </w:rPr>
              <w:fldChar w:fldCharType="begin"/>
            </w:r>
            <w:r w:rsidR="00174CF9">
              <w:rPr>
                <w:noProof/>
                <w:webHidden/>
              </w:rPr>
              <w:instrText xml:space="preserve"> PAGEREF _Toc174184041 \h </w:instrText>
            </w:r>
            <w:r w:rsidR="00174CF9">
              <w:rPr>
                <w:noProof/>
                <w:webHidden/>
              </w:rPr>
            </w:r>
            <w:r w:rsidR="00174CF9">
              <w:rPr>
                <w:noProof/>
                <w:webHidden/>
              </w:rPr>
              <w:fldChar w:fldCharType="separate"/>
            </w:r>
            <w:r w:rsidR="00174CF9">
              <w:rPr>
                <w:noProof/>
                <w:webHidden/>
              </w:rPr>
              <w:t>4</w:t>
            </w:r>
            <w:r w:rsidR="00174CF9">
              <w:rPr>
                <w:noProof/>
                <w:webHidden/>
              </w:rPr>
              <w:fldChar w:fldCharType="end"/>
            </w:r>
          </w:hyperlink>
        </w:p>
        <w:p w14:paraId="0CFBF129" w14:textId="77777777" w:rsidR="00174CF9" w:rsidRDefault="00000000">
          <w:pPr>
            <w:pStyle w:val="TOC2"/>
            <w:tabs>
              <w:tab w:val="right" w:leader="dot" w:pos="9350"/>
            </w:tabs>
            <w:rPr>
              <w:rFonts w:asciiTheme="minorHAnsi" w:hAnsiTheme="minorHAnsi"/>
              <w:noProof/>
              <w:sz w:val="22"/>
            </w:rPr>
          </w:pPr>
          <w:hyperlink w:anchor="_Toc174184042" w:history="1">
            <w:r w:rsidR="00174CF9" w:rsidRPr="00B803E9">
              <w:rPr>
                <w:rStyle w:val="Hyperlink"/>
                <w:noProof/>
              </w:rPr>
              <w:t>3.1 Key Internal Issues</w:t>
            </w:r>
            <w:r w:rsidR="00174CF9">
              <w:rPr>
                <w:noProof/>
                <w:webHidden/>
              </w:rPr>
              <w:tab/>
            </w:r>
            <w:r w:rsidR="00174CF9">
              <w:rPr>
                <w:noProof/>
                <w:webHidden/>
              </w:rPr>
              <w:fldChar w:fldCharType="begin"/>
            </w:r>
            <w:r w:rsidR="00174CF9">
              <w:rPr>
                <w:noProof/>
                <w:webHidden/>
              </w:rPr>
              <w:instrText xml:space="preserve"> PAGEREF _Toc174184042 \h </w:instrText>
            </w:r>
            <w:r w:rsidR="00174CF9">
              <w:rPr>
                <w:noProof/>
                <w:webHidden/>
              </w:rPr>
            </w:r>
            <w:r w:rsidR="00174CF9">
              <w:rPr>
                <w:noProof/>
                <w:webHidden/>
              </w:rPr>
              <w:fldChar w:fldCharType="separate"/>
            </w:r>
            <w:r w:rsidR="00174CF9">
              <w:rPr>
                <w:noProof/>
                <w:webHidden/>
              </w:rPr>
              <w:t>5</w:t>
            </w:r>
            <w:r w:rsidR="00174CF9">
              <w:rPr>
                <w:noProof/>
                <w:webHidden/>
              </w:rPr>
              <w:fldChar w:fldCharType="end"/>
            </w:r>
          </w:hyperlink>
        </w:p>
        <w:p w14:paraId="385F617A" w14:textId="77777777" w:rsidR="00174CF9" w:rsidRDefault="00000000">
          <w:pPr>
            <w:pStyle w:val="TOC2"/>
            <w:tabs>
              <w:tab w:val="right" w:leader="dot" w:pos="9350"/>
            </w:tabs>
            <w:rPr>
              <w:rFonts w:asciiTheme="minorHAnsi" w:hAnsiTheme="minorHAnsi"/>
              <w:noProof/>
              <w:sz w:val="22"/>
            </w:rPr>
          </w:pPr>
          <w:hyperlink w:anchor="_Toc174184043" w:history="1">
            <w:r w:rsidR="00174CF9" w:rsidRPr="00B803E9">
              <w:rPr>
                <w:rStyle w:val="Hyperlink"/>
                <w:noProof/>
              </w:rPr>
              <w:t>3.2 Key External Issues</w:t>
            </w:r>
            <w:r w:rsidR="00174CF9">
              <w:rPr>
                <w:noProof/>
                <w:webHidden/>
              </w:rPr>
              <w:tab/>
            </w:r>
            <w:r w:rsidR="00174CF9">
              <w:rPr>
                <w:noProof/>
                <w:webHidden/>
              </w:rPr>
              <w:fldChar w:fldCharType="begin"/>
            </w:r>
            <w:r w:rsidR="00174CF9">
              <w:rPr>
                <w:noProof/>
                <w:webHidden/>
              </w:rPr>
              <w:instrText xml:space="preserve"> PAGEREF _Toc174184043 \h </w:instrText>
            </w:r>
            <w:r w:rsidR="00174CF9">
              <w:rPr>
                <w:noProof/>
                <w:webHidden/>
              </w:rPr>
            </w:r>
            <w:r w:rsidR="00174CF9">
              <w:rPr>
                <w:noProof/>
                <w:webHidden/>
              </w:rPr>
              <w:fldChar w:fldCharType="separate"/>
            </w:r>
            <w:r w:rsidR="00174CF9">
              <w:rPr>
                <w:noProof/>
                <w:webHidden/>
              </w:rPr>
              <w:t>6</w:t>
            </w:r>
            <w:r w:rsidR="00174CF9">
              <w:rPr>
                <w:noProof/>
                <w:webHidden/>
              </w:rPr>
              <w:fldChar w:fldCharType="end"/>
            </w:r>
          </w:hyperlink>
        </w:p>
        <w:p w14:paraId="3E2B45E9" w14:textId="77777777" w:rsidR="00174CF9" w:rsidRDefault="00000000">
          <w:pPr>
            <w:pStyle w:val="TOC1"/>
            <w:tabs>
              <w:tab w:val="right" w:leader="dot" w:pos="9350"/>
            </w:tabs>
            <w:rPr>
              <w:rFonts w:asciiTheme="minorHAnsi" w:hAnsiTheme="minorHAnsi"/>
              <w:noProof/>
              <w:sz w:val="22"/>
            </w:rPr>
          </w:pPr>
          <w:hyperlink w:anchor="_Toc174184044" w:history="1">
            <w:r w:rsidR="00174CF9" w:rsidRPr="00B803E9">
              <w:rPr>
                <w:rStyle w:val="Hyperlink"/>
                <w:noProof/>
              </w:rPr>
              <w:t>4. Position Analysis for NHS Doctors</w:t>
            </w:r>
            <w:r w:rsidR="00174CF9">
              <w:rPr>
                <w:noProof/>
                <w:webHidden/>
              </w:rPr>
              <w:tab/>
            </w:r>
            <w:r w:rsidR="00174CF9">
              <w:rPr>
                <w:noProof/>
                <w:webHidden/>
              </w:rPr>
              <w:fldChar w:fldCharType="begin"/>
            </w:r>
            <w:r w:rsidR="00174CF9">
              <w:rPr>
                <w:noProof/>
                <w:webHidden/>
              </w:rPr>
              <w:instrText xml:space="preserve"> PAGEREF _Toc174184044 \h </w:instrText>
            </w:r>
            <w:r w:rsidR="00174CF9">
              <w:rPr>
                <w:noProof/>
                <w:webHidden/>
              </w:rPr>
            </w:r>
            <w:r w:rsidR="00174CF9">
              <w:rPr>
                <w:noProof/>
                <w:webHidden/>
              </w:rPr>
              <w:fldChar w:fldCharType="separate"/>
            </w:r>
            <w:r w:rsidR="00174CF9">
              <w:rPr>
                <w:noProof/>
                <w:webHidden/>
              </w:rPr>
              <w:t>7</w:t>
            </w:r>
            <w:r w:rsidR="00174CF9">
              <w:rPr>
                <w:noProof/>
                <w:webHidden/>
              </w:rPr>
              <w:fldChar w:fldCharType="end"/>
            </w:r>
          </w:hyperlink>
        </w:p>
        <w:p w14:paraId="1D25C527" w14:textId="77777777" w:rsidR="00174CF9" w:rsidRDefault="00000000">
          <w:pPr>
            <w:pStyle w:val="TOC1"/>
            <w:tabs>
              <w:tab w:val="right" w:leader="dot" w:pos="9350"/>
            </w:tabs>
            <w:rPr>
              <w:rFonts w:asciiTheme="minorHAnsi" w:hAnsiTheme="minorHAnsi"/>
              <w:noProof/>
              <w:sz w:val="22"/>
            </w:rPr>
          </w:pPr>
          <w:hyperlink w:anchor="_Toc174184045" w:history="1">
            <w:r w:rsidR="00174CF9" w:rsidRPr="00B803E9">
              <w:rPr>
                <w:rStyle w:val="Hyperlink"/>
                <w:noProof/>
              </w:rPr>
              <w:t>5. References</w:t>
            </w:r>
            <w:r w:rsidR="00174CF9">
              <w:rPr>
                <w:noProof/>
                <w:webHidden/>
              </w:rPr>
              <w:tab/>
            </w:r>
            <w:r w:rsidR="00174CF9">
              <w:rPr>
                <w:noProof/>
                <w:webHidden/>
              </w:rPr>
              <w:fldChar w:fldCharType="begin"/>
            </w:r>
            <w:r w:rsidR="00174CF9">
              <w:rPr>
                <w:noProof/>
                <w:webHidden/>
              </w:rPr>
              <w:instrText xml:space="preserve"> PAGEREF _Toc174184045 \h </w:instrText>
            </w:r>
            <w:r w:rsidR="00174CF9">
              <w:rPr>
                <w:noProof/>
                <w:webHidden/>
              </w:rPr>
            </w:r>
            <w:r w:rsidR="00174CF9">
              <w:rPr>
                <w:noProof/>
                <w:webHidden/>
              </w:rPr>
              <w:fldChar w:fldCharType="separate"/>
            </w:r>
            <w:r w:rsidR="00174CF9">
              <w:rPr>
                <w:noProof/>
                <w:webHidden/>
              </w:rPr>
              <w:t>11</w:t>
            </w:r>
            <w:r w:rsidR="00174CF9">
              <w:rPr>
                <w:noProof/>
                <w:webHidden/>
              </w:rPr>
              <w:fldChar w:fldCharType="end"/>
            </w:r>
          </w:hyperlink>
        </w:p>
        <w:p w14:paraId="4D0923E9" w14:textId="77777777" w:rsidR="002B4672" w:rsidRDefault="008A7B31">
          <w:r>
            <w:fldChar w:fldCharType="end"/>
          </w:r>
        </w:p>
      </w:sdtContent>
    </w:sdt>
    <w:p w14:paraId="72B38B11" w14:textId="77777777" w:rsidR="002B4672" w:rsidRDefault="002B4672" w:rsidP="00CC0B36">
      <w:pPr>
        <w:pStyle w:val="Heading1"/>
      </w:pPr>
    </w:p>
    <w:p w14:paraId="6CEAFAD1" w14:textId="77777777" w:rsidR="002B4672" w:rsidRDefault="002B4672" w:rsidP="002B4672">
      <w:pPr>
        <w:rPr>
          <w:rFonts w:eastAsiaTheme="majorEastAsia" w:cstheme="majorBidi"/>
          <w:color w:val="365F91" w:themeColor="accent1" w:themeShade="BF"/>
          <w:sz w:val="28"/>
          <w:szCs w:val="28"/>
        </w:rPr>
      </w:pPr>
      <w:r>
        <w:br w:type="page"/>
      </w:r>
    </w:p>
    <w:p w14:paraId="0DA516A5" w14:textId="77777777" w:rsidR="0009030C" w:rsidRDefault="0009030C" w:rsidP="00CC0B36">
      <w:pPr>
        <w:pStyle w:val="Heading1"/>
      </w:pPr>
      <w:bookmarkStart w:id="0" w:name="_Toc174184039"/>
      <w:r>
        <w:lastRenderedPageBreak/>
        <w:t>1. Introduction</w:t>
      </w:r>
      <w:bookmarkEnd w:id="0"/>
    </w:p>
    <w:p w14:paraId="11626F04" w14:textId="77777777" w:rsidR="0009030C" w:rsidRDefault="003B5F54" w:rsidP="0009030C">
      <w:r w:rsidRPr="003B5F54">
        <w:t>The major issues affecting the NHS include staff scarcity, staff exhaustion, and increased patient volume due to an aging population that puts pressure on its healthcare services and planning. All the above issues apply to both internal and external human resource management. Internal challenges facing the NHS include scarcity of qualified nurses, long working hours, and inadequate motivation while external ones include ineffective recruitment processes, limited funds, and technical innovations. The following is a review of these challenges and thei</w:t>
      </w:r>
      <w:r w:rsidR="00EB2721">
        <w:t>r impact on succession planning.</w:t>
      </w:r>
      <w:r w:rsidRPr="003B5F54">
        <w:t xml:space="preserve"> The next section provides a position analysis of the NHS doctors with regards to their roles, necessary skills, remuneration, and employment attributes.</w:t>
      </w:r>
    </w:p>
    <w:p w14:paraId="0849B357" w14:textId="77777777" w:rsidR="00CF3BD7" w:rsidRDefault="00CF3BD7" w:rsidP="00CC0B36">
      <w:pPr>
        <w:pStyle w:val="Heading1"/>
      </w:pPr>
      <w:bookmarkStart w:id="1" w:name="_Toc174184040"/>
      <w:r>
        <w:t>2.  Current Challenges in the NHS and Their Impact on Succession Planning</w:t>
      </w:r>
      <w:bookmarkEnd w:id="1"/>
    </w:p>
    <w:p w14:paraId="0E71BDA4" w14:textId="77777777" w:rsidR="00CF3BD7" w:rsidRDefault="003B5F54" w:rsidP="00CF3BD7">
      <w:r w:rsidRPr="003B5F54">
        <w:t>There are many difficulties which lie in front of the NHS in the United Kingdom which hinders its ability to work effectively and sustainably. Among these, staff shortage, early staff burnout due to large volumes of work, and increased proportion of the elderly patients are considered to be the most sensitive. Such matters are not only pertinent to the operations of the NHS on a day-to-day basis, but also present daunting questions for human resource management and corporate succession planning.</w:t>
      </w:r>
    </w:p>
    <w:p w14:paraId="3C84F66C" w14:textId="77777777" w:rsidR="00CF3BD7" w:rsidRPr="008D64BE" w:rsidRDefault="00CF3BD7" w:rsidP="008D64BE">
      <w:pPr>
        <w:rPr>
          <w:rFonts w:eastAsia="Times New Roman"/>
          <w:b/>
        </w:rPr>
      </w:pPr>
      <w:r w:rsidRPr="008D64BE">
        <w:rPr>
          <w:rFonts w:eastAsia="Times New Roman"/>
          <w:b/>
        </w:rPr>
        <w:t>Shortage of Staff</w:t>
      </w:r>
    </w:p>
    <w:p w14:paraId="53EE6FC4" w14:textId="77777777" w:rsidR="00CF3BD7" w:rsidRPr="00CF3BD7" w:rsidRDefault="003B5F54" w:rsidP="00CF3BD7">
      <w:pPr>
        <w:rPr>
          <w:rFonts w:eastAsia="Times New Roman"/>
        </w:rPr>
      </w:pPr>
      <w:r>
        <w:rPr>
          <w:rFonts w:eastAsia="Times New Roman"/>
        </w:rPr>
        <w:t>T</w:t>
      </w:r>
      <w:r w:rsidRPr="003B5F54">
        <w:rPr>
          <w:rFonts w:eastAsia="Times New Roman"/>
        </w:rPr>
        <w:t>he NHS is suffering from a dramatically increasing shortage of health care staff such as doctors, nurses and the assistants</w:t>
      </w:r>
      <w:r w:rsidR="00F9440C">
        <w:rPr>
          <w:rFonts w:eastAsia="Times New Roman"/>
        </w:rPr>
        <w:t xml:space="preserve"> </w:t>
      </w:r>
      <w:r w:rsidR="00F9440C">
        <w:t>(Xu et al., 2020)</w:t>
      </w:r>
      <w:r w:rsidRPr="003B5F54">
        <w:rPr>
          <w:rFonts w:eastAsia="Times New Roman"/>
        </w:rPr>
        <w:t xml:space="preserve">. </w:t>
      </w:r>
      <w:r w:rsidR="002A5502" w:rsidRPr="002A5502">
        <w:rPr>
          <w:rFonts w:eastAsia="Times New Roman"/>
        </w:rPr>
        <w:t xml:space="preserve">This shortage is due to factors such as high turnover, rising healthcare needs, and limited training. This is quite unfortunate as it has been at the expense of succession plan in leadership and specializations in the NHS. </w:t>
      </w:r>
      <w:r w:rsidR="00F9440C">
        <w:rPr>
          <w:rFonts w:eastAsia="Times New Roman"/>
        </w:rPr>
        <w:t>T</w:t>
      </w:r>
      <w:r w:rsidR="002A5502" w:rsidRPr="002A5502">
        <w:rPr>
          <w:rFonts w:eastAsia="Times New Roman"/>
        </w:rPr>
        <w:t>he NHS may not have adequate experienced staff with which to train new staff, which in the long run contributes to leadership void that may worsen the turbulence and adversely affect patient outcomes. The shortage also means that certain positions in the future might not be occupied and therefore, expertise, essential services might not be available in full.</w:t>
      </w:r>
    </w:p>
    <w:p w14:paraId="4DBB43F5" w14:textId="77777777" w:rsidR="008D588E" w:rsidRDefault="008D588E" w:rsidP="008D64BE">
      <w:pPr>
        <w:rPr>
          <w:rFonts w:eastAsia="Times New Roman"/>
          <w:b/>
        </w:rPr>
      </w:pPr>
    </w:p>
    <w:p w14:paraId="1E85AA34" w14:textId="77777777" w:rsidR="008D588E" w:rsidRDefault="008D588E" w:rsidP="008D64BE">
      <w:pPr>
        <w:rPr>
          <w:rFonts w:eastAsia="Times New Roman"/>
          <w:b/>
        </w:rPr>
      </w:pPr>
    </w:p>
    <w:p w14:paraId="7D428692" w14:textId="242AF1A9" w:rsidR="00CF3BD7" w:rsidRPr="008D64BE" w:rsidRDefault="00CF3BD7" w:rsidP="008D64BE">
      <w:pPr>
        <w:rPr>
          <w:rFonts w:eastAsia="Times New Roman"/>
          <w:b/>
        </w:rPr>
      </w:pPr>
      <w:r w:rsidRPr="008D64BE">
        <w:rPr>
          <w:rFonts w:eastAsia="Times New Roman"/>
          <w:b/>
        </w:rPr>
        <w:lastRenderedPageBreak/>
        <w:t>Staff Burnout Due to High Volume of Work</w:t>
      </w:r>
    </w:p>
    <w:p w14:paraId="7C317D1B" w14:textId="77777777" w:rsidR="00CF3BD7" w:rsidRPr="00CF3BD7" w:rsidRDefault="002A5502" w:rsidP="00CF3BD7">
      <w:pPr>
        <w:rPr>
          <w:rFonts w:eastAsia="Times New Roman"/>
        </w:rPr>
      </w:pPr>
      <w:r w:rsidRPr="002A5502">
        <w:rPr>
          <w:rFonts w:eastAsia="Times New Roman"/>
        </w:rPr>
        <w:t>Another important area of concern is staff turnover which is directly proportional to staffing shortages in the health service of United Kingdom. The increase in workloads in organizations has reached high levels due to the growing demand for health care services in the country</w:t>
      </w:r>
      <w:r w:rsidR="00F9440C">
        <w:rPr>
          <w:rFonts w:eastAsia="Times New Roman"/>
        </w:rPr>
        <w:t>.</w:t>
      </w:r>
      <w:r w:rsidRPr="002A5502">
        <w:rPr>
          <w:rFonts w:eastAsia="Times New Roman"/>
        </w:rPr>
        <w:t xml:space="preserve"> </w:t>
      </w:r>
      <w:r w:rsidR="00F9440C">
        <w:rPr>
          <w:rFonts w:eastAsia="Times New Roman"/>
        </w:rPr>
        <w:t>T</w:t>
      </w:r>
      <w:r w:rsidRPr="002A5502">
        <w:rPr>
          <w:rFonts w:eastAsia="Times New Roman"/>
        </w:rPr>
        <w:t>his has led to stress and burn out among employees in the NHS. This burnout does not only impact on the health condition of these practitioners but also lead to increased rates of absenteeism and turnover contributing to the staffing crisis</w:t>
      </w:r>
      <w:r w:rsidR="00F9440C">
        <w:rPr>
          <w:rFonts w:eastAsia="Times New Roman"/>
        </w:rPr>
        <w:t xml:space="preserve"> </w:t>
      </w:r>
      <w:r w:rsidR="00F9440C">
        <w:t xml:space="preserve">(Gabriel and </w:t>
      </w:r>
      <w:proofErr w:type="spellStart"/>
      <w:r w:rsidR="00F9440C">
        <w:t>Aguinis</w:t>
      </w:r>
      <w:proofErr w:type="spellEnd"/>
      <w:r w:rsidR="00F9440C">
        <w:t>, 2022)</w:t>
      </w:r>
      <w:r w:rsidRPr="002A5502">
        <w:rPr>
          <w:rFonts w:eastAsia="Times New Roman"/>
        </w:rPr>
        <w:t>.</w:t>
      </w:r>
      <w:r w:rsidR="003B5F54" w:rsidRPr="003B5F54">
        <w:rPr>
          <w:rFonts w:eastAsia="Times New Roman"/>
        </w:rPr>
        <w:t xml:space="preserve"> For succession planning, this generates a cycle wherein individuals who may be good leaders and other core staff leave the profession earlier than expected or are too burnt out to participate in the pertinent development programs. The </w:t>
      </w:r>
      <w:proofErr w:type="gramStart"/>
      <w:r w:rsidR="003B5F54" w:rsidRPr="003B5F54">
        <w:rPr>
          <w:rFonts w:eastAsia="Times New Roman"/>
        </w:rPr>
        <w:t>long term</w:t>
      </w:r>
      <w:proofErr w:type="gramEnd"/>
      <w:r w:rsidR="003B5F54" w:rsidRPr="003B5F54">
        <w:rPr>
          <w:rFonts w:eastAsia="Times New Roman"/>
        </w:rPr>
        <w:t xml:space="preserve"> impact is that there is a weaker workforce, which lacks the capacity to address the increasing complexity of a healthcare setting and provide for continuity of leadership and knowledge.</w:t>
      </w:r>
    </w:p>
    <w:p w14:paraId="11996E92" w14:textId="77777777" w:rsidR="00CF3BD7" w:rsidRPr="008D64BE" w:rsidRDefault="00CF3BD7" w:rsidP="008D64BE">
      <w:pPr>
        <w:rPr>
          <w:rFonts w:eastAsia="Times New Roman"/>
          <w:b/>
        </w:rPr>
      </w:pPr>
      <w:r w:rsidRPr="008D64BE">
        <w:rPr>
          <w:rFonts w:eastAsia="Times New Roman"/>
          <w:b/>
        </w:rPr>
        <w:t>Aging Population</w:t>
      </w:r>
    </w:p>
    <w:p w14:paraId="463390F5" w14:textId="77777777" w:rsidR="00EB2721" w:rsidRDefault="00EB2721" w:rsidP="00CF3BD7">
      <w:pPr>
        <w:rPr>
          <w:rFonts w:eastAsia="Times New Roman"/>
        </w:rPr>
      </w:pPr>
      <w:r w:rsidRPr="00EB2721">
        <w:rPr>
          <w:rFonts w:eastAsia="Times New Roman"/>
        </w:rPr>
        <w:t>The consideration of demography shows that the ageing population in UK poses a twofold problem for the NHS. It raises the need for the consumption of healthcare services, and yet, results in a large number of the NHS staff being near the retirement age. This demographic shift exacerbates the pressure on the succession management as the NHS loses highly qualified workers and they have to be replaced by a suitable qualified candidate. The fact that the existing workforce is aging and the number of young people interested in the healthcare industry is limited makes this task quite challenging. To sustain the quality of the service delivery and operations, the NHS faces these hurdles that need to be overcome.</w:t>
      </w:r>
      <w:r>
        <w:rPr>
          <w:rFonts w:ascii="__Inter_Fallback_aaf875" w:hAnsi="__Inter_Fallback_aaf875"/>
          <w:color w:val="101828"/>
          <w:shd w:val="clear" w:color="auto" w:fill="FFFFFF"/>
        </w:rPr>
        <w:t xml:space="preserve"> </w:t>
      </w:r>
    </w:p>
    <w:p w14:paraId="434CF081" w14:textId="77777777" w:rsidR="00CF3BD7" w:rsidRDefault="00CF3BD7" w:rsidP="00CC0B36">
      <w:pPr>
        <w:pStyle w:val="Heading1"/>
      </w:pPr>
      <w:bookmarkStart w:id="2" w:name="_Toc174184041"/>
      <w:r>
        <w:t>3. Key Issues in Estimating Internal and External Supply of Human Resources</w:t>
      </w:r>
      <w:bookmarkEnd w:id="2"/>
    </w:p>
    <w:p w14:paraId="79B3551C" w14:textId="77777777" w:rsidR="00CF3BD7" w:rsidRDefault="00EB2721" w:rsidP="00CF3BD7">
      <w:r w:rsidRPr="00EB2721">
        <w:t>The process of estimating internal and external supply of human resources therefore requires having a clear perception of the organization’s requirement and the supplies available. Internal recruitment benefits the organization by developing employees and maintaining key expertise, while external recruitment brings in outsiders and their different skills. Balancing both is effective in maintaining a diverse workforce, reducing gaps in requisite expertise, and facilitating succession planning but must take into consideration the organization’s current and future needs.</w:t>
      </w:r>
    </w:p>
    <w:p w14:paraId="6FD5019D" w14:textId="77777777" w:rsidR="00FC1520" w:rsidRDefault="00FC1520" w:rsidP="00CC0B36">
      <w:pPr>
        <w:pStyle w:val="Heading2"/>
      </w:pPr>
      <w:bookmarkStart w:id="3" w:name="_Toc174184042"/>
      <w:r>
        <w:lastRenderedPageBreak/>
        <w:t>3.1 Key Internal Issues</w:t>
      </w:r>
      <w:bookmarkEnd w:id="3"/>
    </w:p>
    <w:p w14:paraId="59ABDA58" w14:textId="77777777" w:rsidR="00FC1520" w:rsidRPr="008D64BE" w:rsidRDefault="00FC1520" w:rsidP="008D64BE">
      <w:pPr>
        <w:rPr>
          <w:b/>
        </w:rPr>
      </w:pPr>
      <w:r w:rsidRPr="008D64BE">
        <w:rPr>
          <w:b/>
        </w:rPr>
        <w:t>Lack of Skilled Nurses</w:t>
      </w:r>
    </w:p>
    <w:p w14:paraId="30E45AFB" w14:textId="77777777" w:rsidR="00FC1520" w:rsidRDefault="00C226AB" w:rsidP="00FC1520">
      <w:r>
        <w:t>The</w:t>
      </w:r>
      <w:r w:rsidRPr="00C226AB">
        <w:t xml:space="preserve"> emerging problem in the NHS is the acute shortage of qualified nurses which acts as a major hurdle in the delivery of healthcare services. Lack of adequate qualified nursing personnel makes the existing ones overworked and stretched to the extent of providing substandard treatment to patients. There are fewer experienced nurses to properly address patient needs in the NHS and the growth of the nursing workforce is hampered</w:t>
      </w:r>
      <w:r w:rsidR="00F9440C">
        <w:t xml:space="preserve"> (Ball et al., 2022)</w:t>
      </w:r>
      <w:r w:rsidRPr="00C226AB">
        <w:t xml:space="preserve">. This scarcity of qualified workers hinders the delivery of quality care and reduces chances for cultivating and rewarding nascent talents. The succession planning becomes less effective because there will be fewer qualified staff to train, develop and prepare the </w:t>
      </w:r>
      <w:proofErr w:type="gramStart"/>
      <w:r w:rsidRPr="00C226AB">
        <w:t>up and coming</w:t>
      </w:r>
      <w:proofErr w:type="gramEnd"/>
      <w:r w:rsidRPr="00C226AB">
        <w:t xml:space="preserve"> generation of nurses thus worsening the workforce shortage and overall quality of services offered.</w:t>
      </w:r>
    </w:p>
    <w:p w14:paraId="43831012" w14:textId="77777777" w:rsidR="00FC1520" w:rsidRPr="008D64BE" w:rsidRDefault="00FC1520" w:rsidP="008D64BE">
      <w:pPr>
        <w:rPr>
          <w:b/>
        </w:rPr>
      </w:pPr>
      <w:r w:rsidRPr="008D64BE">
        <w:rPr>
          <w:b/>
        </w:rPr>
        <w:t>Long Working Hours</w:t>
      </w:r>
    </w:p>
    <w:p w14:paraId="160C67EC" w14:textId="77777777" w:rsidR="00FC1520" w:rsidRDefault="00EB2721" w:rsidP="00FC1520">
      <w:r w:rsidRPr="00EB2721">
        <w:t>Nurse shortage immediately causes long working hours for those employed within the National Health Service. Another problem that nurses experience is working for many ours beyond their shift to fill up for other missing colleagues. These shifts are long and exhausting, infringing on employees’ health both physically and emotionally, and resulting in increased rates of absenteeism and turnover. Overtime stress weakens the physical and mental ability of nurses and hinders them from providing quality care to patients and makes the health system inefficient.</w:t>
      </w:r>
    </w:p>
    <w:p w14:paraId="74FB72FE" w14:textId="77777777" w:rsidR="00FC1520" w:rsidRPr="008D64BE" w:rsidRDefault="00FC1520" w:rsidP="008D64BE">
      <w:pPr>
        <w:rPr>
          <w:b/>
        </w:rPr>
      </w:pPr>
      <w:r w:rsidRPr="008D64BE">
        <w:rPr>
          <w:b/>
        </w:rPr>
        <w:t>Multi-Tasking from Social Care to Nursing</w:t>
      </w:r>
    </w:p>
    <w:p w14:paraId="6D776532" w14:textId="77777777" w:rsidR="00FC1520" w:rsidRDefault="00C226AB" w:rsidP="00FC1520">
      <w:r>
        <w:t>T</w:t>
      </w:r>
      <w:r w:rsidR="00EB2721" w:rsidRPr="00EB2721">
        <w:t>here is a progressive demand for RNs to perform tasks that are beyond the scope of nursing including social care tasks</w:t>
      </w:r>
      <w:r w:rsidR="00F9440C">
        <w:t xml:space="preserve"> (Beckmann et al., 2024)</w:t>
      </w:r>
      <w:r w:rsidR="00EB2721" w:rsidRPr="00EB2721">
        <w:t>. This demand amplifies the already heavy workload and deflects focus away from relevant nursing responsibilities. The fact that these roles are expected to be performed simultaneously can cause jo</w:t>
      </w:r>
      <w:r>
        <w:t>b dissatisfac</w:t>
      </w:r>
      <w:r w:rsidRPr="00EB2721">
        <w:t>tion</w:t>
      </w:r>
      <w:r w:rsidR="00EB2721" w:rsidRPr="00EB2721">
        <w:t xml:space="preserve"> because nurses feel overburdened, and may not be able to devote adequate attention to patients.</w:t>
      </w:r>
    </w:p>
    <w:p w14:paraId="187210CC" w14:textId="77777777" w:rsidR="00FC1520" w:rsidRPr="008D64BE" w:rsidRDefault="00FC1520" w:rsidP="008D64BE">
      <w:pPr>
        <w:rPr>
          <w:b/>
        </w:rPr>
      </w:pPr>
      <w:r w:rsidRPr="008D64BE">
        <w:rPr>
          <w:b/>
        </w:rPr>
        <w:t>Poor Pay Scheme and Lack of Motivation</w:t>
      </w:r>
    </w:p>
    <w:p w14:paraId="6AFB2FA8" w14:textId="77777777" w:rsidR="00FC1520" w:rsidRDefault="00C226AB" w:rsidP="00CF3BD7">
      <w:r w:rsidRPr="00C226AB">
        <w:t xml:space="preserve">The pay structure of the NHS is another concern that has been raised by many nurses, who feel that their wages do not fairly compensate them for their job responsibilities. Low pay </w:t>
      </w:r>
      <w:r w:rsidR="00F9440C" w:rsidRPr="00C226AB">
        <w:t>has</w:t>
      </w:r>
      <w:r w:rsidRPr="00C226AB">
        <w:t xml:space="preserve"> negative </w:t>
      </w:r>
      <w:r w:rsidRPr="00C226AB">
        <w:lastRenderedPageBreak/>
        <w:t xml:space="preserve">impact on morale and productivity by demotivating the staff and making it hard for organizations to attract and retain </w:t>
      </w:r>
      <w:r w:rsidR="002F3D01">
        <w:t xml:space="preserve">the </w:t>
      </w:r>
      <w:r w:rsidRPr="00C226AB">
        <w:t xml:space="preserve">best talents. </w:t>
      </w:r>
      <w:r w:rsidR="002F3D01" w:rsidRPr="002F3D01">
        <w:t>Lack of financial incentive alongside the demands of the job like working long hours or handling multiple tasks leads to dilution of jobs and thus reduced efficiency</w:t>
      </w:r>
      <w:r w:rsidR="00F9440C">
        <w:t xml:space="preserve"> (Bardhan et al., 2022)</w:t>
      </w:r>
      <w:r w:rsidR="002F3D01" w:rsidRPr="002F3D01">
        <w:t>. Such environment makes it difficult to maintain motivated employees hence the quality of care in NHS continues to be affected.</w:t>
      </w:r>
    </w:p>
    <w:p w14:paraId="41604029" w14:textId="77777777" w:rsidR="00CF3BD7" w:rsidRDefault="00CF3BD7" w:rsidP="00CC0B36">
      <w:pPr>
        <w:pStyle w:val="Heading2"/>
      </w:pPr>
      <w:bookmarkStart w:id="4" w:name="_Toc174184043"/>
      <w:r>
        <w:t xml:space="preserve">3.2 </w:t>
      </w:r>
      <w:bookmarkStart w:id="5" w:name="_Toc163827397"/>
      <w:r>
        <w:t>Key External Issues</w:t>
      </w:r>
      <w:bookmarkEnd w:id="4"/>
      <w:bookmarkEnd w:id="5"/>
    </w:p>
    <w:p w14:paraId="248A2FC0" w14:textId="77777777" w:rsidR="00FC1520" w:rsidRPr="008D64BE" w:rsidRDefault="00FC1520" w:rsidP="008D64BE">
      <w:pPr>
        <w:rPr>
          <w:b/>
        </w:rPr>
      </w:pPr>
      <w:r w:rsidRPr="008D64BE">
        <w:rPr>
          <w:b/>
        </w:rPr>
        <w:t>Poor Recruitment and Selection Procedures</w:t>
      </w:r>
    </w:p>
    <w:p w14:paraId="64569DD5" w14:textId="77777777" w:rsidR="00FC1520" w:rsidRDefault="002F3D01" w:rsidP="00FC1520">
      <w:r w:rsidRPr="002F3D01">
        <w:t>The NHS’s recruitment and selection procedures are actually quite poor and this impact on the health service through adequately staffing key positions. This is so because long hiring processes result to wrong match between the job descriptions and the candidates, and high turnover rates and low morale in employees</w:t>
      </w:r>
      <w:r w:rsidR="00F9440C">
        <w:t xml:space="preserve"> (Cohen and Mahabadi, 2022)</w:t>
      </w:r>
      <w:r w:rsidRPr="002F3D01">
        <w:t xml:space="preserve">. </w:t>
      </w:r>
      <w:proofErr w:type="gramStart"/>
      <w:r w:rsidRPr="002F3D01">
        <w:t>This procedural hitches</w:t>
      </w:r>
      <w:proofErr w:type="gramEnd"/>
      <w:r w:rsidRPr="002F3D01">
        <w:t xml:space="preserve"> compromise the capacity of the NHS to attract and retain adequate human capital, which not only exacerbate shortages but also determine service provision.</w:t>
      </w:r>
    </w:p>
    <w:p w14:paraId="69F1E059" w14:textId="77777777" w:rsidR="00FC1520" w:rsidRPr="008D64BE" w:rsidRDefault="00FC1520" w:rsidP="008D64BE">
      <w:pPr>
        <w:rPr>
          <w:b/>
        </w:rPr>
      </w:pPr>
      <w:r w:rsidRPr="008D64BE">
        <w:rPr>
          <w:b/>
        </w:rPr>
        <w:t>Large Talent Pool</w:t>
      </w:r>
    </w:p>
    <w:p w14:paraId="7F38ACB7" w14:textId="77777777" w:rsidR="00FC1520" w:rsidRDefault="002F3D01" w:rsidP="00FC1520">
      <w:r w:rsidRPr="002F3D01">
        <w:t>NHS is well developed with talented human resources and candidates who involve international candidates also. It does not effectively exploit this opportunity. Factors such as difficult visa processing, demands for professional requirements, cultural barriers, among others, balance this resource by a great margin. To overcome these challenges, the hiring process may take longer, and it restricts the NHSS’s capability to meet the demand for staffing.</w:t>
      </w:r>
    </w:p>
    <w:p w14:paraId="3C46E862" w14:textId="77777777" w:rsidR="00FC1520" w:rsidRPr="008D64BE" w:rsidRDefault="00FC1520" w:rsidP="008D64BE">
      <w:pPr>
        <w:rPr>
          <w:b/>
        </w:rPr>
      </w:pPr>
      <w:r w:rsidRPr="008D64BE">
        <w:rPr>
          <w:b/>
        </w:rPr>
        <w:t>Financing</w:t>
      </w:r>
    </w:p>
    <w:p w14:paraId="4FC4A995" w14:textId="08DF3D26" w:rsidR="008D64BE" w:rsidRPr="008D588E" w:rsidRDefault="002F3D01" w:rsidP="008D64BE">
      <w:r w:rsidRPr="002F3D01">
        <w:t>The major external constraints faced by the NHs include insufficient funds. This leads to limited spending in significant areas of an organization for instance in recruitment, training and retaining employees. Budget constraints limit the adoption of new technologies and improvement of the patient’s care services. The financial constraints also restrain the ability of the NHS to improve the structures and acquire new equipment which is vital in helping provide quality and efficient services to the patients</w:t>
      </w:r>
      <w:r w:rsidR="00F9440C">
        <w:t xml:space="preserve"> (</w:t>
      </w:r>
      <w:proofErr w:type="spellStart"/>
      <w:r w:rsidR="00F9440C">
        <w:t>Åhlin</w:t>
      </w:r>
      <w:proofErr w:type="spellEnd"/>
      <w:r w:rsidR="00F9440C">
        <w:t xml:space="preserve"> et al., 2023)</w:t>
      </w:r>
      <w:r w:rsidRPr="002F3D01">
        <w:t>.</w:t>
      </w:r>
    </w:p>
    <w:p w14:paraId="46AAA819" w14:textId="77777777" w:rsidR="00FC1520" w:rsidRPr="008D64BE" w:rsidRDefault="00FC1520" w:rsidP="008D64BE">
      <w:pPr>
        <w:rPr>
          <w:b/>
        </w:rPr>
      </w:pPr>
      <w:r w:rsidRPr="008D64BE">
        <w:rPr>
          <w:b/>
        </w:rPr>
        <w:t>Technological Advancement</w:t>
      </w:r>
    </w:p>
    <w:p w14:paraId="1BFFA14C" w14:textId="77777777" w:rsidR="00FC1520" w:rsidRDefault="002F3D01" w:rsidP="00FC1520">
      <w:r>
        <w:lastRenderedPageBreak/>
        <w:t>There</w:t>
      </w:r>
      <w:r w:rsidRPr="002F3D01">
        <w:t xml:space="preserve"> are some of the advantages and risks which can be obtained from the adoption of technology by the NHS. As effective technologies are </w:t>
      </w:r>
      <w:proofErr w:type="gramStart"/>
      <w:r w:rsidRPr="002F3D01">
        <w:t>adopted</w:t>
      </w:r>
      <w:proofErr w:type="gramEnd"/>
      <w:r w:rsidRPr="002F3D01">
        <w:t xml:space="preserve"> they do enhance efficiency they also enhance care but at the cost of large amounts of monies being required for staff training and IT conversion</w:t>
      </w:r>
      <w:r w:rsidR="00F9440C">
        <w:t xml:space="preserve"> (Socha-</w:t>
      </w:r>
      <w:proofErr w:type="spellStart"/>
      <w:r w:rsidR="00F9440C">
        <w:t>Dietrichi</w:t>
      </w:r>
      <w:proofErr w:type="spellEnd"/>
      <w:r w:rsidR="00F9440C">
        <w:t>, 2021)</w:t>
      </w:r>
      <w:r w:rsidRPr="002F3D01">
        <w:t>. It is crucial that the staff is updated with the current technology trends, and this requires significant financial and managerial commitment, which is often hard to come by given the current constrained budgets.</w:t>
      </w:r>
    </w:p>
    <w:p w14:paraId="38DBAEC3" w14:textId="77777777" w:rsidR="00FC1520" w:rsidRPr="008D64BE" w:rsidRDefault="00FC1520" w:rsidP="008D64BE">
      <w:pPr>
        <w:rPr>
          <w:b/>
        </w:rPr>
      </w:pPr>
      <w:r w:rsidRPr="008D64BE">
        <w:rPr>
          <w:b/>
        </w:rPr>
        <w:t>Political Restrictions</w:t>
      </w:r>
    </w:p>
    <w:p w14:paraId="5ECC339F" w14:textId="77777777" w:rsidR="00FC1520" w:rsidRDefault="00AC6931" w:rsidP="00FC1520">
      <w:r w:rsidRPr="00AC6931">
        <w:t>Policies affecting the immigration and healthcare regulations dictate the operations and recruitment of the NHS. Strict migration controls reduce the ability of attracting foreign personnel, and dynamic changes in the requirements for healthcare contribute to the instability of the market. These political restrictions affect the staffing of the NHS in terms of maintaining a steady workforce population.</w:t>
      </w:r>
    </w:p>
    <w:p w14:paraId="5AE55139" w14:textId="77777777" w:rsidR="00FC1520" w:rsidRPr="008D64BE" w:rsidRDefault="00FC1520" w:rsidP="008D64BE">
      <w:pPr>
        <w:rPr>
          <w:b/>
        </w:rPr>
      </w:pPr>
      <w:r w:rsidRPr="008D64BE">
        <w:rPr>
          <w:b/>
        </w:rPr>
        <w:t>Corporate Social Responsibility</w:t>
      </w:r>
    </w:p>
    <w:p w14:paraId="2A69D837" w14:textId="77777777" w:rsidR="00FC1520" w:rsidRDefault="00AC6931" w:rsidP="00FC1520">
      <w:r w:rsidRPr="00AC6931">
        <w:t>CSR is critical for the NHS as it has to meet external pressures on ethical standards, environmental concerns, and community involvement</w:t>
      </w:r>
      <w:r w:rsidR="00F9440C">
        <w:t xml:space="preserve"> (Khalid et al., 2021)</w:t>
      </w:r>
      <w:r w:rsidRPr="00AC6931">
        <w:t>. These CSR responsibilities complement the main mandate of delivering health services and complicate the recruitment and retention processes for the NHS, making it necessary to factor in ethical considerations when staffing and making decisions.</w:t>
      </w:r>
    </w:p>
    <w:p w14:paraId="39988E06" w14:textId="77777777" w:rsidR="0081501B" w:rsidRDefault="00FC1520" w:rsidP="00CC0B36">
      <w:pPr>
        <w:pStyle w:val="Heading1"/>
      </w:pPr>
      <w:bookmarkStart w:id="6" w:name="_Toc174184044"/>
      <w:r>
        <w:t xml:space="preserve">4. </w:t>
      </w:r>
      <w:r w:rsidR="0081501B">
        <w:t>Position Analysis for NHS Doctors</w:t>
      </w:r>
      <w:bookmarkEnd w:id="6"/>
    </w:p>
    <w:p w14:paraId="2C8D4011" w14:textId="77777777" w:rsidR="0081501B" w:rsidRDefault="00AC6931" w:rsidP="0081501B">
      <w:r w:rsidRPr="00AC6931">
        <w:t>Doctors in the National Health Service (NHS) have a complex and crucial position within the provision of health care services. It will offer a comprehensive explanation of the NHS doctors’ job description, person specification, skills, pay, and working conditions.</w:t>
      </w:r>
    </w:p>
    <w:p w14:paraId="41DF9562" w14:textId="77777777" w:rsidR="0081501B" w:rsidRPr="008D64BE" w:rsidRDefault="0081501B" w:rsidP="008D64BE">
      <w:pPr>
        <w:rPr>
          <w:b/>
        </w:rPr>
      </w:pPr>
      <w:r w:rsidRPr="008D64BE">
        <w:rPr>
          <w:b/>
        </w:rPr>
        <w:t>Job Description</w:t>
      </w:r>
    </w:p>
    <w:p w14:paraId="397295D6" w14:textId="77777777" w:rsidR="0081501B" w:rsidRPr="0081501B" w:rsidRDefault="0081501B" w:rsidP="0081501B">
      <w:pPr>
        <w:rPr>
          <w:b/>
        </w:rPr>
      </w:pPr>
      <w:r w:rsidRPr="0081501B">
        <w:rPr>
          <w:b/>
        </w:rPr>
        <w:t>Patient Care</w:t>
      </w:r>
    </w:p>
    <w:p w14:paraId="7BEB0649" w14:textId="77777777" w:rsidR="0081501B" w:rsidRDefault="00950C33" w:rsidP="0081501B">
      <w:r w:rsidRPr="00950C33">
        <w:t>Doctors within the NHS play a very central role as they are the ones who treat patients through consultations, examinations as well as through various medical procedures</w:t>
      </w:r>
      <w:r w:rsidR="00F9440C">
        <w:t xml:space="preserve"> (Barnard and Lee, </w:t>
      </w:r>
      <w:r w:rsidR="00F9440C">
        <w:lastRenderedPageBreak/>
        <w:t>2022)</w:t>
      </w:r>
      <w:r w:rsidRPr="00950C33">
        <w:t>. They should display clinical performance, which is the proficient use of medical skills &amp; knowledge in identifying and managing different illnesses. Implementing patient care is not a simple process that involves a straightforward application of the principles of medical science.</w:t>
      </w:r>
    </w:p>
    <w:p w14:paraId="025D0CAB" w14:textId="77777777" w:rsidR="0081501B" w:rsidRDefault="0081501B" w:rsidP="0081501B">
      <w:r w:rsidRPr="0081501B">
        <w:rPr>
          <w:b/>
        </w:rPr>
        <w:t>Diagnosis and Treatment</w:t>
      </w:r>
      <w:r>
        <w:t xml:space="preserve">  </w:t>
      </w:r>
    </w:p>
    <w:p w14:paraId="46BBB032" w14:textId="77777777" w:rsidR="0081501B" w:rsidRDefault="00950C33" w:rsidP="0081501B">
      <w:r w:rsidRPr="00950C33">
        <w:t>It entails that doctors have to solve problems as well as exercise clinical reason when diagnosing ailments and handling patients. This involves analyzing high-level medical information and making well-reasoned decisions that affect patient care. The role requires the need for general and specific knowledge about diseases and the existing approaches to their treatment.</w:t>
      </w:r>
    </w:p>
    <w:p w14:paraId="29635139" w14:textId="77777777" w:rsidR="0081501B" w:rsidRPr="0081501B" w:rsidRDefault="0081501B" w:rsidP="0081501B">
      <w:pPr>
        <w:rPr>
          <w:b/>
        </w:rPr>
      </w:pPr>
      <w:r w:rsidRPr="0081501B">
        <w:rPr>
          <w:b/>
        </w:rPr>
        <w:t>Record Keeping</w:t>
      </w:r>
    </w:p>
    <w:p w14:paraId="622FC721" w14:textId="77777777" w:rsidR="0081501B" w:rsidRDefault="00950C33" w:rsidP="0081501B">
      <w:r w:rsidRPr="00950C33">
        <w:t>Medical record is an essential aspect of healthcare delivery since it facilitates continuity of care and addresses legal and professional requirements</w:t>
      </w:r>
      <w:r w:rsidR="00F9440C">
        <w:t xml:space="preserve"> (Ljungholm et al., 2022)</w:t>
      </w:r>
      <w:r w:rsidRPr="00950C33">
        <w:t>. It is the doctors’ duty to take notes of the patient’s history, diagnosis, prognosis, and progress chart. Record keeping helps manage patients and share information across caregivers.</w:t>
      </w:r>
    </w:p>
    <w:p w14:paraId="5DF72B82" w14:textId="77777777" w:rsidR="0081501B" w:rsidRPr="0081501B" w:rsidRDefault="0081501B" w:rsidP="0081501B">
      <w:pPr>
        <w:rPr>
          <w:b/>
        </w:rPr>
      </w:pPr>
      <w:r w:rsidRPr="0081501B">
        <w:rPr>
          <w:b/>
        </w:rPr>
        <w:t>Collaboration</w:t>
      </w:r>
    </w:p>
    <w:p w14:paraId="6E4CF0FE" w14:textId="77777777" w:rsidR="0081501B" w:rsidRDefault="00950C33" w:rsidP="0081501B">
      <w:r w:rsidRPr="00950C33">
        <w:t>There must be cooperation and communication with other health care workers. Doctors have to communicate with nurses, specialists, and other support staff, meaning that interpersonal skills are a must, as well as the ability to work in a team. Such coordination of tasks guarantees comprehensive care delivery to patients.</w:t>
      </w:r>
    </w:p>
    <w:p w14:paraId="18C62727" w14:textId="77777777" w:rsidR="0081501B" w:rsidRPr="0081501B" w:rsidRDefault="0081501B" w:rsidP="0081501B">
      <w:pPr>
        <w:rPr>
          <w:b/>
        </w:rPr>
      </w:pPr>
      <w:r w:rsidRPr="0081501B">
        <w:rPr>
          <w:b/>
        </w:rPr>
        <w:t>Emergency Response</w:t>
      </w:r>
    </w:p>
    <w:p w14:paraId="04D8C5C8" w14:textId="77777777" w:rsidR="0081501B" w:rsidRDefault="00950C33" w:rsidP="0081501B">
      <w:r w:rsidRPr="00950C33">
        <w:t>Managing medical emergencies demands competencies in crisis management and resilience. They have to be able to handle themselves promptly and efficiently especially in critical moments thus being able to display calmness as well as efficiency while making decisions. This aspect highlights the skills in problem solving and the ability to excel in critical moments.</w:t>
      </w:r>
    </w:p>
    <w:p w14:paraId="0B284F7E" w14:textId="77777777" w:rsidR="0081501B" w:rsidRPr="008D64BE" w:rsidRDefault="0081501B" w:rsidP="008D64BE">
      <w:pPr>
        <w:rPr>
          <w:b/>
        </w:rPr>
      </w:pPr>
      <w:r w:rsidRPr="008D64BE">
        <w:rPr>
          <w:b/>
        </w:rPr>
        <w:t>Person Specification</w:t>
      </w:r>
    </w:p>
    <w:p w14:paraId="247E5357" w14:textId="77777777" w:rsidR="0081501B" w:rsidRDefault="0081501B" w:rsidP="0081501B">
      <w:r w:rsidRPr="0081501B">
        <w:rPr>
          <w:b/>
        </w:rPr>
        <w:t>Qualification</w:t>
      </w:r>
      <w:r>
        <w:rPr>
          <w:b/>
        </w:rPr>
        <w:t>s</w:t>
      </w:r>
      <w:r>
        <w:t xml:space="preserve">  </w:t>
      </w:r>
    </w:p>
    <w:p w14:paraId="1D4FFDC9" w14:textId="77777777" w:rsidR="0081501B" w:rsidRDefault="00950C33" w:rsidP="0081501B">
      <w:r w:rsidRPr="00950C33">
        <w:lastRenderedPageBreak/>
        <w:t>Doctors must possess a medical degree from a GMC recognized medical school and be registered with the GMC</w:t>
      </w:r>
      <w:r w:rsidR="00F9440C">
        <w:t xml:space="preserve"> (Jacob and Saksena, 2023)</w:t>
      </w:r>
      <w:r w:rsidRPr="00950C33">
        <w:t>. This formal qualification also guarantees that doctors have knowledge that is basic to clinical practice. Practice requirements and updating one’s knowledge and skills are also crucial for competency in the modern world.</w:t>
      </w:r>
    </w:p>
    <w:p w14:paraId="20C7BEF2" w14:textId="77777777" w:rsidR="0081501B" w:rsidRDefault="0081501B" w:rsidP="0081501B">
      <w:r w:rsidRPr="0081501B">
        <w:rPr>
          <w:b/>
        </w:rPr>
        <w:t>Experience</w:t>
      </w:r>
    </w:p>
    <w:p w14:paraId="29F502DC" w14:textId="77777777" w:rsidR="0081501B" w:rsidRDefault="00950C33" w:rsidP="0081501B">
      <w:r w:rsidRPr="00950C33">
        <w:t xml:space="preserve">The level of experience within the NHS depends with the position that an individual is holding. F1 doctors are those who have just qualified and </w:t>
      </w:r>
      <w:r w:rsidR="00F9440C" w:rsidRPr="00950C33">
        <w:t>is</w:t>
      </w:r>
      <w:r w:rsidRPr="00950C33">
        <w:t xml:space="preserve"> just beginning their initial training, while F2 doctors have spent one extra year practicing. Specialty registrars and consultants need many years of practice in their areas of specialization, which can make them more proficient at their work.</w:t>
      </w:r>
    </w:p>
    <w:p w14:paraId="377B8D8F" w14:textId="77777777" w:rsidR="0081501B" w:rsidRDefault="0081501B" w:rsidP="0081501B">
      <w:r w:rsidRPr="0081501B">
        <w:rPr>
          <w:b/>
        </w:rPr>
        <w:t>Skills</w:t>
      </w:r>
    </w:p>
    <w:p w14:paraId="19F28669" w14:textId="77777777" w:rsidR="0081501B" w:rsidRDefault="00950C33" w:rsidP="0081501B">
      <w:r w:rsidRPr="00950C33">
        <w:t>These skills include clinical competencies, diagnostic skills, and communication skills. Doctors also need to be good problem solvers and time managers. These skills are important for performing nursing duties, handling different tasks, and working with other staff members.</w:t>
      </w:r>
    </w:p>
    <w:p w14:paraId="081B2D5C" w14:textId="77777777" w:rsidR="0081501B" w:rsidRPr="0081501B" w:rsidRDefault="0081501B" w:rsidP="0081501B">
      <w:pPr>
        <w:rPr>
          <w:b/>
        </w:rPr>
      </w:pPr>
      <w:r w:rsidRPr="0081501B">
        <w:rPr>
          <w:b/>
        </w:rPr>
        <w:t>Personal Attributes</w:t>
      </w:r>
    </w:p>
    <w:p w14:paraId="15A7D347" w14:textId="77777777" w:rsidR="0081501B" w:rsidRDefault="00950C33" w:rsidP="0081501B">
      <w:r w:rsidRPr="00950C33">
        <w:t>The best qualities include professionalism, empathy, and a passion for lifelong learning. Doctors are required to have empathy and the capacity to manage stress related to medical practice</w:t>
      </w:r>
      <w:r w:rsidR="00F9440C">
        <w:t xml:space="preserve"> (Chen et al., 2021)</w:t>
      </w:r>
      <w:r w:rsidRPr="00950C33">
        <w:t>. These qualities guarantee that doctors are in a position to deliver caring services while at the same time delivering optimized performance.</w:t>
      </w:r>
    </w:p>
    <w:p w14:paraId="62610EC0" w14:textId="77777777" w:rsidR="0081501B" w:rsidRPr="008D64BE" w:rsidRDefault="0081501B" w:rsidP="008D64BE">
      <w:pPr>
        <w:rPr>
          <w:b/>
        </w:rPr>
      </w:pPr>
      <w:r w:rsidRPr="008D64BE">
        <w:rPr>
          <w:b/>
        </w:rPr>
        <w:t>Skills Required</w:t>
      </w:r>
    </w:p>
    <w:p w14:paraId="407FD249" w14:textId="77777777" w:rsidR="0081501B" w:rsidRPr="0081501B" w:rsidRDefault="0081501B" w:rsidP="0081501B">
      <w:pPr>
        <w:rPr>
          <w:b/>
        </w:rPr>
      </w:pPr>
      <w:r w:rsidRPr="0081501B">
        <w:rPr>
          <w:b/>
        </w:rPr>
        <w:t>Clinical Skills</w:t>
      </w:r>
    </w:p>
    <w:p w14:paraId="02B32200" w14:textId="77777777" w:rsidR="0081501B" w:rsidRDefault="00950C33" w:rsidP="0081501B">
      <w:r w:rsidRPr="002F5BE3">
        <w:t>Knowledge of diagnosis and treatment of disease is basic. This means that doctors have to be proficient in procedures, tests and other emerging innovations in the medical field</w:t>
      </w:r>
      <w:r w:rsidR="00F9440C">
        <w:t xml:space="preserve"> (</w:t>
      </w:r>
      <w:proofErr w:type="spellStart"/>
      <w:r w:rsidR="00F9440C">
        <w:t>Flessa</w:t>
      </w:r>
      <w:proofErr w:type="spellEnd"/>
      <w:r w:rsidR="00F9440C">
        <w:t xml:space="preserve"> and Huebner, 2021)</w:t>
      </w:r>
      <w:r w:rsidRPr="002F5BE3">
        <w:t>. It should be noted that clinical competence is one of the most important aspects of clinical performance.</w:t>
      </w:r>
    </w:p>
    <w:p w14:paraId="2D2C078F" w14:textId="77777777" w:rsidR="0081501B" w:rsidRDefault="0081501B" w:rsidP="0081501B">
      <w:r w:rsidRPr="0081501B">
        <w:rPr>
          <w:b/>
        </w:rPr>
        <w:t>Communication Skills</w:t>
      </w:r>
      <w:r>
        <w:t xml:space="preserve">  </w:t>
      </w:r>
    </w:p>
    <w:p w14:paraId="0D2ABD37" w14:textId="77777777" w:rsidR="0081501B" w:rsidRDefault="002F5BE3" w:rsidP="0081501B">
      <w:r w:rsidRPr="002F5BE3">
        <w:lastRenderedPageBreak/>
        <w:t>It is essential that doctors are able to convey such information to the patients and other practitioners without leaving room for misinterpretation. Communication brings about the improvement of the quality of care that is given to the patients, and guarantees that every individual in the team is on the same page.</w:t>
      </w:r>
    </w:p>
    <w:p w14:paraId="3BA99D4E" w14:textId="77777777" w:rsidR="0081501B" w:rsidRPr="0081501B" w:rsidRDefault="0081501B" w:rsidP="0081501B">
      <w:pPr>
        <w:rPr>
          <w:b/>
        </w:rPr>
      </w:pPr>
      <w:r w:rsidRPr="0081501B">
        <w:rPr>
          <w:b/>
        </w:rPr>
        <w:t>Problem-Solving Skills</w:t>
      </w:r>
    </w:p>
    <w:p w14:paraId="75048742" w14:textId="77777777" w:rsidR="0081501B" w:rsidRDefault="002F5BE3" w:rsidP="0081501B">
      <w:r w:rsidRPr="002F5BE3">
        <w:t>Analysis and decision making are essential when faced with complicated medical problems or emergencies. Physicians require information analysis, decision making, and identification of the best methods of approaching different issues affecting their patients’ health</w:t>
      </w:r>
      <w:r w:rsidR="00F9440C">
        <w:t xml:space="preserve"> (Timmermans, 2020)</w:t>
      </w:r>
      <w:r w:rsidRPr="002F5BE3">
        <w:t>.</w:t>
      </w:r>
    </w:p>
    <w:p w14:paraId="49C5EB95" w14:textId="77777777" w:rsidR="0081501B" w:rsidRPr="0081501B" w:rsidRDefault="0081501B" w:rsidP="0081501B">
      <w:pPr>
        <w:rPr>
          <w:b/>
        </w:rPr>
      </w:pPr>
      <w:r w:rsidRPr="0081501B">
        <w:rPr>
          <w:b/>
        </w:rPr>
        <w:t>Time Management</w:t>
      </w:r>
    </w:p>
    <w:p w14:paraId="48EB8FAA" w14:textId="77777777" w:rsidR="0081501B" w:rsidRDefault="002F5BE3" w:rsidP="0081501B">
      <w:r w:rsidRPr="002F5BE3">
        <w:t>Time management is important in order to be able to meet clinical obligations, administrative work, and personal interests. The doctors have to juggle several responsibilities and patients to deliver quality healthcare services.</w:t>
      </w:r>
    </w:p>
    <w:p w14:paraId="0FF3531D" w14:textId="77777777" w:rsidR="0081501B" w:rsidRPr="0009030C" w:rsidRDefault="0009030C" w:rsidP="0081501B">
      <w:pPr>
        <w:rPr>
          <w:b/>
        </w:rPr>
      </w:pPr>
      <w:r w:rsidRPr="0009030C">
        <w:rPr>
          <w:b/>
        </w:rPr>
        <w:t>Teamwork</w:t>
      </w:r>
    </w:p>
    <w:p w14:paraId="04C837A9" w14:textId="77777777" w:rsidR="0081501B" w:rsidRDefault="002F5BE3" w:rsidP="0081501B">
      <w:r w:rsidRPr="002F5BE3">
        <w:t>Interactions with other caregivers are very important in meeting the health needs of a patient</w:t>
      </w:r>
      <w:r w:rsidR="00AE1CF5">
        <w:t xml:space="preserve"> (</w:t>
      </w:r>
      <w:proofErr w:type="spellStart"/>
      <w:r w:rsidR="00AE1CF5">
        <w:t>Riffin</w:t>
      </w:r>
      <w:proofErr w:type="spellEnd"/>
      <w:r w:rsidR="00AE1CF5">
        <w:t xml:space="preserve"> et al., 2020)</w:t>
      </w:r>
      <w:r w:rsidRPr="002F5BE3">
        <w:t>. Other members of the team that doctors have to liaise with include various specialists and other members of support staff for a holistic approach to different aspects of the patient’s condition.</w:t>
      </w:r>
    </w:p>
    <w:p w14:paraId="100C03BF" w14:textId="77777777" w:rsidR="0081501B" w:rsidRPr="008D64BE" w:rsidRDefault="0081501B" w:rsidP="008D64BE">
      <w:pPr>
        <w:rPr>
          <w:b/>
        </w:rPr>
      </w:pPr>
      <w:r w:rsidRPr="008D64BE">
        <w:rPr>
          <w:b/>
        </w:rPr>
        <w:t>Pay</w:t>
      </w:r>
    </w:p>
    <w:p w14:paraId="37F87674" w14:textId="77777777" w:rsidR="0081501B" w:rsidRDefault="002F5BE3" w:rsidP="0081501B">
      <w:r w:rsidRPr="002F5BE3">
        <w:t xml:space="preserve">F1 doctors are paid an </w:t>
      </w:r>
      <w:r w:rsidR="00AE1CF5">
        <w:t>annual salary of between £28,000 and £31</w:t>
      </w:r>
      <w:r w:rsidRPr="002F5BE3">
        <w:t>,000 due to their probationary status and the fact that they serve as newly qualified doctors who undertake foundational roles. When doctors progress to Foundation Year 2 (F2), the</w:t>
      </w:r>
      <w:r w:rsidR="00AE1CF5">
        <w:t>ir pay rises up to a band of £31, 000- £38</w:t>
      </w:r>
      <w:r w:rsidRPr="002F5BE3">
        <w:t>, 000 per annum in line with the increase in their experience and roles</w:t>
      </w:r>
      <w:r w:rsidR="007467C1">
        <w:t xml:space="preserve"> (Kohli, 2024)</w:t>
      </w:r>
      <w:r w:rsidRPr="002F5BE3">
        <w:t xml:space="preserve">. For instance, specialty registrars that are more trained </w:t>
      </w:r>
      <w:r w:rsidR="007467C1">
        <w:t>and specialized earn between £28,000 and £76</w:t>
      </w:r>
      <w:r w:rsidRPr="002F5BE3">
        <w:t xml:space="preserve">,000 per year. This salary range is in line with their competencies and the specialized nature of their befitting positions. </w:t>
      </w:r>
    </w:p>
    <w:p w14:paraId="51E4FF3B" w14:textId="77777777" w:rsidR="0081501B" w:rsidRPr="008D64BE" w:rsidRDefault="0081501B" w:rsidP="008D64BE">
      <w:pPr>
        <w:rPr>
          <w:b/>
        </w:rPr>
      </w:pPr>
      <w:r w:rsidRPr="008D64BE">
        <w:rPr>
          <w:b/>
        </w:rPr>
        <w:t>Working Conditions</w:t>
      </w:r>
    </w:p>
    <w:p w14:paraId="59205206" w14:textId="77777777" w:rsidR="0081501B" w:rsidRDefault="0081501B" w:rsidP="0081501B">
      <w:r w:rsidRPr="0009030C">
        <w:rPr>
          <w:b/>
        </w:rPr>
        <w:lastRenderedPageBreak/>
        <w:t>Hours</w:t>
      </w:r>
      <w:r>
        <w:t xml:space="preserve">  </w:t>
      </w:r>
    </w:p>
    <w:p w14:paraId="47F796FB" w14:textId="77777777" w:rsidR="0081501B" w:rsidRDefault="002F5BE3" w:rsidP="0081501B">
      <w:r w:rsidRPr="002F5BE3">
        <w:t>Doctors are known to work for extended periods including during the night, on the weekends, and public holidays</w:t>
      </w:r>
      <w:r w:rsidR="007467C1">
        <w:t xml:space="preserve"> (Maoz Breuer et al., 2023)</w:t>
      </w:r>
      <w:r w:rsidRPr="002F5BE3">
        <w:t>. Duration and unpredictability of work shifts are important aspects that affect job performance and quality of care.</w:t>
      </w:r>
    </w:p>
    <w:p w14:paraId="0067FD1E" w14:textId="77777777" w:rsidR="0081501B" w:rsidRDefault="0081501B" w:rsidP="0081501B">
      <w:r w:rsidRPr="0009030C">
        <w:rPr>
          <w:b/>
        </w:rPr>
        <w:t>Work Environment</w:t>
      </w:r>
      <w:r>
        <w:t xml:space="preserve">  </w:t>
      </w:r>
    </w:p>
    <w:p w14:paraId="30662AE3" w14:textId="77777777" w:rsidR="0081501B" w:rsidRDefault="002F5BE3" w:rsidP="0081501B">
      <w:r w:rsidRPr="002F5BE3">
        <w:t>There are many practices within which doctors operate including busy hospitals, general practices and many more</w:t>
      </w:r>
      <w:r w:rsidR="007467C1">
        <w:t xml:space="preserve"> (</w:t>
      </w:r>
      <w:proofErr w:type="spellStart"/>
      <w:r w:rsidR="007467C1">
        <w:t>Damarell</w:t>
      </w:r>
      <w:proofErr w:type="spellEnd"/>
      <w:r w:rsidR="007467C1">
        <w:t xml:space="preserve"> et al., 2020)</w:t>
      </w:r>
      <w:r w:rsidRPr="002F5BE3">
        <w:t>. The aptitude for accommodation and the handling of the problems that come with that flexibility is fundamental.</w:t>
      </w:r>
    </w:p>
    <w:p w14:paraId="5A8808C7" w14:textId="77777777" w:rsidR="0081501B" w:rsidRPr="0009030C" w:rsidRDefault="0081501B" w:rsidP="0081501B">
      <w:pPr>
        <w:rPr>
          <w:b/>
        </w:rPr>
      </w:pPr>
      <w:r w:rsidRPr="0009030C">
        <w:rPr>
          <w:b/>
        </w:rPr>
        <w:t>Ph</w:t>
      </w:r>
      <w:r w:rsidR="0009030C" w:rsidRPr="0009030C">
        <w:rPr>
          <w:b/>
        </w:rPr>
        <w:t>ysical and Emotional Demands</w:t>
      </w:r>
    </w:p>
    <w:p w14:paraId="2FC59901" w14:textId="77777777" w:rsidR="0081501B" w:rsidRDefault="002F5BE3" w:rsidP="0081501B">
      <w:r w:rsidRPr="002F5BE3">
        <w:t>The role entails a lot of physical and emotionally demanding tasks. The ability to manage stress, possess coping mechanisms, and empathetic c</w:t>
      </w:r>
      <w:r>
        <w:t>are to people is very important</w:t>
      </w:r>
      <w:r w:rsidRPr="002F5BE3">
        <w:t>.</w:t>
      </w:r>
    </w:p>
    <w:p w14:paraId="4A8B859E" w14:textId="77777777" w:rsidR="0081501B" w:rsidRPr="0009030C" w:rsidRDefault="0009030C" w:rsidP="0081501B">
      <w:pPr>
        <w:rPr>
          <w:b/>
        </w:rPr>
      </w:pPr>
      <w:r w:rsidRPr="0009030C">
        <w:rPr>
          <w:b/>
        </w:rPr>
        <w:t>Support Systems</w:t>
      </w:r>
    </w:p>
    <w:p w14:paraId="6591D876" w14:textId="77777777" w:rsidR="00FC1520" w:rsidRDefault="002F5BE3" w:rsidP="00532A43">
      <w:pPr>
        <w:shd w:val="clear" w:color="auto" w:fill="FFFFFF"/>
        <w:spacing w:after="0"/>
      </w:pPr>
      <w:r w:rsidRPr="002F5BE3">
        <w:t>Basic services include access to mental health services and professional development. Proper use of these resources ensures that the level of job satisfaction is high and levels of competency are maintained</w:t>
      </w:r>
      <w:r w:rsidR="007467C1">
        <w:t xml:space="preserve"> </w:t>
      </w:r>
      <w:r w:rsidR="00C91836">
        <w:t>(Davidescu et al., 2020)</w:t>
      </w:r>
      <w:r w:rsidRPr="002F5BE3">
        <w:t>.</w:t>
      </w:r>
    </w:p>
    <w:p w14:paraId="4286FD59" w14:textId="77777777" w:rsidR="008D588E" w:rsidRDefault="008D588E" w:rsidP="00532A43">
      <w:pPr>
        <w:shd w:val="clear" w:color="auto" w:fill="FFFFFF"/>
        <w:spacing w:after="0"/>
      </w:pPr>
    </w:p>
    <w:p w14:paraId="694A6AC6" w14:textId="77777777" w:rsidR="008D588E" w:rsidRDefault="008D588E" w:rsidP="00532A43">
      <w:pPr>
        <w:shd w:val="clear" w:color="auto" w:fill="FFFFFF"/>
        <w:spacing w:after="0"/>
      </w:pPr>
    </w:p>
    <w:p w14:paraId="454F5ACE" w14:textId="77777777" w:rsidR="008D588E" w:rsidRDefault="008D588E" w:rsidP="00532A43">
      <w:pPr>
        <w:shd w:val="clear" w:color="auto" w:fill="FFFFFF"/>
        <w:spacing w:after="0"/>
      </w:pPr>
    </w:p>
    <w:p w14:paraId="272A0D72" w14:textId="77777777" w:rsidR="00CC0B36" w:rsidRDefault="008D64BE" w:rsidP="00CC0B36">
      <w:pPr>
        <w:pStyle w:val="Heading1"/>
      </w:pPr>
      <w:bookmarkStart w:id="7" w:name="_Toc174184045"/>
      <w:r>
        <w:t xml:space="preserve">5. </w:t>
      </w:r>
      <w:r w:rsidR="00CC0B36">
        <w:t>References</w:t>
      </w:r>
      <w:bookmarkEnd w:id="7"/>
    </w:p>
    <w:p w14:paraId="13529B72" w14:textId="77777777" w:rsidR="006129DF" w:rsidRDefault="006129DF" w:rsidP="006129DF">
      <w:pPr>
        <w:pStyle w:val="NormalWeb"/>
        <w:spacing w:line="360" w:lineRule="auto"/>
        <w:ind w:left="567" w:hanging="567"/>
        <w:jc w:val="both"/>
      </w:pPr>
      <w:proofErr w:type="spellStart"/>
      <w:r>
        <w:t>Åhlin</w:t>
      </w:r>
      <w:proofErr w:type="spellEnd"/>
      <w:r>
        <w:t xml:space="preserve">, P., </w:t>
      </w:r>
      <w:proofErr w:type="spellStart"/>
      <w:r>
        <w:t>Almström</w:t>
      </w:r>
      <w:proofErr w:type="spellEnd"/>
      <w:r>
        <w:t xml:space="preserve">, P. and </w:t>
      </w:r>
      <w:proofErr w:type="spellStart"/>
      <w:r>
        <w:t>Wänström</w:t>
      </w:r>
      <w:proofErr w:type="spellEnd"/>
      <w:r>
        <w:t xml:space="preserve">, C. (2023) ‘Solutions for improved hospital-wide patient flows – a qualitative interview study of leading healthcare providers’, </w:t>
      </w:r>
      <w:r>
        <w:rPr>
          <w:i/>
          <w:iCs/>
        </w:rPr>
        <w:t>BMC Health Services Research</w:t>
      </w:r>
      <w:r>
        <w:t xml:space="preserve">, 23(1). </w:t>
      </w:r>
    </w:p>
    <w:p w14:paraId="63220D66" w14:textId="77777777" w:rsidR="006129DF" w:rsidRDefault="006129DF" w:rsidP="006129DF">
      <w:pPr>
        <w:pStyle w:val="NormalWeb"/>
        <w:spacing w:line="360" w:lineRule="auto"/>
        <w:ind w:left="567" w:hanging="567"/>
        <w:jc w:val="both"/>
      </w:pPr>
      <w:r>
        <w:t xml:space="preserve">Ball, J. </w:t>
      </w:r>
      <w:r>
        <w:rPr>
          <w:i/>
          <w:iCs/>
        </w:rPr>
        <w:t>et al.</w:t>
      </w:r>
      <w:r>
        <w:t xml:space="preserve"> (2022) ‘The impact of covid‐19 on nurses (icon) survey: Nurses’ accounts of what would have helped to improve their working lives’, </w:t>
      </w:r>
      <w:r>
        <w:rPr>
          <w:i/>
          <w:iCs/>
        </w:rPr>
        <w:t>Journal of Advanced Nursing</w:t>
      </w:r>
      <w:r>
        <w:t xml:space="preserve">, 79(1), pp. 343–357. </w:t>
      </w:r>
    </w:p>
    <w:p w14:paraId="2C68E99B" w14:textId="77777777" w:rsidR="006129DF" w:rsidRDefault="006129DF" w:rsidP="006129DF">
      <w:pPr>
        <w:pStyle w:val="NormalWeb"/>
        <w:spacing w:line="360" w:lineRule="auto"/>
        <w:ind w:left="567" w:hanging="567"/>
        <w:jc w:val="both"/>
      </w:pPr>
      <w:r>
        <w:lastRenderedPageBreak/>
        <w:t xml:space="preserve">Bardhan, R., Byrd, T. and Boyd, J. (2022) ‘Workforce management during the time of covid-19—lessons learned and future measures’, </w:t>
      </w:r>
      <w:r>
        <w:rPr>
          <w:i/>
          <w:iCs/>
        </w:rPr>
        <w:t>COVID</w:t>
      </w:r>
      <w:r>
        <w:t xml:space="preserve">, 3(1), pp. 1–27. </w:t>
      </w:r>
    </w:p>
    <w:p w14:paraId="4FD6BA32" w14:textId="77777777" w:rsidR="006129DF" w:rsidRDefault="006129DF" w:rsidP="006129DF">
      <w:pPr>
        <w:pStyle w:val="NormalWeb"/>
        <w:spacing w:line="360" w:lineRule="auto"/>
        <w:ind w:left="567" w:hanging="567"/>
        <w:jc w:val="both"/>
      </w:pPr>
      <w:r>
        <w:t xml:space="preserve">Barnard, K. and Lee, M.A. (2022) </w:t>
      </w:r>
      <w:r>
        <w:rPr>
          <w:i/>
          <w:iCs/>
        </w:rPr>
        <w:t>Conflicts in the National Health Service</w:t>
      </w:r>
      <w:r>
        <w:t xml:space="preserve">. </w:t>
      </w:r>
      <w:proofErr w:type="spellStart"/>
      <w:r>
        <w:t>S.l.</w:t>
      </w:r>
      <w:proofErr w:type="spellEnd"/>
      <w:r>
        <w:t xml:space="preserve">: ROUTLEDGE. </w:t>
      </w:r>
    </w:p>
    <w:p w14:paraId="7BB1F6AA" w14:textId="77777777" w:rsidR="006129DF" w:rsidRDefault="006129DF" w:rsidP="006129DF">
      <w:pPr>
        <w:pStyle w:val="NormalWeb"/>
        <w:spacing w:line="360" w:lineRule="auto"/>
        <w:ind w:left="567" w:hanging="567"/>
        <w:jc w:val="both"/>
      </w:pPr>
      <w:r>
        <w:t xml:space="preserve">Beckmann, S. </w:t>
      </w:r>
      <w:r>
        <w:rPr>
          <w:i/>
          <w:iCs/>
        </w:rPr>
        <w:t>et al.</w:t>
      </w:r>
      <w:r>
        <w:t xml:space="preserve"> (2024) ‘Mapping Advanced Practice Nurses’ scope of practice, satisfaction, and drivers of role performance’, </w:t>
      </w:r>
      <w:proofErr w:type="spellStart"/>
      <w:r>
        <w:rPr>
          <w:i/>
          <w:iCs/>
        </w:rPr>
        <w:t>Pflege</w:t>
      </w:r>
      <w:proofErr w:type="spellEnd"/>
      <w:r>
        <w:t xml:space="preserve"> [Preprint]. </w:t>
      </w:r>
    </w:p>
    <w:p w14:paraId="7550C42D" w14:textId="77777777" w:rsidR="006129DF" w:rsidRDefault="006129DF" w:rsidP="006129DF">
      <w:pPr>
        <w:pStyle w:val="NormalWeb"/>
        <w:spacing w:line="360" w:lineRule="auto"/>
        <w:ind w:left="567" w:hanging="567"/>
        <w:jc w:val="both"/>
      </w:pPr>
      <w:r>
        <w:t xml:space="preserve">Chen, H. </w:t>
      </w:r>
      <w:r>
        <w:rPr>
          <w:i/>
          <w:iCs/>
        </w:rPr>
        <w:t>et al.</w:t>
      </w:r>
      <w:r>
        <w:t xml:space="preserve"> (2021) ‘Effects of loving-kindness meditation on doctors’ mindfulness, empathy, and Communication Skills’, </w:t>
      </w:r>
      <w:r>
        <w:rPr>
          <w:i/>
          <w:iCs/>
        </w:rPr>
        <w:t>International Journal of Environmental Research and Public Health</w:t>
      </w:r>
      <w:r>
        <w:t xml:space="preserve">, 18(8), p. 4033. </w:t>
      </w:r>
    </w:p>
    <w:p w14:paraId="3682EC42" w14:textId="77777777" w:rsidR="006129DF" w:rsidRDefault="006129DF" w:rsidP="006129DF">
      <w:pPr>
        <w:pStyle w:val="NormalWeb"/>
        <w:spacing w:line="360" w:lineRule="auto"/>
        <w:ind w:left="567" w:hanging="567"/>
        <w:jc w:val="both"/>
      </w:pPr>
      <w:r>
        <w:t xml:space="preserve">Cohen, L.E. and Mahabadi, S. (2022) ‘In the midst of hiring: Pathways of anticipated and accidental job evolution during hiring’, </w:t>
      </w:r>
      <w:r>
        <w:rPr>
          <w:i/>
          <w:iCs/>
        </w:rPr>
        <w:t>Organization Science</w:t>
      </w:r>
      <w:r>
        <w:t xml:space="preserve">, 33(5), pp. 1938–1963. </w:t>
      </w:r>
    </w:p>
    <w:p w14:paraId="57AE67D5" w14:textId="77777777" w:rsidR="006129DF" w:rsidRDefault="006129DF" w:rsidP="006129DF">
      <w:pPr>
        <w:pStyle w:val="NormalWeb"/>
        <w:spacing w:line="360" w:lineRule="auto"/>
        <w:ind w:left="567" w:hanging="567"/>
        <w:jc w:val="both"/>
      </w:pPr>
      <w:proofErr w:type="spellStart"/>
      <w:r>
        <w:t>Damarell</w:t>
      </w:r>
      <w:proofErr w:type="spellEnd"/>
      <w:r>
        <w:t xml:space="preserve">, R.A., Morgan, D.D. and Tieman, J.J. (2020) ‘General practitioner strategies for managing patients with multimorbidity: A systematic review and thematic synthesis of qualitative research’, </w:t>
      </w:r>
      <w:r>
        <w:rPr>
          <w:i/>
          <w:iCs/>
        </w:rPr>
        <w:t>BMC Family Practice</w:t>
      </w:r>
      <w:r>
        <w:t xml:space="preserve">, 21(1). </w:t>
      </w:r>
    </w:p>
    <w:p w14:paraId="58D237A2" w14:textId="77777777" w:rsidR="006129DF" w:rsidRDefault="006129DF" w:rsidP="006129DF">
      <w:pPr>
        <w:pStyle w:val="NormalWeb"/>
        <w:spacing w:line="360" w:lineRule="auto"/>
        <w:ind w:left="567" w:hanging="567"/>
        <w:jc w:val="both"/>
      </w:pPr>
      <w:r>
        <w:t xml:space="preserve">Davidescu, A.A. </w:t>
      </w:r>
      <w:r>
        <w:rPr>
          <w:i/>
          <w:iCs/>
        </w:rPr>
        <w:t>et al.</w:t>
      </w:r>
      <w:r>
        <w:t xml:space="preserve"> (2020) ‘Work flexibility, job satisfaction, and job performance among Romanian employees—Implications for Sustainable Human Resource Management’, </w:t>
      </w:r>
      <w:r>
        <w:rPr>
          <w:i/>
          <w:iCs/>
        </w:rPr>
        <w:t>Sustainability</w:t>
      </w:r>
      <w:r>
        <w:t xml:space="preserve">, 12(15), p. 6086. </w:t>
      </w:r>
    </w:p>
    <w:p w14:paraId="13AD3937" w14:textId="77777777" w:rsidR="006129DF" w:rsidRDefault="006129DF" w:rsidP="006129DF">
      <w:pPr>
        <w:pStyle w:val="NormalWeb"/>
        <w:spacing w:line="360" w:lineRule="auto"/>
        <w:ind w:left="567" w:hanging="567"/>
        <w:jc w:val="both"/>
      </w:pPr>
      <w:proofErr w:type="spellStart"/>
      <w:r>
        <w:t>Flessa</w:t>
      </w:r>
      <w:proofErr w:type="spellEnd"/>
      <w:r>
        <w:t xml:space="preserve">, S. and Huebner, C. (2021) ‘Innovations in health care—a conceptual framework’, </w:t>
      </w:r>
      <w:r>
        <w:rPr>
          <w:i/>
          <w:iCs/>
        </w:rPr>
        <w:t>International Journal of Environmental Research and Public Health</w:t>
      </w:r>
      <w:r>
        <w:t xml:space="preserve">, 18(19), p. 10026. </w:t>
      </w:r>
    </w:p>
    <w:p w14:paraId="7778B404" w14:textId="77777777" w:rsidR="006129DF" w:rsidRDefault="006129DF" w:rsidP="006129DF">
      <w:pPr>
        <w:pStyle w:val="NormalWeb"/>
        <w:spacing w:line="360" w:lineRule="auto"/>
        <w:ind w:left="567" w:hanging="567"/>
        <w:jc w:val="both"/>
      </w:pPr>
      <w:r>
        <w:t xml:space="preserve">Gabriel, K.P. and </w:t>
      </w:r>
      <w:proofErr w:type="spellStart"/>
      <w:r>
        <w:t>Aguinis</w:t>
      </w:r>
      <w:proofErr w:type="spellEnd"/>
      <w:r>
        <w:t xml:space="preserve">, H. (2022) ‘How to prevent and combat employee burnout and create healthier workplaces during crises and beyond’, </w:t>
      </w:r>
      <w:r>
        <w:rPr>
          <w:i/>
          <w:iCs/>
        </w:rPr>
        <w:t>Business Horizons</w:t>
      </w:r>
      <w:r>
        <w:t xml:space="preserve">, 65(2), pp. 183–192. </w:t>
      </w:r>
    </w:p>
    <w:p w14:paraId="6C9EF0C4" w14:textId="77777777" w:rsidR="006129DF" w:rsidRDefault="006129DF" w:rsidP="006129DF">
      <w:pPr>
        <w:pStyle w:val="NormalWeb"/>
        <w:spacing w:line="360" w:lineRule="auto"/>
        <w:ind w:left="567" w:hanging="567"/>
        <w:jc w:val="both"/>
      </w:pPr>
      <w:r>
        <w:t xml:space="preserve">Jacob, M.-A. and Saksena, P. (2023) ‘The changing natures of the medical register: Doctors, precarity, and crisis’, </w:t>
      </w:r>
      <w:r>
        <w:rPr>
          <w:i/>
          <w:iCs/>
        </w:rPr>
        <w:t>Social &amp;amp; Legal Studies</w:t>
      </w:r>
      <w:r>
        <w:t xml:space="preserve">, 32(5), pp. 714–736. </w:t>
      </w:r>
    </w:p>
    <w:p w14:paraId="28877E06" w14:textId="77777777" w:rsidR="006129DF" w:rsidRDefault="006129DF" w:rsidP="006129DF">
      <w:pPr>
        <w:pStyle w:val="NormalWeb"/>
        <w:spacing w:line="360" w:lineRule="auto"/>
        <w:ind w:left="567" w:hanging="567"/>
        <w:jc w:val="both"/>
      </w:pPr>
      <w:r>
        <w:lastRenderedPageBreak/>
        <w:t xml:space="preserve">Khalid, S.K., Beattie, C. and Sands, J.S. (2021) ‘Barriers and motivations to integrating environmental performance in the BSC: A case study in health care’, </w:t>
      </w:r>
      <w:r>
        <w:rPr>
          <w:i/>
          <w:iCs/>
        </w:rPr>
        <w:t>Sustainability Accounting, Management and Policy Journal</w:t>
      </w:r>
      <w:r>
        <w:t xml:space="preserve">, 13(2), pp. 297–319. </w:t>
      </w:r>
    </w:p>
    <w:p w14:paraId="70FA7887" w14:textId="77777777" w:rsidR="006129DF" w:rsidRDefault="006129DF" w:rsidP="006129DF">
      <w:pPr>
        <w:pStyle w:val="NormalWeb"/>
        <w:spacing w:line="360" w:lineRule="auto"/>
        <w:ind w:left="567" w:hanging="567"/>
        <w:jc w:val="both"/>
      </w:pPr>
      <w:r>
        <w:t xml:space="preserve">Kohli, S. (2024) </w:t>
      </w:r>
      <w:r>
        <w:rPr>
          <w:i/>
          <w:iCs/>
        </w:rPr>
        <w:t>Doctor salary in UK in 2024: Best Jobs, Companies &amp; Benefits</w:t>
      </w:r>
      <w:r>
        <w:t xml:space="preserve">, </w:t>
      </w:r>
      <w:proofErr w:type="spellStart"/>
      <w:r>
        <w:rPr>
          <w:i/>
          <w:iCs/>
        </w:rPr>
        <w:t>LeapScholar</w:t>
      </w:r>
      <w:proofErr w:type="spellEnd"/>
      <w:r>
        <w:t xml:space="preserve">. Available at: https://leapscholar.com/blog/doctor-salary-in-uk-overview-scope-benefits/ (Accessed: 10 August 2024). </w:t>
      </w:r>
    </w:p>
    <w:p w14:paraId="53EED6C4" w14:textId="77777777" w:rsidR="006129DF" w:rsidRDefault="006129DF" w:rsidP="006129DF">
      <w:pPr>
        <w:pStyle w:val="NormalWeb"/>
        <w:spacing w:line="360" w:lineRule="auto"/>
        <w:ind w:left="567" w:hanging="567"/>
        <w:jc w:val="both"/>
      </w:pPr>
      <w:r>
        <w:t xml:space="preserve">Ljungholm, L. </w:t>
      </w:r>
      <w:r>
        <w:rPr>
          <w:i/>
          <w:iCs/>
        </w:rPr>
        <w:t>et al.</w:t>
      </w:r>
      <w:r>
        <w:t xml:space="preserve"> (2022) ‘What is needed for continuity of care and how can we achieve it? – perceptions among multiprofessionals on the chronic care trajectory’, </w:t>
      </w:r>
      <w:r>
        <w:rPr>
          <w:i/>
          <w:iCs/>
        </w:rPr>
        <w:t>BMC Health Services Research</w:t>
      </w:r>
      <w:r>
        <w:t xml:space="preserve">, 22(1). </w:t>
      </w:r>
    </w:p>
    <w:p w14:paraId="0CB203A2" w14:textId="77777777" w:rsidR="006129DF" w:rsidRDefault="006129DF" w:rsidP="006129DF">
      <w:pPr>
        <w:pStyle w:val="NormalWeb"/>
        <w:spacing w:line="360" w:lineRule="auto"/>
        <w:ind w:left="567" w:hanging="567"/>
        <w:jc w:val="both"/>
      </w:pPr>
      <w:r>
        <w:t xml:space="preserve">Maoz Breuer, R. </w:t>
      </w:r>
      <w:r>
        <w:rPr>
          <w:i/>
          <w:iCs/>
        </w:rPr>
        <w:t>et al.</w:t>
      </w:r>
      <w:r>
        <w:t xml:space="preserve"> (2023) ‘Work like a doc: A comparison of regulations on residents’ working hours in 14 high-income countries’, </w:t>
      </w:r>
      <w:r>
        <w:rPr>
          <w:i/>
          <w:iCs/>
        </w:rPr>
        <w:t>Health Policy</w:t>
      </w:r>
      <w:r>
        <w:t xml:space="preserve">, 130, p. 104753. </w:t>
      </w:r>
    </w:p>
    <w:p w14:paraId="24421CF1" w14:textId="77777777" w:rsidR="006129DF" w:rsidRDefault="006129DF" w:rsidP="006129DF">
      <w:pPr>
        <w:pStyle w:val="NormalWeb"/>
        <w:spacing w:line="360" w:lineRule="auto"/>
        <w:ind w:left="567" w:hanging="567"/>
        <w:jc w:val="both"/>
      </w:pPr>
      <w:proofErr w:type="spellStart"/>
      <w:r>
        <w:t>Riffin</w:t>
      </w:r>
      <w:proofErr w:type="spellEnd"/>
      <w:r>
        <w:t xml:space="preserve">, C. </w:t>
      </w:r>
      <w:r>
        <w:rPr>
          <w:i/>
          <w:iCs/>
        </w:rPr>
        <w:t>et al.</w:t>
      </w:r>
      <w:r>
        <w:t xml:space="preserve"> (2020) ‘Caregiver needs assessment in primary care: Views of clinicians, staff, patients, and caregivers’, </w:t>
      </w:r>
      <w:r>
        <w:rPr>
          <w:i/>
          <w:iCs/>
        </w:rPr>
        <w:t>Journal of the American Geriatrics Society</w:t>
      </w:r>
      <w:r>
        <w:t xml:space="preserve">, 68(6), pp. 1262–1270. </w:t>
      </w:r>
    </w:p>
    <w:p w14:paraId="175D2125" w14:textId="77777777" w:rsidR="006129DF" w:rsidRDefault="006129DF" w:rsidP="006129DF">
      <w:pPr>
        <w:pStyle w:val="NormalWeb"/>
        <w:spacing w:line="360" w:lineRule="auto"/>
        <w:ind w:left="567" w:hanging="567"/>
        <w:jc w:val="both"/>
      </w:pPr>
      <w:r>
        <w:t>Socha-</w:t>
      </w:r>
      <w:proofErr w:type="spellStart"/>
      <w:r>
        <w:t>Dietrichi</w:t>
      </w:r>
      <w:proofErr w:type="spellEnd"/>
      <w:r>
        <w:t xml:space="preserve">, K. (2021) ‘OECD Health Working Papers’, </w:t>
      </w:r>
      <w:r>
        <w:rPr>
          <w:i/>
          <w:iCs/>
        </w:rPr>
        <w:t>Empowering the health workforce to make the most of the digital revolution</w:t>
      </w:r>
      <w:r>
        <w:t xml:space="preserve"> [Preprint]. </w:t>
      </w:r>
    </w:p>
    <w:p w14:paraId="6ACD48E1" w14:textId="77777777" w:rsidR="006129DF" w:rsidRDefault="006129DF" w:rsidP="006129DF">
      <w:pPr>
        <w:pStyle w:val="NormalWeb"/>
        <w:spacing w:line="360" w:lineRule="auto"/>
        <w:ind w:left="567" w:hanging="567"/>
        <w:jc w:val="both"/>
      </w:pPr>
      <w:r>
        <w:t xml:space="preserve">Timmermans, S. (2020) ‘The engaged patient: The relevance of patient–physician communication for twenty-first-century health’, </w:t>
      </w:r>
      <w:r>
        <w:rPr>
          <w:i/>
          <w:iCs/>
        </w:rPr>
        <w:t>Journal of Health and Social Behavior</w:t>
      </w:r>
      <w:r>
        <w:t xml:space="preserve">, 61(3), pp. 259–273. </w:t>
      </w:r>
    </w:p>
    <w:p w14:paraId="6071C1AB" w14:textId="77777777" w:rsidR="00AE1CF5" w:rsidRPr="00CC0B36" w:rsidRDefault="006129DF" w:rsidP="006129DF">
      <w:pPr>
        <w:pStyle w:val="NormalWeb"/>
        <w:spacing w:line="360" w:lineRule="auto"/>
        <w:ind w:left="567" w:hanging="567"/>
        <w:jc w:val="both"/>
      </w:pPr>
      <w:r>
        <w:t xml:space="preserve">Xu, H., </w:t>
      </w:r>
      <w:proofErr w:type="spellStart"/>
      <w:r>
        <w:t>Intrator</w:t>
      </w:r>
      <w:proofErr w:type="spellEnd"/>
      <w:r>
        <w:t xml:space="preserve">, O. and </w:t>
      </w:r>
      <w:proofErr w:type="spellStart"/>
      <w:r>
        <w:t>Bowblis</w:t>
      </w:r>
      <w:proofErr w:type="spellEnd"/>
      <w:r>
        <w:t xml:space="preserve">, J.R. (2020) ‘Shortages of staff in nursing homes during the COVID-19 pandemic: What are the driving factors?’, </w:t>
      </w:r>
      <w:r>
        <w:rPr>
          <w:i/>
          <w:iCs/>
        </w:rPr>
        <w:t>Journal of the American Medical Directors Association</w:t>
      </w:r>
      <w:r>
        <w:t xml:space="preserve">, 21(10), pp. 1371–1377. </w:t>
      </w:r>
    </w:p>
    <w:p w14:paraId="071FA68D" w14:textId="77777777" w:rsidR="00CC0B36" w:rsidRDefault="00CC0B36" w:rsidP="00532A43">
      <w:pPr>
        <w:shd w:val="clear" w:color="auto" w:fill="FFFFFF"/>
        <w:spacing w:after="0"/>
      </w:pPr>
    </w:p>
    <w:sectPr w:rsidR="00CC0B36" w:rsidSect="008A7B3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8322A" w14:textId="77777777" w:rsidR="00D72791" w:rsidRDefault="00D72791" w:rsidP="00174CF9">
      <w:pPr>
        <w:spacing w:after="0" w:line="240" w:lineRule="auto"/>
      </w:pPr>
      <w:r>
        <w:separator/>
      </w:r>
    </w:p>
  </w:endnote>
  <w:endnote w:type="continuationSeparator" w:id="0">
    <w:p w14:paraId="728A81FF" w14:textId="77777777" w:rsidR="00D72791" w:rsidRDefault="00D72791" w:rsidP="0017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__Inter_Fallback_aaf875">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4264626"/>
      <w:docPartObj>
        <w:docPartGallery w:val="Page Numbers (Bottom of Page)"/>
        <w:docPartUnique/>
      </w:docPartObj>
    </w:sdtPr>
    <w:sdtContent>
      <w:p w14:paraId="74087FEE" w14:textId="77777777" w:rsidR="00174CF9" w:rsidRDefault="00000000">
        <w:pPr>
          <w:pStyle w:val="Footer"/>
        </w:pPr>
        <w:r>
          <w:fldChar w:fldCharType="begin"/>
        </w:r>
        <w:r>
          <w:instrText xml:space="preserve"> PAGE   \* MERGEFORMAT </w:instrText>
        </w:r>
        <w:r>
          <w:fldChar w:fldCharType="separate"/>
        </w:r>
        <w:r w:rsidR="00174CF9">
          <w:rPr>
            <w:noProof/>
          </w:rPr>
          <w:t>2</w:t>
        </w:r>
        <w:r>
          <w:rPr>
            <w:noProof/>
          </w:rPr>
          <w:fldChar w:fldCharType="end"/>
        </w:r>
      </w:p>
    </w:sdtContent>
  </w:sdt>
  <w:p w14:paraId="0520CEB7" w14:textId="77777777" w:rsidR="00174CF9" w:rsidRDefault="00174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E1481" w14:textId="77777777" w:rsidR="00D72791" w:rsidRDefault="00D72791" w:rsidP="00174CF9">
      <w:pPr>
        <w:spacing w:after="0" w:line="240" w:lineRule="auto"/>
      </w:pPr>
      <w:r>
        <w:separator/>
      </w:r>
    </w:p>
  </w:footnote>
  <w:footnote w:type="continuationSeparator" w:id="0">
    <w:p w14:paraId="19D3381D" w14:textId="77777777" w:rsidR="00D72791" w:rsidRDefault="00D72791" w:rsidP="00174C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3MTQxN7A0NjU2NrJU0lEKTi0uzszPAykwrAUAXswekCwAAAA="/>
  </w:docVars>
  <w:rsids>
    <w:rsidRoot w:val="00CF3BD7"/>
    <w:rsid w:val="0009030C"/>
    <w:rsid w:val="00160829"/>
    <w:rsid w:val="00174CF9"/>
    <w:rsid w:val="001C79A3"/>
    <w:rsid w:val="002177CB"/>
    <w:rsid w:val="002A5502"/>
    <w:rsid w:val="002B4672"/>
    <w:rsid w:val="002F3D01"/>
    <w:rsid w:val="002F5BE3"/>
    <w:rsid w:val="00347B33"/>
    <w:rsid w:val="003A670B"/>
    <w:rsid w:val="003B5F54"/>
    <w:rsid w:val="00532A43"/>
    <w:rsid w:val="005C5A61"/>
    <w:rsid w:val="006129DF"/>
    <w:rsid w:val="006E08B5"/>
    <w:rsid w:val="007467C1"/>
    <w:rsid w:val="0081501B"/>
    <w:rsid w:val="008A7B31"/>
    <w:rsid w:val="008D588E"/>
    <w:rsid w:val="008D64BE"/>
    <w:rsid w:val="00950C33"/>
    <w:rsid w:val="00A95846"/>
    <w:rsid w:val="00AC6931"/>
    <w:rsid w:val="00AE1CF5"/>
    <w:rsid w:val="00BE0B3A"/>
    <w:rsid w:val="00C226AB"/>
    <w:rsid w:val="00C91836"/>
    <w:rsid w:val="00CC0B36"/>
    <w:rsid w:val="00CF3BD7"/>
    <w:rsid w:val="00D72791"/>
    <w:rsid w:val="00EB2721"/>
    <w:rsid w:val="00F9440C"/>
    <w:rsid w:val="00FC1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3B3DB"/>
  <w15:docId w15:val="{AD94215C-A114-4291-B92E-EEF3DCDE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BD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C0B36"/>
    <w:pPr>
      <w:keepNext/>
      <w:keepLines/>
      <w:spacing w:before="360" w:after="100" w:afterAutospacing="1"/>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0B36"/>
    <w:pPr>
      <w:keepNext/>
      <w:keepLines/>
      <w:spacing w:before="200" w:after="100" w:afterAutospacing="1"/>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CC0B36"/>
    <w:pPr>
      <w:keepNext/>
      <w:keepLines/>
      <w:spacing w:before="200" w:after="0"/>
      <w:outlineLvl w:val="2"/>
    </w:pPr>
    <w:rPr>
      <w:rFonts w:eastAsiaTheme="majorEastAsia" w:cstheme="majorBidi"/>
      <w:b/>
      <w:bCs/>
      <w:color w:val="4F81BD" w:themeColor="accent1"/>
    </w:rPr>
  </w:style>
  <w:style w:type="paragraph" w:styleId="Heading4">
    <w:name w:val="heading 4"/>
    <w:basedOn w:val="Normal"/>
    <w:link w:val="Heading4Char"/>
    <w:uiPriority w:val="9"/>
    <w:qFormat/>
    <w:rsid w:val="00CC0B36"/>
    <w:pPr>
      <w:spacing w:before="100" w:beforeAutospacing="1" w:after="100" w:afterAutospacing="1"/>
      <w:jc w:val="left"/>
      <w:outlineLvl w:val="3"/>
    </w:pPr>
    <w:rPr>
      <w:rFonts w:eastAsia="Times New Roman" w:cs="Times New Roman"/>
      <w:b/>
      <w:bCs/>
      <w:color w:val="4F81BD"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C0B36"/>
    <w:rPr>
      <w:rFonts w:ascii="Times New Roman" w:eastAsia="Times New Roman" w:hAnsi="Times New Roman" w:cs="Times New Roman"/>
      <w:b/>
      <w:bCs/>
      <w:color w:val="4F81BD" w:themeColor="accent1"/>
      <w:sz w:val="24"/>
      <w:szCs w:val="24"/>
    </w:rPr>
  </w:style>
  <w:style w:type="paragraph" w:styleId="NormalWeb">
    <w:name w:val="Normal (Web)"/>
    <w:basedOn w:val="Normal"/>
    <w:uiPriority w:val="99"/>
    <w:unhideWhenUsed/>
    <w:rsid w:val="00CF3BD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1501B"/>
    <w:rPr>
      <w:b/>
      <w:bCs/>
    </w:rPr>
  </w:style>
  <w:style w:type="character" w:customStyle="1" w:styleId="cursor-pointer">
    <w:name w:val="cursor-pointer"/>
    <w:basedOn w:val="DefaultParagraphFont"/>
    <w:rsid w:val="00AC6931"/>
  </w:style>
  <w:style w:type="character" w:customStyle="1" w:styleId="Heading1Char">
    <w:name w:val="Heading 1 Char"/>
    <w:basedOn w:val="DefaultParagraphFont"/>
    <w:link w:val="Heading1"/>
    <w:uiPriority w:val="9"/>
    <w:rsid w:val="00CC0B36"/>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0B36"/>
    <w:rPr>
      <w:rFonts w:ascii="Times New Roman" w:eastAsiaTheme="majorEastAsia" w:hAnsi="Times New Roman" w:cstheme="majorBidi"/>
      <w:b/>
      <w:bCs/>
      <w:color w:val="4F81BD" w:themeColor="accent1"/>
      <w:sz w:val="26"/>
      <w:szCs w:val="26"/>
    </w:rPr>
  </w:style>
  <w:style w:type="character" w:customStyle="1" w:styleId="Heading3Char">
    <w:name w:val="Heading 3 Char"/>
    <w:basedOn w:val="DefaultParagraphFont"/>
    <w:link w:val="Heading3"/>
    <w:uiPriority w:val="9"/>
    <w:rsid w:val="00CC0B36"/>
    <w:rPr>
      <w:rFonts w:ascii="Times New Roman" w:eastAsiaTheme="majorEastAsia" w:hAnsi="Times New Roman" w:cstheme="majorBidi"/>
      <w:b/>
      <w:bCs/>
      <w:color w:val="4F81BD" w:themeColor="accent1"/>
      <w:sz w:val="24"/>
    </w:rPr>
  </w:style>
  <w:style w:type="paragraph" w:styleId="BalloonText">
    <w:name w:val="Balloon Text"/>
    <w:basedOn w:val="Normal"/>
    <w:link w:val="BalloonTextChar"/>
    <w:uiPriority w:val="99"/>
    <w:semiHidden/>
    <w:unhideWhenUsed/>
    <w:rsid w:val="002B4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672"/>
    <w:rPr>
      <w:rFonts w:ascii="Tahoma" w:hAnsi="Tahoma" w:cs="Tahoma"/>
      <w:sz w:val="16"/>
      <w:szCs w:val="16"/>
    </w:rPr>
  </w:style>
  <w:style w:type="paragraph" w:styleId="TOCHeading">
    <w:name w:val="TOC Heading"/>
    <w:basedOn w:val="Heading1"/>
    <w:next w:val="Normal"/>
    <w:uiPriority w:val="39"/>
    <w:semiHidden/>
    <w:unhideWhenUsed/>
    <w:qFormat/>
    <w:rsid w:val="002B4672"/>
    <w:pPr>
      <w:spacing w:before="480" w:after="0" w:afterAutospacing="0" w:line="276" w:lineRule="auto"/>
      <w:jc w:val="left"/>
      <w:outlineLvl w:val="9"/>
    </w:pPr>
    <w:rPr>
      <w:rFonts w:asciiTheme="majorHAnsi" w:hAnsiTheme="majorHAnsi"/>
    </w:rPr>
  </w:style>
  <w:style w:type="paragraph" w:styleId="TOC1">
    <w:name w:val="toc 1"/>
    <w:basedOn w:val="Normal"/>
    <w:next w:val="Normal"/>
    <w:autoRedefine/>
    <w:uiPriority w:val="39"/>
    <w:unhideWhenUsed/>
    <w:rsid w:val="002B4672"/>
    <w:pPr>
      <w:spacing w:after="100"/>
    </w:pPr>
  </w:style>
  <w:style w:type="paragraph" w:styleId="TOC2">
    <w:name w:val="toc 2"/>
    <w:basedOn w:val="Normal"/>
    <w:next w:val="Normal"/>
    <w:autoRedefine/>
    <w:uiPriority w:val="39"/>
    <w:unhideWhenUsed/>
    <w:rsid w:val="002B4672"/>
    <w:pPr>
      <w:spacing w:after="100"/>
      <w:ind w:left="240"/>
    </w:pPr>
  </w:style>
  <w:style w:type="paragraph" w:styleId="TOC3">
    <w:name w:val="toc 3"/>
    <w:basedOn w:val="Normal"/>
    <w:next w:val="Normal"/>
    <w:autoRedefine/>
    <w:uiPriority w:val="39"/>
    <w:unhideWhenUsed/>
    <w:rsid w:val="002B4672"/>
    <w:pPr>
      <w:spacing w:after="100"/>
      <w:ind w:left="480"/>
    </w:pPr>
  </w:style>
  <w:style w:type="character" w:styleId="Hyperlink">
    <w:name w:val="Hyperlink"/>
    <w:basedOn w:val="DefaultParagraphFont"/>
    <w:uiPriority w:val="99"/>
    <w:unhideWhenUsed/>
    <w:rsid w:val="002B4672"/>
    <w:rPr>
      <w:color w:val="0000FF" w:themeColor="hyperlink"/>
      <w:u w:val="single"/>
    </w:rPr>
  </w:style>
  <w:style w:type="paragraph" w:styleId="Header">
    <w:name w:val="header"/>
    <w:basedOn w:val="Normal"/>
    <w:link w:val="HeaderChar"/>
    <w:uiPriority w:val="99"/>
    <w:semiHidden/>
    <w:unhideWhenUsed/>
    <w:rsid w:val="00174C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4CF9"/>
    <w:rPr>
      <w:rFonts w:ascii="Times New Roman" w:hAnsi="Times New Roman"/>
      <w:sz w:val="24"/>
    </w:rPr>
  </w:style>
  <w:style w:type="paragraph" w:styleId="Footer">
    <w:name w:val="footer"/>
    <w:basedOn w:val="Normal"/>
    <w:link w:val="FooterChar"/>
    <w:uiPriority w:val="99"/>
    <w:unhideWhenUsed/>
    <w:rsid w:val="00174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4CF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81369">
      <w:bodyDiv w:val="1"/>
      <w:marLeft w:val="0"/>
      <w:marRight w:val="0"/>
      <w:marTop w:val="0"/>
      <w:marBottom w:val="0"/>
      <w:divBdr>
        <w:top w:val="none" w:sz="0" w:space="0" w:color="auto"/>
        <w:left w:val="none" w:sz="0" w:space="0" w:color="auto"/>
        <w:bottom w:val="none" w:sz="0" w:space="0" w:color="auto"/>
        <w:right w:val="none" w:sz="0" w:space="0" w:color="auto"/>
      </w:divBdr>
    </w:div>
    <w:div w:id="287048178">
      <w:bodyDiv w:val="1"/>
      <w:marLeft w:val="0"/>
      <w:marRight w:val="0"/>
      <w:marTop w:val="0"/>
      <w:marBottom w:val="0"/>
      <w:divBdr>
        <w:top w:val="none" w:sz="0" w:space="0" w:color="auto"/>
        <w:left w:val="none" w:sz="0" w:space="0" w:color="auto"/>
        <w:bottom w:val="none" w:sz="0" w:space="0" w:color="auto"/>
        <w:right w:val="none" w:sz="0" w:space="0" w:color="auto"/>
      </w:divBdr>
    </w:div>
    <w:div w:id="1122066831">
      <w:bodyDiv w:val="1"/>
      <w:marLeft w:val="0"/>
      <w:marRight w:val="0"/>
      <w:marTop w:val="0"/>
      <w:marBottom w:val="0"/>
      <w:divBdr>
        <w:top w:val="none" w:sz="0" w:space="0" w:color="auto"/>
        <w:left w:val="none" w:sz="0" w:space="0" w:color="auto"/>
        <w:bottom w:val="none" w:sz="0" w:space="0" w:color="auto"/>
        <w:right w:val="none" w:sz="0" w:space="0" w:color="auto"/>
      </w:divBdr>
      <w:divsChild>
        <w:div w:id="128057776">
          <w:marLeft w:val="0"/>
          <w:marRight w:val="0"/>
          <w:marTop w:val="0"/>
          <w:marBottom w:val="0"/>
          <w:divBdr>
            <w:top w:val="single" w:sz="6" w:space="0" w:color="auto"/>
            <w:left w:val="single" w:sz="6" w:space="0" w:color="auto"/>
            <w:bottom w:val="single" w:sz="6" w:space="0" w:color="auto"/>
            <w:right w:val="single" w:sz="6" w:space="0" w:color="auto"/>
          </w:divBdr>
        </w:div>
      </w:divsChild>
    </w:div>
    <w:div w:id="1353724564">
      <w:bodyDiv w:val="1"/>
      <w:marLeft w:val="0"/>
      <w:marRight w:val="0"/>
      <w:marTop w:val="0"/>
      <w:marBottom w:val="0"/>
      <w:divBdr>
        <w:top w:val="none" w:sz="0" w:space="0" w:color="auto"/>
        <w:left w:val="none" w:sz="0" w:space="0" w:color="auto"/>
        <w:bottom w:val="none" w:sz="0" w:space="0" w:color="auto"/>
        <w:right w:val="none" w:sz="0" w:space="0" w:color="auto"/>
      </w:divBdr>
    </w:div>
    <w:div w:id="1396007698">
      <w:bodyDiv w:val="1"/>
      <w:marLeft w:val="0"/>
      <w:marRight w:val="0"/>
      <w:marTop w:val="0"/>
      <w:marBottom w:val="0"/>
      <w:divBdr>
        <w:top w:val="none" w:sz="0" w:space="0" w:color="auto"/>
        <w:left w:val="none" w:sz="0" w:space="0" w:color="auto"/>
        <w:bottom w:val="none" w:sz="0" w:space="0" w:color="auto"/>
        <w:right w:val="none" w:sz="0" w:space="0" w:color="auto"/>
      </w:divBdr>
    </w:div>
    <w:div w:id="1403329494">
      <w:bodyDiv w:val="1"/>
      <w:marLeft w:val="0"/>
      <w:marRight w:val="0"/>
      <w:marTop w:val="0"/>
      <w:marBottom w:val="0"/>
      <w:divBdr>
        <w:top w:val="none" w:sz="0" w:space="0" w:color="auto"/>
        <w:left w:val="none" w:sz="0" w:space="0" w:color="auto"/>
        <w:bottom w:val="none" w:sz="0" w:space="0" w:color="auto"/>
        <w:right w:val="none" w:sz="0" w:space="0" w:color="auto"/>
      </w:divBdr>
    </w:div>
    <w:div w:id="1694988429">
      <w:bodyDiv w:val="1"/>
      <w:marLeft w:val="0"/>
      <w:marRight w:val="0"/>
      <w:marTop w:val="0"/>
      <w:marBottom w:val="0"/>
      <w:divBdr>
        <w:top w:val="none" w:sz="0" w:space="0" w:color="auto"/>
        <w:left w:val="none" w:sz="0" w:space="0" w:color="auto"/>
        <w:bottom w:val="none" w:sz="0" w:space="0" w:color="auto"/>
        <w:right w:val="none" w:sz="0" w:space="0" w:color="auto"/>
      </w:divBdr>
    </w:div>
    <w:div w:id="185626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64BD6-15C2-4FAB-9852-88987C92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3181</Words>
  <Characters>18037</Characters>
  <Application>Microsoft Office Word</Application>
  <DocSecurity>0</DocSecurity>
  <Lines>298</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arsal</dc:creator>
  <cp:keywords/>
  <dc:description/>
  <cp:lastModifiedBy>umair khalid</cp:lastModifiedBy>
  <cp:revision>3</cp:revision>
  <dcterms:created xsi:type="dcterms:W3CDTF">2024-08-17T18:09:00Z</dcterms:created>
  <dcterms:modified xsi:type="dcterms:W3CDTF">2024-08-17T18:15:00Z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a8e54e8c5f8478e95b4b81097ea9db49cbce33fdb5294b25f6100b899fb2f9ce</vt:lpwstr>
  </property>
</Properties>
</file>