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customXml/itemProps4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1971085297"/>
        <w:docPartObj>
          <w:docPartGallery w:val="Cover Pages"/>
          <w:docPartUnique/>
        </w:docPartObj>
      </w:sdtPr>
      <w:sdtContent>
        <w:p w14:paraId="1D324892" w14:textId="083BB94E" w:rsidR="006C31C0" w:rsidRDefault="006C31C0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2" behindDoc="0" locked="0" layoutInCell="1" allowOverlap="1" wp14:anchorId="2D16C1C3" wp14:editId="5D141C9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10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:a="http://schemas.openxmlformats.org/drawingml/2006/main" xmlns:arto="http://schemas.microsoft.com/office/word/2006/arto">
                <w:pict w14:anchorId="62E81EE0">
                  <v:group id="Group 149" style="position:absolute;margin-left:0;margin-top:0;width:8in;height:95.7pt;z-index:251662336;mso-width-percent:941;mso-height-percent:121;mso-top-percent:23;mso-position-horizontal:center;mso-position-horizontal-relative:page;mso-position-vertical-relative:page;mso-width-percent:941;mso-height-percent:121;mso-top-percent:23" coordsize="73152,12161" coordorigin="" o:spid="_x0000_s1026" w14:anchorId="5020C900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style="position:absolute;width:73152;height:11303;visibility:visible;mso-wrap-style:square;v-text-anchor:middle" coordsize="7312660,1129665" o:spid="_x0000_s1027" fillcolor="#4472c4 [3204]" stroked="f" strokeweight="1pt" path="m,l7312660,r,1129665l3619500,733425,,1091565,,x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style="position:absolute;width:73152;height:12161;visibility:visible;mso-wrap-style:square;v-text-anchor:middle" o:spid="_x0000_s1028" stroked="f" strokeweight="1p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>
                      <v:fill type="frame" o:title="" recolor="t" rotate="t" r:id="rId12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6798F8DC" wp14:editId="728FF85F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color w:val="595959" w:themeColor="text1" w:themeTint="A6"/>
                                    <w:sz w:val="28"/>
                                    <w:szCs w:val="28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Content>
                                  <w:p w14:paraId="557A526A" w14:textId="2711A58D" w:rsidR="006C31C0" w:rsidRDefault="006C31C0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  <w:t>Steffan Williams (2203204)</w:t>
                                    </w:r>
                                  </w:p>
                                </w:sdtContent>
                              </w:sdt>
                              <w:p w14:paraId="50B88200" w14:textId="39FB7552" w:rsidR="006C31C0" w:rsidRDefault="00000000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  <w:sdt>
                                  <w:sdtPr>
                                    <w:rPr>
                                      <w:color w:val="595959" w:themeColor="text1" w:themeTint="A6"/>
                                      <w:sz w:val="18"/>
                                      <w:szCs w:val="18"/>
                                    </w:rPr>
                                    <w:alias w:val="Email"/>
                                    <w:tag w:val="Email"/>
                                    <w:id w:val="942260680"/>
                                    <w:showingPlcHdr/>
                                    <w:dataBinding w:prefixMappings="xmlns:ns0='http://schemas.microsoft.com/office/2006/coverPageProps' " w:xpath="/ns0:CoverPageProperties[1]/ns0:CompanyEmail[1]" w:storeItemID="{55AF091B-3C7A-41E3-B477-F2FDAA23CFDA}"/>
                                    <w:text/>
                                  </w:sdtPr>
                                  <w:sdtContent>
                                    <w:r w:rsidR="001A5C27">
                                      <w:rPr>
                                        <w:color w:val="595959" w:themeColor="text1" w:themeTint="A6"/>
                                        <w:sz w:val="18"/>
                                        <w:szCs w:val="18"/>
                                      </w:rPr>
                                      <w:t xml:space="preserve">     </w:t>
                                    </w:r>
                                  </w:sdtContent>
                                </w:sdt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6798F8DC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color w:val="595959" w:themeColor="text1" w:themeTint="A6"/>
                              <w:sz w:val="28"/>
                              <w:szCs w:val="28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557A526A" w14:textId="2711A58D" w:rsidR="006C31C0" w:rsidRDefault="006C31C0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color w:val="595959" w:themeColor="text1" w:themeTint="A6"/>
                                  <w:sz w:val="28"/>
                                  <w:szCs w:val="28"/>
                                </w:rPr>
                                <w:t>Steffan Williams (2203204)</w:t>
                              </w:r>
                            </w:p>
                          </w:sdtContent>
                        </w:sdt>
                        <w:p w14:paraId="50B88200" w14:textId="39FB7552" w:rsidR="006C31C0" w:rsidRDefault="00572ABC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  <w:sdt>
                            <w:sdtPr>
                              <w:rPr>
                                <w:color w:val="595959" w:themeColor="text1" w:themeTint="A6"/>
                                <w:sz w:val="18"/>
                                <w:szCs w:val="18"/>
                              </w:rPr>
                              <w:alias w:val="Email"/>
                              <w:tag w:val="Email"/>
                              <w:id w:val="942260680"/>
                              <w:showingPlcHdr/>
                              <w:dataBinding w:prefixMappings="xmlns:ns0='http://schemas.microsoft.com/office/2006/coverPageProps' " w:xpath="/ns0:CoverPageProperties[1]/ns0:CompanyEmail[1]" w:storeItemID="{55AF091B-3C7A-41E3-B477-F2FDAA23CFDA}"/>
                              <w:text/>
                            </w:sdtPr>
                            <w:sdtEndPr/>
                            <w:sdtContent>
                              <w:r w:rsidR="001A5C27">
                                <w:rPr>
                                  <w:color w:val="595959" w:themeColor="text1" w:themeTint="A6"/>
                                  <w:sz w:val="18"/>
                                  <w:szCs w:val="18"/>
                                </w:rPr>
                                <w:t xml:space="preserve">     </w:t>
                              </w:r>
                            </w:sdtContent>
                          </w:sdt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7484E93A" w14:textId="6E088B90" w:rsidR="006C31C0" w:rsidRDefault="006C31C0"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547A1BD1" wp14:editId="71472AD9">
                    <wp:simplePos x="0" y="0"/>
                    <wp:positionH relativeFrom="margin">
                      <wp:align>center</wp:align>
                    </wp:positionH>
                    <wp:positionV relativeFrom="page">
                      <wp:posOffset>2305050</wp:posOffset>
                    </wp:positionV>
                    <wp:extent cx="7095490" cy="3638550"/>
                    <wp:effectExtent l="0" t="0" r="0" b="508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09549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3ACE3794" w14:textId="2919B753" w:rsidR="006C31C0" w:rsidRDefault="00000000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caps/>
                                      <w:color w:val="4472C4" w:themeColor="accent1"/>
                                      <w:sz w:val="64"/>
                                      <w:szCs w:val="64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>
                                    <w:rPr>
                                      <w:caps w:val="0"/>
                                    </w:rPr>
                                  </w:sdtEndPr>
                                  <w:sdtContent>
                                    <w:r w:rsidR="006C31C0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 xml:space="preserve">Learning in The Digital Era </w:t>
                                    </w:r>
                                    <w:r w:rsidR="007E0924">
                                      <w:rPr>
                                        <w:caps/>
                                        <w:color w:val="4472C4" w:themeColor="accent1"/>
                                        <w:sz w:val="64"/>
                                        <w:szCs w:val="64"/>
                                      </w:rPr>
                                      <w:t>BMPL4007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color w:val="404040" w:themeColor="text1" w:themeTint="BF"/>
                                    <w:sz w:val="36"/>
                                    <w:szCs w:val="36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Content>
                                  <w:p w14:paraId="1437011C" w14:textId="338CE9BA" w:rsidR="006C31C0" w:rsidRDefault="007E0924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>Assessment</w:t>
                                    </w:r>
                                    <w:r w:rsidR="006C31C0">
                                      <w:rPr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  <w:t xml:space="preserve"> 1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547A1BD1" id="Text Box 154" o:spid="_x0000_s1027" type="#_x0000_t202" style="position:absolute;margin-left:0;margin-top:181.5pt;width:558.7pt;height:286.5pt;z-index:251658240;visibility:visible;mso-wrap-style:square;mso-width-percent:0;mso-height-percent:363;mso-wrap-distance-left:9pt;mso-wrap-distance-top:0;mso-wrap-distance-right:9pt;mso-wrap-distance-bottom:0;mso-position-horizontal:center;mso-position-horizontal-relative:margin;mso-position-vertical:absolute;mso-position-vertical-relative:page;mso-width-percent:0;mso-height-percent:363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" filled="f" stroked="f" strokeweight=".5pt">
                    <v:textbox inset="126pt,0,54pt,0">
                      <w:txbxContent>
                        <w:p w14:paraId="3ACE3794" w14:textId="2919B753" w:rsidR="006C31C0" w:rsidRDefault="00572ABC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caps/>
                                <w:color w:val="4472C4" w:themeColor="accent1"/>
                                <w:sz w:val="64"/>
                                <w:szCs w:val="64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>
                              <w:rPr>
                                <w:caps w:val="0"/>
                              </w:rPr>
                            </w:sdtEndPr>
                            <w:sdtContent>
                              <w:r w:rsidR="006C31C0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 xml:space="preserve">Learning in The Digital Era </w:t>
                              </w:r>
                              <w:r w:rsidR="007E0924">
                                <w:rPr>
                                  <w:caps/>
                                  <w:color w:val="4472C4" w:themeColor="accent1"/>
                                  <w:sz w:val="64"/>
                                  <w:szCs w:val="64"/>
                                </w:rPr>
                                <w:t>BMPL4007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color w:val="404040" w:themeColor="text1" w:themeTint="BF"/>
                              <w:sz w:val="36"/>
                              <w:szCs w:val="36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1437011C" w14:textId="338CE9BA" w:rsidR="006C31C0" w:rsidRDefault="007E0924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>Assessment</w:t>
                              </w:r>
                              <w:r w:rsidR="006C31C0">
                                <w:rPr>
                                  <w:color w:val="404040" w:themeColor="text1" w:themeTint="BF"/>
                                  <w:sz w:val="36"/>
                                  <w:szCs w:val="36"/>
                                </w:rPr>
                                <w:t xml:space="preserve"> 1</w:t>
                              </w:r>
                            </w:p>
                          </w:sdtContent>
                        </w:sdt>
                      </w:txbxContent>
                    </v:textbox>
                    <w10:wrap type="square" anchorx="margin" anchory="page"/>
                  </v:shape>
                </w:pict>
              </mc:Fallback>
            </mc:AlternateContent>
          </w:r>
          <w:r>
            <w:br w:type="page"/>
          </w:r>
        </w:p>
      </w:sdtContent>
    </w:sdt>
    <w:sdt>
      <w:sdtPr>
        <w:rPr>
          <w:rFonts w:cs="Times New Roman"/>
          <w:caps w:val="0"/>
          <w:color w:val="auto"/>
          <w:spacing w:val="0"/>
          <w:lang w:val="en-US" w:eastAsia="en-US"/>
        </w:rPr>
        <w:id w:val="-1971739787"/>
        <w:docPartObj>
          <w:docPartGallery w:val="Table of Contents"/>
          <w:docPartUnique/>
        </w:docPartObj>
      </w:sdtPr>
      <w:sdtContent>
        <w:p w14:paraId="6B6EACE0" w14:textId="43F265ED" w:rsidR="00763513" w:rsidRDefault="00763513">
          <w:pPr>
            <w:pStyle w:val="TOCHeading"/>
          </w:pPr>
          <w:r>
            <w:t>Table of Contents</w:t>
          </w:r>
        </w:p>
        <w:p w14:paraId="0FEAF335" w14:textId="6683752B" w:rsidR="00763513" w:rsidRDefault="001B19E3" w:rsidP="00A11A66">
          <w:pPr>
            <w:pStyle w:val="TOC1"/>
            <w:spacing w:line="240" w:lineRule="auto"/>
            <w:rPr>
              <w:b/>
              <w:bCs/>
              <w:lang w:val="en-GB"/>
            </w:rPr>
          </w:pPr>
          <w:r>
            <w:rPr>
              <w:b/>
              <w:bCs/>
            </w:rPr>
            <w:t>Preparing for Higher Education</w:t>
          </w:r>
          <w:r w:rsidR="00763513">
            <w:ptab w:relativeTo="margin" w:alignment="right" w:leader="dot"/>
          </w:r>
          <w:r w:rsidR="00763513">
            <w:rPr>
              <w:b/>
              <w:bCs/>
              <w:lang w:val="en-GB"/>
            </w:rPr>
            <w:t>1</w:t>
          </w:r>
        </w:p>
        <w:p w14:paraId="5C32D5E6" w14:textId="3513534E" w:rsidR="001B19E3" w:rsidRDefault="001B19E3" w:rsidP="00A11A66">
          <w:pPr>
            <w:spacing w:line="240" w:lineRule="auto"/>
            <w:rPr>
              <w:b/>
              <w:bCs/>
              <w:sz w:val="22"/>
              <w:szCs w:val="22"/>
              <w:lang w:eastAsia="en-US"/>
            </w:rPr>
          </w:pPr>
          <w:r>
            <w:rPr>
              <w:b/>
              <w:bCs/>
              <w:sz w:val="22"/>
              <w:szCs w:val="22"/>
              <w:lang w:eastAsia="en-US"/>
            </w:rPr>
            <w:t>Becoming a Digital Lear</w:t>
          </w:r>
          <w:r w:rsidR="00D332B9">
            <w:rPr>
              <w:b/>
              <w:bCs/>
              <w:sz w:val="22"/>
              <w:szCs w:val="22"/>
              <w:lang w:eastAsia="en-US"/>
            </w:rPr>
            <w:t xml:space="preserve">ner </w:t>
          </w:r>
          <w:r w:rsidR="00D332B9">
            <w:rPr>
              <w:sz w:val="22"/>
              <w:szCs w:val="22"/>
              <w:lang w:eastAsia="en-US"/>
            </w:rPr>
            <w:t>………………………………………………………………………………………………………………</w:t>
          </w:r>
          <w:r w:rsidR="00D332B9">
            <w:rPr>
              <w:b/>
              <w:bCs/>
              <w:sz w:val="22"/>
              <w:szCs w:val="22"/>
              <w:lang w:eastAsia="en-US"/>
            </w:rPr>
            <w:t>2</w:t>
          </w:r>
        </w:p>
        <w:p w14:paraId="416FB1A0" w14:textId="41FF87FD" w:rsidR="00FD7E51" w:rsidRDefault="00FD7E51" w:rsidP="00A11A66">
          <w:pPr>
            <w:spacing w:line="240" w:lineRule="auto"/>
            <w:rPr>
              <w:b/>
              <w:bCs/>
              <w:sz w:val="22"/>
              <w:szCs w:val="22"/>
              <w:lang w:eastAsia="en-US"/>
            </w:rPr>
          </w:pPr>
          <w:r>
            <w:rPr>
              <w:b/>
              <w:bCs/>
              <w:sz w:val="22"/>
              <w:szCs w:val="22"/>
              <w:lang w:eastAsia="en-US"/>
            </w:rPr>
            <w:t xml:space="preserve">Becoming a Team Player </w:t>
          </w:r>
          <w:r>
            <w:rPr>
              <w:sz w:val="22"/>
              <w:szCs w:val="22"/>
              <w:lang w:eastAsia="en-US"/>
            </w:rPr>
            <w:t>………………………………………………………………………………………………………………….</w:t>
          </w:r>
          <w:r w:rsidR="00A11A66">
            <w:rPr>
              <w:b/>
              <w:bCs/>
              <w:sz w:val="22"/>
              <w:szCs w:val="22"/>
              <w:lang w:eastAsia="en-US"/>
            </w:rPr>
            <w:t>3</w:t>
          </w:r>
        </w:p>
        <w:p w14:paraId="0310C4DD" w14:textId="29FD9E79" w:rsidR="00A11A66" w:rsidRDefault="00A11A66" w:rsidP="00A11A66">
          <w:pPr>
            <w:spacing w:line="240" w:lineRule="auto"/>
            <w:rPr>
              <w:b/>
              <w:bCs/>
              <w:sz w:val="22"/>
              <w:szCs w:val="22"/>
              <w:lang w:eastAsia="en-US"/>
            </w:rPr>
          </w:pPr>
          <w:r>
            <w:rPr>
              <w:b/>
              <w:bCs/>
              <w:sz w:val="22"/>
              <w:szCs w:val="22"/>
              <w:lang w:eastAsia="en-US"/>
            </w:rPr>
            <w:t xml:space="preserve">Reflection </w:t>
          </w:r>
          <w:r>
            <w:rPr>
              <w:sz w:val="22"/>
              <w:szCs w:val="22"/>
              <w:lang w:eastAsia="en-US"/>
            </w:rPr>
            <w:t>…………………………………………………………………………………………………………………………………………</w:t>
          </w:r>
          <w:r>
            <w:rPr>
              <w:b/>
              <w:bCs/>
              <w:sz w:val="22"/>
              <w:szCs w:val="22"/>
              <w:lang w:eastAsia="en-US"/>
            </w:rPr>
            <w:t>4</w:t>
          </w:r>
        </w:p>
        <w:p w14:paraId="09160891" w14:textId="1CC9B887" w:rsidR="00A11A66" w:rsidRPr="00A11A66" w:rsidRDefault="00A11A66" w:rsidP="00A11A66">
          <w:pPr>
            <w:spacing w:line="240" w:lineRule="auto"/>
            <w:rPr>
              <w:b/>
              <w:bCs/>
              <w:sz w:val="22"/>
              <w:szCs w:val="22"/>
              <w:lang w:eastAsia="en-US"/>
            </w:rPr>
          </w:pPr>
          <w:r>
            <w:rPr>
              <w:b/>
              <w:bCs/>
              <w:sz w:val="22"/>
              <w:szCs w:val="22"/>
              <w:lang w:eastAsia="en-US"/>
            </w:rPr>
            <w:t xml:space="preserve">Bibliography </w:t>
          </w:r>
          <w:r>
            <w:rPr>
              <w:sz w:val="22"/>
              <w:szCs w:val="22"/>
              <w:lang w:eastAsia="en-US"/>
            </w:rPr>
            <w:t>…………………………………………………………………………………………………………………………………</w:t>
          </w:r>
          <w:proofErr w:type="gramStart"/>
          <w:r>
            <w:rPr>
              <w:sz w:val="22"/>
              <w:szCs w:val="22"/>
              <w:lang w:eastAsia="en-US"/>
            </w:rPr>
            <w:t>…..</w:t>
          </w:r>
          <w:proofErr w:type="gramEnd"/>
          <w:r>
            <w:rPr>
              <w:b/>
              <w:bCs/>
              <w:sz w:val="22"/>
              <w:szCs w:val="22"/>
              <w:lang w:eastAsia="en-US"/>
            </w:rPr>
            <w:t>5</w:t>
          </w:r>
        </w:p>
        <w:p w14:paraId="4380E609" w14:textId="1913D9F2" w:rsidR="00763513" w:rsidRDefault="00000000" w:rsidP="00763513">
          <w:pPr>
            <w:pStyle w:val="TOC2"/>
            <w:ind w:left="0"/>
          </w:pPr>
          <w:sdt>
            <w:sdtPr>
              <w:id w:val="1667506712"/>
              <w:placeholder>
                <w:docPart w:val="3BE05FEBB0D8495D85FED0108D1B7D44"/>
              </w:placeholder>
              <w:temporary/>
            </w:sdtPr>
            <w:sdtContent/>
          </w:sdt>
        </w:p>
        <w:p w14:paraId="008D0F54" w14:textId="72CD24EC" w:rsidR="00763513" w:rsidRDefault="00000000">
          <w:pPr>
            <w:pStyle w:val="TOC3"/>
            <w:ind w:left="446"/>
          </w:pPr>
        </w:p>
      </w:sdtContent>
    </w:sdt>
    <w:p w14:paraId="5DB7EBCC" w14:textId="250E8660" w:rsidR="007E0924" w:rsidRDefault="007E0924">
      <w:r>
        <w:br w:type="page"/>
      </w:r>
    </w:p>
    <w:p w14:paraId="3945C746" w14:textId="0CCCA08A" w:rsidR="007E0924" w:rsidRDefault="007E0924" w:rsidP="007E0924">
      <w:pPr>
        <w:pStyle w:val="Heading1"/>
        <w:rPr>
          <w:sz w:val="32"/>
          <w:szCs w:val="32"/>
        </w:rPr>
      </w:pPr>
      <w:r>
        <w:rPr>
          <w:sz w:val="32"/>
          <w:szCs w:val="32"/>
        </w:rPr>
        <w:lastRenderedPageBreak/>
        <w:t>Preparing for Higher Education</w:t>
      </w:r>
    </w:p>
    <w:p w14:paraId="3288FE6E" w14:textId="5E77C923" w:rsidR="00732CC1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  <w:r>
        <w:rPr>
          <w:rFonts w:asciiTheme="majorHAnsi" w:eastAsiaTheme="majorEastAsia" w:hAnsiTheme="majorHAnsi" w:cstheme="majorBidi"/>
          <w:noProof/>
          <w:color w:val="202124"/>
          <w:sz w:val="22"/>
          <w:szCs w:val="22"/>
        </w:rPr>
        <w:drawing>
          <wp:anchor distT="0" distB="0" distL="114300" distR="114300" simplePos="0" relativeHeight="251658244" behindDoc="1" locked="0" layoutInCell="1" allowOverlap="1" wp14:anchorId="091732F5" wp14:editId="0773153E">
            <wp:simplePos x="0" y="0"/>
            <wp:positionH relativeFrom="margin">
              <wp:align>center</wp:align>
            </wp:positionH>
            <wp:positionV relativeFrom="paragraph">
              <wp:posOffset>5483225</wp:posOffset>
            </wp:positionV>
            <wp:extent cx="3362325" cy="2238375"/>
            <wp:effectExtent l="0" t="0" r="9525" b="9525"/>
            <wp:wrapTight wrapText="bothSides">
              <wp:wrapPolygon edited="0">
                <wp:start x="0" y="0"/>
                <wp:lineTo x="0" y="21508"/>
                <wp:lineTo x="21539" y="21508"/>
                <wp:lineTo x="21539" y="0"/>
                <wp:lineTo x="0" y="0"/>
              </wp:wrapPolygon>
            </wp:wrapTight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13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62325" cy="2238375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anchor>
        </w:drawing>
      </w:r>
      <w:r w:rsidR="0076757A">
        <w:rPr>
          <w:sz w:val="22"/>
          <w:szCs w:val="22"/>
        </w:rPr>
        <w:tab/>
      </w:r>
      <w:r w:rsidR="0076757A" w:rsidRPr="00A33C6A">
        <w:rPr>
          <w:rFonts w:asciiTheme="majorHAnsi" w:hAnsiTheme="majorHAnsi" w:cstheme="majorHAnsi"/>
          <w:sz w:val="22"/>
          <w:szCs w:val="22"/>
        </w:rPr>
        <w:t xml:space="preserve">According to </w:t>
      </w:r>
      <w:r w:rsidR="00A33C6A" w:rsidRPr="00A33C6A">
        <w:rPr>
          <w:rFonts w:asciiTheme="majorHAnsi" w:hAnsiTheme="majorHAnsi" w:cstheme="majorHAnsi"/>
          <w:sz w:val="22"/>
          <w:szCs w:val="22"/>
        </w:rPr>
        <w:t>the National Career Service, a publicly funded career service for adults in the UK, higher education is ‘the name for qualifications and courses you can take after 18.’</w:t>
      </w:r>
      <w:sdt>
        <w:sdtPr>
          <w:rPr>
            <w:rFonts w:asciiTheme="majorHAnsi" w:hAnsiTheme="majorHAnsi" w:cstheme="majorHAnsi"/>
            <w:sz w:val="22"/>
            <w:szCs w:val="22"/>
          </w:rPr>
          <w:id w:val="-1831660873"/>
          <w:citation/>
        </w:sdtPr>
        <w:sdtContent>
          <w:r w:rsidR="00AE698E">
            <w:rPr>
              <w:rFonts w:asciiTheme="majorHAnsi" w:hAnsiTheme="majorHAnsi" w:cstheme="majorHAnsi"/>
              <w:sz w:val="22"/>
              <w:szCs w:val="22"/>
            </w:rPr>
            <w:fldChar w:fldCharType="begin"/>
          </w:r>
          <w:r w:rsidR="00AE698E">
            <w:rPr>
              <w:rFonts w:asciiTheme="majorHAnsi" w:hAnsiTheme="majorHAnsi" w:cstheme="majorHAnsi"/>
              <w:color w:val="000000"/>
              <w:sz w:val="22"/>
              <w:szCs w:val="22"/>
              <w:shd w:val="clear" w:color="auto" w:fill="FFFFFF"/>
            </w:rPr>
            <w:instrText xml:space="preserve"> CITATION Nat22 \l 2057 </w:instrText>
          </w:r>
          <w:r w:rsidR="00AE698E">
            <w:rPr>
              <w:rFonts w:asciiTheme="majorHAnsi" w:hAnsiTheme="majorHAnsi" w:cstheme="majorHAnsi"/>
              <w:sz w:val="22"/>
              <w:szCs w:val="22"/>
            </w:rPr>
            <w:fldChar w:fldCharType="separate"/>
          </w:r>
          <w:r w:rsidR="00572ABC">
            <w:rPr>
              <w:rFonts w:asciiTheme="majorHAnsi" w:hAnsiTheme="majorHAnsi" w:cstheme="majorHAnsi"/>
              <w:noProof/>
              <w:color w:val="000000"/>
              <w:sz w:val="22"/>
              <w:szCs w:val="22"/>
              <w:shd w:val="clear" w:color="auto" w:fill="FFFFFF"/>
            </w:rPr>
            <w:t xml:space="preserve"> </w:t>
          </w:r>
          <w:r w:rsidR="00572ABC" w:rsidRPr="00572ABC">
            <w:rPr>
              <w:rFonts w:asciiTheme="majorHAnsi" w:hAnsiTheme="majorHAnsi" w:cstheme="majorHAnsi"/>
              <w:noProof/>
              <w:color w:val="000000"/>
              <w:sz w:val="22"/>
              <w:szCs w:val="22"/>
              <w:shd w:val="clear" w:color="auto" w:fill="FFFFFF"/>
            </w:rPr>
            <w:t>(National Career Service, n.d.)</w:t>
          </w:r>
          <w:r w:rsidR="00AE698E">
            <w:rPr>
              <w:rFonts w:asciiTheme="majorHAnsi" w:hAnsiTheme="majorHAnsi" w:cstheme="majorHAnsi"/>
              <w:sz w:val="22"/>
              <w:szCs w:val="22"/>
            </w:rPr>
            <w:fldChar w:fldCharType="end"/>
          </w:r>
        </w:sdtContent>
      </w:sdt>
      <w:r w:rsidR="00A33C6A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Some of these courses and qualifications include</w:t>
      </w:r>
      <w:r w:rsidR="003B3F51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diplomas, bachelor’s degrees, foundation degrees, Higher Technical Qualifications (HTQ), and degree level apprenticeships. Higher education tends to follow on from further education, where </w:t>
      </w:r>
      <w:r w:rsidR="00F9381D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most </w:t>
      </w:r>
      <w:r w:rsidR="003B3F51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qualifications such as A Levels</w:t>
      </w:r>
      <w:r w:rsidR="00F9381D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, BTECs and other level 3 qualifications are gained. Step Up to Swansea University</w:t>
      </w:r>
      <w:r w:rsidR="005C101B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, </w:t>
      </w:r>
      <w:sdt>
        <w:sdtPr>
          <w:rPr>
            <w:rFonts w:asciiTheme="majorHAnsi" w:hAnsiTheme="majorHAnsi" w:cstheme="majorHAnsi"/>
            <w:color w:val="000000"/>
            <w:sz w:val="22"/>
            <w:szCs w:val="22"/>
            <w:shd w:val="clear" w:color="auto" w:fill="FFFFFF"/>
          </w:rPr>
          <w:id w:val="444663430"/>
          <w:citation/>
        </w:sdtPr>
        <w:sdtContent>
          <w:r w:rsidR="00AE698E">
            <w:rPr>
              <w:rFonts w:asciiTheme="majorHAnsi" w:hAnsiTheme="majorHAnsi" w:cstheme="majorHAnsi"/>
              <w:color w:val="000000"/>
              <w:sz w:val="22"/>
              <w:szCs w:val="22"/>
              <w:shd w:val="clear" w:color="auto" w:fill="FFFFFF"/>
            </w:rPr>
            <w:fldChar w:fldCharType="begin"/>
          </w:r>
          <w:r w:rsidR="00AE698E">
            <w:rPr>
              <w:rFonts w:asciiTheme="majorHAnsi" w:hAnsiTheme="majorHAnsi" w:cstheme="majorHAnsi"/>
              <w:color w:val="000000"/>
              <w:sz w:val="22"/>
              <w:szCs w:val="22"/>
              <w:shd w:val="clear" w:color="auto" w:fill="FFFFFF"/>
            </w:rPr>
            <w:instrText xml:space="preserve"> CITATION Swa \l 2057 </w:instrText>
          </w:r>
          <w:r w:rsidR="00AE698E">
            <w:rPr>
              <w:rFonts w:asciiTheme="majorHAnsi" w:hAnsiTheme="majorHAnsi" w:cstheme="majorHAnsi"/>
              <w:color w:val="000000"/>
              <w:sz w:val="22"/>
              <w:szCs w:val="22"/>
              <w:shd w:val="clear" w:color="auto" w:fill="FFFFFF"/>
            </w:rPr>
            <w:fldChar w:fldCharType="separate"/>
          </w:r>
          <w:r w:rsidR="00572ABC" w:rsidRPr="00572ABC">
            <w:rPr>
              <w:rFonts w:asciiTheme="majorHAnsi" w:hAnsiTheme="majorHAnsi" w:cstheme="majorHAnsi"/>
              <w:noProof/>
              <w:color w:val="000000"/>
              <w:sz w:val="22"/>
              <w:szCs w:val="22"/>
              <w:shd w:val="clear" w:color="auto" w:fill="FFFFFF"/>
            </w:rPr>
            <w:t>(Swansea University, n.d.)</w:t>
          </w:r>
          <w:r w:rsidR="00AE698E">
            <w:rPr>
              <w:rFonts w:asciiTheme="majorHAnsi" w:hAnsiTheme="majorHAnsi" w:cstheme="majorHAnsi"/>
              <w:color w:val="000000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5C101B" w:rsidRPr="005C101B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,</w:t>
      </w:r>
      <w:r w:rsidR="00F9381D" w:rsidRPr="005C101B">
        <w:rPr>
          <w:rFonts w:asciiTheme="majorHAnsi" w:hAnsiTheme="majorHAnsi" w:cstheme="majorHAnsi"/>
          <w:color w:val="000000"/>
          <w:sz w:val="24"/>
          <w:szCs w:val="24"/>
          <w:shd w:val="clear" w:color="auto" w:fill="FFFFFF"/>
        </w:rPr>
        <w:t xml:space="preserve"> </w:t>
      </w:r>
      <w:r w:rsidR="00F9381D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is a programme created by Swansea University, aimed at people in their first year of further education, to prepare them for higher education.</w:t>
      </w:r>
      <w:r w:rsidR="005C101B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Not only does this help students get a better understanding on university life, but also helps students get into university by offering a tariff point reduction for students intending on studying at their university. This programme helps students overcome problems such as procrastination.</w:t>
      </w:r>
      <w:r w:rsidR="00D33059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</w:t>
      </w:r>
      <w:r w:rsidR="00964A3F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 xml:space="preserve">‘Procrastination is the act of delaying or putting off tasks until the last minute, or past their deadline’ </w:t>
      </w:r>
      <w:sdt>
        <w:sdtPr>
          <w:rPr>
            <w:rFonts w:asciiTheme="majorHAnsi" w:hAnsiTheme="majorHAnsi" w:cstheme="majorBidi"/>
            <w:color w:val="000000"/>
            <w:sz w:val="22"/>
            <w:szCs w:val="22"/>
            <w:shd w:val="clear" w:color="auto" w:fill="FFFFFF"/>
          </w:rPr>
          <w:id w:val="306210745"/>
          <w:lock w:val="contentLocked"/>
          <w:placeholder>
            <w:docPart w:val="764BD18EC3215E4992EC88103D12B3D0"/>
          </w:placeholder>
          <w:citation/>
        </w:sdtPr>
        <w:sdtEndPr>
          <w:rPr>
            <w:color w:val="000000" w:themeColor="text1"/>
          </w:rPr>
        </w:sdtEndPr>
        <w:sdtContent>
          <w:r w:rsidR="00964A3F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fldChar w:fldCharType="begin"/>
          </w:r>
          <w:r w:rsidR="00964A3F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instrText xml:space="preserve"> CITATION Che22 \l 2057 </w:instrText>
          </w:r>
          <w:r w:rsidR="00964A3F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fldChar w:fldCharType="separate"/>
          </w:r>
          <w:r w:rsidR="00572ABC" w:rsidRPr="00572ABC">
            <w:rPr>
              <w:rFonts w:asciiTheme="majorHAnsi" w:hAnsiTheme="majorHAnsi" w:cstheme="majorBidi"/>
              <w:noProof/>
              <w:color w:val="000000"/>
              <w:sz w:val="22"/>
              <w:szCs w:val="22"/>
              <w:shd w:val="clear" w:color="auto" w:fill="FFFFFF"/>
            </w:rPr>
            <w:t>(Cherry, 2022)</w:t>
          </w:r>
          <w:r w:rsidR="00964A3F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964A3F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 xml:space="preserve">. </w:t>
      </w:r>
      <w:r w:rsidR="007D7B52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 xml:space="preserve">Cherry states that the need to feel motivated to complete a task at a specific time is one of the main contributors to procrastination. </w:t>
      </w:r>
      <w:r w:rsidR="00C441BB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 xml:space="preserve">Furthermore, we often lead ourselves into a false sense of security by underestimating how long a task will take to complete, which leads to us delaying completing these tasks. </w:t>
      </w:r>
      <w:sdt>
        <w:sdtPr>
          <w:rPr>
            <w:rFonts w:asciiTheme="majorHAnsi" w:hAnsiTheme="majorHAnsi" w:cstheme="majorBidi"/>
            <w:color w:val="000000"/>
            <w:sz w:val="22"/>
            <w:szCs w:val="22"/>
            <w:shd w:val="clear" w:color="auto" w:fill="FFFFFF"/>
          </w:rPr>
          <w:id w:val="-1429260760"/>
          <w:lock w:val="contentLocked"/>
          <w:placeholder>
            <w:docPart w:val="764BD18EC3215E4992EC88103D12B3D0"/>
          </w:placeholder>
          <w:citation/>
        </w:sdtPr>
        <w:sdtEndPr>
          <w:rPr>
            <w:color w:val="000000" w:themeColor="text1"/>
          </w:rPr>
        </w:sdtEndPr>
        <w:sdtContent>
          <w:r w:rsidR="00C441BB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fldChar w:fldCharType="begin"/>
          </w:r>
          <w:r w:rsidR="00C441BB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instrText xml:space="preserve"> CITATION Bis20 \l 2057 </w:instrText>
          </w:r>
          <w:r w:rsidR="00C441BB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fldChar w:fldCharType="separate"/>
          </w:r>
          <w:r w:rsidR="00572ABC" w:rsidRPr="00572ABC">
            <w:rPr>
              <w:rFonts w:asciiTheme="majorHAnsi" w:hAnsiTheme="majorHAnsi" w:cstheme="majorBidi"/>
              <w:noProof/>
              <w:color w:val="000000"/>
              <w:sz w:val="22"/>
              <w:szCs w:val="22"/>
              <w:shd w:val="clear" w:color="auto" w:fill="FFFFFF"/>
            </w:rPr>
            <w:t>(Bisin &amp; Hyndman, 2020)</w:t>
          </w:r>
          <w:r w:rsidR="00C441BB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C441BB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>.</w:t>
      </w:r>
      <w:r w:rsidR="00577959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 xml:space="preserve"> T</w:t>
      </w:r>
      <w:r w:rsidR="00BE140C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 xml:space="preserve">o help tackle procrastination, you can take steps such as making a mind map, eliminating </w:t>
      </w:r>
      <w:bookmarkStart w:id="0" w:name="_Int_Kbz9xvAC"/>
      <w:r w:rsidR="32AE3E89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>distractions,</w:t>
      </w:r>
      <w:bookmarkEnd w:id="0"/>
      <w:r w:rsidR="00BE140C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 xml:space="preserve"> and rewarding yourself when completing a task. </w:t>
      </w:r>
      <w:sdt>
        <w:sdtPr>
          <w:rPr>
            <w:rFonts w:asciiTheme="majorHAnsi" w:hAnsiTheme="majorHAnsi" w:cstheme="majorBidi"/>
            <w:color w:val="000000"/>
            <w:sz w:val="22"/>
            <w:szCs w:val="22"/>
            <w:shd w:val="clear" w:color="auto" w:fill="FFFFFF"/>
          </w:rPr>
          <w:id w:val="-876003492"/>
          <w:lock w:val="contentLocked"/>
          <w:placeholder>
            <w:docPart w:val="764BD18EC3215E4992EC88103D12B3D0"/>
          </w:placeholder>
          <w:citation/>
        </w:sdtPr>
        <w:sdtEndPr>
          <w:rPr>
            <w:color w:val="000000" w:themeColor="text1"/>
          </w:rPr>
        </w:sdtEndPr>
        <w:sdtContent>
          <w:r w:rsidR="00BE140C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fldChar w:fldCharType="begin"/>
          </w:r>
          <w:r w:rsidR="00BE140C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instrText xml:space="preserve"> CITATION Sch16 \l 2057 </w:instrText>
          </w:r>
          <w:r w:rsidR="00BE140C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fldChar w:fldCharType="separate"/>
          </w:r>
          <w:r w:rsidR="00572ABC" w:rsidRPr="00572ABC">
            <w:rPr>
              <w:rFonts w:asciiTheme="majorHAnsi" w:hAnsiTheme="majorHAnsi" w:cstheme="majorBidi"/>
              <w:noProof/>
              <w:color w:val="000000"/>
              <w:sz w:val="22"/>
              <w:szCs w:val="22"/>
              <w:shd w:val="clear" w:color="auto" w:fill="FFFFFF"/>
            </w:rPr>
            <w:t>(Schrager &amp; Sadowski, 2016)</w:t>
          </w:r>
          <w:r w:rsidR="00BE140C" w:rsidRPr="6567DF27">
            <w:rPr>
              <w:rFonts w:asciiTheme="majorHAnsi" w:hAnsiTheme="majorHAnsi" w:cstheme="majorBidi"/>
              <w:color w:val="000000"/>
              <w:sz w:val="22"/>
              <w:szCs w:val="22"/>
              <w:shd w:val="clear" w:color="auto" w:fill="FFFFFF"/>
            </w:rPr>
            <w:fldChar w:fldCharType="end"/>
          </w:r>
        </w:sdtContent>
      </w:sdt>
      <w:r w:rsidR="001A58AB" w:rsidRPr="6567DF27">
        <w:rPr>
          <w:rFonts w:asciiTheme="majorHAnsi" w:hAnsiTheme="majorHAnsi" w:cstheme="majorBidi"/>
          <w:color w:val="000000"/>
          <w:sz w:val="22"/>
          <w:szCs w:val="22"/>
          <w:shd w:val="clear" w:color="auto" w:fill="FFFFFF"/>
        </w:rPr>
        <w:t>.</w:t>
      </w:r>
      <w:r w:rsidR="00AF627F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 </w:t>
      </w:r>
      <w:r w:rsidR="0AE24AD0" w:rsidRPr="6567DF27">
        <w:rPr>
          <w:rFonts w:asciiTheme="majorHAnsi" w:hAnsiTheme="majorHAnsi" w:cstheme="majorBidi"/>
          <w:color w:val="000000" w:themeColor="text1"/>
          <w:sz w:val="22"/>
          <w:szCs w:val="22"/>
        </w:rPr>
        <w:t>Completing such tasks during higher education can require the use of different soft</w:t>
      </w:r>
      <w:r w:rsidR="4320999D" w:rsidRPr="6567DF27">
        <w:rPr>
          <w:rFonts w:asciiTheme="majorHAnsi" w:hAnsiTheme="majorHAnsi" w:cstheme="majorBidi"/>
          <w:color w:val="000000" w:themeColor="text1"/>
          <w:sz w:val="22"/>
          <w:szCs w:val="22"/>
        </w:rPr>
        <w:t>ware, and in particular, Microsoft Office</w:t>
      </w:r>
      <w:r w:rsidR="66FA55A9" w:rsidRPr="6567DF27">
        <w:rPr>
          <w:rFonts w:asciiTheme="majorHAnsi" w:hAnsiTheme="majorHAnsi" w:cstheme="majorBidi"/>
          <w:color w:val="000000" w:themeColor="text1"/>
          <w:sz w:val="22"/>
          <w:szCs w:val="22"/>
        </w:rPr>
        <w:t xml:space="preserve">. </w:t>
      </w:r>
      <w:r w:rsidR="2744D991" w:rsidRPr="6567DF27">
        <w:rPr>
          <w:rFonts w:asciiTheme="majorHAnsi" w:hAnsiTheme="majorHAnsi" w:cstheme="majorBidi"/>
          <w:color w:val="000000" w:themeColor="text1"/>
          <w:sz w:val="22"/>
          <w:szCs w:val="22"/>
        </w:rPr>
        <w:t>This piece of software is designed to ‘</w:t>
      </w:r>
      <w:r w:rsidR="2744D991" w:rsidRPr="6567DF27">
        <w:rPr>
          <w:rFonts w:asciiTheme="majorHAnsi" w:eastAsiaTheme="majorEastAsia" w:hAnsiTheme="majorHAnsi" w:cstheme="majorBidi"/>
          <w:color w:val="202124"/>
          <w:sz w:val="22"/>
          <w:szCs w:val="22"/>
        </w:rPr>
        <w:t>help with productivity</w:t>
      </w:r>
      <w:r w:rsidR="2744D991" w:rsidRPr="6567DF27">
        <w:rPr>
          <w:rFonts w:asciiTheme="majorHAnsi" w:eastAsiaTheme="majorEastAsia" w:hAnsiTheme="majorHAnsi" w:cstheme="majorBidi"/>
          <w:color w:val="202124"/>
        </w:rPr>
        <w:t xml:space="preserve"> </w:t>
      </w:r>
      <w:r w:rsidR="2744D991" w:rsidRPr="6567DF27">
        <w:rPr>
          <w:rFonts w:asciiTheme="majorHAnsi" w:eastAsiaTheme="majorEastAsia" w:hAnsiTheme="majorHAnsi" w:cstheme="majorBidi"/>
          <w:color w:val="202124"/>
          <w:sz w:val="22"/>
          <w:szCs w:val="22"/>
        </w:rPr>
        <w:t>and completing common tasks on a computer.</w:t>
      </w:r>
      <w:r w:rsidR="57679043" w:rsidRPr="6567DF27">
        <w:rPr>
          <w:rFonts w:asciiTheme="majorHAnsi" w:eastAsiaTheme="majorEastAsia" w:hAnsiTheme="majorHAnsi" w:cstheme="majorBidi"/>
          <w:color w:val="202124"/>
          <w:sz w:val="22"/>
          <w:szCs w:val="22"/>
        </w:rPr>
        <w:t>’</w:t>
      </w:r>
      <w:r w:rsidR="00A07E65">
        <w:rPr>
          <w:rFonts w:asciiTheme="majorHAnsi" w:eastAsiaTheme="majorEastAsia" w:hAnsiTheme="majorHAnsi" w:cstheme="majorBidi"/>
          <w:color w:val="202124"/>
          <w:sz w:val="22"/>
          <w:szCs w:val="22"/>
        </w:rPr>
        <w:t xml:space="preserve"> </w:t>
      </w:r>
      <w:sdt>
        <w:sdtPr>
          <w:rPr>
            <w:rFonts w:asciiTheme="majorHAnsi" w:eastAsiaTheme="majorEastAsia" w:hAnsiTheme="majorHAnsi" w:cstheme="majorBidi"/>
            <w:color w:val="202124"/>
            <w:sz w:val="22"/>
            <w:szCs w:val="22"/>
          </w:rPr>
          <w:id w:val="1229733528"/>
          <w:citation/>
        </w:sdtPr>
        <w:sdtContent>
          <w:r w:rsidR="00A07E65">
            <w:rPr>
              <w:rFonts w:asciiTheme="majorHAnsi" w:eastAsiaTheme="majorEastAsia" w:hAnsiTheme="majorHAnsi" w:cstheme="majorBidi"/>
              <w:color w:val="202124"/>
              <w:sz w:val="22"/>
              <w:szCs w:val="22"/>
            </w:rPr>
            <w:fldChar w:fldCharType="begin"/>
          </w:r>
          <w:r w:rsidR="00A07E65">
            <w:rPr>
              <w:rFonts w:asciiTheme="majorHAnsi" w:eastAsiaTheme="majorEastAsia" w:hAnsiTheme="majorHAnsi" w:cstheme="majorBidi"/>
              <w:color w:val="202124"/>
              <w:sz w:val="22"/>
              <w:szCs w:val="22"/>
            </w:rPr>
            <w:instrText xml:space="preserve"> CITATION Uni22 \l 2057 </w:instrText>
          </w:r>
          <w:r w:rsidR="00A07E65">
            <w:rPr>
              <w:rFonts w:asciiTheme="majorHAnsi" w:eastAsiaTheme="majorEastAsia" w:hAnsiTheme="majorHAnsi" w:cstheme="majorBidi"/>
              <w:color w:val="202124"/>
              <w:sz w:val="22"/>
              <w:szCs w:val="22"/>
            </w:rPr>
            <w:fldChar w:fldCharType="separate"/>
          </w:r>
          <w:r w:rsidR="00572ABC" w:rsidRPr="00572ABC">
            <w:rPr>
              <w:rFonts w:asciiTheme="majorHAnsi" w:eastAsiaTheme="majorEastAsia" w:hAnsiTheme="majorHAnsi" w:cstheme="majorBidi"/>
              <w:noProof/>
              <w:color w:val="202124"/>
              <w:sz w:val="22"/>
              <w:szCs w:val="22"/>
            </w:rPr>
            <w:t>(University of York, 2022)</w:t>
          </w:r>
          <w:r w:rsidR="00A07E65">
            <w:rPr>
              <w:rFonts w:asciiTheme="majorHAnsi" w:eastAsiaTheme="majorEastAsia" w:hAnsiTheme="majorHAnsi" w:cstheme="majorBidi"/>
              <w:color w:val="202124"/>
              <w:sz w:val="22"/>
              <w:szCs w:val="22"/>
            </w:rPr>
            <w:fldChar w:fldCharType="end"/>
          </w:r>
        </w:sdtContent>
      </w:sdt>
      <w:r w:rsidR="000C7661">
        <w:rPr>
          <w:rFonts w:asciiTheme="majorHAnsi" w:eastAsiaTheme="majorEastAsia" w:hAnsiTheme="majorHAnsi" w:cstheme="majorBidi"/>
          <w:color w:val="202124"/>
          <w:sz w:val="22"/>
          <w:szCs w:val="22"/>
        </w:rPr>
        <w:t>.</w:t>
      </w:r>
    </w:p>
    <w:p w14:paraId="60C626EB" w14:textId="77777777" w:rsidR="00646303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</w:p>
    <w:p w14:paraId="4219B998" w14:textId="77777777" w:rsidR="00646303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</w:p>
    <w:p w14:paraId="2AFB9724" w14:textId="77777777" w:rsidR="00646303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</w:p>
    <w:p w14:paraId="4B03B552" w14:textId="77777777" w:rsidR="00646303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</w:p>
    <w:p w14:paraId="5DDFF0B1" w14:textId="77777777" w:rsidR="00646303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</w:p>
    <w:p w14:paraId="6A897C67" w14:textId="77777777" w:rsidR="00646303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</w:p>
    <w:p w14:paraId="53FBFC44" w14:textId="77777777" w:rsidR="00646303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</w:p>
    <w:p w14:paraId="5C4E5F41" w14:textId="77777777" w:rsidR="00646303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</w:p>
    <w:p w14:paraId="7F4D8E0F" w14:textId="77777777" w:rsidR="00646303" w:rsidRDefault="00646303" w:rsidP="001A59CC">
      <w:pPr>
        <w:pStyle w:val="NoSpacing"/>
        <w:spacing w:line="360" w:lineRule="auto"/>
        <w:rPr>
          <w:rFonts w:asciiTheme="majorHAnsi" w:eastAsiaTheme="majorEastAsia" w:hAnsiTheme="majorHAnsi" w:cstheme="majorBidi"/>
          <w:color w:val="202124"/>
          <w:sz w:val="22"/>
          <w:szCs w:val="22"/>
        </w:rPr>
      </w:pPr>
    </w:p>
    <w:p w14:paraId="5245D73F" w14:textId="642DA7FF" w:rsidR="00646303" w:rsidRPr="00AF627F" w:rsidRDefault="00646303" w:rsidP="001A59CC">
      <w:pPr>
        <w:pStyle w:val="NoSpacing"/>
        <w:spacing w:line="360" w:lineRule="auto"/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sectPr w:rsidR="00646303" w:rsidRPr="00AF627F" w:rsidSect="000D279C">
          <w:pgSz w:w="11906" w:h="16838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rFonts w:asciiTheme="majorHAnsi" w:eastAsiaTheme="majorEastAsia" w:hAnsiTheme="majorHAnsi" w:cstheme="majorBidi"/>
          <w:color w:val="202124"/>
          <w:sz w:val="22"/>
          <w:szCs w:val="22"/>
        </w:rPr>
        <w:tab/>
      </w:r>
      <w:r>
        <w:rPr>
          <w:rFonts w:asciiTheme="majorHAnsi" w:eastAsiaTheme="majorEastAsia" w:hAnsiTheme="majorHAnsi" w:cstheme="majorBidi"/>
          <w:color w:val="202124"/>
          <w:sz w:val="22"/>
          <w:szCs w:val="22"/>
        </w:rPr>
        <w:tab/>
      </w:r>
      <w:r>
        <w:rPr>
          <w:rFonts w:asciiTheme="majorHAnsi" w:eastAsiaTheme="majorEastAsia" w:hAnsiTheme="majorHAnsi" w:cstheme="majorBidi"/>
          <w:color w:val="202124"/>
          <w:sz w:val="22"/>
          <w:szCs w:val="22"/>
        </w:rPr>
        <w:tab/>
      </w:r>
      <w:r>
        <w:rPr>
          <w:rFonts w:asciiTheme="majorHAnsi" w:eastAsiaTheme="majorEastAsia" w:hAnsiTheme="majorHAnsi" w:cstheme="majorBidi"/>
          <w:color w:val="202124"/>
          <w:sz w:val="22"/>
          <w:szCs w:val="22"/>
        </w:rPr>
        <w:tab/>
      </w:r>
      <w:r>
        <w:rPr>
          <w:rFonts w:asciiTheme="majorHAnsi" w:eastAsiaTheme="majorEastAsia" w:hAnsiTheme="majorHAnsi" w:cstheme="majorBidi"/>
          <w:color w:val="202124"/>
          <w:sz w:val="22"/>
          <w:szCs w:val="22"/>
        </w:rPr>
        <w:tab/>
      </w:r>
      <w:r>
        <w:rPr>
          <w:rFonts w:asciiTheme="majorHAnsi" w:eastAsiaTheme="majorEastAsia" w:hAnsiTheme="majorHAnsi" w:cstheme="majorBidi"/>
          <w:color w:val="202124"/>
          <w:sz w:val="22"/>
          <w:szCs w:val="22"/>
        </w:rPr>
        <w:tab/>
      </w:r>
      <w:r>
        <w:rPr>
          <w:rFonts w:asciiTheme="majorHAnsi" w:eastAsiaTheme="majorEastAsia" w:hAnsiTheme="majorHAnsi" w:cstheme="majorBidi"/>
          <w:color w:val="202124"/>
          <w:sz w:val="22"/>
          <w:szCs w:val="22"/>
        </w:rPr>
        <w:tab/>
      </w:r>
      <w:sdt>
        <w:sdtPr>
          <w:rPr>
            <w:rFonts w:asciiTheme="majorHAnsi" w:eastAsiaTheme="majorEastAsia" w:hAnsiTheme="majorHAnsi" w:cstheme="majorBidi"/>
            <w:color w:val="202124"/>
            <w:sz w:val="22"/>
            <w:szCs w:val="22"/>
          </w:rPr>
          <w:id w:val="-942524148"/>
          <w:citation/>
        </w:sdtPr>
        <w:sdtContent>
          <w:r w:rsidR="006E14DC">
            <w:rPr>
              <w:rFonts w:asciiTheme="majorHAnsi" w:eastAsiaTheme="majorEastAsia" w:hAnsiTheme="majorHAnsi" w:cstheme="majorBidi"/>
              <w:color w:val="202124"/>
              <w:sz w:val="22"/>
              <w:szCs w:val="22"/>
            </w:rPr>
            <w:fldChar w:fldCharType="begin"/>
          </w:r>
          <w:r w:rsidR="006E14DC">
            <w:rPr>
              <w:rFonts w:asciiTheme="majorHAnsi" w:eastAsiaTheme="majorEastAsia" w:hAnsiTheme="majorHAnsi" w:cstheme="majorBidi"/>
              <w:color w:val="202124"/>
              <w:sz w:val="22"/>
              <w:szCs w:val="22"/>
            </w:rPr>
            <w:instrText xml:space="preserve"> CITATION Pro16 \l 2057 </w:instrText>
          </w:r>
          <w:r w:rsidR="006E14DC">
            <w:rPr>
              <w:rFonts w:asciiTheme="majorHAnsi" w:eastAsiaTheme="majorEastAsia" w:hAnsiTheme="majorHAnsi" w:cstheme="majorBidi"/>
              <w:color w:val="202124"/>
              <w:sz w:val="22"/>
              <w:szCs w:val="22"/>
            </w:rPr>
            <w:fldChar w:fldCharType="separate"/>
          </w:r>
          <w:r w:rsidR="00572ABC" w:rsidRPr="00572ABC">
            <w:rPr>
              <w:rFonts w:asciiTheme="majorHAnsi" w:eastAsiaTheme="majorEastAsia" w:hAnsiTheme="majorHAnsi" w:cstheme="majorBidi"/>
              <w:noProof/>
              <w:color w:val="202124"/>
              <w:sz w:val="22"/>
              <w:szCs w:val="22"/>
            </w:rPr>
            <w:t>(Procrastination v Preparation, 2016)</w:t>
          </w:r>
          <w:r w:rsidR="006E14DC">
            <w:rPr>
              <w:rFonts w:asciiTheme="majorHAnsi" w:eastAsiaTheme="majorEastAsia" w:hAnsiTheme="majorHAnsi" w:cstheme="majorBidi"/>
              <w:color w:val="202124"/>
              <w:sz w:val="22"/>
              <w:szCs w:val="22"/>
            </w:rPr>
            <w:fldChar w:fldCharType="end"/>
          </w:r>
        </w:sdtContent>
      </w:sdt>
    </w:p>
    <w:p w14:paraId="4FE67184" w14:textId="283AD1AC" w:rsidR="00F23BB8" w:rsidRDefault="00A8211B" w:rsidP="000C7661">
      <w:pPr>
        <w:pStyle w:val="Heading1"/>
        <w:rPr>
          <w:sz w:val="32"/>
          <w:szCs w:val="32"/>
        </w:rPr>
        <w:sectPr w:rsidR="00F23BB8" w:rsidSect="00732CC1">
          <w:pgSz w:w="16838" w:h="11906" w:orient="landscape"/>
          <w:pgMar w:top="1440" w:right="1440" w:bottom="1440" w:left="1440" w:header="708" w:footer="708" w:gutter="0"/>
          <w:pgNumType w:start="0"/>
          <w:cols w:space="708"/>
          <w:titlePg/>
          <w:docGrid w:linePitch="360"/>
        </w:sectPr>
      </w:pPr>
      <w:r>
        <w:rPr>
          <w:noProof/>
        </w:rPr>
        <w:lastRenderedPageBreak/>
        <w:drawing>
          <wp:anchor distT="0" distB="0" distL="114300" distR="114300" simplePos="0" relativeHeight="251658243" behindDoc="1" locked="0" layoutInCell="1" allowOverlap="1" wp14:anchorId="26EB1C33" wp14:editId="2D4CC790">
            <wp:simplePos x="0" y="0"/>
            <wp:positionH relativeFrom="page">
              <wp:align>left</wp:align>
            </wp:positionH>
            <wp:positionV relativeFrom="paragraph">
              <wp:posOffset>830580</wp:posOffset>
            </wp:positionV>
            <wp:extent cx="10691906" cy="4896485"/>
            <wp:effectExtent l="0" t="0" r="0" b="0"/>
            <wp:wrapSquare wrapText="bothSides"/>
            <wp:docPr id="1" name="Picture 1" descr="Graphical user interface, application, Word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Graphical user interface, application, Word&#10;&#10;Description automatically generated"/>
                    <pic:cNvPicPr/>
                  </pic:nvPicPr>
                  <pic:blipFill rotWithShape="1">
                    <a:blip r:embed="rId1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t="12319" b="6239"/>
                    <a:stretch/>
                  </pic:blipFill>
                  <pic:spPr bwMode="auto">
                    <a:xfrm>
                      <a:off x="0" y="0"/>
                      <a:ext cx="10691906" cy="4896485"/>
                    </a:xfrm>
                    <a:prstGeom prst="rect">
                      <a:avLst/>
                    </a:prstGeom>
                    <a:ln>
                      <a:noFill/>
                    </a:ln>
                    <a:extLst>
                      <a:ext uri="{53640926-AAD7-44D8-BBD7-CCE9431645EC}">
                        <a14:shadowObscured xmlns:a14="http://schemas.microsoft.com/office/drawing/2010/main"/>
                      </a:ext>
                    </a:extLst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 w:rsidR="006021D9">
        <w:rPr>
          <w:sz w:val="32"/>
          <w:szCs w:val="32"/>
        </w:rPr>
        <w:t>Becoming a Digital Learner</w:t>
      </w:r>
    </w:p>
    <w:p w14:paraId="582DEF06" w14:textId="5E8616DA" w:rsidR="0AE24AD0" w:rsidRPr="000C7661" w:rsidRDefault="00983C39" w:rsidP="000C7661">
      <w:pPr>
        <w:pStyle w:val="Heading1"/>
        <w:rPr>
          <w:sz w:val="32"/>
          <w:szCs w:val="32"/>
        </w:rPr>
      </w:pPr>
      <w:r>
        <w:rPr>
          <w:sz w:val="32"/>
          <w:szCs w:val="32"/>
        </w:rPr>
        <w:lastRenderedPageBreak/>
        <w:t>Becoming a team player</w:t>
      </w:r>
    </w:p>
    <w:p w14:paraId="5DF1998E" w14:textId="3302F840" w:rsidR="00F8365E" w:rsidRDefault="00F8365E" w:rsidP="00477293">
      <w:pPr>
        <w:pStyle w:val="NoSpacing"/>
        <w:spacing w:line="360" w:lineRule="auto"/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</w:pPr>
    </w:p>
    <w:p w14:paraId="5D982A50" w14:textId="5C549E8B" w:rsidR="00BE140C" w:rsidRDefault="00361B4E" w:rsidP="00C67602">
      <w:pPr>
        <w:spacing w:line="360" w:lineRule="auto"/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</w:pPr>
      <w:r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Below is a video </w:t>
      </w:r>
      <w:r w:rsidR="00313863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on ‘becoming a team player’. This video highlights </w:t>
      </w:r>
      <w:r w:rsidR="003223C7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 xml:space="preserve">my core values and </w:t>
      </w:r>
      <w:r w:rsidR="00C67602"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>beliefs, and how they’ve shaped me to be the person I am today, and how they are guiding me towards the future.</w:t>
      </w:r>
    </w:p>
    <w:p w14:paraId="16D4138D" w14:textId="189F7FDF" w:rsidR="00C67602" w:rsidRDefault="0004407B" w:rsidP="00C67602">
      <w:pPr>
        <w:spacing w:line="360" w:lineRule="auto"/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</w:pPr>
      <w:hyperlink r:id="rId15" w:history="1">
        <w:r w:rsidRPr="0004407B">
          <w:rPr>
            <w:rStyle w:val="Hyperlink"/>
            <w:rFonts w:asciiTheme="majorHAnsi" w:hAnsiTheme="majorHAnsi" w:cstheme="majorHAnsi"/>
            <w:sz w:val="22"/>
            <w:szCs w:val="22"/>
            <w:shd w:val="clear" w:color="auto" w:fill="FFFFFF"/>
          </w:rPr>
          <w:t>https://youtu.be/1CrU</w:t>
        </w:r>
        <w:r w:rsidRPr="0004407B">
          <w:rPr>
            <w:rStyle w:val="Hyperlink"/>
            <w:rFonts w:asciiTheme="majorHAnsi" w:hAnsiTheme="majorHAnsi" w:cstheme="majorHAnsi"/>
            <w:sz w:val="22"/>
            <w:szCs w:val="22"/>
            <w:shd w:val="clear" w:color="auto" w:fill="FFFFFF"/>
          </w:rPr>
          <w:t>D</w:t>
        </w:r>
        <w:r w:rsidRPr="0004407B">
          <w:rPr>
            <w:rStyle w:val="Hyperlink"/>
            <w:rFonts w:asciiTheme="majorHAnsi" w:hAnsiTheme="majorHAnsi" w:cstheme="majorHAnsi"/>
            <w:sz w:val="22"/>
            <w:szCs w:val="22"/>
            <w:shd w:val="clear" w:color="auto" w:fill="FFFFFF"/>
          </w:rPr>
          <w:t>HE-fr0</w:t>
        </w:r>
      </w:hyperlink>
    </w:p>
    <w:p w14:paraId="2BD390E6" w14:textId="4EFD31EF" w:rsidR="00577959" w:rsidRDefault="00577959" w:rsidP="00477293">
      <w:pPr>
        <w:pStyle w:val="NoSpacing"/>
        <w:spacing w:line="360" w:lineRule="auto"/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</w:pPr>
    </w:p>
    <w:p w14:paraId="7861C937" w14:textId="38D0DA15" w:rsidR="00CA63D9" w:rsidRDefault="005C101B" w:rsidP="00477293">
      <w:pPr>
        <w:pStyle w:val="NoSpacing"/>
        <w:spacing w:line="360" w:lineRule="auto"/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</w:pPr>
      <w:r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tab/>
      </w:r>
    </w:p>
    <w:p w14:paraId="3F4B1871" w14:textId="77777777" w:rsidR="00CA63D9" w:rsidRDefault="00CA63D9">
      <w:pPr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</w:pPr>
      <w:r>
        <w:rPr>
          <w:rFonts w:asciiTheme="majorHAnsi" w:hAnsiTheme="majorHAnsi" w:cstheme="majorHAnsi"/>
          <w:color w:val="000000"/>
          <w:sz w:val="22"/>
          <w:szCs w:val="22"/>
          <w:shd w:val="clear" w:color="auto" w:fill="FFFFFF"/>
        </w:rPr>
        <w:br w:type="page"/>
      </w:r>
    </w:p>
    <w:p w14:paraId="76410E5C" w14:textId="4298BDA5" w:rsidR="005C101B" w:rsidRDefault="00763513" w:rsidP="00CA63D9">
      <w:pPr>
        <w:pStyle w:val="Heading1"/>
        <w:rPr>
          <w:sz w:val="32"/>
          <w:szCs w:val="32"/>
        </w:rPr>
      </w:pPr>
      <w:r>
        <w:rPr>
          <w:sz w:val="32"/>
          <w:szCs w:val="32"/>
        </w:rPr>
        <w:lastRenderedPageBreak/>
        <w:t>Reflection</w:t>
      </w:r>
    </w:p>
    <w:p w14:paraId="78B03DAD" w14:textId="1C3B14C7" w:rsidR="00763513" w:rsidRDefault="00763513" w:rsidP="00763513"/>
    <w:p w14:paraId="2198E4BF" w14:textId="6942FFFA" w:rsidR="00763513" w:rsidRPr="00D37F0A" w:rsidRDefault="0047605E" w:rsidP="00D37F0A">
      <w:pPr>
        <w:spacing w:line="360" w:lineRule="auto"/>
        <w:rPr>
          <w:rFonts w:asciiTheme="majorHAnsi" w:hAnsiTheme="majorHAnsi" w:cstheme="majorHAnsi"/>
          <w:sz w:val="22"/>
          <w:szCs w:val="22"/>
        </w:rPr>
      </w:pPr>
      <w:r>
        <w:tab/>
      </w:r>
      <w:r w:rsidR="00B454B2" w:rsidRPr="00D37F0A">
        <w:rPr>
          <w:rFonts w:asciiTheme="majorHAnsi" w:hAnsiTheme="majorHAnsi" w:cstheme="majorHAnsi"/>
          <w:sz w:val="22"/>
          <w:szCs w:val="22"/>
        </w:rPr>
        <w:t xml:space="preserve">Beginning my </w:t>
      </w:r>
      <w:r w:rsidR="00DC4C4F" w:rsidRPr="00D37F0A">
        <w:rPr>
          <w:rFonts w:asciiTheme="majorHAnsi" w:hAnsiTheme="majorHAnsi" w:cstheme="majorHAnsi"/>
          <w:sz w:val="22"/>
          <w:szCs w:val="22"/>
        </w:rPr>
        <w:t xml:space="preserve">studies at university has been something that I’ve anticipated for a long time. Having done well at GCSEs and A Levels, </w:t>
      </w:r>
      <w:r w:rsidR="009B0C24" w:rsidRPr="00D37F0A">
        <w:rPr>
          <w:rFonts w:asciiTheme="majorHAnsi" w:hAnsiTheme="majorHAnsi" w:cstheme="majorHAnsi"/>
          <w:sz w:val="22"/>
          <w:szCs w:val="22"/>
        </w:rPr>
        <w:t xml:space="preserve">I felt well prepared for the work I’d be doing on my course. </w:t>
      </w:r>
      <w:r w:rsidR="00324BE2" w:rsidRPr="00D37F0A">
        <w:rPr>
          <w:rFonts w:asciiTheme="majorHAnsi" w:hAnsiTheme="majorHAnsi" w:cstheme="majorHAnsi"/>
          <w:sz w:val="22"/>
          <w:szCs w:val="22"/>
        </w:rPr>
        <w:t xml:space="preserve">Despite many saying that A Levels aren’t preparing students well for </w:t>
      </w:r>
      <w:r w:rsidR="00D9038F" w:rsidRPr="00D37F0A">
        <w:rPr>
          <w:rFonts w:asciiTheme="majorHAnsi" w:hAnsiTheme="majorHAnsi" w:cstheme="majorHAnsi"/>
          <w:sz w:val="22"/>
          <w:szCs w:val="22"/>
        </w:rPr>
        <w:t>university</w:t>
      </w:r>
      <w:r w:rsidR="005C1DB4" w:rsidRPr="00D37F0A">
        <w:rPr>
          <w:rFonts w:asciiTheme="majorHAnsi" w:hAnsiTheme="majorHAnsi" w:cstheme="majorHAnsi"/>
          <w:sz w:val="22"/>
          <w:szCs w:val="22"/>
        </w:rPr>
        <w:t>, with 72% of lecturers having to adapt their teaching to the student’s needs</w:t>
      </w:r>
      <w:sdt>
        <w:sdtPr>
          <w:rPr>
            <w:rFonts w:asciiTheme="majorHAnsi" w:hAnsiTheme="majorHAnsi" w:cstheme="majorHAnsi"/>
            <w:sz w:val="22"/>
            <w:szCs w:val="22"/>
          </w:rPr>
          <w:id w:val="-2108259957"/>
          <w:citation/>
        </w:sdtPr>
        <w:sdtContent>
          <w:r w:rsidR="001E2A16" w:rsidRPr="00D37F0A">
            <w:rPr>
              <w:rFonts w:asciiTheme="majorHAnsi" w:hAnsiTheme="majorHAnsi" w:cstheme="majorHAnsi"/>
              <w:sz w:val="22"/>
              <w:szCs w:val="22"/>
            </w:rPr>
            <w:fldChar w:fldCharType="begin"/>
          </w:r>
          <w:r w:rsidR="001E2A16" w:rsidRPr="00D37F0A">
            <w:rPr>
              <w:rFonts w:asciiTheme="majorHAnsi" w:hAnsiTheme="majorHAnsi" w:cstheme="majorHAnsi"/>
              <w:sz w:val="22"/>
              <w:szCs w:val="22"/>
            </w:rPr>
            <w:instrText xml:space="preserve"> CITATION Cos12 \l 2057 </w:instrText>
          </w:r>
          <w:r w:rsidR="001E2A16" w:rsidRPr="00D37F0A">
            <w:rPr>
              <w:rFonts w:asciiTheme="majorHAnsi" w:hAnsiTheme="majorHAnsi" w:cstheme="majorHAnsi"/>
              <w:sz w:val="22"/>
              <w:szCs w:val="22"/>
            </w:rPr>
            <w:fldChar w:fldCharType="separate"/>
          </w:r>
          <w:r w:rsidR="00572ABC">
            <w:rPr>
              <w:rFonts w:asciiTheme="majorHAnsi" w:hAnsiTheme="majorHAnsi" w:cstheme="majorHAnsi"/>
              <w:noProof/>
              <w:sz w:val="22"/>
              <w:szCs w:val="22"/>
            </w:rPr>
            <w:t xml:space="preserve"> </w:t>
          </w:r>
          <w:r w:rsidR="00572ABC" w:rsidRPr="00572ABC">
            <w:rPr>
              <w:rFonts w:asciiTheme="majorHAnsi" w:hAnsiTheme="majorHAnsi" w:cstheme="majorHAnsi"/>
              <w:noProof/>
              <w:sz w:val="22"/>
              <w:szCs w:val="22"/>
            </w:rPr>
            <w:t>(Cosmopolitan, 2012)</w:t>
          </w:r>
          <w:r w:rsidR="001E2A16" w:rsidRPr="00D37F0A">
            <w:rPr>
              <w:rFonts w:asciiTheme="majorHAnsi" w:hAnsiTheme="majorHAnsi" w:cstheme="majorHAnsi"/>
              <w:sz w:val="22"/>
              <w:szCs w:val="22"/>
            </w:rPr>
            <w:fldChar w:fldCharType="end"/>
          </w:r>
        </w:sdtContent>
      </w:sdt>
      <w:r w:rsidR="005C1DB4" w:rsidRPr="00D37F0A">
        <w:rPr>
          <w:rFonts w:asciiTheme="majorHAnsi" w:hAnsiTheme="majorHAnsi" w:cstheme="majorHAnsi"/>
          <w:sz w:val="22"/>
          <w:szCs w:val="22"/>
        </w:rPr>
        <w:t>,</w:t>
      </w:r>
      <w:r w:rsidR="00666CB7" w:rsidRPr="00D37F0A">
        <w:rPr>
          <w:rFonts w:asciiTheme="majorHAnsi" w:hAnsiTheme="majorHAnsi" w:cstheme="majorHAnsi"/>
          <w:sz w:val="22"/>
          <w:szCs w:val="22"/>
        </w:rPr>
        <w:t xml:space="preserve"> I feel that </w:t>
      </w:r>
      <w:r w:rsidR="001E2A16" w:rsidRPr="00D37F0A">
        <w:rPr>
          <w:rFonts w:asciiTheme="majorHAnsi" w:hAnsiTheme="majorHAnsi" w:cstheme="majorHAnsi"/>
          <w:sz w:val="22"/>
          <w:szCs w:val="22"/>
        </w:rPr>
        <w:t>I was well prepared.</w:t>
      </w:r>
      <w:r w:rsidR="00993BC2" w:rsidRPr="00D37F0A">
        <w:rPr>
          <w:rFonts w:asciiTheme="majorHAnsi" w:hAnsiTheme="majorHAnsi" w:cstheme="majorHAnsi"/>
          <w:sz w:val="22"/>
          <w:szCs w:val="22"/>
        </w:rPr>
        <w:t xml:space="preserve"> </w:t>
      </w:r>
      <w:r w:rsidR="00015A13" w:rsidRPr="00D37F0A">
        <w:rPr>
          <w:rFonts w:asciiTheme="majorHAnsi" w:hAnsiTheme="majorHAnsi" w:cstheme="majorHAnsi"/>
          <w:sz w:val="22"/>
          <w:szCs w:val="22"/>
        </w:rPr>
        <w:t xml:space="preserve">The lectures are more interactive than I expected, which I feel is very useful for a more hands-on </w:t>
      </w:r>
      <w:r w:rsidR="008E6ED4" w:rsidRPr="00D37F0A">
        <w:rPr>
          <w:rFonts w:asciiTheme="majorHAnsi" w:hAnsiTheme="majorHAnsi" w:cstheme="majorHAnsi"/>
          <w:sz w:val="22"/>
          <w:szCs w:val="22"/>
        </w:rPr>
        <w:t>course such as policing.</w:t>
      </w:r>
      <w:r w:rsidR="006155ED" w:rsidRPr="00D37F0A">
        <w:rPr>
          <w:rFonts w:asciiTheme="majorHAnsi" w:hAnsiTheme="majorHAnsi" w:cstheme="majorHAnsi"/>
          <w:sz w:val="22"/>
          <w:szCs w:val="22"/>
        </w:rPr>
        <w:t xml:space="preserve"> </w:t>
      </w:r>
    </w:p>
    <w:p w14:paraId="166CDF10" w14:textId="749C694A" w:rsidR="008E6ED4" w:rsidRPr="00D37F0A" w:rsidRDefault="008E6ED4" w:rsidP="00D37F0A">
      <w:pPr>
        <w:spacing w:line="360" w:lineRule="auto"/>
        <w:rPr>
          <w:rFonts w:asciiTheme="majorHAnsi" w:hAnsiTheme="majorHAnsi" w:cstheme="majorHAnsi"/>
          <w:sz w:val="22"/>
          <w:szCs w:val="22"/>
        </w:rPr>
      </w:pPr>
      <w:r w:rsidRPr="00D37F0A">
        <w:rPr>
          <w:rFonts w:asciiTheme="majorHAnsi" w:hAnsiTheme="majorHAnsi" w:cstheme="majorHAnsi"/>
          <w:sz w:val="22"/>
          <w:szCs w:val="22"/>
        </w:rPr>
        <w:tab/>
      </w:r>
      <w:r w:rsidR="00067E64" w:rsidRPr="00D37F0A">
        <w:rPr>
          <w:rFonts w:asciiTheme="majorHAnsi" w:hAnsiTheme="majorHAnsi" w:cstheme="majorHAnsi"/>
          <w:sz w:val="22"/>
          <w:szCs w:val="22"/>
        </w:rPr>
        <w:t xml:space="preserve">One of many things that I was new to when starting at university was </w:t>
      </w:r>
      <w:proofErr w:type="spellStart"/>
      <w:r w:rsidR="00067E64" w:rsidRPr="00D37F0A">
        <w:rPr>
          <w:rFonts w:asciiTheme="majorHAnsi" w:hAnsiTheme="majorHAnsi" w:cstheme="majorHAnsi"/>
          <w:sz w:val="22"/>
          <w:szCs w:val="22"/>
        </w:rPr>
        <w:t>moodle</w:t>
      </w:r>
      <w:proofErr w:type="spellEnd"/>
      <w:r w:rsidR="00067E64" w:rsidRPr="00D37F0A">
        <w:rPr>
          <w:rFonts w:asciiTheme="majorHAnsi" w:hAnsiTheme="majorHAnsi" w:cstheme="majorHAnsi"/>
          <w:sz w:val="22"/>
          <w:szCs w:val="22"/>
        </w:rPr>
        <w:t xml:space="preserve">. </w:t>
      </w:r>
      <w:r w:rsidR="006155ED" w:rsidRPr="00D37F0A">
        <w:rPr>
          <w:rFonts w:asciiTheme="majorHAnsi" w:hAnsiTheme="majorHAnsi" w:cstheme="majorHAnsi"/>
          <w:sz w:val="22"/>
          <w:szCs w:val="22"/>
        </w:rPr>
        <w:t xml:space="preserve">Before beginning my studies at the university, I hadn’t </w:t>
      </w:r>
      <w:r w:rsidR="00A87141" w:rsidRPr="00D37F0A">
        <w:rPr>
          <w:rFonts w:asciiTheme="majorHAnsi" w:hAnsiTheme="majorHAnsi" w:cstheme="majorHAnsi"/>
          <w:sz w:val="22"/>
          <w:szCs w:val="22"/>
        </w:rPr>
        <w:t xml:space="preserve">heard of it. </w:t>
      </w:r>
      <w:r w:rsidR="007E0CE7" w:rsidRPr="00D37F0A">
        <w:rPr>
          <w:rFonts w:asciiTheme="majorHAnsi" w:hAnsiTheme="majorHAnsi" w:cstheme="majorHAnsi"/>
          <w:sz w:val="22"/>
          <w:szCs w:val="22"/>
        </w:rPr>
        <w:t>But</w:t>
      </w:r>
      <w:r w:rsidR="00A87141" w:rsidRPr="00D37F0A">
        <w:rPr>
          <w:rFonts w:asciiTheme="majorHAnsi" w:hAnsiTheme="majorHAnsi" w:cstheme="majorHAnsi"/>
          <w:sz w:val="22"/>
          <w:szCs w:val="22"/>
        </w:rPr>
        <w:t xml:space="preserve"> </w:t>
      </w:r>
      <w:r w:rsidR="00A93E28" w:rsidRPr="00D37F0A">
        <w:rPr>
          <w:rFonts w:asciiTheme="majorHAnsi" w:hAnsiTheme="majorHAnsi" w:cstheme="majorHAnsi"/>
          <w:sz w:val="22"/>
          <w:szCs w:val="22"/>
        </w:rPr>
        <w:t xml:space="preserve">now that I have learned how to use </w:t>
      </w:r>
      <w:proofErr w:type="spellStart"/>
      <w:r w:rsidR="00A93E28" w:rsidRPr="00D37F0A">
        <w:rPr>
          <w:rFonts w:asciiTheme="majorHAnsi" w:hAnsiTheme="majorHAnsi" w:cstheme="majorHAnsi"/>
          <w:sz w:val="22"/>
          <w:szCs w:val="22"/>
        </w:rPr>
        <w:t>moodle</w:t>
      </w:r>
      <w:proofErr w:type="spellEnd"/>
      <w:r w:rsidR="00A93E28" w:rsidRPr="00D37F0A">
        <w:rPr>
          <w:rFonts w:asciiTheme="majorHAnsi" w:hAnsiTheme="majorHAnsi" w:cstheme="majorHAnsi"/>
          <w:sz w:val="22"/>
          <w:szCs w:val="22"/>
        </w:rPr>
        <w:t xml:space="preserve"> effectively, I find it </w:t>
      </w:r>
      <w:r w:rsidR="009A22EB" w:rsidRPr="00D37F0A">
        <w:rPr>
          <w:rFonts w:asciiTheme="majorHAnsi" w:hAnsiTheme="majorHAnsi" w:cstheme="majorHAnsi"/>
          <w:sz w:val="22"/>
          <w:szCs w:val="22"/>
        </w:rPr>
        <w:t>very easy to access resources</w:t>
      </w:r>
      <w:r w:rsidR="007E0CE7" w:rsidRPr="00D37F0A">
        <w:rPr>
          <w:rFonts w:asciiTheme="majorHAnsi" w:hAnsiTheme="majorHAnsi" w:cstheme="majorHAnsi"/>
          <w:sz w:val="22"/>
          <w:szCs w:val="22"/>
        </w:rPr>
        <w:t xml:space="preserve"> from </w:t>
      </w:r>
      <w:r w:rsidR="001649E5" w:rsidRPr="00D37F0A">
        <w:rPr>
          <w:rFonts w:asciiTheme="majorHAnsi" w:hAnsiTheme="majorHAnsi" w:cstheme="majorHAnsi"/>
          <w:sz w:val="22"/>
          <w:szCs w:val="22"/>
        </w:rPr>
        <w:t>home and</w:t>
      </w:r>
      <w:r w:rsidR="007E0CE7" w:rsidRPr="00D37F0A">
        <w:rPr>
          <w:rFonts w:asciiTheme="majorHAnsi" w:hAnsiTheme="majorHAnsi" w:cstheme="majorHAnsi"/>
          <w:sz w:val="22"/>
          <w:szCs w:val="22"/>
        </w:rPr>
        <w:t xml:space="preserve"> am able to continue my studies easily outside of the university.</w:t>
      </w:r>
    </w:p>
    <w:p w14:paraId="2F9EA5D2" w14:textId="032327A3" w:rsidR="002B4AF9" w:rsidRDefault="00EA2F98" w:rsidP="00D37F0A">
      <w:pPr>
        <w:spacing w:line="360" w:lineRule="auto"/>
        <w:rPr>
          <w:rFonts w:asciiTheme="majorHAnsi" w:hAnsiTheme="majorHAnsi" w:cstheme="majorHAnsi"/>
          <w:sz w:val="22"/>
          <w:szCs w:val="22"/>
        </w:rPr>
      </w:pPr>
      <w:r w:rsidRPr="00D37F0A">
        <w:rPr>
          <w:rFonts w:asciiTheme="majorHAnsi" w:hAnsiTheme="majorHAnsi" w:cstheme="majorHAnsi"/>
          <w:sz w:val="22"/>
          <w:szCs w:val="22"/>
        </w:rPr>
        <w:tab/>
        <w:t xml:space="preserve">Probably the biggest step up from A levels was the </w:t>
      </w:r>
      <w:r w:rsidR="001649E5" w:rsidRPr="00D37F0A">
        <w:rPr>
          <w:rFonts w:asciiTheme="majorHAnsi" w:hAnsiTheme="majorHAnsi" w:cstheme="majorHAnsi"/>
          <w:sz w:val="22"/>
          <w:szCs w:val="22"/>
        </w:rPr>
        <w:t xml:space="preserve">increase in the quality of my academic writing. </w:t>
      </w:r>
      <w:r w:rsidR="006A2B34" w:rsidRPr="00D37F0A">
        <w:rPr>
          <w:rFonts w:asciiTheme="majorHAnsi" w:hAnsiTheme="majorHAnsi" w:cstheme="majorHAnsi"/>
          <w:sz w:val="22"/>
          <w:szCs w:val="22"/>
        </w:rPr>
        <w:t>Before starting at the university, I was unaware of the importance of referencing, and citations.</w:t>
      </w:r>
      <w:r w:rsidR="008D597E" w:rsidRPr="00D37F0A">
        <w:rPr>
          <w:rFonts w:asciiTheme="majorHAnsi" w:hAnsiTheme="majorHAnsi" w:cstheme="majorHAnsi"/>
          <w:sz w:val="22"/>
          <w:szCs w:val="22"/>
        </w:rPr>
        <w:t xml:space="preserve"> </w:t>
      </w:r>
      <w:r w:rsidR="008063ED" w:rsidRPr="00D37F0A">
        <w:rPr>
          <w:rFonts w:asciiTheme="majorHAnsi" w:hAnsiTheme="majorHAnsi" w:cstheme="majorHAnsi"/>
          <w:sz w:val="22"/>
          <w:szCs w:val="22"/>
        </w:rPr>
        <w:t>Santini, (2018), states that</w:t>
      </w:r>
      <w:r w:rsidR="00614A89" w:rsidRPr="00D37F0A">
        <w:rPr>
          <w:rFonts w:asciiTheme="majorHAnsi" w:hAnsiTheme="majorHAnsi" w:cstheme="majorHAnsi"/>
          <w:sz w:val="22"/>
          <w:szCs w:val="22"/>
        </w:rPr>
        <w:t xml:space="preserve"> “wrong, inappropriate or unsuitable citation often blights the quality of a paper”</w:t>
      </w:r>
      <w:r w:rsidR="00C401D9" w:rsidRPr="00D37F0A">
        <w:rPr>
          <w:rFonts w:asciiTheme="majorHAnsi" w:hAnsiTheme="majorHAnsi" w:cstheme="majorHAnsi"/>
          <w:sz w:val="22"/>
          <w:szCs w:val="22"/>
        </w:rPr>
        <w:t xml:space="preserve">. </w:t>
      </w:r>
      <w:r w:rsidR="0013457D" w:rsidRPr="00D37F0A">
        <w:rPr>
          <w:rFonts w:asciiTheme="majorHAnsi" w:hAnsiTheme="majorHAnsi" w:cstheme="majorHAnsi"/>
          <w:sz w:val="22"/>
          <w:szCs w:val="22"/>
        </w:rPr>
        <w:t xml:space="preserve">Since embarking on my course, ad attending </w:t>
      </w:r>
      <w:r w:rsidR="005C7802" w:rsidRPr="00D37F0A">
        <w:rPr>
          <w:rFonts w:asciiTheme="majorHAnsi" w:hAnsiTheme="majorHAnsi" w:cstheme="majorHAnsi"/>
          <w:sz w:val="22"/>
          <w:szCs w:val="22"/>
        </w:rPr>
        <w:t>vital referencing workshops, I have gained better understanding of when, why, and how</w:t>
      </w:r>
      <w:r w:rsidR="00855F7E" w:rsidRPr="00D37F0A">
        <w:rPr>
          <w:rFonts w:asciiTheme="majorHAnsi" w:hAnsiTheme="majorHAnsi" w:cstheme="majorHAnsi"/>
          <w:sz w:val="22"/>
          <w:szCs w:val="22"/>
        </w:rPr>
        <w:t xml:space="preserve"> to use citations and referencing. </w:t>
      </w:r>
      <w:r w:rsidR="00441384" w:rsidRPr="00D37F0A">
        <w:rPr>
          <w:rFonts w:asciiTheme="majorHAnsi" w:hAnsiTheme="majorHAnsi" w:cstheme="majorHAnsi"/>
          <w:sz w:val="22"/>
          <w:szCs w:val="22"/>
        </w:rPr>
        <w:t xml:space="preserve">Advancing my academic writing skills has also taught me </w:t>
      </w:r>
      <w:r w:rsidR="003E46E0" w:rsidRPr="00D37F0A">
        <w:rPr>
          <w:rFonts w:asciiTheme="majorHAnsi" w:hAnsiTheme="majorHAnsi" w:cstheme="majorHAnsi"/>
          <w:sz w:val="22"/>
          <w:szCs w:val="22"/>
        </w:rPr>
        <w:t>where I should gain my knowledge from, and how to deem the credibility of a source</w:t>
      </w:r>
      <w:r w:rsidR="00A91B3A" w:rsidRPr="00D37F0A">
        <w:rPr>
          <w:rFonts w:asciiTheme="majorHAnsi" w:hAnsiTheme="majorHAnsi" w:cstheme="majorHAnsi"/>
          <w:sz w:val="22"/>
          <w:szCs w:val="22"/>
        </w:rPr>
        <w:t xml:space="preserve">. I feel that since learning this, I have become better at arguing my </w:t>
      </w:r>
      <w:r w:rsidR="00D37F0A" w:rsidRPr="00D37F0A">
        <w:rPr>
          <w:rFonts w:asciiTheme="majorHAnsi" w:hAnsiTheme="majorHAnsi" w:cstheme="majorHAnsi"/>
          <w:sz w:val="22"/>
          <w:szCs w:val="22"/>
        </w:rPr>
        <w:t>points using credible sources and proof.</w:t>
      </w:r>
    </w:p>
    <w:p w14:paraId="76B457D3" w14:textId="7F9A4205" w:rsidR="006566BF" w:rsidRDefault="006566BF" w:rsidP="00D37F0A">
      <w:pPr>
        <w:spacing w:line="360" w:lineRule="auto"/>
        <w:rPr>
          <w:rFonts w:asciiTheme="majorHAnsi" w:hAnsiTheme="majorHAnsi" w:cstheme="majorHAnsi"/>
          <w:sz w:val="22"/>
          <w:szCs w:val="22"/>
        </w:rPr>
      </w:pPr>
    </w:p>
    <w:p w14:paraId="3EB6B94E" w14:textId="5AF928CE" w:rsidR="00EA2F98" w:rsidRPr="002B4AF9" w:rsidRDefault="002B4AF9" w:rsidP="002B4AF9">
      <w:pPr>
        <w:rPr>
          <w:rFonts w:asciiTheme="majorHAnsi" w:hAnsiTheme="majorHAnsi" w:cstheme="majorHAnsi"/>
          <w:sz w:val="22"/>
          <w:szCs w:val="22"/>
        </w:rPr>
      </w:pPr>
      <w:r>
        <w:rPr>
          <w:rFonts w:asciiTheme="majorHAnsi" w:hAnsiTheme="majorHAnsi" w:cstheme="majorHAnsi"/>
          <w:sz w:val="22"/>
          <w:szCs w:val="22"/>
        </w:rPr>
        <w:br w:type="page"/>
      </w:r>
    </w:p>
    <w:sdt>
      <w:sdtPr>
        <w:rPr>
          <w:caps w:val="0"/>
          <w:color w:val="auto"/>
          <w:spacing w:val="0"/>
          <w:sz w:val="20"/>
          <w:szCs w:val="20"/>
        </w:rPr>
        <w:id w:val="-1335767124"/>
        <w:docPartObj>
          <w:docPartGallery w:val="Bibliographies"/>
          <w:docPartUnique/>
        </w:docPartObj>
      </w:sdtPr>
      <w:sdtContent>
        <w:p w14:paraId="1897BE63" w14:textId="458D48DC" w:rsidR="002B4AF9" w:rsidRPr="002B4AF9" w:rsidRDefault="002B4AF9">
          <w:pPr>
            <w:pStyle w:val="Heading1"/>
            <w:rPr>
              <w:sz w:val="32"/>
              <w:szCs w:val="32"/>
            </w:rPr>
          </w:pPr>
          <w:r w:rsidRPr="002B4AF9">
            <w:rPr>
              <w:sz w:val="32"/>
              <w:szCs w:val="32"/>
            </w:rPr>
            <w:t>Bibliography</w:t>
          </w:r>
        </w:p>
        <w:sdt>
          <w:sdtPr>
            <w:id w:val="111145805"/>
            <w:bibliography/>
          </w:sdtPr>
          <w:sdtContent>
            <w:p w14:paraId="176DF1BA" w14:textId="77777777" w:rsidR="00572ABC" w:rsidRDefault="002B4AF9" w:rsidP="00572ABC">
              <w:pPr>
                <w:pStyle w:val="Bibliography"/>
                <w:ind w:left="720" w:hanging="720"/>
                <w:rPr>
                  <w:noProof/>
                  <w:sz w:val="24"/>
                  <w:szCs w:val="24"/>
                </w:rPr>
              </w:pPr>
              <w:r>
                <w:fldChar w:fldCharType="begin"/>
              </w:r>
              <w:r>
                <w:instrText>BIBLIOGRAPHY</w:instrText>
              </w:r>
              <w:r>
                <w:fldChar w:fldCharType="separate"/>
              </w:r>
              <w:r w:rsidR="00572ABC">
                <w:rPr>
                  <w:noProof/>
                </w:rPr>
                <w:t xml:space="preserve">Bisin, A., &amp; Hyndman, K. (2020). Present-bias, procrastination and deadlines in a field experiment. </w:t>
              </w:r>
              <w:r w:rsidR="00572ABC">
                <w:rPr>
                  <w:i/>
                  <w:iCs/>
                  <w:noProof/>
                </w:rPr>
                <w:t>Cames and Economic Behaviour</w:t>
              </w:r>
              <w:r w:rsidR="00572ABC">
                <w:rPr>
                  <w:noProof/>
                </w:rPr>
                <w:t>, 339-357.</w:t>
              </w:r>
            </w:p>
            <w:p w14:paraId="6FDF1EFF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Brown, J. (2015, December 18). </w:t>
              </w:r>
              <w:r>
                <w:rPr>
                  <w:i/>
                  <w:iCs/>
                  <w:noProof/>
                </w:rPr>
                <w:t>How to Become a Good Team Player</w:t>
              </w:r>
              <w:r>
                <w:rPr>
                  <w:noProof/>
                </w:rPr>
                <w:t>. Retrieved from GreyCampus: https://www.greycampus.com/blog/project-management/how-to-become-a-good-team-player</w:t>
              </w:r>
            </w:p>
            <w:p w14:paraId="5DB4FFD7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>Buttram, C., MacMillan, D., &amp; Thompson, L. (2012, November). Source Credibility: How To Select The Best Sources. Oklahoma City, Oklahoma, United States of America.</w:t>
              </w:r>
            </w:p>
            <w:p w14:paraId="03C7C7D5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Cherry, K. (2022). </w:t>
              </w:r>
              <w:r>
                <w:rPr>
                  <w:i/>
                  <w:iCs/>
                  <w:noProof/>
                </w:rPr>
                <w:t>What is procrastination?</w:t>
              </w:r>
              <w:r>
                <w:rPr>
                  <w:noProof/>
                </w:rPr>
                <w:t xml:space="preserve"> verywellmind.com.</w:t>
              </w:r>
            </w:p>
            <w:p w14:paraId="2249D8FF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College of Policing. (2022). </w:t>
              </w:r>
              <w:r>
                <w:rPr>
                  <w:i/>
                  <w:iCs/>
                  <w:noProof/>
                </w:rPr>
                <w:t>Competencies and Values Framework (CVF).</w:t>
              </w:r>
              <w:r>
                <w:rPr>
                  <w:noProof/>
                </w:rPr>
                <w:t xml:space="preserve"> Retrieved from College of Policing: https://assets.college.police.uk/s3fs-public/2020-11/competency-and-values-framework-for-policing_4.11.16.pdf</w:t>
              </w:r>
            </w:p>
            <w:p w14:paraId="06168555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Cosmopolitan. (2012, April 3). </w:t>
              </w:r>
              <w:r>
                <w:rPr>
                  <w:i/>
                  <w:iCs/>
                  <w:noProof/>
                </w:rPr>
                <w:t>Did your A levels prepare you well for university?</w:t>
              </w:r>
              <w:r>
                <w:rPr>
                  <w:noProof/>
                </w:rPr>
                <w:t xml:space="preserve"> Retrieved from Cosmopolitan: https://www.cosmopolitan.com/uk/more/a15573/did-your-a-levels-prepare-you-for-university/</w:t>
              </w:r>
            </w:p>
            <w:p w14:paraId="2905C76D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fitpeople. (2019, August 13). </w:t>
              </w:r>
              <w:r>
                <w:rPr>
                  <w:i/>
                  <w:iCs/>
                  <w:noProof/>
                </w:rPr>
                <w:t>Benefits of Playing Rugby</w:t>
              </w:r>
              <w:r>
                <w:rPr>
                  <w:noProof/>
                </w:rPr>
                <w:t>. Retrieved from fitpeople: https://fitpeople.com/sports/benefits-of-playing-rugby/</w:t>
              </w:r>
            </w:p>
            <w:p w14:paraId="5DC06741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McCombes, S., &amp; Caulfield, J. (2022, September 3). </w:t>
              </w:r>
              <w:r>
                <w:rPr>
                  <w:i/>
                  <w:iCs/>
                  <w:noProof/>
                </w:rPr>
                <w:t>How to Quote | Citing Quotes in Harvard &amp; APA</w:t>
              </w:r>
              <w:r>
                <w:rPr>
                  <w:noProof/>
                </w:rPr>
                <w:t>. Retrieved from Scribbr: https://www.scribbr.co.uk/working-sources/quoting/</w:t>
              </w:r>
            </w:p>
            <w:p w14:paraId="39460D78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National Career Service. (n.d.). </w:t>
              </w:r>
              <w:r>
                <w:rPr>
                  <w:i/>
                  <w:iCs/>
                  <w:noProof/>
                </w:rPr>
                <w:t>Higher Education</w:t>
              </w:r>
              <w:r>
                <w:rPr>
                  <w:noProof/>
                </w:rPr>
                <w:t>. Retrieved from National Career Service: https://nationalcareers.service.gov.uk/explore-your-education-and-training-choices/higher-education</w:t>
              </w:r>
            </w:p>
            <w:p w14:paraId="4F7F7ACD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i/>
                  <w:iCs/>
                  <w:noProof/>
                </w:rPr>
                <w:t>Procrastination v Preparation.</w:t>
              </w:r>
              <w:r>
                <w:rPr>
                  <w:noProof/>
                </w:rPr>
                <w:t xml:space="preserve"> (2016, February 25). Retrieved from http://william-oakes.com/procrastination-vs-preparation/</w:t>
              </w:r>
            </w:p>
            <w:p w14:paraId="6896EBE1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Purdue University. (n.d.). </w:t>
              </w:r>
              <w:r>
                <w:rPr>
                  <w:i/>
                  <w:iCs/>
                  <w:noProof/>
                </w:rPr>
                <w:t>Quoting, Paraphrasing and Summarising</w:t>
              </w:r>
              <w:r>
                <w:rPr>
                  <w:noProof/>
                </w:rPr>
                <w:t>. Retrieved from Purdue Online Writing Lab: https://owl.purdue.edu/owl/research_and_citation/using_research/quoting_paraphrasing_and_summarizing/index.html#:~:text=Quotations%20must%20be%20identical%20to,material%20into%20your%20own%20words.</w:t>
              </w:r>
            </w:p>
            <w:p w14:paraId="00E3F5AD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Santini, A. (2018). The Importance of Referencing. </w:t>
              </w:r>
              <w:r>
                <w:rPr>
                  <w:i/>
                  <w:iCs/>
                  <w:noProof/>
                </w:rPr>
                <w:t>J Crit Care Med (Targu Mures)</w:t>
              </w:r>
              <w:r>
                <w:rPr>
                  <w:noProof/>
                </w:rPr>
                <w:t>.</w:t>
              </w:r>
            </w:p>
            <w:p w14:paraId="4454A6A5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Schrager, S., &amp; Sadowski, E. (2016). Getting More Done: Strategies to Increase Scholarly Productivity. </w:t>
              </w:r>
              <w:r>
                <w:rPr>
                  <w:i/>
                  <w:iCs/>
                  <w:noProof/>
                </w:rPr>
                <w:t>Journal of Graduate Medical Education</w:t>
              </w:r>
              <w:r>
                <w:rPr>
                  <w:noProof/>
                </w:rPr>
                <w:t>, 10-13.</w:t>
              </w:r>
            </w:p>
            <w:p w14:paraId="7E89D5A4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Swansea University. (n.d.). </w:t>
              </w:r>
              <w:r>
                <w:rPr>
                  <w:i/>
                  <w:iCs/>
                  <w:noProof/>
                </w:rPr>
                <w:t>Schools, College, and Community Outreach</w:t>
              </w:r>
              <w:r>
                <w:rPr>
                  <w:noProof/>
                </w:rPr>
                <w:t>. Retrieved from Swansea University: https://www.swansea.ac.uk/the-university/inclusivity-and-widening-access/outreach/</w:t>
              </w:r>
            </w:p>
            <w:p w14:paraId="08D5E7BF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 of Leeds. (n.d.). </w:t>
              </w:r>
              <w:r>
                <w:rPr>
                  <w:i/>
                  <w:iCs/>
                  <w:noProof/>
                </w:rPr>
                <w:t>Referencing Explained</w:t>
              </w:r>
              <w:r>
                <w:rPr>
                  <w:noProof/>
                </w:rPr>
                <w:t>. Retrieved from University of Leeds Library: https://library.leeds.ac.uk/info/1402/referencing/47/referencing_explained#:~:text=Referencing%20is%20an%20important%20part,you%20use%20someone%20else's%20idea.</w:t>
              </w:r>
            </w:p>
            <w:p w14:paraId="112844E9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t xml:space="preserve">University of New South Wales. (2022, March 28). </w:t>
              </w:r>
              <w:r>
                <w:rPr>
                  <w:i/>
                  <w:iCs/>
                  <w:noProof/>
                </w:rPr>
                <w:t>Paraphrasing, Summarising, and Quoting</w:t>
              </w:r>
              <w:r>
                <w:rPr>
                  <w:noProof/>
                </w:rPr>
                <w:t>. Retrieved from UNSW Sydney: https://www.student.unsw.edu.au/paraphrasing-summarising-and-quoting#:~:text=Paraphrasing%20is%20a%20way%20of,evidence%2Fsource%20material%20into%20assignments.</w:t>
              </w:r>
            </w:p>
            <w:p w14:paraId="50E84CCD" w14:textId="77777777" w:rsidR="00572ABC" w:rsidRDefault="00572ABC" w:rsidP="00572ABC">
              <w:pPr>
                <w:pStyle w:val="Bibliography"/>
                <w:ind w:left="720" w:hanging="720"/>
                <w:rPr>
                  <w:noProof/>
                </w:rPr>
              </w:pPr>
              <w:r>
                <w:rPr>
                  <w:noProof/>
                </w:rPr>
                <w:lastRenderedPageBreak/>
                <w:t xml:space="preserve">University of York. (2022, October 4). </w:t>
              </w:r>
              <w:r>
                <w:rPr>
                  <w:i/>
                  <w:iCs/>
                  <w:noProof/>
                </w:rPr>
                <w:t>Microsoft Office</w:t>
              </w:r>
              <w:r>
                <w:rPr>
                  <w:noProof/>
                </w:rPr>
                <w:t>. Retrieved from IT Essentials: A Practical Guide: https://subjectguides.york.ac.uk/it-essentials/office#:~:text=Microsoft%20Office%20is%20a%20suite,and%20create%20presentations%20and%20posters.</w:t>
              </w:r>
            </w:p>
            <w:p w14:paraId="106F992F" w14:textId="4EB309D6" w:rsidR="002B4AF9" w:rsidRDefault="002B4AF9" w:rsidP="00572ABC">
              <w:r>
                <w:rPr>
                  <w:b/>
                  <w:bCs/>
                </w:rPr>
                <w:fldChar w:fldCharType="end"/>
              </w:r>
            </w:p>
          </w:sdtContent>
        </w:sdt>
      </w:sdtContent>
    </w:sdt>
    <w:p w14:paraId="4F1D1504" w14:textId="77777777" w:rsidR="002B4AF9" w:rsidRPr="002B4AF9" w:rsidRDefault="002B4AF9" w:rsidP="002B4AF9"/>
    <w:sectPr w:rsidR="002B4AF9" w:rsidRPr="002B4AF9" w:rsidSect="00F23BB8"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686E7CF" w14:textId="77777777" w:rsidR="00862E9E" w:rsidRDefault="00862E9E" w:rsidP="006C31C0">
      <w:pPr>
        <w:spacing w:before="0" w:after="0" w:line="240" w:lineRule="auto"/>
      </w:pPr>
      <w:r>
        <w:separator/>
      </w:r>
    </w:p>
  </w:endnote>
  <w:endnote w:type="continuationSeparator" w:id="0">
    <w:p w14:paraId="5165F296" w14:textId="77777777" w:rsidR="00862E9E" w:rsidRDefault="00862E9E" w:rsidP="006C31C0">
      <w:pPr>
        <w:spacing w:before="0" w:after="0" w:line="240" w:lineRule="auto"/>
      </w:pPr>
      <w:r>
        <w:continuationSeparator/>
      </w:r>
    </w:p>
  </w:endnote>
  <w:endnote w:type="continuationNotice" w:id="1">
    <w:p w14:paraId="6F054118" w14:textId="77777777" w:rsidR="00862E9E" w:rsidRDefault="00862E9E">
      <w:pPr>
        <w:spacing w:before="0"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1CAF2EC2" w14:textId="77777777" w:rsidR="00862E9E" w:rsidRDefault="00862E9E" w:rsidP="006C31C0">
      <w:pPr>
        <w:spacing w:before="0" w:after="0" w:line="240" w:lineRule="auto"/>
      </w:pPr>
      <w:r>
        <w:separator/>
      </w:r>
    </w:p>
  </w:footnote>
  <w:footnote w:type="continuationSeparator" w:id="0">
    <w:p w14:paraId="5D5300D0" w14:textId="77777777" w:rsidR="00862E9E" w:rsidRDefault="00862E9E" w:rsidP="006C31C0">
      <w:pPr>
        <w:spacing w:before="0" w:after="0" w:line="240" w:lineRule="auto"/>
      </w:pPr>
      <w:r>
        <w:continuationSeparator/>
      </w:r>
    </w:p>
  </w:footnote>
  <w:footnote w:type="continuationNotice" w:id="1">
    <w:p w14:paraId="1410C368" w14:textId="77777777" w:rsidR="00862E9E" w:rsidRDefault="00862E9E">
      <w:pPr>
        <w:spacing w:before="0" w:after="0" w:line="240" w:lineRule="auto"/>
      </w:pPr>
    </w:p>
  </w:footnote>
</w:footnotes>
</file>

<file path=word/intelligence2.xml><?xml version="1.0" encoding="utf-8"?>
<int2:intelligence xmlns:int2="http://schemas.microsoft.com/office/intelligence/2020/intelligence" xmlns:oel="http://schemas.microsoft.com/office/2019/extlst">
  <int2:observations>
    <int2:bookmark int2:bookmarkName="_Int_Kbz9xvAC" int2:invalidationBookmarkName="" int2:hashCode="ndC3kJBwfVuveE" int2:id="UGOtjNjG"/>
  </int2:observations>
  <int2:intelligenceSettings/>
  <int2:onDemandWorkflows/>
</int2:intelligence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56223"/>
    <w:rsid w:val="00015A13"/>
    <w:rsid w:val="00025D81"/>
    <w:rsid w:val="0004407B"/>
    <w:rsid w:val="000447CC"/>
    <w:rsid w:val="00067E64"/>
    <w:rsid w:val="000C36D2"/>
    <w:rsid w:val="000C7661"/>
    <w:rsid w:val="000D279C"/>
    <w:rsid w:val="00127D47"/>
    <w:rsid w:val="0013457D"/>
    <w:rsid w:val="001649E5"/>
    <w:rsid w:val="001776AD"/>
    <w:rsid w:val="001964E7"/>
    <w:rsid w:val="001A58AB"/>
    <w:rsid w:val="001A59CC"/>
    <w:rsid w:val="001A5C27"/>
    <w:rsid w:val="001B19E3"/>
    <w:rsid w:val="001E2A16"/>
    <w:rsid w:val="00256223"/>
    <w:rsid w:val="00280117"/>
    <w:rsid w:val="002B0661"/>
    <w:rsid w:val="002B4AF9"/>
    <w:rsid w:val="00313863"/>
    <w:rsid w:val="003223C7"/>
    <w:rsid w:val="00324BE2"/>
    <w:rsid w:val="00361B4E"/>
    <w:rsid w:val="003B3F51"/>
    <w:rsid w:val="003E46E0"/>
    <w:rsid w:val="00420386"/>
    <w:rsid w:val="00441384"/>
    <w:rsid w:val="00445915"/>
    <w:rsid w:val="0047605E"/>
    <w:rsid w:val="00477293"/>
    <w:rsid w:val="004947DB"/>
    <w:rsid w:val="004A5843"/>
    <w:rsid w:val="004F1331"/>
    <w:rsid w:val="00572ABC"/>
    <w:rsid w:val="00577959"/>
    <w:rsid w:val="0059250E"/>
    <w:rsid w:val="00596658"/>
    <w:rsid w:val="005B66B9"/>
    <w:rsid w:val="005C101B"/>
    <w:rsid w:val="005C1DB4"/>
    <w:rsid w:val="005C7802"/>
    <w:rsid w:val="005F7741"/>
    <w:rsid w:val="006021D9"/>
    <w:rsid w:val="00614A89"/>
    <w:rsid w:val="006155ED"/>
    <w:rsid w:val="00640E47"/>
    <w:rsid w:val="00646303"/>
    <w:rsid w:val="006566BF"/>
    <w:rsid w:val="00664192"/>
    <w:rsid w:val="00666CB7"/>
    <w:rsid w:val="006735C9"/>
    <w:rsid w:val="006A2B34"/>
    <w:rsid w:val="006A502B"/>
    <w:rsid w:val="006B12DA"/>
    <w:rsid w:val="006C31C0"/>
    <w:rsid w:val="006E14DC"/>
    <w:rsid w:val="00705305"/>
    <w:rsid w:val="00732CC1"/>
    <w:rsid w:val="00763513"/>
    <w:rsid w:val="0076757A"/>
    <w:rsid w:val="00767EF2"/>
    <w:rsid w:val="007721D4"/>
    <w:rsid w:val="007D7B52"/>
    <w:rsid w:val="007E0924"/>
    <w:rsid w:val="007E0CE7"/>
    <w:rsid w:val="007F3503"/>
    <w:rsid w:val="008063ED"/>
    <w:rsid w:val="00831BBD"/>
    <w:rsid w:val="00855F7E"/>
    <w:rsid w:val="00862E9E"/>
    <w:rsid w:val="00875762"/>
    <w:rsid w:val="008773DF"/>
    <w:rsid w:val="008D597E"/>
    <w:rsid w:val="008E6ED4"/>
    <w:rsid w:val="00925363"/>
    <w:rsid w:val="00955BAD"/>
    <w:rsid w:val="00964A3F"/>
    <w:rsid w:val="00972DF0"/>
    <w:rsid w:val="00983C39"/>
    <w:rsid w:val="00993BC2"/>
    <w:rsid w:val="009A22EB"/>
    <w:rsid w:val="009B0C24"/>
    <w:rsid w:val="00A07E65"/>
    <w:rsid w:val="00A11A66"/>
    <w:rsid w:val="00A33C6A"/>
    <w:rsid w:val="00A63119"/>
    <w:rsid w:val="00A8211B"/>
    <w:rsid w:val="00A87141"/>
    <w:rsid w:val="00A91B3A"/>
    <w:rsid w:val="00A93E28"/>
    <w:rsid w:val="00AD2082"/>
    <w:rsid w:val="00AE698E"/>
    <w:rsid w:val="00AF627F"/>
    <w:rsid w:val="00B13950"/>
    <w:rsid w:val="00B21337"/>
    <w:rsid w:val="00B454B2"/>
    <w:rsid w:val="00B86DA5"/>
    <w:rsid w:val="00BC35CA"/>
    <w:rsid w:val="00BE0F1D"/>
    <w:rsid w:val="00BE140C"/>
    <w:rsid w:val="00C1662F"/>
    <w:rsid w:val="00C401D9"/>
    <w:rsid w:val="00C441BB"/>
    <w:rsid w:val="00C67602"/>
    <w:rsid w:val="00C816A1"/>
    <w:rsid w:val="00CA63D9"/>
    <w:rsid w:val="00CC1F64"/>
    <w:rsid w:val="00D17850"/>
    <w:rsid w:val="00D33059"/>
    <w:rsid w:val="00D332B9"/>
    <w:rsid w:val="00D37F0A"/>
    <w:rsid w:val="00D9038F"/>
    <w:rsid w:val="00DA374A"/>
    <w:rsid w:val="00DB78E6"/>
    <w:rsid w:val="00DC4C4F"/>
    <w:rsid w:val="00DD20A2"/>
    <w:rsid w:val="00DD67C1"/>
    <w:rsid w:val="00E123A0"/>
    <w:rsid w:val="00E72D0C"/>
    <w:rsid w:val="00EA2F98"/>
    <w:rsid w:val="00F17A75"/>
    <w:rsid w:val="00F23BB8"/>
    <w:rsid w:val="00F71701"/>
    <w:rsid w:val="00F8365E"/>
    <w:rsid w:val="00F9381D"/>
    <w:rsid w:val="00FD7E51"/>
    <w:rsid w:val="024B4B23"/>
    <w:rsid w:val="0AE24AD0"/>
    <w:rsid w:val="14F8257E"/>
    <w:rsid w:val="1B4E3EA5"/>
    <w:rsid w:val="1CE2EBC9"/>
    <w:rsid w:val="2744D991"/>
    <w:rsid w:val="32AE3E89"/>
    <w:rsid w:val="37D8D2DD"/>
    <w:rsid w:val="4320999D"/>
    <w:rsid w:val="4AD761BE"/>
    <w:rsid w:val="4C73321F"/>
    <w:rsid w:val="57679043"/>
    <w:rsid w:val="6567DF27"/>
    <w:rsid w:val="66FA55A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C513B80"/>
  <w15:chartTrackingRefBased/>
  <w15:docId w15:val="{74D6976E-5FB8-45EF-AF1C-3744BEE8B92D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lang w:val="en-GB" w:eastAsia="zh-CN" w:bidi="ar-SA"/>
      </w:rPr>
    </w:rPrDefault>
    <w:pPrDefault>
      <w:pPr>
        <w:spacing w:before="100" w:after="200" w:line="276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7E0924"/>
  </w:style>
  <w:style w:type="paragraph" w:styleId="Heading1">
    <w:name w:val="heading 1"/>
    <w:basedOn w:val="Normal"/>
    <w:next w:val="Normal"/>
    <w:link w:val="Heading1Char"/>
    <w:uiPriority w:val="9"/>
    <w:qFormat/>
    <w:rsid w:val="007E0924"/>
    <w:pPr>
      <w:pBdr>
        <w:top w:val="single" w:sz="24" w:space="0" w:color="4472C4" w:themeColor="accent1"/>
        <w:left w:val="single" w:sz="24" w:space="0" w:color="4472C4" w:themeColor="accent1"/>
        <w:bottom w:val="single" w:sz="24" w:space="0" w:color="4472C4" w:themeColor="accent1"/>
        <w:right w:val="single" w:sz="24" w:space="0" w:color="4472C4" w:themeColor="accent1"/>
      </w:pBdr>
      <w:shd w:val="clear" w:color="auto" w:fill="4472C4" w:themeFill="accent1"/>
      <w:spacing w:after="0"/>
      <w:outlineLvl w:val="0"/>
    </w:pPr>
    <w:rPr>
      <w:caps/>
      <w:color w:val="FFFFFF" w:themeColor="background1"/>
      <w:spacing w:val="15"/>
      <w:sz w:val="22"/>
      <w:szCs w:val="22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E0924"/>
    <w:pPr>
      <w:pBdr>
        <w:top w:val="single" w:sz="24" w:space="0" w:color="D9E2F3" w:themeColor="accent1" w:themeTint="33"/>
        <w:left w:val="single" w:sz="24" w:space="0" w:color="D9E2F3" w:themeColor="accent1" w:themeTint="33"/>
        <w:bottom w:val="single" w:sz="24" w:space="0" w:color="D9E2F3" w:themeColor="accent1" w:themeTint="33"/>
        <w:right w:val="single" w:sz="24" w:space="0" w:color="D9E2F3" w:themeColor="accent1" w:themeTint="33"/>
      </w:pBdr>
      <w:shd w:val="clear" w:color="auto" w:fill="D9E2F3" w:themeFill="accent1" w:themeFillTint="33"/>
      <w:spacing w:after="0"/>
      <w:outlineLvl w:val="1"/>
    </w:pPr>
    <w:rPr>
      <w:caps/>
      <w:spacing w:val="15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E0924"/>
    <w:pPr>
      <w:pBdr>
        <w:top w:val="single" w:sz="6" w:space="2" w:color="4472C4" w:themeColor="accent1"/>
      </w:pBdr>
      <w:spacing w:before="300" w:after="0"/>
      <w:outlineLvl w:val="2"/>
    </w:pPr>
    <w:rPr>
      <w:caps/>
      <w:color w:val="1F3763" w:themeColor="accent1" w:themeShade="7F"/>
      <w:spacing w:val="15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E0924"/>
    <w:pPr>
      <w:pBdr>
        <w:top w:val="dotted" w:sz="6" w:space="2" w:color="4472C4" w:themeColor="accent1"/>
      </w:pBdr>
      <w:spacing w:before="200" w:after="0"/>
      <w:outlineLvl w:val="3"/>
    </w:pPr>
    <w:rPr>
      <w:caps/>
      <w:color w:val="2F5496" w:themeColor="accent1" w:themeShade="BF"/>
      <w:spacing w:val="10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E0924"/>
    <w:pPr>
      <w:pBdr>
        <w:bottom w:val="single" w:sz="6" w:space="1" w:color="4472C4" w:themeColor="accent1"/>
      </w:pBdr>
      <w:spacing w:before="200" w:after="0"/>
      <w:outlineLvl w:val="4"/>
    </w:pPr>
    <w:rPr>
      <w:caps/>
      <w:color w:val="2F5496" w:themeColor="accent1" w:themeShade="BF"/>
      <w:spacing w:val="10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E0924"/>
    <w:pPr>
      <w:pBdr>
        <w:bottom w:val="dotted" w:sz="6" w:space="1" w:color="4472C4" w:themeColor="accent1"/>
      </w:pBdr>
      <w:spacing w:before="200" w:after="0"/>
      <w:outlineLvl w:val="5"/>
    </w:pPr>
    <w:rPr>
      <w:caps/>
      <w:color w:val="2F5496" w:themeColor="accent1" w:themeShade="BF"/>
      <w:spacing w:val="10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E0924"/>
    <w:pPr>
      <w:spacing w:before="200" w:after="0"/>
      <w:outlineLvl w:val="6"/>
    </w:pPr>
    <w:rPr>
      <w:caps/>
      <w:color w:val="2F5496" w:themeColor="accent1" w:themeShade="BF"/>
      <w:spacing w:val="10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E0924"/>
    <w:pPr>
      <w:spacing w:before="200" w:after="0"/>
      <w:outlineLvl w:val="7"/>
    </w:pPr>
    <w:rPr>
      <w:caps/>
      <w:spacing w:val="10"/>
      <w:sz w:val="18"/>
      <w:szCs w:val="1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E0924"/>
    <w:pPr>
      <w:spacing w:before="200" w:after="0"/>
      <w:outlineLvl w:val="8"/>
    </w:pPr>
    <w:rPr>
      <w:i/>
      <w:iCs/>
      <w:caps/>
      <w:spacing w:val="10"/>
      <w:sz w:val="18"/>
      <w:szCs w:val="1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7E0924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256223"/>
  </w:style>
  <w:style w:type="paragraph" w:styleId="Header">
    <w:name w:val="header"/>
    <w:basedOn w:val="Normal"/>
    <w:link w:val="HeaderChar"/>
    <w:uiPriority w:val="99"/>
    <w:unhideWhenUsed/>
    <w:rsid w:val="006C31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6C31C0"/>
  </w:style>
  <w:style w:type="paragraph" w:styleId="Footer">
    <w:name w:val="footer"/>
    <w:basedOn w:val="Normal"/>
    <w:link w:val="FooterChar"/>
    <w:uiPriority w:val="99"/>
    <w:unhideWhenUsed/>
    <w:rsid w:val="006C31C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6C31C0"/>
  </w:style>
  <w:style w:type="paragraph" w:styleId="Title">
    <w:name w:val="Title"/>
    <w:basedOn w:val="Normal"/>
    <w:next w:val="Normal"/>
    <w:link w:val="TitleChar"/>
    <w:uiPriority w:val="10"/>
    <w:qFormat/>
    <w:rsid w:val="007E0924"/>
    <w:pPr>
      <w:spacing w:before="0" w:after="0"/>
    </w:pPr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character" w:customStyle="1" w:styleId="TitleChar">
    <w:name w:val="Title Char"/>
    <w:basedOn w:val="DefaultParagraphFont"/>
    <w:link w:val="Title"/>
    <w:uiPriority w:val="10"/>
    <w:rsid w:val="007E0924"/>
    <w:rPr>
      <w:rFonts w:asciiTheme="majorHAnsi" w:eastAsiaTheme="majorEastAsia" w:hAnsiTheme="majorHAnsi" w:cstheme="majorBidi"/>
      <w:caps/>
      <w:color w:val="4472C4" w:themeColor="accent1"/>
      <w:spacing w:val="10"/>
      <w:sz w:val="52"/>
      <w:szCs w:val="52"/>
    </w:rPr>
  </w:style>
  <w:style w:type="paragraph" w:styleId="Subtitle">
    <w:name w:val="Subtitle"/>
    <w:basedOn w:val="Normal"/>
    <w:next w:val="Normal"/>
    <w:link w:val="SubtitleChar"/>
    <w:uiPriority w:val="11"/>
    <w:qFormat/>
    <w:rsid w:val="007E0924"/>
    <w:pPr>
      <w:spacing w:before="0" w:after="500" w:line="240" w:lineRule="auto"/>
    </w:pPr>
    <w:rPr>
      <w:caps/>
      <w:color w:val="595959" w:themeColor="text1" w:themeTint="A6"/>
      <w:spacing w:val="10"/>
      <w:sz w:val="21"/>
      <w:szCs w:val="21"/>
    </w:rPr>
  </w:style>
  <w:style w:type="character" w:customStyle="1" w:styleId="SubtitleChar">
    <w:name w:val="Subtitle Char"/>
    <w:basedOn w:val="DefaultParagraphFont"/>
    <w:link w:val="Subtitle"/>
    <w:uiPriority w:val="11"/>
    <w:rsid w:val="007E0924"/>
    <w:rPr>
      <w:caps/>
      <w:color w:val="595959" w:themeColor="text1" w:themeTint="A6"/>
      <w:spacing w:val="10"/>
      <w:sz w:val="21"/>
      <w:szCs w:val="21"/>
    </w:rPr>
  </w:style>
  <w:style w:type="character" w:customStyle="1" w:styleId="Heading1Char">
    <w:name w:val="Heading 1 Char"/>
    <w:basedOn w:val="DefaultParagraphFont"/>
    <w:link w:val="Heading1"/>
    <w:uiPriority w:val="9"/>
    <w:rsid w:val="007E0924"/>
    <w:rPr>
      <w:caps/>
      <w:color w:val="FFFFFF" w:themeColor="background1"/>
      <w:spacing w:val="15"/>
      <w:sz w:val="22"/>
      <w:szCs w:val="22"/>
      <w:shd w:val="clear" w:color="auto" w:fill="4472C4" w:themeFill="accent1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E0924"/>
    <w:rPr>
      <w:caps/>
      <w:spacing w:val="15"/>
      <w:shd w:val="clear" w:color="auto" w:fill="D9E2F3" w:themeFill="accent1" w:themeFillTint="33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E0924"/>
    <w:rPr>
      <w:caps/>
      <w:color w:val="1F3763" w:themeColor="accent1" w:themeShade="7F"/>
      <w:spacing w:val="15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E0924"/>
    <w:rPr>
      <w:caps/>
      <w:color w:val="2F5496" w:themeColor="accent1" w:themeShade="BF"/>
      <w:spacing w:val="10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E0924"/>
    <w:rPr>
      <w:caps/>
      <w:color w:val="2F5496" w:themeColor="accent1" w:themeShade="BF"/>
      <w:spacing w:val="10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E0924"/>
    <w:rPr>
      <w:caps/>
      <w:color w:val="2F5496" w:themeColor="accent1" w:themeShade="BF"/>
      <w:spacing w:val="10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E0924"/>
    <w:rPr>
      <w:caps/>
      <w:color w:val="2F5496" w:themeColor="accent1" w:themeShade="BF"/>
      <w:spacing w:val="10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E0924"/>
    <w:rPr>
      <w:caps/>
      <w:spacing w:val="10"/>
      <w:sz w:val="18"/>
      <w:szCs w:val="1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E0924"/>
    <w:rPr>
      <w:i/>
      <w:iCs/>
      <w:caps/>
      <w:spacing w:val="10"/>
      <w:sz w:val="18"/>
      <w:szCs w:val="18"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7E0924"/>
    <w:rPr>
      <w:b/>
      <w:bCs/>
      <w:color w:val="2F5496" w:themeColor="accent1" w:themeShade="BF"/>
      <w:sz w:val="16"/>
      <w:szCs w:val="16"/>
    </w:rPr>
  </w:style>
  <w:style w:type="character" w:styleId="Strong">
    <w:name w:val="Strong"/>
    <w:uiPriority w:val="22"/>
    <w:qFormat/>
    <w:rsid w:val="007E0924"/>
    <w:rPr>
      <w:b/>
      <w:bCs/>
    </w:rPr>
  </w:style>
  <w:style w:type="character" w:styleId="Emphasis">
    <w:name w:val="Emphasis"/>
    <w:uiPriority w:val="20"/>
    <w:qFormat/>
    <w:rsid w:val="007E0924"/>
    <w:rPr>
      <w:caps/>
      <w:color w:val="1F3763" w:themeColor="accent1" w:themeShade="7F"/>
      <w:spacing w:val="5"/>
    </w:rPr>
  </w:style>
  <w:style w:type="paragraph" w:styleId="Quote">
    <w:name w:val="Quote"/>
    <w:basedOn w:val="Normal"/>
    <w:next w:val="Normal"/>
    <w:link w:val="QuoteChar"/>
    <w:uiPriority w:val="29"/>
    <w:qFormat/>
    <w:rsid w:val="007E0924"/>
    <w:rPr>
      <w:i/>
      <w:iCs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7E0924"/>
    <w:rPr>
      <w:i/>
      <w:iCs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E0924"/>
    <w:pPr>
      <w:spacing w:before="240" w:after="240" w:line="240" w:lineRule="auto"/>
      <w:ind w:left="1080" w:right="1080"/>
      <w:jc w:val="center"/>
    </w:pPr>
    <w:rPr>
      <w:color w:val="4472C4" w:themeColor="accent1"/>
      <w:sz w:val="24"/>
      <w:szCs w:val="24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E0924"/>
    <w:rPr>
      <w:color w:val="4472C4" w:themeColor="accent1"/>
      <w:sz w:val="24"/>
      <w:szCs w:val="24"/>
    </w:rPr>
  </w:style>
  <w:style w:type="character" w:styleId="SubtleEmphasis">
    <w:name w:val="Subtle Emphasis"/>
    <w:uiPriority w:val="19"/>
    <w:qFormat/>
    <w:rsid w:val="007E0924"/>
    <w:rPr>
      <w:i/>
      <w:iCs/>
      <w:color w:val="1F3763" w:themeColor="accent1" w:themeShade="7F"/>
    </w:rPr>
  </w:style>
  <w:style w:type="character" w:styleId="IntenseEmphasis">
    <w:name w:val="Intense Emphasis"/>
    <w:uiPriority w:val="21"/>
    <w:qFormat/>
    <w:rsid w:val="007E0924"/>
    <w:rPr>
      <w:b/>
      <w:bCs/>
      <w:caps/>
      <w:color w:val="1F3763" w:themeColor="accent1" w:themeShade="7F"/>
      <w:spacing w:val="10"/>
    </w:rPr>
  </w:style>
  <w:style w:type="character" w:styleId="SubtleReference">
    <w:name w:val="Subtle Reference"/>
    <w:uiPriority w:val="31"/>
    <w:qFormat/>
    <w:rsid w:val="007E0924"/>
    <w:rPr>
      <w:b/>
      <w:bCs/>
      <w:color w:val="4472C4" w:themeColor="accent1"/>
    </w:rPr>
  </w:style>
  <w:style w:type="character" w:styleId="IntenseReference">
    <w:name w:val="Intense Reference"/>
    <w:uiPriority w:val="32"/>
    <w:qFormat/>
    <w:rsid w:val="007E0924"/>
    <w:rPr>
      <w:b/>
      <w:bCs/>
      <w:i/>
      <w:iCs/>
      <w:caps/>
      <w:color w:val="4472C4" w:themeColor="accent1"/>
    </w:rPr>
  </w:style>
  <w:style w:type="character" w:styleId="BookTitle">
    <w:name w:val="Book Title"/>
    <w:uiPriority w:val="33"/>
    <w:qFormat/>
    <w:rsid w:val="007E0924"/>
    <w:rPr>
      <w:b/>
      <w:bCs/>
      <w:i/>
      <w:iCs/>
      <w:spacing w:val="0"/>
    </w:rPr>
  </w:style>
  <w:style w:type="paragraph" w:styleId="TOCHeading">
    <w:name w:val="TOC Heading"/>
    <w:basedOn w:val="Heading1"/>
    <w:next w:val="Normal"/>
    <w:uiPriority w:val="39"/>
    <w:unhideWhenUsed/>
    <w:qFormat/>
    <w:rsid w:val="007E0924"/>
    <w:p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7E0924"/>
    <w:pPr>
      <w:spacing w:before="0" w:after="100" w:line="259" w:lineRule="auto"/>
      <w:ind w:left="220"/>
    </w:pPr>
    <w:rPr>
      <w:rFonts w:cs="Times New Roman"/>
      <w:sz w:val="22"/>
      <w:szCs w:val="22"/>
      <w:lang w:val="en-US" w:eastAsia="en-US"/>
    </w:rPr>
  </w:style>
  <w:style w:type="paragraph" w:styleId="TOC1">
    <w:name w:val="toc 1"/>
    <w:basedOn w:val="Normal"/>
    <w:next w:val="Normal"/>
    <w:autoRedefine/>
    <w:uiPriority w:val="39"/>
    <w:unhideWhenUsed/>
    <w:rsid w:val="007E0924"/>
    <w:pPr>
      <w:spacing w:before="0" w:after="100" w:line="259" w:lineRule="auto"/>
    </w:pPr>
    <w:rPr>
      <w:rFonts w:cs="Times New Roman"/>
      <w:sz w:val="22"/>
      <w:szCs w:val="22"/>
      <w:lang w:val="en-US" w:eastAsia="en-US"/>
    </w:rPr>
  </w:style>
  <w:style w:type="paragraph" w:styleId="TOC3">
    <w:name w:val="toc 3"/>
    <w:basedOn w:val="Normal"/>
    <w:next w:val="Normal"/>
    <w:autoRedefine/>
    <w:uiPriority w:val="39"/>
    <w:unhideWhenUsed/>
    <w:rsid w:val="007E0924"/>
    <w:pPr>
      <w:spacing w:before="0" w:after="100" w:line="259" w:lineRule="auto"/>
      <w:ind w:left="440"/>
    </w:pPr>
    <w:rPr>
      <w:rFonts w:cs="Times New Roman"/>
      <w:sz w:val="22"/>
      <w:szCs w:val="22"/>
      <w:lang w:val="en-US" w:eastAsia="en-US"/>
    </w:rPr>
  </w:style>
  <w:style w:type="character" w:styleId="Hyperlink">
    <w:name w:val="Hyperlink"/>
    <w:basedOn w:val="DefaultParagraphFont"/>
    <w:uiPriority w:val="99"/>
    <w:unhideWhenUsed/>
    <w:rsid w:val="007E0924"/>
    <w:rPr>
      <w:color w:val="0563C1" w:themeColor="hyperlink"/>
      <w:u w:val="single"/>
    </w:rPr>
  </w:style>
  <w:style w:type="paragraph" w:styleId="Bibliography">
    <w:name w:val="Bibliography"/>
    <w:basedOn w:val="Normal"/>
    <w:next w:val="Normal"/>
    <w:uiPriority w:val="37"/>
    <w:unhideWhenUsed/>
    <w:rsid w:val="00D17850"/>
  </w:style>
  <w:style w:type="character" w:styleId="UnresolvedMention">
    <w:name w:val="Unresolved Mention"/>
    <w:basedOn w:val="DefaultParagraphFont"/>
    <w:uiPriority w:val="99"/>
    <w:semiHidden/>
    <w:unhideWhenUsed/>
    <w:rsid w:val="0004407B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04407B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1914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6665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986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71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8799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1006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5207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44546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276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72582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001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9506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59576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38883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983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2164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50631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59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0158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7455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3352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6979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3450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26954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0380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95565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72788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7799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0087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0252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2068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5209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44612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4195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78023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82678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0997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896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24810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889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5898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75230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05319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48568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7426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584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1734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033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image" Target="media/image3.png"/><Relationship Id="rId18" Type="http://schemas.openxmlformats.org/officeDocument/2006/relationships/theme" Target="theme/theme1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image" Target="media/image2.png"/><Relationship Id="rId17" Type="http://schemas.openxmlformats.org/officeDocument/2006/relationships/glossaryDocument" Target="glossary/document.xml"/><Relationship Id="rId2" Type="http://schemas.openxmlformats.org/officeDocument/2006/relationships/customXml" Target="../customXml/item2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5" Type="http://schemas.openxmlformats.org/officeDocument/2006/relationships/hyperlink" Target="https://youtu.be/1CrUDHE-fr0" TargetMode="External"/><Relationship Id="rId10" Type="http://schemas.openxmlformats.org/officeDocument/2006/relationships/image" Target="media/image1.png"/><Relationship Id="rId19" Type="http://schemas.microsoft.com/office/2020/10/relationships/intelligence" Target="intelligence2.xml"/><Relationship Id="rId4" Type="http://schemas.openxmlformats.org/officeDocument/2006/relationships/customXml" Target="../customXml/item4.xml"/><Relationship Id="rId9" Type="http://schemas.openxmlformats.org/officeDocument/2006/relationships/endnotes" Target="endnotes.xml"/><Relationship Id="rId14" Type="http://schemas.openxmlformats.org/officeDocument/2006/relationships/image" Target="media/image4.pn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docParts>
    <w:docPart>
      <w:docPartPr>
        <w:name w:val="764BD18EC3215E4992EC88103D12B3D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5B841B0-433B-654B-B746-23A984D93C73}"/>
      </w:docPartPr>
      <w:docPartBody>
        <w:p w:rsidR="00372EF6" w:rsidRDefault="00372EF6"/>
      </w:docPartBody>
    </w:docPart>
    <w:docPart>
      <w:docPartPr>
        <w:name w:val="3BE05FEBB0D8495D85FED0108D1B7D4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F57E880-3584-4BAC-91FB-55044EA55D41}"/>
      </w:docPartPr>
      <w:docPartBody>
        <w:p w:rsidR="001D2077" w:rsidRDefault="00C20AEF" w:rsidP="00C20AEF">
          <w:pPr>
            <w:pStyle w:val="3BE05FEBB0D8495D85FED0108D1B7D44"/>
          </w:pPr>
          <w:r>
            <w:t>Type chapter title (level 2)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32D5"/>
    <w:rsid w:val="00011D97"/>
    <w:rsid w:val="000B1981"/>
    <w:rsid w:val="001332D5"/>
    <w:rsid w:val="001D2077"/>
    <w:rsid w:val="002E3652"/>
    <w:rsid w:val="00372EF6"/>
    <w:rsid w:val="00652B5C"/>
    <w:rsid w:val="007C5E61"/>
    <w:rsid w:val="00C20AEF"/>
    <w:rsid w:val="00DF789C"/>
    <w:rsid w:val="00E7581C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3BE05FEBB0D8495D85FED0108D1B7D44">
    <w:name w:val="3BE05FEBB0D8495D85FED0108D1B7D44"/>
    <w:rsid w:val="00C20AEF"/>
    <w:rPr>
      <w:lang w:eastAsia="en-GB"/>
    </w:rPr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_rels/item4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4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60EEA2F366178047808FA03462A57F61" ma:contentTypeVersion="0" ma:contentTypeDescription="Create a new document." ma:contentTypeScope="" ma:versionID="a17ad1527d4e9ecd6ed57ee3bfba2d7e">
  <xsd:schema xmlns:xsd="http://www.w3.org/2001/XMLSchema" xmlns:xs="http://www.w3.org/2001/XMLSchema" xmlns:p="http://schemas.microsoft.com/office/2006/metadata/properties" targetNamespace="http://schemas.microsoft.com/office/2006/metadata/properties" ma:root="true" ma:fieldsID="ff57a7b9e6f777d327d090cf984fd27d">
    <xsd:element name="properties">
      <xsd:complexType>
        <xsd:sequence>
          <xsd:element name="documentManagement">
            <xsd:complexType>
              <xsd:all/>
            </xsd:complexType>
          </xsd:element>
        </xsd:sequence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4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>
  <b:Source>
    <b:Tag>Che22</b:Tag>
    <b:SourceType>Report</b:SourceType>
    <b:Guid>{E124F53F-02A8-4026-ABE4-80DE397A86D3}</b:Guid>
    <b:Title>What is procrastination?</b:Title>
    <b:Year>2022</b:Year>
    <b:Publisher>verywellmind.com</b:Publisher>
    <b:Author>
      <b:Author>
        <b:NameList>
          <b:Person>
            <b:Last>Cherry</b:Last>
            <b:First>K</b:First>
          </b:Person>
        </b:NameList>
      </b:Author>
    </b:Author>
    <b:RefOrder>3</b:RefOrder>
  </b:Source>
  <b:Source>
    <b:Tag>Nat22</b:Tag>
    <b:SourceType>InternetSite</b:SourceType>
    <b:Guid>{29DBB7D2-6CE5-4C15-B662-1FDB51BAD733}</b:Guid>
    <b:Title>Higher Education</b:Title>
    <b:Author>
      <b:Author>
        <b:Corporate>National Career Service</b:Corporate>
      </b:Author>
    </b:Author>
    <b:URL>https://nationalcareers.service.gov.uk/explore-your-education-and-training-choices/higher-education</b:URL>
    <b:InternetSiteTitle>National Career Service</b:InternetSiteTitle>
    <b:RefOrder>1</b:RefOrder>
  </b:Source>
  <b:Source>
    <b:Tag>Swa</b:Tag>
    <b:SourceType>InternetSite</b:SourceType>
    <b:Guid>{EA4A0E49-61D3-46D3-9F9F-AA9C8711D411}</b:Guid>
    <b:Title>Schools, College, and Community Outreach</b:Title>
    <b:Author>
      <b:Author>
        <b:Corporate>Swansea University</b:Corporate>
      </b:Author>
    </b:Author>
    <b:InternetSiteTitle>Swansea University</b:InternetSiteTitle>
    <b:URL>https://www.swansea.ac.uk/the-university/inclusivity-and-widening-access/outreach/</b:URL>
    <b:RefOrder>2</b:RefOrder>
  </b:Source>
  <b:Source>
    <b:Tag>Bis20</b:Tag>
    <b:SourceType>JournalArticle</b:SourceType>
    <b:Guid>{CD740ED4-A25E-4198-BC82-983C6C2CB07B}</b:Guid>
    <b:Title>Present-bias, procrastination and deadlines in a field experiment</b:Title>
    <b:Year>2020</b:Year>
    <b:Pages>339-357</b:Pages>
    <b:JournalName>Cames and Economic Behaviour</b:JournalName>
    <b:Author>
      <b:Author>
        <b:NameList>
          <b:Person>
            <b:Last>Bisin</b:Last>
            <b:First>Alberto</b:First>
          </b:Person>
          <b:Person>
            <b:Last>Hyndman</b:Last>
            <b:First>Kyle</b:First>
          </b:Person>
        </b:NameList>
      </b:Author>
    </b:Author>
    <b:RefOrder>4</b:RefOrder>
  </b:Source>
  <b:Source>
    <b:Tag>Sch16</b:Tag>
    <b:SourceType>JournalArticle</b:SourceType>
    <b:Guid>{90045F0A-2A35-454D-9724-801C9FF9B021}</b:Guid>
    <b:Title>Getting More Done: Strategies to Increase Scholarly Productivity</b:Title>
    <b:JournalName>Journal of Graduate Medical Education</b:JournalName>
    <b:Year>2016</b:Year>
    <b:Pages>10-13</b:Pages>
    <b:Author>
      <b:Author>
        <b:NameList>
          <b:Person>
            <b:Last>Schrager</b:Last>
            <b:First>Sarina</b:First>
          </b:Person>
          <b:Person>
            <b:Last>Sadowski</b:Last>
            <b:First>Elizabeth</b:First>
          </b:Person>
        </b:NameList>
      </b:Author>
    </b:Author>
    <b:RefOrder>5</b:RefOrder>
  </b:Source>
  <b:Source>
    <b:Tag>Uni22</b:Tag>
    <b:SourceType>InternetSite</b:SourceType>
    <b:Guid>{365B5AD7-5D18-43CD-BC87-E76715E9F17E}</b:Guid>
    <b:Title>Microsoft Office</b:Title>
    <b:Year>2022</b:Year>
    <b:Author>
      <b:Author>
        <b:Corporate>University of York</b:Corporate>
      </b:Author>
    </b:Author>
    <b:InternetSiteTitle>IT Essentials: A Practical Guide</b:InternetSiteTitle>
    <b:Month>October</b:Month>
    <b:Day>4</b:Day>
    <b:URL>https://subjectguides.york.ac.uk/it-essentials/office#:~:text=Microsoft%20Office%20is%20a%20suite,and%20create%20presentations%20and%20posters.</b:URL>
    <b:RefOrder>6</b:RefOrder>
  </b:Source>
  <b:Source>
    <b:Tag>But12</b:Tag>
    <b:SourceType>ElectronicSource</b:SourceType>
    <b:Guid>{61A29859-6569-490A-84E3-8BC754E8FCFF}</b:Guid>
    <b:Title>Source Credibility: How To Select The Best Sources</b:Title>
    <b:Year>2012</b:Year>
    <b:Month>November</b:Month>
    <b:Author>
      <b:Author>
        <b:NameList>
          <b:Person>
            <b:Last>Buttram</b:Last>
            <b:First>Cayla</b:First>
          </b:Person>
          <b:Person>
            <b:Last>MacMillan</b:Last>
            <b:First>David</b:First>
          </b:Person>
          <b:Person>
            <b:Last>Thompson</b:Last>
            <b:First>Leigh</b:First>
          </b:Person>
        </b:NameList>
      </b:Author>
    </b:Author>
    <b:City>Oklahoma City</b:City>
    <b:StateProvince>Oklahoma</b:StateProvince>
    <b:CountryRegion>United States of America</b:CountryRegion>
    <b:RefOrder>9</b:RefOrder>
  </b:Source>
  <b:Source>
    <b:Tag>Uni</b:Tag>
    <b:SourceType>InternetSite</b:SourceType>
    <b:Guid>{58CF2AC9-EF23-479E-9201-48D7271A3177}</b:Guid>
    <b:Title>Referencing Explained</b:Title>
    <b:Author>
      <b:Author>
        <b:Corporate>University of Leeds</b:Corporate>
      </b:Author>
    </b:Author>
    <b:InternetSiteTitle>University of Leeds Library</b:InternetSiteTitle>
    <b:URL>https://library.leeds.ac.uk/info/1402/referencing/47/referencing_explained#:~:text=Referencing%20is%20an%20important%20part,you%20use%20someone%20else's%20idea.</b:URL>
    <b:RefOrder>10</b:RefOrder>
  </b:Source>
  <b:Source>
    <b:Tag>Uni1</b:Tag>
    <b:SourceType>InternetSite</b:SourceType>
    <b:Guid>{4751827C-3532-4FC6-BA0C-EEECC0280FDD}</b:Guid>
    <b:Author>
      <b:Author>
        <b:Corporate>University of New South Wales</b:Corporate>
      </b:Author>
    </b:Author>
    <b:Title>Paraphrasing, Summarising, and Quoting</b:Title>
    <b:InternetSiteTitle>UNSW Sydney</b:InternetSiteTitle>
    <b:URL>https://www.student.unsw.edu.au/paraphrasing-summarising-and-quoting#:~:text=Paraphrasing%20is%20a%20way%20of,evidence%2Fsource%20material%20into%20assignments.</b:URL>
    <b:Year>2022</b:Year>
    <b:Month>March</b:Month>
    <b:Day>28</b:Day>
    <b:RefOrder>11</b:RefOrder>
  </b:Source>
  <b:Source>
    <b:Tag>Pur</b:Tag>
    <b:SourceType>InternetSite</b:SourceType>
    <b:Guid>{227F4CAA-932D-485D-A1A6-974D4D23480D}</b:Guid>
    <b:Author>
      <b:Author>
        <b:Corporate>Purdue University</b:Corporate>
      </b:Author>
    </b:Author>
    <b:Title>Quoting, Paraphrasing and Summarising</b:Title>
    <b:InternetSiteTitle>Purdue Online Writing Lab</b:InternetSiteTitle>
    <b:URL>https://owl.purdue.edu/owl/research_and_citation/using_research/quoting_paraphrasing_and_summarizing/index.html#:~:text=Quotations%20must%20be%20identical%20to,material%20into%20your%20own%20words.</b:URL>
    <b:RefOrder>12</b:RefOrder>
  </b:Source>
  <b:Source>
    <b:Tag>McC22</b:Tag>
    <b:SourceType>InternetSite</b:SourceType>
    <b:Guid>{5F745788-55BA-400B-98FE-44C66C4338B7}</b:Guid>
    <b:Title>How to Quote | Citing Quotes in Harvard &amp; APA</b:Title>
    <b:InternetSiteTitle>Scribbr</b:InternetSiteTitle>
    <b:Year>2022</b:Year>
    <b:Month>September</b:Month>
    <b:Day>3</b:Day>
    <b:URL>https://www.scribbr.co.uk/working-sources/quoting/</b:URL>
    <b:Author>
      <b:Author>
        <b:NameList>
          <b:Person>
            <b:Last>McCombes</b:Last>
            <b:First>Shona</b:First>
          </b:Person>
          <b:Person>
            <b:Last>Caulfield</b:Last>
            <b:First>Jack</b:First>
          </b:Person>
        </b:NameList>
      </b:Author>
    </b:Author>
    <b:RefOrder>13</b:RefOrder>
  </b:Source>
  <b:Source>
    <b:Tag>Pro16</b:Tag>
    <b:SourceType>DocumentFromInternetSite</b:SourceType>
    <b:Guid>{366F3767-EA83-4A05-A82C-7352AE5D81F8}</b:Guid>
    <b:Title>Procrastination v Preparation</b:Title>
    <b:Year>2016</b:Year>
    <b:Month>February</b:Month>
    <b:Day>25</b:Day>
    <b:URL>http://william-oakes.com/procrastination-vs-preparation/</b:URL>
    <b:RefOrder>7</b:RefOrder>
  </b:Source>
  <b:Source>
    <b:Tag>Col22</b:Tag>
    <b:SourceType>DocumentFromInternetSite</b:SourceType>
    <b:Guid>{18668ACF-0961-4DE1-899A-059A99D43CAC}</b:Guid>
    <b:Author>
      <b:Author>
        <b:Corporate>College of Policing</b:Corporate>
      </b:Author>
    </b:Author>
    <b:Title>Competencies and Values Framework (CVF)</b:Title>
    <b:InternetSiteTitle>College of Policing</b:InternetSiteTitle>
    <b:Year>2022</b:Year>
    <b:URL>https://assets.college.police.uk/s3fs-public/2020-11/competency-and-values-framework-for-policing_4.11.16.pdf</b:URL>
    <b:RefOrder>14</b:RefOrder>
  </b:Source>
  <b:Source>
    <b:Tag>fit19</b:Tag>
    <b:SourceType>InternetSite</b:SourceType>
    <b:Guid>{C59D9C1D-DC72-40AC-A770-6645DD4895BB}</b:Guid>
    <b:Title>Benefits of Playing Rugby</b:Title>
    <b:InternetSiteTitle>fitpeople</b:InternetSiteTitle>
    <b:Year>2019</b:Year>
    <b:Month>August</b:Month>
    <b:Day>13</b:Day>
    <b:URL>https://fitpeople.com/sports/benefits-of-playing-rugby/</b:URL>
    <b:Author>
      <b:Author>
        <b:Corporate>fitpeople</b:Corporate>
      </b:Author>
    </b:Author>
    <b:RefOrder>15</b:RefOrder>
  </b:Source>
  <b:Source>
    <b:Tag>Cos12</b:Tag>
    <b:SourceType>InternetSite</b:SourceType>
    <b:Guid>{1A5C787D-BEA0-464F-A82E-CD6A49C90DCB}</b:Guid>
    <b:Author>
      <b:Author>
        <b:Corporate>Cosmopolitan</b:Corporate>
      </b:Author>
    </b:Author>
    <b:Title>Did your A levels prepare you well for university?</b:Title>
    <b:InternetSiteTitle>Cosmopolitan</b:InternetSiteTitle>
    <b:Year>2012</b:Year>
    <b:Month>April</b:Month>
    <b:Day>3</b:Day>
    <b:URL>https://www.cosmopolitan.com/uk/more/a15573/did-your-a-levels-prepare-you-for-university/</b:URL>
    <b:RefOrder>8</b:RefOrder>
  </b:Source>
  <b:Source>
    <b:Tag>San18</b:Tag>
    <b:SourceType>JournalArticle</b:SourceType>
    <b:Guid>{E725BA53-6D15-4EA6-8527-95B9BEF40F9D}</b:Guid>
    <b:Title>The Importance of Referencing</b:Title>
    <b:Year>2018</b:Year>
    <b:JournalName>J Crit Care Med (Targu Mures)</b:JournalName>
    <b:Author>
      <b:Author>
        <b:NameList>
          <b:Person>
            <b:Last>Santini</b:Last>
            <b:First>Ario</b:First>
          </b:Person>
        </b:NameList>
      </b:Author>
    </b:Author>
    <b:RefOrder>16</b:RefOrder>
  </b:Source>
  <b:Source>
    <b:Tag>Jen15</b:Tag>
    <b:SourceType>InternetSite</b:SourceType>
    <b:Guid>{23CEC4B3-846E-47B7-BFE0-68337D264584}</b:Guid>
    <b:Title>How to Become a Good Team Player</b:Title>
    <b:Year>2015</b:Year>
    <b:Author>
      <b:Author>
        <b:NameList>
          <b:Person>
            <b:Last>Brown</b:Last>
            <b:First>Jenny</b:First>
          </b:Person>
        </b:NameList>
      </b:Author>
    </b:Author>
    <b:InternetSiteTitle>GreyCampus</b:InternetSiteTitle>
    <b:Month>December</b:Month>
    <b:Day>18</b:Day>
    <b:URL>https://www.greycampus.com/blog/project-management/how-to-become-a-good-team-player</b:URL>
    <b:RefOrder>17</b:RefOrder>
  </b:Source>
</b:Sources>
</file>

<file path=customXml/itemProps1.xml><?xml version="1.0" encoding="utf-8"?>
<ds:datastoreItem xmlns:ds="http://schemas.openxmlformats.org/officeDocument/2006/customXml" ds:itemID="{71CCAEA5-D762-40DB-A509-78D77C61429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142D2E6A-2DB1-4F63-BEBF-FEBDF7650058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7AE0628-425E-4728-BDFC-73A7D54D52B0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  <ds:schemaRef ds:uri="http://schemas.microsoft.com/office/infopath/2007/PartnerControls"/>
  </ds:schemaRefs>
</ds:datastoreItem>
</file>

<file path=customXml/itemProps4.xml><?xml version="1.0" encoding="utf-8"?>
<ds:datastoreItem xmlns:ds="http://schemas.openxmlformats.org/officeDocument/2006/customXml" ds:itemID="{C82D3223-4D72-43AE-B679-F939624377D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4445</TotalTime>
  <Pages>8</Pages>
  <Words>1141</Words>
  <Characters>6504</Characters>
  <Application>Microsoft Office Word</Application>
  <DocSecurity>0</DocSecurity>
  <Lines>54</Lines>
  <Paragraphs>15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Learning in The Digital Era BMPL4007</vt:lpstr>
    </vt:vector>
  </TitlesOfParts>
  <Company/>
  <LinksUpToDate>false</LinksUpToDate>
  <CharactersWithSpaces>7630</CharactersWithSpaces>
  <SharedDoc>false</SharedDoc>
  <HLinks>
    <vt:vector size="12" baseType="variant">
      <vt:variant>
        <vt:i4>1900601</vt:i4>
      </vt:variant>
      <vt:variant>
        <vt:i4>8</vt:i4>
      </vt:variant>
      <vt:variant>
        <vt:i4>0</vt:i4>
      </vt:variant>
      <vt:variant>
        <vt:i4>5</vt:i4>
      </vt:variant>
      <vt:variant>
        <vt:lpwstr/>
      </vt:variant>
      <vt:variant>
        <vt:lpwstr>_Toc116994766</vt:lpwstr>
      </vt:variant>
      <vt:variant>
        <vt:i4>1900601</vt:i4>
      </vt:variant>
      <vt:variant>
        <vt:i4>2</vt:i4>
      </vt:variant>
      <vt:variant>
        <vt:i4>0</vt:i4>
      </vt:variant>
      <vt:variant>
        <vt:i4>5</vt:i4>
      </vt:variant>
      <vt:variant>
        <vt:lpwstr/>
      </vt:variant>
      <vt:variant>
        <vt:lpwstr>_Toc116994765</vt:lpwstr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Learning in The Digital Era BMPL4007</dc:title>
  <dc:subject>Assessment 1</dc:subject>
  <dc:creator>Steffan Williams (2203204)</dc:creator>
  <cp:keywords/>
  <dc:description/>
  <cp:lastModifiedBy>Steffan</cp:lastModifiedBy>
  <cp:revision>79</cp:revision>
  <dcterms:created xsi:type="dcterms:W3CDTF">2022-10-04T14:37:00Z</dcterms:created>
  <dcterms:modified xsi:type="dcterms:W3CDTF">2022-11-05T11:24:00Z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0x01010060EEA2F366178047808FA03462A57F61</vt:lpwstr>
  </property>
</Properties>
</file>