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81CE62" w14:textId="08837578" w:rsidR="00CD6643" w:rsidRDefault="0035133B" w:rsidP="0035133B">
      <w:pPr>
        <w:rPr>
          <w:rFonts w:cs="Ale and Wenches BB"/>
          <w:sz w:val="28"/>
          <w:szCs w:val="28"/>
        </w:rPr>
      </w:pPr>
      <w:r w:rsidRPr="009E5387">
        <w:rPr>
          <w:rFonts w:cs="Ale and Wenches BB"/>
          <w:b/>
          <w:bCs/>
          <w:sz w:val="28"/>
          <w:szCs w:val="28"/>
        </w:rPr>
        <w:t>Component 1</w:t>
      </w:r>
    </w:p>
    <w:p w14:paraId="363E255B" w14:textId="77777777" w:rsidR="001722E9" w:rsidRDefault="001722E9" w:rsidP="0035133B">
      <w:pPr>
        <w:rPr>
          <w:rFonts w:cs="Ale and Wenches BB"/>
          <w:sz w:val="28"/>
          <w:szCs w:val="28"/>
        </w:rPr>
      </w:pPr>
    </w:p>
    <w:p w14:paraId="29784272" w14:textId="6994E705" w:rsidR="00F84766" w:rsidRDefault="00F84766" w:rsidP="0035133B">
      <w:pPr>
        <w:rPr>
          <w:rFonts w:cs="Ale and Wenches BB"/>
          <w:b/>
          <w:bCs/>
          <w:sz w:val="28"/>
          <w:szCs w:val="28"/>
        </w:rPr>
      </w:pPr>
      <w:r w:rsidRPr="00F84766">
        <w:rPr>
          <w:rFonts w:cs="Ale and Wenches BB"/>
          <w:b/>
          <w:bCs/>
          <w:sz w:val="28"/>
          <w:szCs w:val="28"/>
        </w:rPr>
        <w:t>Activity</w:t>
      </w:r>
    </w:p>
    <w:p w14:paraId="37E14FD0" w14:textId="6AB9F467" w:rsidR="00136579" w:rsidRPr="00136579" w:rsidRDefault="00136579" w:rsidP="00136579">
      <w:pPr>
        <w:spacing w:line="360" w:lineRule="auto"/>
        <w:rPr>
          <w:rFonts w:asciiTheme="minorHAnsi" w:hAnsiTheme="minorHAnsi" w:cstheme="minorHAnsi"/>
          <w:bCs/>
          <w:lang w:val="en-US"/>
        </w:rPr>
      </w:pPr>
      <w:r>
        <w:rPr>
          <w:rFonts w:cs="Ale and Wenches BB"/>
          <w:sz w:val="28"/>
          <w:szCs w:val="28"/>
        </w:rPr>
        <w:t xml:space="preserve">This </w:t>
      </w:r>
      <w:r w:rsidRPr="00136579">
        <w:rPr>
          <w:rFonts w:asciiTheme="minorHAnsi" w:hAnsiTheme="minorHAnsi" w:cstheme="minorHAnsi"/>
          <w:sz w:val="22"/>
          <w:szCs w:val="22"/>
        </w:rPr>
        <w:t>activity</w:t>
      </w:r>
      <w:r>
        <w:rPr>
          <w:rFonts w:cs="Ale and Wenches BB"/>
          <w:sz w:val="28"/>
          <w:szCs w:val="28"/>
        </w:rPr>
        <w:t xml:space="preserve"> is a</w:t>
      </w:r>
      <w:r w:rsidRPr="00136579">
        <w:rPr>
          <w:rFonts w:asciiTheme="minorHAnsi" w:hAnsiTheme="minorHAnsi" w:cstheme="minorHAnsi"/>
          <w:b/>
          <w:lang w:val="en-US"/>
        </w:rPr>
        <w:t xml:space="preserve"> </w:t>
      </w:r>
      <w:r w:rsidRPr="00136579">
        <w:rPr>
          <w:rFonts w:asciiTheme="minorHAnsi" w:hAnsiTheme="minorHAnsi" w:cstheme="minorHAnsi"/>
          <w:bCs/>
          <w:lang w:val="en-US"/>
        </w:rPr>
        <w:t xml:space="preserve">self-directed play, it is effective and allows opportunities for self-expression, self-regulation, motivation and contributes to children’s learning skills they need on a daily basis. Children learn how to share and take responsibilities for their own actions, they experience hands on experiences and learn how to prioritize and make decisions. Self-directed play gives children a sense of independence and understanding (Singer et al.2006) </w:t>
      </w:r>
    </w:p>
    <w:p w14:paraId="3BB7207C" w14:textId="1516AAC4" w:rsidR="00F84766" w:rsidRPr="00136579" w:rsidRDefault="00136579" w:rsidP="00136579">
      <w:pPr>
        <w:spacing w:line="360" w:lineRule="auto"/>
        <w:rPr>
          <w:rFonts w:asciiTheme="minorHAnsi" w:hAnsiTheme="minorHAnsi" w:cstheme="minorHAnsi"/>
          <w:bCs/>
          <w:lang w:val="en-US"/>
        </w:rPr>
      </w:pPr>
      <w:r>
        <w:rPr>
          <w:rFonts w:asciiTheme="minorHAnsi" w:hAnsiTheme="minorHAnsi" w:cstheme="minorHAnsi"/>
          <w:bCs/>
          <w:lang w:val="en-US"/>
        </w:rPr>
        <w:t>The activity is risky and is beneficial for</w:t>
      </w:r>
      <w:r w:rsidRPr="00136579">
        <w:rPr>
          <w:rFonts w:asciiTheme="minorHAnsi" w:hAnsiTheme="minorHAnsi" w:cstheme="minorHAnsi"/>
          <w:bCs/>
          <w:lang w:val="en-US"/>
        </w:rPr>
        <w:t xml:space="preserve"> children to develop confidents, independents and make use of their imagination. Children are happy, free and fearless of failing when they play, they are always very motivated to learn and explore different activities. They learn how to manage risk in different ways by exploring and experimenting boundaries by finding new challenges and testing their abilities and capabilities. They learn how to deal with failure and injuries. They learn how to make decisions, solve problems and develop their understanding of the world around them.</w:t>
      </w:r>
      <w:r w:rsidR="00416182">
        <w:rPr>
          <w:rFonts w:asciiTheme="minorHAnsi" w:hAnsiTheme="minorHAnsi" w:cstheme="minorHAnsi"/>
          <w:bCs/>
          <w:lang w:val="en-US"/>
        </w:rPr>
        <w:t xml:space="preserve"> The children can choose to play as a group or individual.</w:t>
      </w:r>
    </w:p>
    <w:p w14:paraId="53427A95" w14:textId="21A1CAF1" w:rsidR="00136579" w:rsidRDefault="00F84766" w:rsidP="0035133B">
      <w:pPr>
        <w:rPr>
          <w:rFonts w:asciiTheme="minorHAnsi" w:hAnsiTheme="minorHAnsi" w:cstheme="minorHAnsi"/>
          <w:b/>
          <w:bCs/>
          <w:sz w:val="22"/>
          <w:szCs w:val="22"/>
        </w:rPr>
      </w:pPr>
      <w:r w:rsidRPr="00136579">
        <w:rPr>
          <w:rFonts w:asciiTheme="minorHAnsi" w:hAnsiTheme="minorHAnsi" w:cstheme="minorHAnsi"/>
          <w:b/>
          <w:bCs/>
          <w:sz w:val="22"/>
          <w:szCs w:val="22"/>
        </w:rPr>
        <w:t>Age group</w:t>
      </w:r>
    </w:p>
    <w:p w14:paraId="56F339B2" w14:textId="77777777" w:rsidR="00416182" w:rsidRPr="00136579" w:rsidRDefault="00416182" w:rsidP="0035133B">
      <w:pPr>
        <w:rPr>
          <w:rFonts w:asciiTheme="minorHAnsi" w:hAnsiTheme="minorHAnsi" w:cstheme="minorHAnsi"/>
          <w:b/>
          <w:bCs/>
          <w:sz w:val="22"/>
          <w:szCs w:val="22"/>
        </w:rPr>
      </w:pPr>
    </w:p>
    <w:p w14:paraId="2687F5EC" w14:textId="0D6F6B10" w:rsidR="00F84766" w:rsidRDefault="00F84766" w:rsidP="0035133B">
      <w:pPr>
        <w:rPr>
          <w:rFonts w:asciiTheme="minorHAnsi" w:hAnsiTheme="minorHAnsi" w:cstheme="minorHAnsi"/>
          <w:sz w:val="22"/>
          <w:szCs w:val="22"/>
        </w:rPr>
      </w:pPr>
      <w:r w:rsidRPr="00136579">
        <w:rPr>
          <w:rFonts w:asciiTheme="minorHAnsi" w:hAnsiTheme="minorHAnsi" w:cstheme="minorHAnsi"/>
          <w:sz w:val="22"/>
          <w:szCs w:val="22"/>
        </w:rPr>
        <w:t>5 to 7 year olds</w:t>
      </w:r>
    </w:p>
    <w:p w14:paraId="066AF5D2" w14:textId="77777777" w:rsidR="00136579" w:rsidRPr="00136579" w:rsidRDefault="00136579" w:rsidP="0035133B">
      <w:pPr>
        <w:rPr>
          <w:rFonts w:asciiTheme="minorHAnsi" w:hAnsiTheme="minorHAnsi" w:cstheme="minorHAnsi"/>
          <w:sz w:val="22"/>
          <w:szCs w:val="22"/>
        </w:rPr>
      </w:pPr>
    </w:p>
    <w:p w14:paraId="6CA3C51D" w14:textId="4BF939B4" w:rsidR="00F84766" w:rsidRDefault="00F84766" w:rsidP="0035133B">
      <w:pPr>
        <w:rPr>
          <w:rFonts w:asciiTheme="minorHAnsi" w:hAnsiTheme="minorHAnsi" w:cstheme="minorHAnsi"/>
          <w:b/>
          <w:bCs/>
          <w:sz w:val="22"/>
          <w:szCs w:val="22"/>
        </w:rPr>
      </w:pPr>
      <w:r w:rsidRPr="00136579">
        <w:rPr>
          <w:rFonts w:asciiTheme="minorHAnsi" w:hAnsiTheme="minorHAnsi" w:cstheme="minorHAnsi"/>
          <w:b/>
          <w:bCs/>
          <w:sz w:val="22"/>
          <w:szCs w:val="22"/>
        </w:rPr>
        <w:t>Chosen number of children</w:t>
      </w:r>
    </w:p>
    <w:p w14:paraId="332798A4" w14:textId="77777777" w:rsidR="00416182" w:rsidRPr="00136579" w:rsidRDefault="00416182" w:rsidP="0035133B">
      <w:pPr>
        <w:rPr>
          <w:rFonts w:asciiTheme="minorHAnsi" w:hAnsiTheme="minorHAnsi" w:cstheme="minorHAnsi"/>
          <w:b/>
          <w:bCs/>
          <w:sz w:val="22"/>
          <w:szCs w:val="22"/>
        </w:rPr>
      </w:pPr>
    </w:p>
    <w:p w14:paraId="26C274E6" w14:textId="2B1305F0" w:rsidR="00F84766" w:rsidRDefault="00F84766" w:rsidP="0035133B">
      <w:pPr>
        <w:rPr>
          <w:rFonts w:asciiTheme="minorHAnsi" w:hAnsiTheme="minorHAnsi" w:cstheme="minorHAnsi"/>
          <w:sz w:val="22"/>
          <w:szCs w:val="22"/>
        </w:rPr>
      </w:pPr>
      <w:r w:rsidRPr="00136579">
        <w:rPr>
          <w:rFonts w:asciiTheme="minorHAnsi" w:hAnsiTheme="minorHAnsi" w:cstheme="minorHAnsi"/>
          <w:sz w:val="22"/>
          <w:szCs w:val="22"/>
        </w:rPr>
        <w:t>10 children with a ratio of 5 children per adult</w:t>
      </w:r>
    </w:p>
    <w:p w14:paraId="13D7899A" w14:textId="4EC6A260" w:rsidR="00136579" w:rsidRDefault="00136579" w:rsidP="0035133B">
      <w:pPr>
        <w:rPr>
          <w:rFonts w:asciiTheme="minorHAnsi" w:hAnsiTheme="minorHAnsi" w:cstheme="minorHAnsi"/>
          <w:sz w:val="22"/>
          <w:szCs w:val="22"/>
        </w:rPr>
      </w:pPr>
    </w:p>
    <w:p w14:paraId="3AC5A69A" w14:textId="2248CC64" w:rsidR="00136579" w:rsidRDefault="000D6F54" w:rsidP="0035133B">
      <w:pPr>
        <w:rPr>
          <w:rFonts w:asciiTheme="minorHAnsi" w:hAnsiTheme="minorHAnsi" w:cstheme="minorHAnsi"/>
          <w:b/>
          <w:bCs/>
          <w:sz w:val="22"/>
          <w:szCs w:val="22"/>
        </w:rPr>
      </w:pPr>
      <w:r>
        <w:rPr>
          <w:rFonts w:asciiTheme="minorHAnsi" w:hAnsiTheme="minorHAnsi" w:cstheme="minorHAnsi"/>
          <w:b/>
          <w:bCs/>
          <w:sz w:val="22"/>
          <w:szCs w:val="22"/>
        </w:rPr>
        <w:t>List of resources</w:t>
      </w:r>
    </w:p>
    <w:p w14:paraId="7741B41F" w14:textId="2CCC2B96" w:rsidR="00F84766" w:rsidRPr="00136579" w:rsidRDefault="00416182" w:rsidP="0035133B">
      <w:pPr>
        <w:rPr>
          <w:rFonts w:asciiTheme="minorHAnsi" w:hAnsiTheme="minorHAnsi" w:cstheme="minorHAnsi"/>
          <w:sz w:val="22"/>
          <w:szCs w:val="22"/>
        </w:rPr>
      </w:pPr>
      <w:r>
        <w:rPr>
          <w:rFonts w:asciiTheme="minorHAnsi" w:hAnsiTheme="minorHAnsi" w:cstheme="minorHAnsi"/>
          <w:sz w:val="22"/>
          <w:szCs w:val="22"/>
        </w:rPr>
        <w:t xml:space="preserve">The resources include natural materials such as </w:t>
      </w:r>
      <w:r w:rsidR="00F84766" w:rsidRPr="00136579">
        <w:rPr>
          <w:rFonts w:asciiTheme="minorHAnsi" w:hAnsiTheme="minorHAnsi" w:cstheme="minorHAnsi"/>
          <w:sz w:val="22"/>
          <w:szCs w:val="22"/>
        </w:rPr>
        <w:t>Log, skipping robes, small balls</w:t>
      </w:r>
      <w:r>
        <w:rPr>
          <w:rFonts w:asciiTheme="minorHAnsi" w:hAnsiTheme="minorHAnsi" w:cstheme="minorHAnsi"/>
          <w:sz w:val="22"/>
          <w:szCs w:val="22"/>
        </w:rPr>
        <w:t xml:space="preserve">, trees, big </w:t>
      </w:r>
      <w:r w:rsidR="007535F6">
        <w:rPr>
          <w:rFonts w:asciiTheme="minorHAnsi" w:hAnsiTheme="minorHAnsi" w:cstheme="minorHAnsi"/>
          <w:sz w:val="22"/>
          <w:szCs w:val="22"/>
        </w:rPr>
        <w:t>rocks</w:t>
      </w:r>
      <w:r>
        <w:rPr>
          <w:rFonts w:asciiTheme="minorHAnsi" w:hAnsiTheme="minorHAnsi" w:cstheme="minorHAnsi"/>
          <w:sz w:val="22"/>
          <w:szCs w:val="22"/>
        </w:rPr>
        <w:t xml:space="preserve"> to walk on, leaves, grass, flowers, insects, bugs, children’s stilts and </w:t>
      </w:r>
      <w:r w:rsidR="00270EC2" w:rsidRPr="00136579">
        <w:rPr>
          <w:rFonts w:asciiTheme="minorHAnsi" w:hAnsiTheme="minorHAnsi" w:cstheme="minorHAnsi"/>
          <w:sz w:val="22"/>
          <w:szCs w:val="22"/>
        </w:rPr>
        <w:t>tunnels</w:t>
      </w:r>
      <w:r w:rsidR="009C6388">
        <w:rPr>
          <w:rFonts w:asciiTheme="minorHAnsi" w:hAnsiTheme="minorHAnsi" w:cstheme="minorHAnsi"/>
          <w:sz w:val="22"/>
          <w:szCs w:val="22"/>
        </w:rPr>
        <w:t xml:space="preserve"> and a first aid box.</w:t>
      </w:r>
    </w:p>
    <w:p w14:paraId="111E2520" w14:textId="77777777" w:rsidR="00136579" w:rsidRPr="00F84766" w:rsidRDefault="00136579" w:rsidP="0035133B">
      <w:pPr>
        <w:rPr>
          <w:rFonts w:cs="Ale and Wenches BB"/>
          <w:sz w:val="28"/>
          <w:szCs w:val="28"/>
        </w:rPr>
      </w:pPr>
    </w:p>
    <w:p w14:paraId="4760A7AC" w14:textId="60C50482" w:rsidR="00F84766" w:rsidRDefault="00F84766" w:rsidP="0035133B">
      <w:pPr>
        <w:rPr>
          <w:rFonts w:asciiTheme="minorHAnsi" w:hAnsiTheme="minorHAnsi" w:cstheme="minorHAnsi"/>
          <w:b/>
          <w:bCs/>
          <w:sz w:val="22"/>
          <w:szCs w:val="22"/>
        </w:rPr>
      </w:pPr>
      <w:r w:rsidRPr="00136579">
        <w:rPr>
          <w:rFonts w:asciiTheme="minorHAnsi" w:hAnsiTheme="minorHAnsi" w:cstheme="minorHAnsi"/>
          <w:b/>
          <w:bCs/>
          <w:sz w:val="22"/>
          <w:szCs w:val="22"/>
        </w:rPr>
        <w:t xml:space="preserve">Areas of learning </w:t>
      </w:r>
    </w:p>
    <w:p w14:paraId="76F28093" w14:textId="77777777" w:rsidR="00136579" w:rsidRPr="00136579" w:rsidRDefault="00136579" w:rsidP="00136579">
      <w:pPr>
        <w:rPr>
          <w:rFonts w:asciiTheme="minorHAnsi" w:hAnsiTheme="minorHAnsi" w:cstheme="minorHAnsi"/>
          <w:sz w:val="22"/>
          <w:szCs w:val="22"/>
        </w:rPr>
      </w:pPr>
      <w:r w:rsidRPr="00136579">
        <w:rPr>
          <w:rFonts w:asciiTheme="minorHAnsi" w:hAnsiTheme="minorHAnsi" w:cstheme="minorHAnsi"/>
          <w:sz w:val="22"/>
          <w:szCs w:val="22"/>
        </w:rPr>
        <w:t xml:space="preserve">This activity involves a holistic development which is beneficial for child development, children will develop confidence in their abilities, mathematical concepts such as counting, addition, measurements, distance and length. This activity is linked to the Foundation Phase that </w:t>
      </w:r>
      <w:r w:rsidRPr="00136579">
        <w:rPr>
          <w:rFonts w:asciiTheme="minorHAnsi" w:hAnsiTheme="minorHAnsi" w:cstheme="minorHAnsi"/>
          <w:sz w:val="22"/>
          <w:szCs w:val="22"/>
        </w:rPr>
        <w:lastRenderedPageBreak/>
        <w:t xml:space="preserve">encourages children to enjoy while learning effectively by being creative and imaginative. </w:t>
      </w:r>
    </w:p>
    <w:p w14:paraId="2B6E0AFB" w14:textId="77777777" w:rsidR="001722E9" w:rsidRDefault="001722E9" w:rsidP="009C6388">
      <w:pPr>
        <w:rPr>
          <w:rFonts w:asciiTheme="minorHAnsi" w:hAnsiTheme="minorHAnsi" w:cstheme="minorHAnsi"/>
          <w:b/>
          <w:bCs/>
          <w:sz w:val="22"/>
          <w:szCs w:val="22"/>
        </w:rPr>
      </w:pPr>
    </w:p>
    <w:p w14:paraId="6D764E3F" w14:textId="3A640DB1" w:rsidR="009C6388" w:rsidRDefault="009C6388" w:rsidP="009C6388">
      <w:pPr>
        <w:rPr>
          <w:rFonts w:cs="Ale and Wenches BB"/>
          <w:sz w:val="28"/>
          <w:szCs w:val="28"/>
        </w:rPr>
      </w:pPr>
      <w:r w:rsidRPr="009E5387">
        <w:rPr>
          <w:rFonts w:cs="Ale and Wenches BB"/>
          <w:b/>
          <w:bCs/>
          <w:sz w:val="28"/>
          <w:szCs w:val="28"/>
        </w:rPr>
        <w:t>Component 2</w:t>
      </w:r>
      <w:r>
        <w:rPr>
          <w:rFonts w:cs="Ale and Wenches BB"/>
          <w:sz w:val="28"/>
          <w:szCs w:val="28"/>
        </w:rPr>
        <w:t xml:space="preserve"> </w:t>
      </w:r>
    </w:p>
    <w:p w14:paraId="6EA4B6C1" w14:textId="77777777" w:rsidR="009C6388" w:rsidRPr="009E5387" w:rsidRDefault="009C6388" w:rsidP="009C6388">
      <w:pPr>
        <w:rPr>
          <w:rFonts w:cs="Ale and Wenches BB"/>
          <w:b/>
          <w:bCs/>
          <w:sz w:val="28"/>
          <w:szCs w:val="28"/>
        </w:rPr>
      </w:pPr>
      <w:r w:rsidRPr="009E5387">
        <w:rPr>
          <w:rFonts w:cs="Ale and Wenches BB"/>
          <w:b/>
          <w:bCs/>
          <w:sz w:val="28"/>
          <w:szCs w:val="28"/>
        </w:rPr>
        <w:t>Risk-benefit assessment (activity).</w:t>
      </w:r>
    </w:p>
    <w:p w14:paraId="3A092C66" w14:textId="0CF91648" w:rsidR="009C6388" w:rsidRPr="009C6388" w:rsidRDefault="009C6388" w:rsidP="009C6388">
      <w:pPr>
        <w:tabs>
          <w:tab w:val="left" w:pos="3386"/>
        </w:tabs>
        <w:rPr>
          <w:rFonts w:asciiTheme="minorHAnsi" w:hAnsiTheme="minorHAnsi" w:cstheme="minorHAnsi"/>
          <w:sz w:val="22"/>
          <w:szCs w:val="22"/>
        </w:rPr>
      </w:pPr>
    </w:p>
    <w:tbl>
      <w:tblPr>
        <w:tblpPr w:leftFromText="180" w:rightFromText="180" w:vertAnchor="page" w:horzAnchor="margin" w:tblpY="2808"/>
        <w:tblW w:w="114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29"/>
        <w:gridCol w:w="8279"/>
      </w:tblGrid>
      <w:tr w:rsidR="00136579" w:rsidRPr="00A8433A" w14:paraId="7F676DF5" w14:textId="77777777" w:rsidTr="00AE0682">
        <w:trPr>
          <w:trHeight w:val="573"/>
        </w:trPr>
        <w:tc>
          <w:tcPr>
            <w:tcW w:w="3129" w:type="dxa"/>
            <w:shd w:val="clear" w:color="auto" w:fill="auto"/>
          </w:tcPr>
          <w:p w14:paraId="6B36C3FB" w14:textId="77777777" w:rsidR="00136579" w:rsidRPr="00A8433A" w:rsidRDefault="00136579" w:rsidP="00136579">
            <w:pPr>
              <w:rPr>
                <w:rFonts w:cs="Ale and Wenches BB"/>
                <w:sz w:val="28"/>
                <w:szCs w:val="28"/>
              </w:rPr>
            </w:pPr>
            <w:r w:rsidRPr="00A8433A">
              <w:rPr>
                <w:rFonts w:cs="Ale and Wenches BB"/>
                <w:sz w:val="28"/>
                <w:szCs w:val="28"/>
              </w:rPr>
              <w:lastRenderedPageBreak/>
              <w:t>Description of activity</w:t>
            </w:r>
          </w:p>
          <w:p w14:paraId="2F095657" w14:textId="77777777" w:rsidR="00136579" w:rsidRPr="00A8433A" w:rsidRDefault="00136579" w:rsidP="00136579">
            <w:pPr>
              <w:jc w:val="center"/>
              <w:rPr>
                <w:rFonts w:cs="Ale and Wenches BB"/>
                <w:sz w:val="28"/>
                <w:szCs w:val="28"/>
              </w:rPr>
            </w:pPr>
          </w:p>
        </w:tc>
        <w:tc>
          <w:tcPr>
            <w:tcW w:w="8279" w:type="dxa"/>
            <w:shd w:val="clear" w:color="auto" w:fill="auto"/>
          </w:tcPr>
          <w:p w14:paraId="14421FA6" w14:textId="77777777" w:rsidR="00136579" w:rsidRPr="00A8433A" w:rsidRDefault="00136579" w:rsidP="00136579">
            <w:pPr>
              <w:jc w:val="center"/>
              <w:rPr>
                <w:rFonts w:cs="Ale and Wenches BB"/>
                <w:sz w:val="28"/>
                <w:szCs w:val="28"/>
              </w:rPr>
            </w:pPr>
            <w:r>
              <w:rPr>
                <w:rFonts w:cs="Ale and Wenches BB"/>
                <w:sz w:val="28"/>
                <w:szCs w:val="28"/>
              </w:rPr>
              <w:t>Children going to the local park</w:t>
            </w:r>
          </w:p>
          <w:p w14:paraId="47C4E731" w14:textId="77777777" w:rsidR="00136579" w:rsidRPr="00A8433A" w:rsidRDefault="00136579" w:rsidP="00136579">
            <w:pPr>
              <w:jc w:val="center"/>
              <w:rPr>
                <w:rFonts w:cs="Ale and Wenches BB"/>
                <w:sz w:val="28"/>
                <w:szCs w:val="28"/>
              </w:rPr>
            </w:pPr>
          </w:p>
          <w:p w14:paraId="67E60C01" w14:textId="77777777" w:rsidR="00136579" w:rsidRPr="00A8433A" w:rsidRDefault="00136579" w:rsidP="00136579">
            <w:pPr>
              <w:jc w:val="center"/>
              <w:rPr>
                <w:rFonts w:cs="Ale and Wenches BB"/>
                <w:sz w:val="28"/>
                <w:szCs w:val="28"/>
              </w:rPr>
            </w:pPr>
          </w:p>
        </w:tc>
      </w:tr>
      <w:tr w:rsidR="00136579" w:rsidRPr="00A8433A" w14:paraId="4B7D4D7E" w14:textId="77777777" w:rsidTr="00AE0682">
        <w:trPr>
          <w:trHeight w:val="587"/>
        </w:trPr>
        <w:tc>
          <w:tcPr>
            <w:tcW w:w="3129" w:type="dxa"/>
            <w:shd w:val="clear" w:color="auto" w:fill="auto"/>
          </w:tcPr>
          <w:p w14:paraId="3DF249EA" w14:textId="77777777" w:rsidR="00136579" w:rsidRPr="00A8433A" w:rsidRDefault="00136579" w:rsidP="00136579">
            <w:pPr>
              <w:rPr>
                <w:rFonts w:cs="Ale and Wenches BB"/>
                <w:sz w:val="28"/>
                <w:szCs w:val="28"/>
              </w:rPr>
            </w:pPr>
            <w:r w:rsidRPr="00A8433A">
              <w:rPr>
                <w:rFonts w:cs="Ale and Wenches BB"/>
                <w:sz w:val="28"/>
                <w:szCs w:val="28"/>
              </w:rPr>
              <w:t>Appropriate for which ages and abilities</w:t>
            </w:r>
          </w:p>
          <w:p w14:paraId="130A5DDE" w14:textId="77777777" w:rsidR="00136579" w:rsidRPr="00A8433A" w:rsidRDefault="00136579" w:rsidP="00136579">
            <w:pPr>
              <w:jc w:val="center"/>
              <w:rPr>
                <w:rFonts w:cs="Ale and Wenches BB"/>
                <w:sz w:val="28"/>
                <w:szCs w:val="28"/>
              </w:rPr>
            </w:pPr>
          </w:p>
        </w:tc>
        <w:tc>
          <w:tcPr>
            <w:tcW w:w="8279" w:type="dxa"/>
            <w:shd w:val="clear" w:color="auto" w:fill="auto"/>
          </w:tcPr>
          <w:p w14:paraId="0FBFC88C" w14:textId="77777777" w:rsidR="00136579" w:rsidRPr="00A8433A" w:rsidRDefault="00136579" w:rsidP="00136579">
            <w:pPr>
              <w:jc w:val="center"/>
              <w:rPr>
                <w:rFonts w:cs="Ale and Wenches BB"/>
                <w:sz w:val="28"/>
                <w:szCs w:val="28"/>
              </w:rPr>
            </w:pPr>
            <w:r>
              <w:rPr>
                <w:rFonts w:cs="Ale and Wenches BB"/>
                <w:sz w:val="28"/>
                <w:szCs w:val="28"/>
              </w:rPr>
              <w:t>5-7 years old</w:t>
            </w:r>
          </w:p>
        </w:tc>
      </w:tr>
      <w:tr w:rsidR="00136579" w:rsidRPr="00A8433A" w14:paraId="711D33A9" w14:textId="77777777" w:rsidTr="00AE0682">
        <w:trPr>
          <w:trHeight w:val="381"/>
        </w:trPr>
        <w:tc>
          <w:tcPr>
            <w:tcW w:w="3129" w:type="dxa"/>
            <w:shd w:val="clear" w:color="auto" w:fill="auto"/>
          </w:tcPr>
          <w:p w14:paraId="2112C22D" w14:textId="77777777" w:rsidR="00136579" w:rsidRPr="00A8433A" w:rsidRDefault="00136579" w:rsidP="00136579">
            <w:pPr>
              <w:rPr>
                <w:rFonts w:cs="Ale and Wenches BB"/>
                <w:sz w:val="28"/>
                <w:szCs w:val="28"/>
              </w:rPr>
            </w:pPr>
            <w:r w:rsidRPr="00A8433A">
              <w:rPr>
                <w:rFonts w:cs="Ale and Wenches BB"/>
                <w:sz w:val="28"/>
                <w:szCs w:val="28"/>
              </w:rPr>
              <w:t>Equipment or resources needed</w:t>
            </w:r>
          </w:p>
          <w:p w14:paraId="67B0054C" w14:textId="77777777" w:rsidR="00136579" w:rsidRPr="00A8433A" w:rsidRDefault="00136579" w:rsidP="00136579">
            <w:pPr>
              <w:jc w:val="center"/>
              <w:rPr>
                <w:rFonts w:cs="Ale and Wenches BB"/>
                <w:sz w:val="28"/>
                <w:szCs w:val="28"/>
              </w:rPr>
            </w:pPr>
          </w:p>
        </w:tc>
        <w:tc>
          <w:tcPr>
            <w:tcW w:w="8279" w:type="dxa"/>
            <w:shd w:val="clear" w:color="auto" w:fill="auto"/>
          </w:tcPr>
          <w:p w14:paraId="66C8235A" w14:textId="5B07986F" w:rsidR="00136579" w:rsidRPr="00A8433A" w:rsidRDefault="00136579" w:rsidP="00136579">
            <w:pPr>
              <w:jc w:val="center"/>
              <w:rPr>
                <w:rFonts w:cs="Ale and Wenches BB"/>
                <w:sz w:val="28"/>
                <w:szCs w:val="28"/>
              </w:rPr>
            </w:pPr>
            <w:proofErr w:type="spellStart"/>
            <w:r>
              <w:rPr>
                <w:rFonts w:cs="Ale and Wenches BB"/>
                <w:sz w:val="28"/>
                <w:szCs w:val="28"/>
              </w:rPr>
              <w:t>Fist</w:t>
            </w:r>
            <w:proofErr w:type="spellEnd"/>
            <w:r>
              <w:rPr>
                <w:rFonts w:cs="Ale and Wenches BB"/>
                <w:sz w:val="28"/>
                <w:szCs w:val="28"/>
              </w:rPr>
              <w:t xml:space="preserve"> Aid box, skipping ropes, small balls, </w:t>
            </w:r>
            <w:r w:rsidR="00AE0682">
              <w:rPr>
                <w:rFonts w:cs="Ale and Wenches BB"/>
                <w:sz w:val="28"/>
                <w:szCs w:val="28"/>
              </w:rPr>
              <w:t>stilts</w:t>
            </w:r>
            <w:r>
              <w:rPr>
                <w:rFonts w:cs="Ale and Wenches BB"/>
                <w:sz w:val="28"/>
                <w:szCs w:val="28"/>
              </w:rPr>
              <w:t>, open space, tunnels, big rocks, big log</w:t>
            </w:r>
          </w:p>
          <w:p w14:paraId="27011F5E" w14:textId="77777777" w:rsidR="00136579" w:rsidRPr="00A8433A" w:rsidRDefault="00136579" w:rsidP="00136579">
            <w:pPr>
              <w:jc w:val="center"/>
              <w:rPr>
                <w:rFonts w:cs="Ale and Wenches BB"/>
                <w:sz w:val="28"/>
                <w:szCs w:val="28"/>
              </w:rPr>
            </w:pPr>
          </w:p>
        </w:tc>
      </w:tr>
      <w:tr w:rsidR="00136579" w:rsidRPr="00A8433A" w14:paraId="78BCB675" w14:textId="77777777" w:rsidTr="00AE0682">
        <w:trPr>
          <w:trHeight w:val="587"/>
        </w:trPr>
        <w:tc>
          <w:tcPr>
            <w:tcW w:w="3129" w:type="dxa"/>
            <w:shd w:val="clear" w:color="auto" w:fill="auto"/>
          </w:tcPr>
          <w:p w14:paraId="0853C46C" w14:textId="77777777" w:rsidR="00136579" w:rsidRPr="00A8433A" w:rsidRDefault="00136579" w:rsidP="00136579">
            <w:pPr>
              <w:rPr>
                <w:rFonts w:cs="Ale and Wenches BB"/>
                <w:sz w:val="28"/>
                <w:szCs w:val="28"/>
              </w:rPr>
            </w:pPr>
            <w:r w:rsidRPr="00A8433A">
              <w:rPr>
                <w:rFonts w:cs="Ale and Wenches BB"/>
                <w:sz w:val="28"/>
                <w:szCs w:val="28"/>
              </w:rPr>
              <w:t>Any special adaptations for different needs</w:t>
            </w:r>
          </w:p>
          <w:p w14:paraId="10A3179D" w14:textId="77777777" w:rsidR="00136579" w:rsidRPr="00A8433A" w:rsidRDefault="00136579" w:rsidP="00136579">
            <w:pPr>
              <w:jc w:val="center"/>
              <w:rPr>
                <w:rFonts w:cs="Ale and Wenches BB"/>
                <w:sz w:val="28"/>
                <w:szCs w:val="28"/>
              </w:rPr>
            </w:pPr>
          </w:p>
        </w:tc>
        <w:tc>
          <w:tcPr>
            <w:tcW w:w="8279" w:type="dxa"/>
            <w:shd w:val="clear" w:color="auto" w:fill="auto"/>
          </w:tcPr>
          <w:p w14:paraId="5BCD943C" w14:textId="77777777" w:rsidR="00136579" w:rsidRPr="00A8433A" w:rsidRDefault="00136579" w:rsidP="00136579">
            <w:pPr>
              <w:jc w:val="center"/>
              <w:rPr>
                <w:rFonts w:cs="Ale and Wenches BB"/>
                <w:sz w:val="28"/>
                <w:szCs w:val="28"/>
              </w:rPr>
            </w:pPr>
          </w:p>
        </w:tc>
      </w:tr>
      <w:tr w:rsidR="00136579" w:rsidRPr="00A8433A" w14:paraId="67BE01BE" w14:textId="77777777" w:rsidTr="00AE0682">
        <w:trPr>
          <w:trHeight w:val="765"/>
        </w:trPr>
        <w:tc>
          <w:tcPr>
            <w:tcW w:w="3129" w:type="dxa"/>
            <w:shd w:val="clear" w:color="auto" w:fill="auto"/>
          </w:tcPr>
          <w:p w14:paraId="7AB09F96" w14:textId="77777777" w:rsidR="00136579" w:rsidRPr="00A8433A" w:rsidRDefault="00136579" w:rsidP="00136579">
            <w:pPr>
              <w:rPr>
                <w:rFonts w:cs="Ale and Wenches BB"/>
                <w:sz w:val="28"/>
                <w:szCs w:val="28"/>
              </w:rPr>
            </w:pPr>
            <w:r w:rsidRPr="00A8433A">
              <w:rPr>
                <w:rFonts w:cs="Ale and Wenches BB"/>
                <w:sz w:val="28"/>
                <w:szCs w:val="28"/>
              </w:rPr>
              <w:t xml:space="preserve">Benefits </w:t>
            </w:r>
          </w:p>
          <w:p w14:paraId="64E72BB6" w14:textId="77777777" w:rsidR="00136579" w:rsidRPr="00A8433A" w:rsidRDefault="00136579" w:rsidP="00136579">
            <w:pPr>
              <w:jc w:val="center"/>
              <w:rPr>
                <w:rFonts w:cs="Ale and Wenches BB"/>
                <w:sz w:val="28"/>
                <w:szCs w:val="28"/>
              </w:rPr>
            </w:pPr>
            <w:r w:rsidRPr="00A8433A">
              <w:rPr>
                <w:rFonts w:cs="Ale and Wenches BB"/>
                <w:sz w:val="28"/>
                <w:szCs w:val="28"/>
              </w:rPr>
              <w:t>e.g. Soft/Hard outcomes, Early learning outcomes, Key stage outcomes</w:t>
            </w:r>
          </w:p>
        </w:tc>
        <w:tc>
          <w:tcPr>
            <w:tcW w:w="8279" w:type="dxa"/>
            <w:shd w:val="clear" w:color="auto" w:fill="auto"/>
          </w:tcPr>
          <w:p w14:paraId="1384C674" w14:textId="3A034553" w:rsidR="00136579" w:rsidRPr="00A8433A" w:rsidRDefault="007535F6" w:rsidP="00136579">
            <w:pPr>
              <w:jc w:val="center"/>
              <w:rPr>
                <w:rFonts w:cs="Ale and Wenches BB"/>
                <w:sz w:val="28"/>
                <w:szCs w:val="28"/>
              </w:rPr>
            </w:pPr>
            <w:r>
              <w:rPr>
                <w:rFonts w:cs="Ale and Wenches BB"/>
                <w:sz w:val="28"/>
                <w:szCs w:val="28"/>
              </w:rPr>
              <w:t>Children will learn to walk as a team if they choose to play as a group, they will learn how to make decisions, plan, organise and manage. The children will learn how to listen to each other</w:t>
            </w:r>
            <w:r w:rsidR="009C6388">
              <w:rPr>
                <w:rFonts w:cs="Ale and Wenches BB"/>
                <w:sz w:val="28"/>
                <w:szCs w:val="28"/>
              </w:rPr>
              <w:t>. They will gain knowledge and understanding of the world, physical development, creative development, personal development, social development and literacy, numeracy and communication skills.</w:t>
            </w:r>
          </w:p>
        </w:tc>
      </w:tr>
      <w:tr w:rsidR="00136579" w:rsidRPr="00A8433A" w14:paraId="32F4CC77" w14:textId="77777777" w:rsidTr="00AE0682">
        <w:trPr>
          <w:trHeight w:val="573"/>
        </w:trPr>
        <w:tc>
          <w:tcPr>
            <w:tcW w:w="3129" w:type="dxa"/>
            <w:shd w:val="clear" w:color="auto" w:fill="auto"/>
          </w:tcPr>
          <w:p w14:paraId="7F55B94D" w14:textId="77777777" w:rsidR="00136579" w:rsidRPr="00A8433A" w:rsidRDefault="00136579" w:rsidP="00136579">
            <w:pPr>
              <w:rPr>
                <w:rFonts w:cs="Ale and Wenches BB"/>
                <w:sz w:val="28"/>
                <w:szCs w:val="28"/>
              </w:rPr>
            </w:pPr>
            <w:r w:rsidRPr="00A8433A">
              <w:rPr>
                <w:rFonts w:cs="Ale and Wenches BB"/>
                <w:sz w:val="28"/>
                <w:szCs w:val="28"/>
              </w:rPr>
              <w:t>Overall risk (refer to separate risk assessment)</w:t>
            </w:r>
          </w:p>
          <w:p w14:paraId="16B2B2AA" w14:textId="77777777" w:rsidR="00136579" w:rsidRPr="00A8433A" w:rsidRDefault="00136579" w:rsidP="00136579">
            <w:pPr>
              <w:jc w:val="center"/>
              <w:rPr>
                <w:rFonts w:cs="Ale and Wenches BB"/>
                <w:sz w:val="28"/>
                <w:szCs w:val="28"/>
              </w:rPr>
            </w:pPr>
          </w:p>
        </w:tc>
        <w:tc>
          <w:tcPr>
            <w:tcW w:w="8279" w:type="dxa"/>
            <w:shd w:val="clear" w:color="auto" w:fill="auto"/>
          </w:tcPr>
          <w:p w14:paraId="607CE89E" w14:textId="7976A9D2" w:rsidR="00136579" w:rsidRPr="00A8433A" w:rsidRDefault="00D058D9" w:rsidP="00136579">
            <w:pPr>
              <w:jc w:val="center"/>
              <w:rPr>
                <w:rFonts w:cs="Ale and Wenches BB"/>
                <w:sz w:val="28"/>
                <w:szCs w:val="28"/>
              </w:rPr>
            </w:pPr>
            <w:r>
              <w:rPr>
                <w:rFonts w:cs="Ale and Wenches BB"/>
                <w:sz w:val="28"/>
                <w:szCs w:val="28"/>
              </w:rPr>
              <w:t xml:space="preserve">The risk is very low as most of the resources are natural </w:t>
            </w:r>
          </w:p>
        </w:tc>
      </w:tr>
      <w:tr w:rsidR="00136579" w:rsidRPr="00A8433A" w14:paraId="21816976" w14:textId="77777777" w:rsidTr="009C6388">
        <w:trPr>
          <w:trHeight w:val="132"/>
        </w:trPr>
        <w:tc>
          <w:tcPr>
            <w:tcW w:w="3129" w:type="dxa"/>
            <w:shd w:val="clear" w:color="auto" w:fill="auto"/>
          </w:tcPr>
          <w:p w14:paraId="7454CD9D" w14:textId="77777777" w:rsidR="00136579" w:rsidRPr="00A8433A" w:rsidRDefault="00136579" w:rsidP="00136579">
            <w:pPr>
              <w:rPr>
                <w:rFonts w:cs="Ale and Wenches BB"/>
                <w:sz w:val="28"/>
                <w:szCs w:val="28"/>
              </w:rPr>
            </w:pPr>
            <w:r w:rsidRPr="00A8433A">
              <w:rPr>
                <w:rFonts w:cs="Ale and Wenches BB"/>
                <w:sz w:val="28"/>
                <w:szCs w:val="28"/>
              </w:rPr>
              <w:t>Other comments</w:t>
            </w:r>
          </w:p>
          <w:p w14:paraId="7460FED0" w14:textId="77777777" w:rsidR="00136579" w:rsidRPr="00A8433A" w:rsidRDefault="00136579" w:rsidP="00136579">
            <w:pPr>
              <w:jc w:val="center"/>
              <w:rPr>
                <w:rFonts w:cs="Ale and Wenches BB"/>
                <w:sz w:val="28"/>
                <w:szCs w:val="28"/>
              </w:rPr>
            </w:pPr>
          </w:p>
        </w:tc>
        <w:tc>
          <w:tcPr>
            <w:tcW w:w="8279" w:type="dxa"/>
            <w:shd w:val="clear" w:color="auto" w:fill="auto"/>
          </w:tcPr>
          <w:p w14:paraId="33E1D0D0" w14:textId="77777777" w:rsidR="00136579" w:rsidRPr="00A8433A" w:rsidRDefault="00136579" w:rsidP="001722E9">
            <w:pPr>
              <w:rPr>
                <w:rFonts w:cs="Ale and Wenches BB"/>
                <w:sz w:val="28"/>
                <w:szCs w:val="28"/>
              </w:rPr>
            </w:pPr>
          </w:p>
          <w:p w14:paraId="79147961" w14:textId="77777777" w:rsidR="00136579" w:rsidRPr="00A8433A" w:rsidRDefault="00136579" w:rsidP="00136579">
            <w:pPr>
              <w:jc w:val="center"/>
              <w:rPr>
                <w:rFonts w:cs="Ale and Wenches BB"/>
                <w:sz w:val="28"/>
                <w:szCs w:val="28"/>
              </w:rPr>
            </w:pPr>
          </w:p>
        </w:tc>
      </w:tr>
    </w:tbl>
    <w:p w14:paraId="7438EDBE" w14:textId="77777777" w:rsidR="00136579" w:rsidRDefault="00136579" w:rsidP="0035133B">
      <w:pPr>
        <w:rPr>
          <w:rFonts w:cs="Ale and Wenches BB"/>
          <w:sz w:val="28"/>
          <w:szCs w:val="28"/>
        </w:rPr>
      </w:pPr>
    </w:p>
    <w:p w14:paraId="2A17A462" w14:textId="643B4AB3" w:rsidR="003C337A" w:rsidRDefault="003C337A" w:rsidP="0035133B">
      <w:pPr>
        <w:rPr>
          <w:rFonts w:cs="Ale and Wenches BB"/>
          <w:sz w:val="28"/>
          <w:szCs w:val="28"/>
        </w:rPr>
      </w:pPr>
    </w:p>
    <w:p w14:paraId="3347FB43" w14:textId="6B7F1832" w:rsidR="0035133B" w:rsidRDefault="0035133B" w:rsidP="0035133B">
      <w:pPr>
        <w:rPr>
          <w:rFonts w:cs="Ale and Wenches BB"/>
          <w:sz w:val="28"/>
          <w:szCs w:val="28"/>
        </w:rPr>
      </w:pPr>
    </w:p>
    <w:tbl>
      <w:tblPr>
        <w:tblpPr w:leftFromText="180" w:rightFromText="180" w:vertAnchor="text" w:horzAnchor="margin" w:tblpY="-82"/>
        <w:tblW w:w="13637" w:type="dxa"/>
        <w:tblLayout w:type="fixed"/>
        <w:tblLook w:val="0000" w:firstRow="0" w:lastRow="0" w:firstColumn="0" w:lastColumn="0" w:noHBand="0" w:noVBand="0"/>
      </w:tblPr>
      <w:tblGrid>
        <w:gridCol w:w="2036"/>
        <w:gridCol w:w="1819"/>
        <w:gridCol w:w="1818"/>
        <w:gridCol w:w="1115"/>
        <w:gridCol w:w="1697"/>
        <w:gridCol w:w="2001"/>
        <w:gridCol w:w="994"/>
        <w:gridCol w:w="1039"/>
        <w:gridCol w:w="1118"/>
      </w:tblGrid>
      <w:tr w:rsidR="009C6388" w:rsidRPr="008F3217" w14:paraId="6B9022FA" w14:textId="77777777" w:rsidTr="009C6388">
        <w:trPr>
          <w:trHeight w:val="942"/>
        </w:trPr>
        <w:tc>
          <w:tcPr>
            <w:tcW w:w="2036" w:type="dxa"/>
            <w:tcBorders>
              <w:top w:val="single" w:sz="4" w:space="0" w:color="000000"/>
              <w:left w:val="single" w:sz="4" w:space="0" w:color="000000"/>
              <w:bottom w:val="single" w:sz="4" w:space="0" w:color="000000"/>
            </w:tcBorders>
            <w:shd w:val="clear" w:color="auto" w:fill="auto"/>
          </w:tcPr>
          <w:p w14:paraId="65A8A43C" w14:textId="77777777" w:rsidR="009C6388" w:rsidRPr="008F3217" w:rsidRDefault="009C6388" w:rsidP="009C6388">
            <w:pPr>
              <w:jc w:val="center"/>
              <w:rPr>
                <w:rFonts w:ascii="Arial" w:hAnsi="Arial" w:cs="Arial"/>
                <w:sz w:val="18"/>
                <w:szCs w:val="18"/>
              </w:rPr>
            </w:pPr>
            <w:r w:rsidRPr="008F3217">
              <w:rPr>
                <w:rFonts w:ascii="Arial" w:hAnsi="Arial" w:cs="Arial"/>
                <w:sz w:val="18"/>
                <w:szCs w:val="18"/>
              </w:rPr>
              <w:lastRenderedPageBreak/>
              <w:t>Activity</w:t>
            </w:r>
          </w:p>
        </w:tc>
        <w:tc>
          <w:tcPr>
            <w:tcW w:w="1819" w:type="dxa"/>
            <w:tcBorders>
              <w:top w:val="single" w:sz="4" w:space="0" w:color="000000"/>
              <w:left w:val="single" w:sz="4" w:space="0" w:color="000000"/>
              <w:bottom w:val="single" w:sz="4" w:space="0" w:color="000000"/>
            </w:tcBorders>
            <w:shd w:val="clear" w:color="auto" w:fill="auto"/>
          </w:tcPr>
          <w:p w14:paraId="11B18B69" w14:textId="77777777" w:rsidR="009C6388" w:rsidRPr="008F3217" w:rsidRDefault="009C6388" w:rsidP="009C6388">
            <w:pPr>
              <w:pStyle w:val="Heading3"/>
              <w:rPr>
                <w:rFonts w:ascii="Arial" w:hAnsi="Arial" w:cs="Arial"/>
                <w:b/>
                <w:szCs w:val="18"/>
              </w:rPr>
            </w:pPr>
            <w:r w:rsidRPr="008F3217">
              <w:rPr>
                <w:rFonts w:ascii="Arial" w:hAnsi="Arial" w:cs="Arial"/>
                <w:b/>
                <w:szCs w:val="18"/>
              </w:rPr>
              <w:t>Hazard</w:t>
            </w:r>
          </w:p>
          <w:p w14:paraId="633DE70D" w14:textId="77777777" w:rsidR="009C6388" w:rsidRPr="008F3217" w:rsidRDefault="009C6388" w:rsidP="009C6388">
            <w:pPr>
              <w:pStyle w:val="Heading3"/>
              <w:rPr>
                <w:rFonts w:ascii="Arial" w:hAnsi="Arial" w:cs="Arial"/>
                <w:b/>
                <w:szCs w:val="18"/>
              </w:rPr>
            </w:pPr>
            <w:r w:rsidRPr="008F3217">
              <w:rPr>
                <w:rFonts w:ascii="Arial" w:hAnsi="Arial" w:cs="Arial"/>
                <w:b/>
                <w:szCs w:val="18"/>
              </w:rPr>
              <w:t>(potentially</w:t>
            </w:r>
          </w:p>
          <w:p w14:paraId="58D5C87F" w14:textId="77777777" w:rsidR="009C6388" w:rsidRPr="008F3217" w:rsidRDefault="009C6388" w:rsidP="009C6388">
            <w:pPr>
              <w:pStyle w:val="Heading3"/>
              <w:rPr>
                <w:rFonts w:ascii="Arial" w:hAnsi="Arial" w:cs="Arial"/>
                <w:b/>
                <w:szCs w:val="18"/>
              </w:rPr>
            </w:pPr>
            <w:r w:rsidRPr="008F3217">
              <w:rPr>
                <w:rFonts w:ascii="Arial" w:hAnsi="Arial" w:cs="Arial"/>
                <w:b/>
                <w:szCs w:val="18"/>
              </w:rPr>
              <w:t>dangerous activity,</w:t>
            </w:r>
          </w:p>
          <w:p w14:paraId="1C7983C2" w14:textId="77777777" w:rsidR="009C6388" w:rsidRPr="008F3217" w:rsidRDefault="009C6388" w:rsidP="009C6388">
            <w:pPr>
              <w:pStyle w:val="Heading3"/>
              <w:rPr>
                <w:rFonts w:ascii="Arial" w:hAnsi="Arial" w:cs="Arial"/>
                <w:b/>
                <w:szCs w:val="18"/>
              </w:rPr>
            </w:pPr>
            <w:r w:rsidRPr="008F3217">
              <w:rPr>
                <w:rFonts w:ascii="Arial" w:hAnsi="Arial" w:cs="Arial"/>
                <w:b/>
                <w:szCs w:val="18"/>
              </w:rPr>
              <w:t>occurrence or</w:t>
            </w:r>
          </w:p>
          <w:p w14:paraId="7CC07839" w14:textId="77777777" w:rsidR="009C6388" w:rsidRPr="008F3217" w:rsidRDefault="009C6388" w:rsidP="009C6388">
            <w:pPr>
              <w:pStyle w:val="Heading3"/>
              <w:rPr>
                <w:rFonts w:ascii="Arial" w:eastAsia="Comic Sans MS" w:hAnsi="Arial" w:cs="Arial"/>
                <w:color w:val="000000"/>
                <w:szCs w:val="18"/>
              </w:rPr>
            </w:pPr>
            <w:r w:rsidRPr="008F3217">
              <w:rPr>
                <w:rFonts w:ascii="Arial" w:hAnsi="Arial" w:cs="Arial"/>
                <w:b/>
                <w:szCs w:val="18"/>
              </w:rPr>
              <w:t>physical item)</w:t>
            </w:r>
          </w:p>
        </w:tc>
        <w:tc>
          <w:tcPr>
            <w:tcW w:w="1818" w:type="dxa"/>
            <w:tcBorders>
              <w:top w:val="single" w:sz="4" w:space="0" w:color="000000"/>
              <w:left w:val="single" w:sz="4" w:space="0" w:color="000000"/>
              <w:bottom w:val="single" w:sz="4" w:space="0" w:color="000000"/>
            </w:tcBorders>
            <w:shd w:val="clear" w:color="auto" w:fill="auto"/>
          </w:tcPr>
          <w:p w14:paraId="7ED11F3C" w14:textId="77777777" w:rsidR="009C6388" w:rsidRPr="008F3217" w:rsidRDefault="009C6388" w:rsidP="009C6388">
            <w:pPr>
              <w:autoSpaceDE w:val="0"/>
              <w:jc w:val="center"/>
              <w:rPr>
                <w:rFonts w:ascii="Arial" w:eastAsia="Arial" w:hAnsi="Arial" w:cs="Arial"/>
                <w:color w:val="000000"/>
                <w:sz w:val="18"/>
                <w:szCs w:val="18"/>
              </w:rPr>
            </w:pPr>
            <w:r w:rsidRPr="008F3217">
              <w:rPr>
                <w:rFonts w:ascii="Arial" w:eastAsia="Comic Sans MS" w:hAnsi="Arial" w:cs="Arial"/>
                <w:color w:val="000000"/>
                <w:sz w:val="18"/>
                <w:szCs w:val="18"/>
              </w:rPr>
              <w:t xml:space="preserve">Risk </w:t>
            </w:r>
          </w:p>
          <w:p w14:paraId="37A83CCE" w14:textId="77777777" w:rsidR="009C6388" w:rsidRPr="008F3217" w:rsidRDefault="009C6388" w:rsidP="009C6388">
            <w:pPr>
              <w:autoSpaceDE w:val="0"/>
              <w:jc w:val="center"/>
              <w:rPr>
                <w:rFonts w:ascii="Arial" w:hAnsi="Arial" w:cs="Arial"/>
                <w:sz w:val="18"/>
                <w:szCs w:val="18"/>
              </w:rPr>
            </w:pPr>
            <w:r w:rsidRPr="008F3217">
              <w:rPr>
                <w:rFonts w:ascii="Arial" w:eastAsia="Arial" w:hAnsi="Arial" w:cs="Arial"/>
                <w:color w:val="000000"/>
                <w:sz w:val="18"/>
                <w:szCs w:val="18"/>
              </w:rPr>
              <w:t xml:space="preserve">(incident / accident that MAY happen) </w:t>
            </w:r>
          </w:p>
          <w:p w14:paraId="4C3175FD" w14:textId="77777777" w:rsidR="009C6388" w:rsidRPr="008F3217" w:rsidRDefault="009C6388" w:rsidP="009C6388">
            <w:pPr>
              <w:jc w:val="center"/>
              <w:rPr>
                <w:rFonts w:ascii="Arial" w:hAnsi="Arial" w:cs="Arial"/>
                <w:sz w:val="18"/>
                <w:szCs w:val="18"/>
              </w:rPr>
            </w:pPr>
          </w:p>
        </w:tc>
        <w:tc>
          <w:tcPr>
            <w:tcW w:w="1115" w:type="dxa"/>
            <w:tcBorders>
              <w:top w:val="single" w:sz="4" w:space="0" w:color="000000"/>
              <w:left w:val="single" w:sz="4" w:space="0" w:color="000000"/>
              <w:bottom w:val="single" w:sz="4" w:space="0" w:color="000000"/>
            </w:tcBorders>
            <w:shd w:val="clear" w:color="auto" w:fill="auto"/>
          </w:tcPr>
          <w:p w14:paraId="20884BDF" w14:textId="77777777" w:rsidR="009C6388" w:rsidRPr="008F3217" w:rsidRDefault="009C6388" w:rsidP="009C6388">
            <w:pPr>
              <w:pStyle w:val="Heading4"/>
              <w:rPr>
                <w:rFonts w:ascii="Arial" w:hAnsi="Arial" w:cs="Arial"/>
                <w:b/>
                <w:szCs w:val="18"/>
              </w:rPr>
            </w:pPr>
            <w:r w:rsidRPr="008F3217">
              <w:rPr>
                <w:rFonts w:ascii="Arial" w:hAnsi="Arial" w:cs="Arial"/>
                <w:b/>
                <w:szCs w:val="18"/>
              </w:rPr>
              <w:t>Likelihood</w:t>
            </w:r>
          </w:p>
          <w:p w14:paraId="27D35F23" w14:textId="77777777" w:rsidR="009C6388" w:rsidRPr="008F3217" w:rsidRDefault="009C6388" w:rsidP="009C6388">
            <w:pPr>
              <w:pStyle w:val="Heading4"/>
              <w:rPr>
                <w:rFonts w:ascii="Arial" w:hAnsi="Arial" w:cs="Arial"/>
                <w:b/>
                <w:szCs w:val="18"/>
              </w:rPr>
            </w:pPr>
            <w:r w:rsidRPr="008F3217">
              <w:rPr>
                <w:rFonts w:ascii="Arial" w:hAnsi="Arial" w:cs="Arial"/>
                <w:b/>
                <w:szCs w:val="18"/>
              </w:rPr>
              <w:t>+</w:t>
            </w:r>
          </w:p>
          <w:p w14:paraId="72F5933C" w14:textId="77777777" w:rsidR="009C6388" w:rsidRPr="008F3217" w:rsidRDefault="009C6388" w:rsidP="009C6388">
            <w:pPr>
              <w:jc w:val="center"/>
              <w:rPr>
                <w:rFonts w:ascii="Arial" w:hAnsi="Arial" w:cs="Arial"/>
                <w:sz w:val="18"/>
                <w:szCs w:val="18"/>
              </w:rPr>
            </w:pPr>
            <w:r w:rsidRPr="008F3217">
              <w:rPr>
                <w:rFonts w:ascii="Arial" w:hAnsi="Arial" w:cs="Arial"/>
                <w:sz w:val="18"/>
                <w:szCs w:val="18"/>
              </w:rPr>
              <w:t xml:space="preserve">Severity </w:t>
            </w:r>
          </w:p>
        </w:tc>
        <w:tc>
          <w:tcPr>
            <w:tcW w:w="1697" w:type="dxa"/>
            <w:tcBorders>
              <w:top w:val="single" w:sz="4" w:space="0" w:color="000000"/>
              <w:left w:val="single" w:sz="4" w:space="0" w:color="000000"/>
              <w:bottom w:val="single" w:sz="4" w:space="0" w:color="000000"/>
            </w:tcBorders>
            <w:shd w:val="clear" w:color="auto" w:fill="auto"/>
          </w:tcPr>
          <w:p w14:paraId="521E569D" w14:textId="77777777" w:rsidR="009C6388" w:rsidRPr="008F3217" w:rsidRDefault="009C6388" w:rsidP="009C6388">
            <w:pPr>
              <w:jc w:val="center"/>
              <w:rPr>
                <w:rFonts w:ascii="Arial" w:hAnsi="Arial" w:cs="Arial"/>
                <w:sz w:val="18"/>
                <w:szCs w:val="18"/>
              </w:rPr>
            </w:pPr>
            <w:r w:rsidRPr="008F3217">
              <w:rPr>
                <w:rFonts w:ascii="Arial" w:hAnsi="Arial" w:cs="Arial"/>
                <w:sz w:val="18"/>
                <w:szCs w:val="18"/>
              </w:rPr>
              <w:t>Benefit</w:t>
            </w:r>
          </w:p>
        </w:tc>
        <w:tc>
          <w:tcPr>
            <w:tcW w:w="2001" w:type="dxa"/>
            <w:tcBorders>
              <w:top w:val="single" w:sz="4" w:space="0" w:color="000000"/>
              <w:left w:val="single" w:sz="4" w:space="0" w:color="000000"/>
              <w:bottom w:val="single" w:sz="4" w:space="0" w:color="000000"/>
            </w:tcBorders>
            <w:shd w:val="clear" w:color="auto" w:fill="auto"/>
          </w:tcPr>
          <w:p w14:paraId="70ED9B93" w14:textId="77777777" w:rsidR="009C6388" w:rsidRPr="008F3217" w:rsidRDefault="009C6388" w:rsidP="009C6388">
            <w:pPr>
              <w:jc w:val="center"/>
              <w:rPr>
                <w:rFonts w:ascii="Arial" w:eastAsia="Arial" w:hAnsi="Arial" w:cs="Arial"/>
                <w:color w:val="000000"/>
                <w:sz w:val="18"/>
                <w:szCs w:val="18"/>
              </w:rPr>
            </w:pPr>
            <w:r w:rsidRPr="008F3217">
              <w:rPr>
                <w:rFonts w:ascii="Arial" w:hAnsi="Arial" w:cs="Arial"/>
                <w:sz w:val="18"/>
                <w:szCs w:val="18"/>
              </w:rPr>
              <w:t>Action to remove or reduce risk</w:t>
            </w:r>
          </w:p>
          <w:p w14:paraId="66764EBC" w14:textId="77777777" w:rsidR="009C6388" w:rsidRPr="008F3217" w:rsidRDefault="009C6388" w:rsidP="009C6388">
            <w:pPr>
              <w:autoSpaceDE w:val="0"/>
              <w:jc w:val="center"/>
              <w:rPr>
                <w:rFonts w:ascii="Arial" w:hAnsi="Arial" w:cs="Arial"/>
                <w:sz w:val="18"/>
                <w:szCs w:val="18"/>
              </w:rPr>
            </w:pPr>
            <w:r w:rsidRPr="008F3217">
              <w:rPr>
                <w:rFonts w:ascii="Arial" w:eastAsia="Arial" w:hAnsi="Arial" w:cs="Arial"/>
                <w:color w:val="000000"/>
                <w:sz w:val="18"/>
                <w:szCs w:val="18"/>
              </w:rPr>
              <w:t xml:space="preserve"> (The whole group can learn to take their own precautions guided by the forest school leader) </w:t>
            </w:r>
          </w:p>
        </w:tc>
        <w:tc>
          <w:tcPr>
            <w:tcW w:w="994" w:type="dxa"/>
            <w:tcBorders>
              <w:top w:val="single" w:sz="4" w:space="0" w:color="000000"/>
              <w:left w:val="single" w:sz="4" w:space="0" w:color="000000"/>
              <w:bottom w:val="single" w:sz="4" w:space="0" w:color="000000"/>
            </w:tcBorders>
            <w:shd w:val="clear" w:color="auto" w:fill="auto"/>
          </w:tcPr>
          <w:p w14:paraId="63B777B5" w14:textId="77777777" w:rsidR="009C6388" w:rsidRPr="008F3217" w:rsidRDefault="009C6388" w:rsidP="009C6388">
            <w:pPr>
              <w:jc w:val="center"/>
              <w:rPr>
                <w:rFonts w:ascii="Arial" w:hAnsi="Arial" w:cs="Arial"/>
                <w:sz w:val="18"/>
                <w:szCs w:val="18"/>
              </w:rPr>
            </w:pPr>
            <w:r w:rsidRPr="008F3217">
              <w:rPr>
                <w:rFonts w:ascii="Arial" w:hAnsi="Arial" w:cs="Arial"/>
                <w:sz w:val="18"/>
                <w:szCs w:val="18"/>
              </w:rPr>
              <w:t>Who?</w:t>
            </w:r>
          </w:p>
          <w:p w14:paraId="10784CCC" w14:textId="77777777" w:rsidR="009C6388" w:rsidRPr="008F3217" w:rsidRDefault="009C6388" w:rsidP="009C6388">
            <w:pPr>
              <w:jc w:val="center"/>
              <w:rPr>
                <w:rFonts w:ascii="Arial" w:hAnsi="Arial" w:cs="Arial"/>
                <w:sz w:val="18"/>
                <w:szCs w:val="18"/>
              </w:rPr>
            </w:pPr>
          </w:p>
        </w:tc>
        <w:tc>
          <w:tcPr>
            <w:tcW w:w="1039" w:type="dxa"/>
            <w:tcBorders>
              <w:top w:val="single" w:sz="4" w:space="0" w:color="000000"/>
              <w:left w:val="single" w:sz="4" w:space="0" w:color="000000"/>
              <w:bottom w:val="single" w:sz="4" w:space="0" w:color="000000"/>
            </w:tcBorders>
            <w:shd w:val="clear" w:color="auto" w:fill="auto"/>
          </w:tcPr>
          <w:p w14:paraId="7226F31E" w14:textId="77777777" w:rsidR="009C6388" w:rsidRPr="008F3217" w:rsidRDefault="009C6388" w:rsidP="009C6388">
            <w:pPr>
              <w:jc w:val="center"/>
              <w:rPr>
                <w:rFonts w:ascii="Arial" w:hAnsi="Arial" w:cs="Arial"/>
                <w:sz w:val="18"/>
                <w:szCs w:val="18"/>
              </w:rPr>
            </w:pPr>
            <w:r w:rsidRPr="008F3217">
              <w:rPr>
                <w:rFonts w:ascii="Arial" w:hAnsi="Arial" w:cs="Arial"/>
                <w:sz w:val="18"/>
                <w:szCs w:val="18"/>
              </w:rPr>
              <w:t>When?</w:t>
            </w:r>
          </w:p>
        </w:tc>
        <w:tc>
          <w:tcPr>
            <w:tcW w:w="1118" w:type="dxa"/>
            <w:tcBorders>
              <w:top w:val="single" w:sz="4" w:space="0" w:color="000000"/>
              <w:left w:val="single" w:sz="4" w:space="0" w:color="000000"/>
              <w:bottom w:val="single" w:sz="4" w:space="0" w:color="000000"/>
              <w:right w:val="single" w:sz="4" w:space="0" w:color="000000"/>
            </w:tcBorders>
            <w:shd w:val="clear" w:color="auto" w:fill="auto"/>
          </w:tcPr>
          <w:p w14:paraId="5B49AAE7" w14:textId="77777777" w:rsidR="009C6388" w:rsidRPr="008F3217" w:rsidRDefault="009C6388" w:rsidP="009C6388">
            <w:pPr>
              <w:pStyle w:val="Heading4"/>
              <w:rPr>
                <w:rFonts w:ascii="Arial" w:hAnsi="Arial" w:cs="Arial"/>
                <w:b/>
                <w:szCs w:val="18"/>
              </w:rPr>
            </w:pPr>
            <w:r w:rsidRPr="008F3217">
              <w:rPr>
                <w:rFonts w:ascii="Arial" w:hAnsi="Arial" w:cs="Arial"/>
                <w:b/>
                <w:szCs w:val="18"/>
              </w:rPr>
              <w:t xml:space="preserve">Risk </w:t>
            </w:r>
          </w:p>
          <w:p w14:paraId="342E3410" w14:textId="77777777" w:rsidR="009C6388" w:rsidRPr="008F3217" w:rsidRDefault="009C6388" w:rsidP="009C6388">
            <w:pPr>
              <w:jc w:val="center"/>
              <w:rPr>
                <w:rFonts w:ascii="Arial" w:hAnsi="Arial" w:cs="Arial"/>
                <w:sz w:val="18"/>
                <w:szCs w:val="18"/>
              </w:rPr>
            </w:pPr>
            <w:r w:rsidRPr="008F3217">
              <w:rPr>
                <w:rFonts w:ascii="Arial" w:hAnsi="Arial" w:cs="Arial"/>
                <w:sz w:val="18"/>
                <w:szCs w:val="18"/>
              </w:rPr>
              <w:t>Level (when actions observed)</w:t>
            </w:r>
          </w:p>
        </w:tc>
      </w:tr>
      <w:tr w:rsidR="009C6388" w:rsidRPr="008F3217" w14:paraId="1050343A" w14:textId="77777777" w:rsidTr="009C6388">
        <w:trPr>
          <w:trHeight w:val="757"/>
        </w:trPr>
        <w:tc>
          <w:tcPr>
            <w:tcW w:w="2036" w:type="dxa"/>
            <w:tcBorders>
              <w:top w:val="single" w:sz="4" w:space="0" w:color="000000"/>
              <w:left w:val="single" w:sz="4" w:space="0" w:color="000000"/>
              <w:bottom w:val="single" w:sz="4" w:space="0" w:color="000000"/>
            </w:tcBorders>
            <w:shd w:val="clear" w:color="auto" w:fill="auto"/>
          </w:tcPr>
          <w:p w14:paraId="139AB082" w14:textId="76FA167F" w:rsidR="009C6388" w:rsidRPr="008F3217" w:rsidRDefault="00F21DE7" w:rsidP="009C6388">
            <w:pPr>
              <w:rPr>
                <w:rFonts w:ascii="Arial" w:hAnsi="Arial" w:cs="Arial"/>
                <w:sz w:val="18"/>
                <w:szCs w:val="18"/>
              </w:rPr>
            </w:pPr>
            <w:r>
              <w:rPr>
                <w:rFonts w:ascii="Arial" w:hAnsi="Arial" w:cs="Arial"/>
                <w:sz w:val="18"/>
                <w:szCs w:val="18"/>
              </w:rPr>
              <w:t>Skipping</w:t>
            </w:r>
            <w:r w:rsidR="009C6388">
              <w:rPr>
                <w:rFonts w:ascii="Arial" w:hAnsi="Arial" w:cs="Arial"/>
                <w:sz w:val="18"/>
                <w:szCs w:val="18"/>
              </w:rPr>
              <w:t xml:space="preserve"> rope</w:t>
            </w:r>
          </w:p>
        </w:tc>
        <w:tc>
          <w:tcPr>
            <w:tcW w:w="1819" w:type="dxa"/>
            <w:tcBorders>
              <w:top w:val="single" w:sz="4" w:space="0" w:color="000000"/>
              <w:left w:val="single" w:sz="4" w:space="0" w:color="000000"/>
              <w:bottom w:val="single" w:sz="4" w:space="0" w:color="000000"/>
            </w:tcBorders>
            <w:shd w:val="clear" w:color="auto" w:fill="auto"/>
          </w:tcPr>
          <w:p w14:paraId="30721D0E" w14:textId="4BF29675" w:rsidR="009C6388" w:rsidRPr="008F3217" w:rsidRDefault="009C6388" w:rsidP="009C6388">
            <w:pPr>
              <w:rPr>
                <w:rFonts w:ascii="Arial" w:hAnsi="Arial" w:cs="Arial"/>
                <w:sz w:val="18"/>
                <w:szCs w:val="18"/>
              </w:rPr>
            </w:pPr>
            <w:r>
              <w:rPr>
                <w:rFonts w:ascii="Arial" w:hAnsi="Arial" w:cs="Arial"/>
                <w:sz w:val="18"/>
                <w:szCs w:val="18"/>
              </w:rPr>
              <w:t>Child can miss the robe and fall</w:t>
            </w:r>
            <w:r w:rsidR="00D80AB3">
              <w:rPr>
                <w:rFonts w:ascii="Arial" w:hAnsi="Arial" w:cs="Arial"/>
                <w:sz w:val="18"/>
                <w:szCs w:val="18"/>
              </w:rPr>
              <w:t>.</w:t>
            </w:r>
          </w:p>
        </w:tc>
        <w:tc>
          <w:tcPr>
            <w:tcW w:w="1818" w:type="dxa"/>
            <w:tcBorders>
              <w:top w:val="single" w:sz="4" w:space="0" w:color="000000"/>
              <w:left w:val="single" w:sz="4" w:space="0" w:color="000000"/>
              <w:bottom w:val="single" w:sz="4" w:space="0" w:color="000000"/>
            </w:tcBorders>
            <w:shd w:val="clear" w:color="auto" w:fill="auto"/>
          </w:tcPr>
          <w:p w14:paraId="24D173E9" w14:textId="77777777" w:rsidR="009C6388" w:rsidRPr="008F3217" w:rsidRDefault="009C6388" w:rsidP="009C6388">
            <w:pPr>
              <w:rPr>
                <w:rFonts w:ascii="Arial" w:hAnsi="Arial" w:cs="Arial"/>
                <w:sz w:val="18"/>
                <w:szCs w:val="18"/>
              </w:rPr>
            </w:pPr>
            <w:r>
              <w:rPr>
                <w:rFonts w:ascii="Arial" w:hAnsi="Arial" w:cs="Arial"/>
                <w:sz w:val="18"/>
                <w:szCs w:val="18"/>
              </w:rPr>
              <w:t>Low</w:t>
            </w:r>
          </w:p>
        </w:tc>
        <w:tc>
          <w:tcPr>
            <w:tcW w:w="1115" w:type="dxa"/>
            <w:tcBorders>
              <w:top w:val="single" w:sz="4" w:space="0" w:color="000000"/>
              <w:left w:val="single" w:sz="4" w:space="0" w:color="000000"/>
              <w:bottom w:val="single" w:sz="4" w:space="0" w:color="000000"/>
            </w:tcBorders>
            <w:shd w:val="clear" w:color="auto" w:fill="auto"/>
          </w:tcPr>
          <w:p w14:paraId="1258729C" w14:textId="714CED00" w:rsidR="009C6388" w:rsidRPr="008F3217" w:rsidRDefault="00D80AB3" w:rsidP="009C6388">
            <w:pPr>
              <w:jc w:val="center"/>
              <w:rPr>
                <w:rFonts w:ascii="Arial" w:hAnsi="Arial" w:cs="Arial"/>
                <w:sz w:val="18"/>
                <w:szCs w:val="18"/>
              </w:rPr>
            </w:pPr>
            <w:r>
              <w:rPr>
                <w:rFonts w:ascii="Arial" w:hAnsi="Arial" w:cs="Arial"/>
                <w:sz w:val="18"/>
                <w:szCs w:val="18"/>
              </w:rPr>
              <w:t>1-5</w:t>
            </w:r>
          </w:p>
        </w:tc>
        <w:tc>
          <w:tcPr>
            <w:tcW w:w="1697" w:type="dxa"/>
            <w:tcBorders>
              <w:top w:val="single" w:sz="4" w:space="0" w:color="000000"/>
              <w:left w:val="single" w:sz="4" w:space="0" w:color="000000"/>
              <w:bottom w:val="single" w:sz="4" w:space="0" w:color="000000"/>
            </w:tcBorders>
            <w:shd w:val="clear" w:color="auto" w:fill="auto"/>
          </w:tcPr>
          <w:p w14:paraId="663190A7" w14:textId="1FFE771D" w:rsidR="009C6388" w:rsidRPr="008F3217" w:rsidRDefault="00EB2F78" w:rsidP="009C6388">
            <w:pPr>
              <w:rPr>
                <w:rFonts w:ascii="Arial" w:hAnsi="Arial" w:cs="Arial"/>
                <w:sz w:val="18"/>
                <w:szCs w:val="18"/>
              </w:rPr>
            </w:pPr>
            <w:r>
              <w:rPr>
                <w:rFonts w:ascii="Arial" w:hAnsi="Arial" w:cs="Arial"/>
                <w:sz w:val="18"/>
                <w:szCs w:val="18"/>
              </w:rPr>
              <w:t>Helps to develop the left and right hemispheres of the brain to further  improve awareness, reading skills, increases reading skills</w:t>
            </w:r>
            <w:r w:rsidR="00377C64">
              <w:rPr>
                <w:rFonts w:ascii="Arial" w:hAnsi="Arial" w:cs="Arial"/>
                <w:sz w:val="18"/>
                <w:szCs w:val="18"/>
              </w:rPr>
              <w:t>, increases memory and mental awareness.</w:t>
            </w:r>
          </w:p>
        </w:tc>
        <w:tc>
          <w:tcPr>
            <w:tcW w:w="2001" w:type="dxa"/>
            <w:tcBorders>
              <w:top w:val="single" w:sz="4" w:space="0" w:color="000000"/>
              <w:left w:val="single" w:sz="4" w:space="0" w:color="000000"/>
              <w:bottom w:val="single" w:sz="4" w:space="0" w:color="000000"/>
            </w:tcBorders>
            <w:shd w:val="clear" w:color="auto" w:fill="auto"/>
          </w:tcPr>
          <w:p w14:paraId="16874989" w14:textId="77777777" w:rsidR="009C6388" w:rsidRPr="008F3217" w:rsidRDefault="009C6388" w:rsidP="009C6388">
            <w:pPr>
              <w:rPr>
                <w:rFonts w:ascii="Arial" w:hAnsi="Arial" w:cs="Arial"/>
                <w:sz w:val="18"/>
                <w:szCs w:val="18"/>
              </w:rPr>
            </w:pPr>
          </w:p>
        </w:tc>
        <w:tc>
          <w:tcPr>
            <w:tcW w:w="994" w:type="dxa"/>
            <w:tcBorders>
              <w:top w:val="single" w:sz="4" w:space="0" w:color="000000"/>
              <w:left w:val="single" w:sz="4" w:space="0" w:color="000000"/>
              <w:bottom w:val="single" w:sz="4" w:space="0" w:color="000000"/>
            </w:tcBorders>
            <w:shd w:val="clear" w:color="auto" w:fill="auto"/>
          </w:tcPr>
          <w:p w14:paraId="5F1CD1B4" w14:textId="6A463AF0" w:rsidR="009C6388" w:rsidRPr="008F3217" w:rsidRDefault="00320A6E" w:rsidP="009C6388">
            <w:pPr>
              <w:jc w:val="center"/>
              <w:rPr>
                <w:rFonts w:ascii="Arial" w:hAnsi="Arial" w:cs="Arial"/>
                <w:sz w:val="18"/>
                <w:szCs w:val="18"/>
              </w:rPr>
            </w:pPr>
            <w:r>
              <w:rPr>
                <w:rFonts w:ascii="Arial" w:hAnsi="Arial" w:cs="Arial"/>
                <w:sz w:val="18"/>
                <w:szCs w:val="18"/>
              </w:rPr>
              <w:t>Child and Adult</w:t>
            </w:r>
          </w:p>
        </w:tc>
        <w:tc>
          <w:tcPr>
            <w:tcW w:w="1039" w:type="dxa"/>
            <w:tcBorders>
              <w:top w:val="single" w:sz="4" w:space="0" w:color="000000"/>
              <w:left w:val="single" w:sz="4" w:space="0" w:color="000000"/>
              <w:bottom w:val="single" w:sz="4" w:space="0" w:color="000000"/>
            </w:tcBorders>
            <w:shd w:val="clear" w:color="auto" w:fill="auto"/>
          </w:tcPr>
          <w:p w14:paraId="6FA5C46C" w14:textId="77777777" w:rsidR="009C6388" w:rsidRPr="008F3217" w:rsidRDefault="009C6388" w:rsidP="009C6388">
            <w:pPr>
              <w:jc w:val="center"/>
              <w:rPr>
                <w:rFonts w:ascii="Arial" w:hAnsi="Arial" w:cs="Arial"/>
                <w:sz w:val="18"/>
                <w:szCs w:val="18"/>
              </w:rPr>
            </w:pPr>
          </w:p>
        </w:tc>
        <w:tc>
          <w:tcPr>
            <w:tcW w:w="1118" w:type="dxa"/>
            <w:tcBorders>
              <w:top w:val="single" w:sz="4" w:space="0" w:color="000000"/>
              <w:left w:val="single" w:sz="4" w:space="0" w:color="000000"/>
              <w:bottom w:val="single" w:sz="4" w:space="0" w:color="000000"/>
              <w:right w:val="single" w:sz="4" w:space="0" w:color="000000"/>
            </w:tcBorders>
            <w:shd w:val="clear" w:color="auto" w:fill="auto"/>
          </w:tcPr>
          <w:p w14:paraId="456D61DD" w14:textId="6458B477" w:rsidR="009C6388" w:rsidRPr="008F3217" w:rsidRDefault="00DF71A0" w:rsidP="009C6388">
            <w:pPr>
              <w:jc w:val="center"/>
              <w:rPr>
                <w:rFonts w:ascii="Arial" w:hAnsi="Arial" w:cs="Arial"/>
                <w:sz w:val="18"/>
                <w:szCs w:val="18"/>
              </w:rPr>
            </w:pPr>
            <w:r>
              <w:rPr>
                <w:rFonts w:ascii="Arial" w:hAnsi="Arial" w:cs="Arial"/>
                <w:sz w:val="18"/>
                <w:szCs w:val="18"/>
              </w:rPr>
              <w:t>1-5</w:t>
            </w:r>
          </w:p>
        </w:tc>
      </w:tr>
      <w:tr w:rsidR="009C6388" w:rsidRPr="008F3217" w14:paraId="5318F8DF" w14:textId="77777777" w:rsidTr="009C6388">
        <w:trPr>
          <w:trHeight w:val="897"/>
        </w:trPr>
        <w:tc>
          <w:tcPr>
            <w:tcW w:w="2036" w:type="dxa"/>
            <w:tcBorders>
              <w:top w:val="single" w:sz="4" w:space="0" w:color="000000"/>
              <w:left w:val="single" w:sz="4" w:space="0" w:color="000000"/>
              <w:bottom w:val="single" w:sz="4" w:space="0" w:color="000000"/>
            </w:tcBorders>
            <w:shd w:val="clear" w:color="auto" w:fill="auto"/>
          </w:tcPr>
          <w:p w14:paraId="6FF05FD9" w14:textId="77777777" w:rsidR="009C6388" w:rsidRPr="008F3217" w:rsidRDefault="009C6388" w:rsidP="009C6388">
            <w:pPr>
              <w:rPr>
                <w:rFonts w:ascii="Arial" w:hAnsi="Arial" w:cs="Arial"/>
                <w:sz w:val="18"/>
                <w:szCs w:val="18"/>
              </w:rPr>
            </w:pPr>
            <w:r>
              <w:rPr>
                <w:rFonts w:ascii="Arial" w:hAnsi="Arial" w:cs="Arial"/>
                <w:sz w:val="18"/>
                <w:szCs w:val="18"/>
              </w:rPr>
              <w:t>Walking on the log</w:t>
            </w:r>
          </w:p>
        </w:tc>
        <w:tc>
          <w:tcPr>
            <w:tcW w:w="1819" w:type="dxa"/>
            <w:tcBorders>
              <w:top w:val="single" w:sz="4" w:space="0" w:color="000000"/>
              <w:left w:val="single" w:sz="4" w:space="0" w:color="000000"/>
              <w:bottom w:val="single" w:sz="4" w:space="0" w:color="000000"/>
            </w:tcBorders>
            <w:shd w:val="clear" w:color="auto" w:fill="auto"/>
          </w:tcPr>
          <w:p w14:paraId="7399EC4F" w14:textId="7B064AF7" w:rsidR="009C6388" w:rsidRPr="008F3217" w:rsidRDefault="009C6388" w:rsidP="009C6388">
            <w:pPr>
              <w:rPr>
                <w:rFonts w:ascii="Arial" w:hAnsi="Arial" w:cs="Arial"/>
                <w:sz w:val="18"/>
                <w:szCs w:val="18"/>
              </w:rPr>
            </w:pPr>
            <w:r>
              <w:rPr>
                <w:rFonts w:ascii="Arial" w:hAnsi="Arial" w:cs="Arial"/>
                <w:sz w:val="18"/>
                <w:szCs w:val="18"/>
              </w:rPr>
              <w:t>Child can fall of the log.</w:t>
            </w:r>
          </w:p>
        </w:tc>
        <w:tc>
          <w:tcPr>
            <w:tcW w:w="1818" w:type="dxa"/>
            <w:tcBorders>
              <w:top w:val="single" w:sz="4" w:space="0" w:color="000000"/>
              <w:left w:val="single" w:sz="4" w:space="0" w:color="000000"/>
              <w:bottom w:val="single" w:sz="4" w:space="0" w:color="000000"/>
            </w:tcBorders>
            <w:shd w:val="clear" w:color="auto" w:fill="auto"/>
          </w:tcPr>
          <w:p w14:paraId="730B82DD" w14:textId="77777777" w:rsidR="009C6388" w:rsidRPr="008F3217" w:rsidRDefault="009C6388" w:rsidP="009C6388">
            <w:pPr>
              <w:rPr>
                <w:rFonts w:ascii="Arial" w:hAnsi="Arial" w:cs="Arial"/>
                <w:sz w:val="18"/>
                <w:szCs w:val="18"/>
              </w:rPr>
            </w:pPr>
            <w:r>
              <w:rPr>
                <w:rFonts w:ascii="Arial" w:hAnsi="Arial" w:cs="Arial"/>
                <w:sz w:val="18"/>
                <w:szCs w:val="18"/>
              </w:rPr>
              <w:t>Low</w:t>
            </w:r>
          </w:p>
        </w:tc>
        <w:tc>
          <w:tcPr>
            <w:tcW w:w="1115" w:type="dxa"/>
            <w:tcBorders>
              <w:top w:val="single" w:sz="4" w:space="0" w:color="000000"/>
              <w:left w:val="single" w:sz="4" w:space="0" w:color="000000"/>
              <w:bottom w:val="single" w:sz="4" w:space="0" w:color="000000"/>
            </w:tcBorders>
            <w:shd w:val="clear" w:color="auto" w:fill="auto"/>
          </w:tcPr>
          <w:p w14:paraId="1BA85558" w14:textId="1D8B38E1" w:rsidR="009C6388" w:rsidRPr="008F3217" w:rsidRDefault="00D80AB3" w:rsidP="009C6388">
            <w:pPr>
              <w:pStyle w:val="Heading5"/>
              <w:rPr>
                <w:rFonts w:ascii="Arial" w:hAnsi="Arial" w:cs="Arial"/>
                <w:sz w:val="18"/>
                <w:szCs w:val="18"/>
              </w:rPr>
            </w:pPr>
            <w:r w:rsidRPr="00D80AB3">
              <w:rPr>
                <w:rFonts w:ascii="Arial" w:hAnsi="Arial" w:cs="Arial"/>
                <w:color w:val="000000" w:themeColor="text1"/>
                <w:sz w:val="18"/>
                <w:szCs w:val="18"/>
              </w:rPr>
              <w:t>1-5</w:t>
            </w:r>
          </w:p>
        </w:tc>
        <w:tc>
          <w:tcPr>
            <w:tcW w:w="1697" w:type="dxa"/>
            <w:tcBorders>
              <w:top w:val="single" w:sz="4" w:space="0" w:color="000000"/>
              <w:left w:val="single" w:sz="4" w:space="0" w:color="000000"/>
              <w:bottom w:val="single" w:sz="4" w:space="0" w:color="000000"/>
            </w:tcBorders>
            <w:shd w:val="clear" w:color="auto" w:fill="auto"/>
          </w:tcPr>
          <w:p w14:paraId="23DECA97" w14:textId="209DDAED" w:rsidR="009C6388" w:rsidRPr="008F3217" w:rsidRDefault="00F21DE7" w:rsidP="009C6388">
            <w:pPr>
              <w:rPr>
                <w:rFonts w:ascii="Arial" w:hAnsi="Arial" w:cs="Arial"/>
                <w:sz w:val="18"/>
                <w:szCs w:val="18"/>
              </w:rPr>
            </w:pPr>
            <w:r>
              <w:rPr>
                <w:rFonts w:ascii="Arial" w:hAnsi="Arial" w:cs="Arial"/>
                <w:sz w:val="18"/>
                <w:szCs w:val="18"/>
              </w:rPr>
              <w:t>Increases cardiovascular and pulmonary fitness.</w:t>
            </w:r>
          </w:p>
        </w:tc>
        <w:tc>
          <w:tcPr>
            <w:tcW w:w="2001" w:type="dxa"/>
            <w:tcBorders>
              <w:top w:val="single" w:sz="4" w:space="0" w:color="000000"/>
              <w:left w:val="single" w:sz="4" w:space="0" w:color="000000"/>
              <w:bottom w:val="single" w:sz="4" w:space="0" w:color="000000"/>
            </w:tcBorders>
            <w:shd w:val="clear" w:color="auto" w:fill="auto"/>
          </w:tcPr>
          <w:p w14:paraId="350ED07B" w14:textId="5C65FC93" w:rsidR="009C6388" w:rsidRPr="008F3217" w:rsidRDefault="009C6388" w:rsidP="009C6388">
            <w:pPr>
              <w:rPr>
                <w:rFonts w:ascii="Arial" w:hAnsi="Arial" w:cs="Arial"/>
                <w:sz w:val="18"/>
                <w:szCs w:val="18"/>
              </w:rPr>
            </w:pPr>
          </w:p>
        </w:tc>
        <w:tc>
          <w:tcPr>
            <w:tcW w:w="994" w:type="dxa"/>
            <w:tcBorders>
              <w:top w:val="single" w:sz="4" w:space="0" w:color="000000"/>
              <w:left w:val="single" w:sz="4" w:space="0" w:color="000000"/>
              <w:bottom w:val="single" w:sz="4" w:space="0" w:color="000000"/>
            </w:tcBorders>
            <w:shd w:val="clear" w:color="auto" w:fill="auto"/>
          </w:tcPr>
          <w:p w14:paraId="1460DF6B" w14:textId="606FDD54" w:rsidR="009C6388" w:rsidRPr="008F3217" w:rsidRDefault="00320A6E" w:rsidP="009C6388">
            <w:pPr>
              <w:jc w:val="center"/>
              <w:rPr>
                <w:rFonts w:ascii="Arial" w:hAnsi="Arial" w:cs="Arial"/>
                <w:sz w:val="18"/>
                <w:szCs w:val="18"/>
              </w:rPr>
            </w:pPr>
            <w:r>
              <w:rPr>
                <w:rFonts w:ascii="Arial" w:hAnsi="Arial" w:cs="Arial"/>
                <w:sz w:val="18"/>
                <w:szCs w:val="18"/>
              </w:rPr>
              <w:t>Child and Adult</w:t>
            </w:r>
          </w:p>
        </w:tc>
        <w:tc>
          <w:tcPr>
            <w:tcW w:w="1039" w:type="dxa"/>
            <w:tcBorders>
              <w:top w:val="single" w:sz="4" w:space="0" w:color="000000"/>
              <w:left w:val="single" w:sz="4" w:space="0" w:color="000000"/>
              <w:bottom w:val="single" w:sz="4" w:space="0" w:color="000000"/>
            </w:tcBorders>
            <w:shd w:val="clear" w:color="auto" w:fill="auto"/>
          </w:tcPr>
          <w:p w14:paraId="6367D274" w14:textId="77777777" w:rsidR="009C6388" w:rsidRPr="008F3217" w:rsidRDefault="009C6388" w:rsidP="009C6388">
            <w:pPr>
              <w:jc w:val="center"/>
              <w:rPr>
                <w:rFonts w:ascii="Arial" w:hAnsi="Arial" w:cs="Arial"/>
                <w:sz w:val="18"/>
                <w:szCs w:val="18"/>
              </w:rPr>
            </w:pPr>
          </w:p>
        </w:tc>
        <w:tc>
          <w:tcPr>
            <w:tcW w:w="1118" w:type="dxa"/>
            <w:tcBorders>
              <w:top w:val="single" w:sz="4" w:space="0" w:color="000000"/>
              <w:left w:val="single" w:sz="4" w:space="0" w:color="000000"/>
              <w:bottom w:val="single" w:sz="4" w:space="0" w:color="000000"/>
              <w:right w:val="single" w:sz="4" w:space="0" w:color="000000"/>
            </w:tcBorders>
            <w:shd w:val="clear" w:color="auto" w:fill="auto"/>
          </w:tcPr>
          <w:p w14:paraId="21018A07" w14:textId="63EFCD8E" w:rsidR="009C6388" w:rsidRPr="008F3217" w:rsidRDefault="00DF71A0" w:rsidP="009C6388">
            <w:pPr>
              <w:jc w:val="center"/>
              <w:rPr>
                <w:rFonts w:ascii="Arial" w:hAnsi="Arial" w:cs="Arial"/>
                <w:sz w:val="18"/>
                <w:szCs w:val="18"/>
              </w:rPr>
            </w:pPr>
            <w:r>
              <w:rPr>
                <w:rFonts w:ascii="Arial" w:hAnsi="Arial" w:cs="Arial"/>
                <w:sz w:val="18"/>
                <w:szCs w:val="18"/>
              </w:rPr>
              <w:t>1-5</w:t>
            </w:r>
          </w:p>
        </w:tc>
      </w:tr>
      <w:tr w:rsidR="009C6388" w:rsidRPr="008F3217" w14:paraId="57F6E40E" w14:textId="77777777" w:rsidTr="009C6388">
        <w:trPr>
          <w:trHeight w:val="734"/>
        </w:trPr>
        <w:tc>
          <w:tcPr>
            <w:tcW w:w="2036" w:type="dxa"/>
            <w:tcBorders>
              <w:top w:val="single" w:sz="4" w:space="0" w:color="000000"/>
              <w:left w:val="single" w:sz="4" w:space="0" w:color="000000"/>
              <w:bottom w:val="single" w:sz="4" w:space="0" w:color="000000"/>
            </w:tcBorders>
            <w:shd w:val="clear" w:color="auto" w:fill="auto"/>
          </w:tcPr>
          <w:p w14:paraId="0010640C" w14:textId="77777777" w:rsidR="009C6388" w:rsidRPr="008F3217" w:rsidRDefault="009C6388" w:rsidP="009C6388">
            <w:pPr>
              <w:rPr>
                <w:rFonts w:ascii="Arial" w:hAnsi="Arial" w:cs="Arial"/>
                <w:sz w:val="18"/>
                <w:szCs w:val="18"/>
              </w:rPr>
            </w:pPr>
            <w:r>
              <w:rPr>
                <w:rFonts w:ascii="Arial" w:hAnsi="Arial" w:cs="Arial"/>
                <w:sz w:val="18"/>
                <w:szCs w:val="18"/>
              </w:rPr>
              <w:t>Hiding in the tunnels</w:t>
            </w:r>
          </w:p>
        </w:tc>
        <w:tc>
          <w:tcPr>
            <w:tcW w:w="1819" w:type="dxa"/>
            <w:tcBorders>
              <w:top w:val="single" w:sz="4" w:space="0" w:color="000000"/>
              <w:left w:val="single" w:sz="4" w:space="0" w:color="000000"/>
              <w:bottom w:val="single" w:sz="4" w:space="0" w:color="000000"/>
            </w:tcBorders>
            <w:shd w:val="clear" w:color="auto" w:fill="auto"/>
          </w:tcPr>
          <w:p w14:paraId="0FDADC75" w14:textId="466D0391" w:rsidR="009C6388" w:rsidRPr="008F3217" w:rsidRDefault="00D80AB3" w:rsidP="009C6388">
            <w:pPr>
              <w:rPr>
                <w:rFonts w:ascii="Arial" w:hAnsi="Arial" w:cs="Arial"/>
                <w:sz w:val="18"/>
                <w:szCs w:val="18"/>
              </w:rPr>
            </w:pPr>
            <w:r>
              <w:rPr>
                <w:rFonts w:ascii="Arial" w:hAnsi="Arial" w:cs="Arial"/>
                <w:sz w:val="18"/>
                <w:szCs w:val="18"/>
              </w:rPr>
              <w:t>Child can scratch her/himself.</w:t>
            </w:r>
          </w:p>
        </w:tc>
        <w:tc>
          <w:tcPr>
            <w:tcW w:w="1818" w:type="dxa"/>
            <w:tcBorders>
              <w:top w:val="single" w:sz="4" w:space="0" w:color="000000"/>
              <w:left w:val="single" w:sz="4" w:space="0" w:color="000000"/>
              <w:bottom w:val="single" w:sz="4" w:space="0" w:color="000000"/>
            </w:tcBorders>
            <w:shd w:val="clear" w:color="auto" w:fill="auto"/>
          </w:tcPr>
          <w:p w14:paraId="5A481B8B" w14:textId="77777777" w:rsidR="009C6388" w:rsidRPr="008F3217" w:rsidRDefault="009C6388" w:rsidP="009C6388">
            <w:pPr>
              <w:rPr>
                <w:rFonts w:ascii="Arial" w:hAnsi="Arial" w:cs="Arial"/>
                <w:sz w:val="18"/>
                <w:szCs w:val="18"/>
              </w:rPr>
            </w:pPr>
            <w:r>
              <w:rPr>
                <w:rFonts w:ascii="Arial" w:hAnsi="Arial" w:cs="Arial"/>
                <w:sz w:val="18"/>
                <w:szCs w:val="18"/>
              </w:rPr>
              <w:t>Low</w:t>
            </w:r>
          </w:p>
        </w:tc>
        <w:tc>
          <w:tcPr>
            <w:tcW w:w="1115" w:type="dxa"/>
            <w:tcBorders>
              <w:top w:val="single" w:sz="4" w:space="0" w:color="000000"/>
              <w:left w:val="single" w:sz="4" w:space="0" w:color="000000"/>
              <w:bottom w:val="single" w:sz="4" w:space="0" w:color="000000"/>
            </w:tcBorders>
            <w:shd w:val="clear" w:color="auto" w:fill="auto"/>
          </w:tcPr>
          <w:p w14:paraId="1B557CFB" w14:textId="2FA6D462" w:rsidR="009C6388" w:rsidRPr="008F3217" w:rsidRDefault="00D80AB3" w:rsidP="009C6388">
            <w:pPr>
              <w:jc w:val="center"/>
              <w:rPr>
                <w:rFonts w:ascii="Arial" w:hAnsi="Arial" w:cs="Arial"/>
                <w:sz w:val="18"/>
                <w:szCs w:val="18"/>
              </w:rPr>
            </w:pPr>
            <w:r>
              <w:rPr>
                <w:rFonts w:ascii="Arial" w:hAnsi="Arial" w:cs="Arial"/>
                <w:sz w:val="18"/>
                <w:szCs w:val="18"/>
              </w:rPr>
              <w:t>1-5</w:t>
            </w:r>
          </w:p>
        </w:tc>
        <w:tc>
          <w:tcPr>
            <w:tcW w:w="1697" w:type="dxa"/>
            <w:tcBorders>
              <w:top w:val="single" w:sz="4" w:space="0" w:color="000000"/>
              <w:left w:val="single" w:sz="4" w:space="0" w:color="000000"/>
              <w:bottom w:val="single" w:sz="4" w:space="0" w:color="000000"/>
            </w:tcBorders>
            <w:shd w:val="clear" w:color="auto" w:fill="auto"/>
          </w:tcPr>
          <w:p w14:paraId="39A87683" w14:textId="5446DE3F" w:rsidR="00320A6E" w:rsidRPr="008F3217" w:rsidRDefault="00F21DE7" w:rsidP="009C6388">
            <w:pPr>
              <w:rPr>
                <w:rFonts w:ascii="Arial" w:hAnsi="Arial" w:cs="Arial"/>
                <w:sz w:val="18"/>
                <w:szCs w:val="18"/>
              </w:rPr>
            </w:pPr>
            <w:r>
              <w:rPr>
                <w:rFonts w:ascii="Arial" w:hAnsi="Arial" w:cs="Arial"/>
                <w:sz w:val="18"/>
                <w:szCs w:val="18"/>
              </w:rPr>
              <w:t>Developing Gross Motor Skills.</w:t>
            </w:r>
          </w:p>
        </w:tc>
        <w:tc>
          <w:tcPr>
            <w:tcW w:w="2001" w:type="dxa"/>
            <w:tcBorders>
              <w:top w:val="single" w:sz="4" w:space="0" w:color="000000"/>
              <w:left w:val="single" w:sz="4" w:space="0" w:color="000000"/>
              <w:bottom w:val="single" w:sz="4" w:space="0" w:color="000000"/>
            </w:tcBorders>
            <w:shd w:val="clear" w:color="auto" w:fill="auto"/>
          </w:tcPr>
          <w:p w14:paraId="0ED74474" w14:textId="77777777" w:rsidR="009C6388" w:rsidRPr="008F3217" w:rsidRDefault="009C6388" w:rsidP="009C6388">
            <w:pPr>
              <w:rPr>
                <w:rFonts w:ascii="Arial" w:hAnsi="Arial" w:cs="Arial"/>
                <w:sz w:val="18"/>
                <w:szCs w:val="18"/>
              </w:rPr>
            </w:pPr>
          </w:p>
        </w:tc>
        <w:tc>
          <w:tcPr>
            <w:tcW w:w="994" w:type="dxa"/>
            <w:tcBorders>
              <w:top w:val="single" w:sz="4" w:space="0" w:color="000000"/>
              <w:left w:val="single" w:sz="4" w:space="0" w:color="000000"/>
              <w:bottom w:val="single" w:sz="4" w:space="0" w:color="000000"/>
            </w:tcBorders>
            <w:shd w:val="clear" w:color="auto" w:fill="auto"/>
          </w:tcPr>
          <w:p w14:paraId="7369C6D7" w14:textId="4C5EFDE9" w:rsidR="009C6388" w:rsidRPr="008F3217" w:rsidRDefault="00320A6E" w:rsidP="009C6388">
            <w:pPr>
              <w:jc w:val="center"/>
              <w:rPr>
                <w:rFonts w:ascii="Arial" w:hAnsi="Arial" w:cs="Arial"/>
                <w:sz w:val="18"/>
                <w:szCs w:val="18"/>
              </w:rPr>
            </w:pPr>
            <w:r>
              <w:rPr>
                <w:rFonts w:ascii="Arial" w:hAnsi="Arial" w:cs="Arial"/>
                <w:sz w:val="18"/>
                <w:szCs w:val="18"/>
              </w:rPr>
              <w:t>Child and Adult</w:t>
            </w:r>
          </w:p>
        </w:tc>
        <w:tc>
          <w:tcPr>
            <w:tcW w:w="1039" w:type="dxa"/>
            <w:tcBorders>
              <w:top w:val="single" w:sz="4" w:space="0" w:color="000000"/>
              <w:left w:val="single" w:sz="4" w:space="0" w:color="000000"/>
              <w:bottom w:val="single" w:sz="4" w:space="0" w:color="000000"/>
            </w:tcBorders>
            <w:shd w:val="clear" w:color="auto" w:fill="auto"/>
          </w:tcPr>
          <w:p w14:paraId="3BFE28DB" w14:textId="77777777" w:rsidR="009C6388" w:rsidRPr="008F3217" w:rsidRDefault="009C6388" w:rsidP="009C6388">
            <w:pPr>
              <w:jc w:val="center"/>
              <w:rPr>
                <w:rFonts w:ascii="Arial" w:hAnsi="Arial" w:cs="Arial"/>
                <w:sz w:val="18"/>
                <w:szCs w:val="18"/>
              </w:rPr>
            </w:pPr>
          </w:p>
        </w:tc>
        <w:tc>
          <w:tcPr>
            <w:tcW w:w="1118" w:type="dxa"/>
            <w:tcBorders>
              <w:top w:val="single" w:sz="4" w:space="0" w:color="000000"/>
              <w:left w:val="single" w:sz="4" w:space="0" w:color="000000"/>
              <w:bottom w:val="single" w:sz="4" w:space="0" w:color="000000"/>
              <w:right w:val="single" w:sz="4" w:space="0" w:color="000000"/>
            </w:tcBorders>
            <w:shd w:val="clear" w:color="auto" w:fill="auto"/>
          </w:tcPr>
          <w:p w14:paraId="2072320D" w14:textId="4B68FC14" w:rsidR="009C6388" w:rsidRPr="008F3217" w:rsidRDefault="00DF71A0" w:rsidP="009C6388">
            <w:pPr>
              <w:jc w:val="center"/>
              <w:rPr>
                <w:rFonts w:ascii="Arial" w:hAnsi="Arial" w:cs="Arial"/>
                <w:sz w:val="18"/>
                <w:szCs w:val="18"/>
              </w:rPr>
            </w:pPr>
            <w:r>
              <w:rPr>
                <w:rFonts w:ascii="Arial" w:hAnsi="Arial" w:cs="Arial"/>
                <w:sz w:val="18"/>
                <w:szCs w:val="18"/>
              </w:rPr>
              <w:t>1-5</w:t>
            </w:r>
          </w:p>
        </w:tc>
      </w:tr>
      <w:tr w:rsidR="009C6388" w:rsidRPr="008F3217" w14:paraId="5B313221" w14:textId="77777777" w:rsidTr="009C6388">
        <w:trPr>
          <w:trHeight w:val="734"/>
        </w:trPr>
        <w:tc>
          <w:tcPr>
            <w:tcW w:w="2036" w:type="dxa"/>
            <w:tcBorders>
              <w:left w:val="single" w:sz="4" w:space="0" w:color="000000"/>
              <w:bottom w:val="single" w:sz="4" w:space="0" w:color="000000"/>
            </w:tcBorders>
            <w:shd w:val="clear" w:color="auto" w:fill="auto"/>
          </w:tcPr>
          <w:p w14:paraId="3597C3EE" w14:textId="77777777" w:rsidR="009C6388" w:rsidRPr="008F3217" w:rsidRDefault="009C6388" w:rsidP="009C6388">
            <w:pPr>
              <w:rPr>
                <w:rFonts w:ascii="Arial" w:hAnsi="Arial" w:cs="Arial"/>
                <w:sz w:val="18"/>
                <w:szCs w:val="18"/>
              </w:rPr>
            </w:pPr>
            <w:r>
              <w:rPr>
                <w:rFonts w:ascii="Arial" w:hAnsi="Arial" w:cs="Arial"/>
                <w:sz w:val="18"/>
                <w:szCs w:val="18"/>
              </w:rPr>
              <w:lastRenderedPageBreak/>
              <w:t>Stilts</w:t>
            </w:r>
          </w:p>
        </w:tc>
        <w:tc>
          <w:tcPr>
            <w:tcW w:w="1819" w:type="dxa"/>
            <w:tcBorders>
              <w:left w:val="single" w:sz="4" w:space="0" w:color="000000"/>
              <w:bottom w:val="single" w:sz="4" w:space="0" w:color="000000"/>
            </w:tcBorders>
            <w:shd w:val="clear" w:color="auto" w:fill="auto"/>
          </w:tcPr>
          <w:p w14:paraId="1A4448F2" w14:textId="450D5B6A" w:rsidR="009C6388" w:rsidRPr="008F3217" w:rsidRDefault="00D80AB3" w:rsidP="009C6388">
            <w:pPr>
              <w:rPr>
                <w:rFonts w:ascii="Arial" w:hAnsi="Arial" w:cs="Arial"/>
                <w:sz w:val="18"/>
                <w:szCs w:val="18"/>
              </w:rPr>
            </w:pPr>
            <w:r>
              <w:rPr>
                <w:rFonts w:ascii="Arial" w:hAnsi="Arial" w:cs="Arial"/>
                <w:sz w:val="18"/>
                <w:szCs w:val="18"/>
              </w:rPr>
              <w:t>Child can fall of the stilts.</w:t>
            </w:r>
          </w:p>
        </w:tc>
        <w:tc>
          <w:tcPr>
            <w:tcW w:w="1818" w:type="dxa"/>
            <w:tcBorders>
              <w:left w:val="single" w:sz="4" w:space="0" w:color="000000"/>
              <w:bottom w:val="single" w:sz="4" w:space="0" w:color="000000"/>
            </w:tcBorders>
            <w:shd w:val="clear" w:color="auto" w:fill="auto"/>
          </w:tcPr>
          <w:p w14:paraId="48AF2A54" w14:textId="77777777" w:rsidR="009C6388" w:rsidRPr="008F3217" w:rsidRDefault="009C6388" w:rsidP="009C6388">
            <w:pPr>
              <w:rPr>
                <w:rFonts w:ascii="Arial" w:hAnsi="Arial" w:cs="Arial"/>
                <w:sz w:val="18"/>
                <w:szCs w:val="18"/>
              </w:rPr>
            </w:pPr>
            <w:r>
              <w:rPr>
                <w:rFonts w:ascii="Arial" w:hAnsi="Arial" w:cs="Arial"/>
                <w:sz w:val="18"/>
                <w:szCs w:val="18"/>
              </w:rPr>
              <w:t>Low</w:t>
            </w:r>
          </w:p>
        </w:tc>
        <w:tc>
          <w:tcPr>
            <w:tcW w:w="1115" w:type="dxa"/>
            <w:tcBorders>
              <w:left w:val="single" w:sz="4" w:space="0" w:color="000000"/>
              <w:bottom w:val="single" w:sz="4" w:space="0" w:color="000000"/>
            </w:tcBorders>
            <w:shd w:val="clear" w:color="auto" w:fill="auto"/>
          </w:tcPr>
          <w:p w14:paraId="02F7BE1F" w14:textId="46CD1053" w:rsidR="009C6388" w:rsidRPr="008F3217" w:rsidRDefault="00D80AB3" w:rsidP="009C6388">
            <w:pPr>
              <w:jc w:val="center"/>
              <w:rPr>
                <w:rFonts w:ascii="Arial" w:hAnsi="Arial" w:cs="Arial"/>
                <w:sz w:val="18"/>
                <w:szCs w:val="18"/>
              </w:rPr>
            </w:pPr>
            <w:r>
              <w:rPr>
                <w:rFonts w:ascii="Arial" w:hAnsi="Arial" w:cs="Arial"/>
                <w:sz w:val="18"/>
                <w:szCs w:val="18"/>
              </w:rPr>
              <w:t>1-5</w:t>
            </w:r>
          </w:p>
        </w:tc>
        <w:tc>
          <w:tcPr>
            <w:tcW w:w="1697" w:type="dxa"/>
            <w:tcBorders>
              <w:left w:val="single" w:sz="4" w:space="0" w:color="000000"/>
              <w:bottom w:val="single" w:sz="4" w:space="0" w:color="000000"/>
            </w:tcBorders>
            <w:shd w:val="clear" w:color="auto" w:fill="auto"/>
          </w:tcPr>
          <w:p w14:paraId="75456A6C" w14:textId="6B3E39C9" w:rsidR="009C6388" w:rsidRPr="008F3217" w:rsidRDefault="000675D2" w:rsidP="009C6388">
            <w:pPr>
              <w:rPr>
                <w:rFonts w:ascii="Arial" w:hAnsi="Arial" w:cs="Arial"/>
                <w:sz w:val="18"/>
                <w:szCs w:val="18"/>
              </w:rPr>
            </w:pPr>
            <w:r>
              <w:rPr>
                <w:rFonts w:ascii="Arial" w:hAnsi="Arial" w:cs="Arial"/>
                <w:sz w:val="18"/>
                <w:szCs w:val="18"/>
              </w:rPr>
              <w:t>Develop master</w:t>
            </w:r>
            <w:r w:rsidR="00DF71A0">
              <w:rPr>
                <w:rFonts w:ascii="Arial" w:hAnsi="Arial" w:cs="Arial"/>
                <w:sz w:val="18"/>
                <w:szCs w:val="18"/>
              </w:rPr>
              <w:t xml:space="preserve"> coordination and balance.</w:t>
            </w:r>
          </w:p>
        </w:tc>
        <w:tc>
          <w:tcPr>
            <w:tcW w:w="2001" w:type="dxa"/>
            <w:tcBorders>
              <w:left w:val="single" w:sz="4" w:space="0" w:color="000000"/>
              <w:bottom w:val="single" w:sz="4" w:space="0" w:color="000000"/>
            </w:tcBorders>
            <w:shd w:val="clear" w:color="auto" w:fill="auto"/>
          </w:tcPr>
          <w:p w14:paraId="0310B62A" w14:textId="77777777" w:rsidR="009C6388" w:rsidRPr="008F3217" w:rsidRDefault="009C6388" w:rsidP="009C6388">
            <w:pPr>
              <w:rPr>
                <w:rFonts w:ascii="Arial" w:hAnsi="Arial" w:cs="Arial"/>
                <w:sz w:val="18"/>
                <w:szCs w:val="18"/>
              </w:rPr>
            </w:pPr>
          </w:p>
        </w:tc>
        <w:tc>
          <w:tcPr>
            <w:tcW w:w="994" w:type="dxa"/>
            <w:tcBorders>
              <w:left w:val="single" w:sz="4" w:space="0" w:color="000000"/>
              <w:bottom w:val="single" w:sz="4" w:space="0" w:color="000000"/>
            </w:tcBorders>
            <w:shd w:val="clear" w:color="auto" w:fill="auto"/>
          </w:tcPr>
          <w:p w14:paraId="3329164A" w14:textId="6FA60113" w:rsidR="009C6388" w:rsidRPr="008F3217" w:rsidRDefault="00320A6E" w:rsidP="009C6388">
            <w:pPr>
              <w:jc w:val="center"/>
              <w:rPr>
                <w:rFonts w:ascii="Arial" w:hAnsi="Arial" w:cs="Arial"/>
                <w:sz w:val="18"/>
                <w:szCs w:val="18"/>
              </w:rPr>
            </w:pPr>
            <w:r>
              <w:rPr>
                <w:rFonts w:ascii="Arial" w:hAnsi="Arial" w:cs="Arial"/>
                <w:sz w:val="18"/>
                <w:szCs w:val="18"/>
              </w:rPr>
              <w:t>Child and Adult</w:t>
            </w:r>
          </w:p>
        </w:tc>
        <w:tc>
          <w:tcPr>
            <w:tcW w:w="1039" w:type="dxa"/>
            <w:tcBorders>
              <w:left w:val="single" w:sz="4" w:space="0" w:color="000000"/>
              <w:bottom w:val="single" w:sz="4" w:space="0" w:color="000000"/>
            </w:tcBorders>
            <w:shd w:val="clear" w:color="auto" w:fill="auto"/>
          </w:tcPr>
          <w:p w14:paraId="4A48F518" w14:textId="77777777" w:rsidR="009C6388" w:rsidRPr="008F3217" w:rsidRDefault="009C6388" w:rsidP="009C6388">
            <w:pPr>
              <w:jc w:val="center"/>
              <w:rPr>
                <w:rFonts w:ascii="Arial" w:hAnsi="Arial" w:cs="Arial"/>
                <w:sz w:val="18"/>
                <w:szCs w:val="18"/>
              </w:rPr>
            </w:pPr>
          </w:p>
        </w:tc>
        <w:tc>
          <w:tcPr>
            <w:tcW w:w="1118" w:type="dxa"/>
            <w:tcBorders>
              <w:left w:val="single" w:sz="4" w:space="0" w:color="000000"/>
              <w:bottom w:val="single" w:sz="4" w:space="0" w:color="000000"/>
              <w:right w:val="single" w:sz="4" w:space="0" w:color="000000"/>
            </w:tcBorders>
            <w:shd w:val="clear" w:color="auto" w:fill="auto"/>
          </w:tcPr>
          <w:p w14:paraId="6BEF6CE3" w14:textId="62EE6063" w:rsidR="009C6388" w:rsidRPr="008F3217" w:rsidRDefault="00DF71A0" w:rsidP="009C6388">
            <w:pPr>
              <w:jc w:val="center"/>
              <w:rPr>
                <w:rFonts w:ascii="Arial" w:hAnsi="Arial" w:cs="Arial"/>
                <w:sz w:val="18"/>
                <w:szCs w:val="18"/>
              </w:rPr>
            </w:pPr>
            <w:r>
              <w:rPr>
                <w:rFonts w:ascii="Arial" w:hAnsi="Arial" w:cs="Arial"/>
                <w:sz w:val="18"/>
                <w:szCs w:val="18"/>
              </w:rPr>
              <w:t>1-5</w:t>
            </w:r>
          </w:p>
        </w:tc>
      </w:tr>
      <w:tr w:rsidR="009C6388" w:rsidRPr="008F3217" w14:paraId="37A6CE10" w14:textId="77777777" w:rsidTr="009C6388">
        <w:trPr>
          <w:trHeight w:val="734"/>
        </w:trPr>
        <w:tc>
          <w:tcPr>
            <w:tcW w:w="2036" w:type="dxa"/>
            <w:tcBorders>
              <w:left w:val="single" w:sz="4" w:space="0" w:color="000000"/>
              <w:bottom w:val="single" w:sz="4" w:space="0" w:color="000000"/>
            </w:tcBorders>
            <w:shd w:val="clear" w:color="auto" w:fill="auto"/>
          </w:tcPr>
          <w:p w14:paraId="095D0AF6" w14:textId="44FE1A87" w:rsidR="009C6388" w:rsidRPr="008F3217" w:rsidRDefault="009C6388" w:rsidP="009C6388">
            <w:pPr>
              <w:rPr>
                <w:rFonts w:ascii="Arial" w:hAnsi="Arial" w:cs="Arial"/>
                <w:sz w:val="18"/>
                <w:szCs w:val="18"/>
              </w:rPr>
            </w:pPr>
            <w:r>
              <w:rPr>
                <w:rFonts w:ascii="Arial" w:hAnsi="Arial" w:cs="Arial"/>
                <w:sz w:val="18"/>
                <w:szCs w:val="18"/>
              </w:rPr>
              <w:t>Playing on the rocks</w:t>
            </w:r>
          </w:p>
        </w:tc>
        <w:tc>
          <w:tcPr>
            <w:tcW w:w="1819" w:type="dxa"/>
            <w:tcBorders>
              <w:left w:val="single" w:sz="4" w:space="0" w:color="000000"/>
              <w:bottom w:val="single" w:sz="4" w:space="0" w:color="000000"/>
            </w:tcBorders>
            <w:shd w:val="clear" w:color="auto" w:fill="auto"/>
          </w:tcPr>
          <w:p w14:paraId="517A3338" w14:textId="2C78DD55" w:rsidR="009C6388" w:rsidRPr="008F3217" w:rsidRDefault="00D80AB3" w:rsidP="009C6388">
            <w:pPr>
              <w:rPr>
                <w:rFonts w:ascii="Arial" w:hAnsi="Arial" w:cs="Arial"/>
                <w:sz w:val="18"/>
                <w:szCs w:val="18"/>
              </w:rPr>
            </w:pPr>
            <w:r>
              <w:rPr>
                <w:rFonts w:ascii="Arial" w:hAnsi="Arial" w:cs="Arial"/>
                <w:sz w:val="18"/>
                <w:szCs w:val="18"/>
              </w:rPr>
              <w:t>Child can fall of the rock.</w:t>
            </w:r>
          </w:p>
        </w:tc>
        <w:tc>
          <w:tcPr>
            <w:tcW w:w="1818" w:type="dxa"/>
            <w:tcBorders>
              <w:left w:val="single" w:sz="4" w:space="0" w:color="000000"/>
              <w:bottom w:val="single" w:sz="4" w:space="0" w:color="000000"/>
            </w:tcBorders>
            <w:shd w:val="clear" w:color="auto" w:fill="auto"/>
          </w:tcPr>
          <w:p w14:paraId="580BB97E" w14:textId="77777777" w:rsidR="009C6388" w:rsidRPr="008F3217" w:rsidRDefault="009C6388" w:rsidP="009C6388">
            <w:pPr>
              <w:rPr>
                <w:rFonts w:ascii="Arial" w:hAnsi="Arial" w:cs="Arial"/>
                <w:sz w:val="18"/>
                <w:szCs w:val="18"/>
              </w:rPr>
            </w:pPr>
            <w:r>
              <w:rPr>
                <w:rFonts w:ascii="Arial" w:hAnsi="Arial" w:cs="Arial"/>
                <w:sz w:val="18"/>
                <w:szCs w:val="18"/>
              </w:rPr>
              <w:t>Low</w:t>
            </w:r>
          </w:p>
        </w:tc>
        <w:tc>
          <w:tcPr>
            <w:tcW w:w="1115" w:type="dxa"/>
            <w:tcBorders>
              <w:left w:val="single" w:sz="4" w:space="0" w:color="000000"/>
              <w:bottom w:val="single" w:sz="4" w:space="0" w:color="000000"/>
            </w:tcBorders>
            <w:shd w:val="clear" w:color="auto" w:fill="auto"/>
          </w:tcPr>
          <w:p w14:paraId="54D801EC" w14:textId="1FFE54F1" w:rsidR="009C6388" w:rsidRPr="008F3217" w:rsidRDefault="00D80AB3" w:rsidP="009C6388">
            <w:pPr>
              <w:jc w:val="center"/>
              <w:rPr>
                <w:rFonts w:ascii="Arial" w:hAnsi="Arial" w:cs="Arial"/>
                <w:sz w:val="18"/>
                <w:szCs w:val="18"/>
              </w:rPr>
            </w:pPr>
            <w:r>
              <w:rPr>
                <w:rFonts w:ascii="Arial" w:hAnsi="Arial" w:cs="Arial"/>
                <w:sz w:val="18"/>
                <w:szCs w:val="18"/>
              </w:rPr>
              <w:t>1-5</w:t>
            </w:r>
          </w:p>
        </w:tc>
        <w:tc>
          <w:tcPr>
            <w:tcW w:w="1697" w:type="dxa"/>
            <w:tcBorders>
              <w:left w:val="single" w:sz="4" w:space="0" w:color="000000"/>
              <w:bottom w:val="single" w:sz="4" w:space="0" w:color="000000"/>
            </w:tcBorders>
            <w:shd w:val="clear" w:color="auto" w:fill="auto"/>
          </w:tcPr>
          <w:p w14:paraId="7DCE8AD4" w14:textId="17FCB07D" w:rsidR="009C6388" w:rsidRPr="008F3217" w:rsidRDefault="00F21DE7" w:rsidP="009C6388">
            <w:pPr>
              <w:rPr>
                <w:rFonts w:ascii="Arial" w:hAnsi="Arial" w:cs="Arial"/>
                <w:sz w:val="18"/>
                <w:szCs w:val="18"/>
              </w:rPr>
            </w:pPr>
            <w:r>
              <w:rPr>
                <w:rFonts w:ascii="Arial" w:hAnsi="Arial" w:cs="Arial"/>
                <w:sz w:val="18"/>
                <w:szCs w:val="18"/>
              </w:rPr>
              <w:t>Climbing movement helps them control the moving of arms and legs.</w:t>
            </w:r>
          </w:p>
        </w:tc>
        <w:tc>
          <w:tcPr>
            <w:tcW w:w="2001" w:type="dxa"/>
            <w:tcBorders>
              <w:left w:val="single" w:sz="4" w:space="0" w:color="000000"/>
              <w:bottom w:val="single" w:sz="4" w:space="0" w:color="000000"/>
            </w:tcBorders>
            <w:shd w:val="clear" w:color="auto" w:fill="auto"/>
          </w:tcPr>
          <w:p w14:paraId="77B0EDE2" w14:textId="77777777" w:rsidR="009C6388" w:rsidRPr="008F3217" w:rsidRDefault="009C6388" w:rsidP="009C6388">
            <w:pPr>
              <w:rPr>
                <w:rFonts w:ascii="Arial" w:hAnsi="Arial" w:cs="Arial"/>
                <w:sz w:val="18"/>
                <w:szCs w:val="18"/>
              </w:rPr>
            </w:pPr>
          </w:p>
        </w:tc>
        <w:tc>
          <w:tcPr>
            <w:tcW w:w="994" w:type="dxa"/>
            <w:tcBorders>
              <w:left w:val="single" w:sz="4" w:space="0" w:color="000000"/>
              <w:bottom w:val="single" w:sz="4" w:space="0" w:color="000000"/>
            </w:tcBorders>
            <w:shd w:val="clear" w:color="auto" w:fill="auto"/>
          </w:tcPr>
          <w:p w14:paraId="59A2F581" w14:textId="1CED279E" w:rsidR="009C6388" w:rsidRPr="008F3217" w:rsidRDefault="00320A6E" w:rsidP="009C6388">
            <w:pPr>
              <w:jc w:val="center"/>
              <w:rPr>
                <w:rFonts w:ascii="Arial" w:hAnsi="Arial" w:cs="Arial"/>
                <w:sz w:val="18"/>
                <w:szCs w:val="18"/>
              </w:rPr>
            </w:pPr>
            <w:r>
              <w:rPr>
                <w:rFonts w:ascii="Arial" w:hAnsi="Arial" w:cs="Arial"/>
                <w:sz w:val="18"/>
                <w:szCs w:val="18"/>
              </w:rPr>
              <w:t>Child and Adult</w:t>
            </w:r>
          </w:p>
        </w:tc>
        <w:tc>
          <w:tcPr>
            <w:tcW w:w="1039" w:type="dxa"/>
            <w:tcBorders>
              <w:left w:val="single" w:sz="4" w:space="0" w:color="000000"/>
              <w:bottom w:val="single" w:sz="4" w:space="0" w:color="000000"/>
            </w:tcBorders>
            <w:shd w:val="clear" w:color="auto" w:fill="auto"/>
          </w:tcPr>
          <w:p w14:paraId="5BB1402F" w14:textId="77777777" w:rsidR="009C6388" w:rsidRPr="008F3217" w:rsidRDefault="009C6388" w:rsidP="009C6388">
            <w:pPr>
              <w:jc w:val="center"/>
              <w:rPr>
                <w:rFonts w:ascii="Arial" w:hAnsi="Arial" w:cs="Arial"/>
                <w:sz w:val="18"/>
                <w:szCs w:val="18"/>
              </w:rPr>
            </w:pPr>
          </w:p>
        </w:tc>
        <w:tc>
          <w:tcPr>
            <w:tcW w:w="1118" w:type="dxa"/>
            <w:tcBorders>
              <w:left w:val="single" w:sz="4" w:space="0" w:color="000000"/>
              <w:bottom w:val="single" w:sz="4" w:space="0" w:color="000000"/>
              <w:right w:val="single" w:sz="4" w:space="0" w:color="000000"/>
            </w:tcBorders>
            <w:shd w:val="clear" w:color="auto" w:fill="auto"/>
          </w:tcPr>
          <w:p w14:paraId="39F8419D" w14:textId="77777777" w:rsidR="009C6388" w:rsidRDefault="009C6388" w:rsidP="009C6388">
            <w:pPr>
              <w:jc w:val="center"/>
              <w:rPr>
                <w:rFonts w:ascii="Arial" w:hAnsi="Arial" w:cs="Arial"/>
                <w:sz w:val="18"/>
                <w:szCs w:val="18"/>
              </w:rPr>
            </w:pPr>
          </w:p>
          <w:p w14:paraId="03F9E527" w14:textId="77777777" w:rsidR="009C6388" w:rsidRDefault="009C6388" w:rsidP="009C6388">
            <w:pPr>
              <w:jc w:val="center"/>
              <w:rPr>
                <w:rFonts w:ascii="Arial" w:hAnsi="Arial" w:cs="Arial"/>
                <w:sz w:val="18"/>
                <w:szCs w:val="18"/>
              </w:rPr>
            </w:pPr>
          </w:p>
          <w:p w14:paraId="24D8B6BA" w14:textId="77777777" w:rsidR="009C6388" w:rsidRDefault="009C6388" w:rsidP="009C6388">
            <w:pPr>
              <w:jc w:val="center"/>
              <w:rPr>
                <w:rFonts w:ascii="Arial" w:hAnsi="Arial" w:cs="Arial"/>
                <w:sz w:val="18"/>
                <w:szCs w:val="18"/>
              </w:rPr>
            </w:pPr>
          </w:p>
          <w:p w14:paraId="28E6C1D5" w14:textId="7A8126D7" w:rsidR="009C6388" w:rsidRPr="008F3217" w:rsidRDefault="00DF71A0" w:rsidP="009C6388">
            <w:pPr>
              <w:rPr>
                <w:rFonts w:ascii="Arial" w:hAnsi="Arial" w:cs="Arial"/>
                <w:sz w:val="18"/>
                <w:szCs w:val="18"/>
              </w:rPr>
            </w:pPr>
            <w:r>
              <w:rPr>
                <w:rFonts w:ascii="Arial" w:hAnsi="Arial" w:cs="Arial"/>
                <w:sz w:val="18"/>
                <w:szCs w:val="18"/>
              </w:rPr>
              <w:t xml:space="preserve">       1-5</w:t>
            </w:r>
          </w:p>
        </w:tc>
      </w:tr>
    </w:tbl>
    <w:p w14:paraId="5014EF91" w14:textId="0B6B02F9" w:rsidR="00B31EF2" w:rsidRDefault="00B31EF2" w:rsidP="00B31EF2">
      <w:pPr>
        <w:rPr>
          <w:rFonts w:cs="Ale and Wenches BB"/>
          <w:b/>
          <w:sz w:val="16"/>
        </w:rPr>
      </w:pPr>
    </w:p>
    <w:p w14:paraId="235DD10B" w14:textId="61294A84" w:rsidR="00320A6E" w:rsidRDefault="00320A6E" w:rsidP="00B31EF2">
      <w:pPr>
        <w:rPr>
          <w:rFonts w:cs="Ale and Wenches BB"/>
          <w:b/>
          <w:sz w:val="16"/>
        </w:rPr>
      </w:pPr>
    </w:p>
    <w:p w14:paraId="081C9AA6" w14:textId="4C658CF9" w:rsidR="00320A6E" w:rsidRDefault="00320A6E" w:rsidP="00B31EF2">
      <w:pPr>
        <w:rPr>
          <w:rFonts w:cs="Ale and Wenches BB"/>
          <w:b/>
          <w:sz w:val="16"/>
        </w:rPr>
      </w:pPr>
    </w:p>
    <w:p w14:paraId="6EDE0EE9" w14:textId="57EEF468" w:rsidR="00320A6E" w:rsidRDefault="00320A6E" w:rsidP="00B31EF2">
      <w:pPr>
        <w:rPr>
          <w:rFonts w:cs="Ale and Wenches BB"/>
          <w:b/>
          <w:sz w:val="16"/>
        </w:rPr>
      </w:pPr>
    </w:p>
    <w:p w14:paraId="05232C0D" w14:textId="315DA246" w:rsidR="00320A6E" w:rsidRDefault="00320A6E" w:rsidP="00B31EF2">
      <w:pPr>
        <w:rPr>
          <w:rFonts w:cs="Ale and Wenches BB"/>
          <w:b/>
          <w:sz w:val="16"/>
        </w:rPr>
      </w:pPr>
    </w:p>
    <w:p w14:paraId="70273011" w14:textId="2A6BF7CF" w:rsidR="00320A6E" w:rsidRDefault="00320A6E" w:rsidP="00B31EF2">
      <w:pPr>
        <w:rPr>
          <w:rFonts w:cs="Ale and Wenches BB"/>
          <w:b/>
          <w:sz w:val="16"/>
        </w:rPr>
      </w:pPr>
    </w:p>
    <w:p w14:paraId="0B0E8EF4" w14:textId="488ED672" w:rsidR="00320A6E" w:rsidRDefault="00320A6E" w:rsidP="00B31EF2">
      <w:pPr>
        <w:rPr>
          <w:rFonts w:cs="Ale and Wenches BB"/>
          <w:b/>
          <w:sz w:val="16"/>
        </w:rPr>
      </w:pPr>
    </w:p>
    <w:p w14:paraId="2AC5A8E9" w14:textId="7BEDAFC8" w:rsidR="00320A6E" w:rsidRDefault="00320A6E" w:rsidP="00B31EF2">
      <w:pPr>
        <w:rPr>
          <w:rFonts w:cs="Ale and Wenches BB"/>
          <w:b/>
          <w:sz w:val="16"/>
        </w:rPr>
      </w:pPr>
    </w:p>
    <w:p w14:paraId="687D9440" w14:textId="34AD3A2F" w:rsidR="00320A6E" w:rsidRDefault="00320A6E" w:rsidP="00B31EF2">
      <w:pPr>
        <w:rPr>
          <w:rFonts w:cs="Ale and Wenches BB"/>
          <w:b/>
          <w:sz w:val="16"/>
        </w:rPr>
      </w:pPr>
    </w:p>
    <w:p w14:paraId="749DFC3B" w14:textId="6BE2577F" w:rsidR="00320A6E" w:rsidRDefault="00320A6E" w:rsidP="00B31EF2">
      <w:pPr>
        <w:rPr>
          <w:rFonts w:cs="Ale and Wenches BB"/>
          <w:b/>
          <w:sz w:val="16"/>
        </w:rPr>
      </w:pPr>
    </w:p>
    <w:p w14:paraId="65438AE9" w14:textId="77777777" w:rsidR="00320A6E" w:rsidRPr="00866975" w:rsidRDefault="00320A6E" w:rsidP="00B31EF2">
      <w:pPr>
        <w:rPr>
          <w:rFonts w:cs="Ale and Wenches BB"/>
          <w:b/>
          <w:sz w:val="16"/>
        </w:rPr>
      </w:pPr>
    </w:p>
    <w:p w14:paraId="4D076B28" w14:textId="77777777" w:rsidR="00B31EF2" w:rsidRPr="00866975" w:rsidRDefault="00B31EF2" w:rsidP="00B31EF2"/>
    <w:tbl>
      <w:tblPr>
        <w:tblpPr w:leftFromText="180" w:rightFromText="180" w:vertAnchor="text" w:tblpY="1"/>
        <w:tblOverlap w:val="never"/>
        <w:tblW w:w="0" w:type="auto"/>
        <w:tblLayout w:type="fixed"/>
        <w:tblLook w:val="0000" w:firstRow="0" w:lastRow="0" w:firstColumn="0" w:lastColumn="0" w:noHBand="0" w:noVBand="0"/>
      </w:tblPr>
      <w:tblGrid>
        <w:gridCol w:w="1383"/>
        <w:gridCol w:w="425"/>
        <w:gridCol w:w="1134"/>
        <w:gridCol w:w="1276"/>
        <w:gridCol w:w="1559"/>
        <w:gridCol w:w="2278"/>
      </w:tblGrid>
      <w:tr w:rsidR="00B31EF2" w:rsidRPr="00866975" w14:paraId="292ECA97" w14:textId="77777777" w:rsidTr="006925FB">
        <w:trPr>
          <w:trHeight w:val="170"/>
        </w:trPr>
        <w:tc>
          <w:tcPr>
            <w:tcW w:w="1383" w:type="dxa"/>
            <w:vMerge w:val="restart"/>
            <w:tcBorders>
              <w:top w:val="single" w:sz="4" w:space="0" w:color="000000"/>
              <w:left w:val="single" w:sz="4" w:space="0" w:color="000000"/>
              <w:bottom w:val="single" w:sz="4" w:space="0" w:color="000000"/>
            </w:tcBorders>
            <w:shd w:val="clear" w:color="auto" w:fill="auto"/>
          </w:tcPr>
          <w:p w14:paraId="30A6B978"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likelihood</w:t>
            </w:r>
          </w:p>
        </w:tc>
        <w:tc>
          <w:tcPr>
            <w:tcW w:w="425" w:type="dxa"/>
            <w:vMerge w:val="restart"/>
            <w:tcBorders>
              <w:top w:val="single" w:sz="4" w:space="0" w:color="000000"/>
              <w:left w:val="single" w:sz="4" w:space="0" w:color="000000"/>
              <w:bottom w:val="single" w:sz="4" w:space="0" w:color="000000"/>
            </w:tcBorders>
            <w:shd w:val="clear" w:color="auto" w:fill="auto"/>
          </w:tcPr>
          <w:p w14:paraId="07260591"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x</w:t>
            </w:r>
          </w:p>
        </w:tc>
        <w:tc>
          <w:tcPr>
            <w:tcW w:w="1134" w:type="dxa"/>
            <w:vMerge w:val="restart"/>
            <w:tcBorders>
              <w:top w:val="single" w:sz="4" w:space="0" w:color="000000"/>
              <w:left w:val="single" w:sz="4" w:space="0" w:color="000000"/>
              <w:bottom w:val="single" w:sz="4" w:space="0" w:color="000000"/>
            </w:tcBorders>
            <w:shd w:val="clear" w:color="auto" w:fill="auto"/>
          </w:tcPr>
          <w:p w14:paraId="58B03E67"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 xml:space="preserve">severity </w:t>
            </w:r>
          </w:p>
        </w:tc>
        <w:tc>
          <w:tcPr>
            <w:tcW w:w="5113" w:type="dxa"/>
            <w:gridSpan w:val="3"/>
            <w:tcBorders>
              <w:top w:val="single" w:sz="4" w:space="0" w:color="000000"/>
              <w:left w:val="single" w:sz="4" w:space="0" w:color="000000"/>
              <w:bottom w:val="single" w:sz="4" w:space="0" w:color="000000"/>
              <w:right w:val="single" w:sz="4" w:space="0" w:color="000000"/>
            </w:tcBorders>
            <w:shd w:val="clear" w:color="auto" w:fill="auto"/>
          </w:tcPr>
          <w:p w14:paraId="7C56CE21"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risk level and acceptability</w:t>
            </w:r>
          </w:p>
        </w:tc>
      </w:tr>
      <w:tr w:rsidR="00B31EF2" w:rsidRPr="00866975" w14:paraId="6D9C4471" w14:textId="77777777" w:rsidTr="006925FB">
        <w:trPr>
          <w:trHeight w:val="170"/>
        </w:trPr>
        <w:tc>
          <w:tcPr>
            <w:tcW w:w="1383" w:type="dxa"/>
            <w:vMerge/>
            <w:tcBorders>
              <w:top w:val="single" w:sz="4" w:space="0" w:color="000000"/>
              <w:left w:val="single" w:sz="4" w:space="0" w:color="000000"/>
              <w:bottom w:val="single" w:sz="4" w:space="0" w:color="000000"/>
            </w:tcBorders>
            <w:shd w:val="clear" w:color="auto" w:fill="auto"/>
          </w:tcPr>
          <w:p w14:paraId="031ECD6A" w14:textId="77777777" w:rsidR="00B31EF2" w:rsidRPr="008F3217" w:rsidRDefault="00B31EF2" w:rsidP="006925FB">
            <w:pPr>
              <w:rPr>
                <w:rFonts w:ascii="Arial" w:hAnsi="Arial" w:cs="Arial"/>
                <w:sz w:val="20"/>
                <w:szCs w:val="20"/>
              </w:rPr>
            </w:pPr>
          </w:p>
        </w:tc>
        <w:tc>
          <w:tcPr>
            <w:tcW w:w="425" w:type="dxa"/>
            <w:vMerge/>
            <w:tcBorders>
              <w:top w:val="single" w:sz="4" w:space="0" w:color="000000"/>
              <w:left w:val="single" w:sz="4" w:space="0" w:color="000000"/>
              <w:bottom w:val="single" w:sz="4" w:space="0" w:color="000000"/>
            </w:tcBorders>
            <w:shd w:val="clear" w:color="auto" w:fill="auto"/>
          </w:tcPr>
          <w:p w14:paraId="4FBB04B8" w14:textId="77777777" w:rsidR="00B31EF2" w:rsidRPr="008F3217" w:rsidRDefault="00B31EF2" w:rsidP="006925FB">
            <w:pPr>
              <w:rPr>
                <w:rFonts w:ascii="Arial" w:hAnsi="Arial" w:cs="Arial"/>
                <w:sz w:val="20"/>
                <w:szCs w:val="20"/>
              </w:rPr>
            </w:pPr>
          </w:p>
        </w:tc>
        <w:tc>
          <w:tcPr>
            <w:tcW w:w="1134" w:type="dxa"/>
            <w:vMerge/>
            <w:tcBorders>
              <w:top w:val="single" w:sz="4" w:space="0" w:color="000000"/>
              <w:left w:val="single" w:sz="4" w:space="0" w:color="000000"/>
              <w:bottom w:val="single" w:sz="4" w:space="0" w:color="000000"/>
            </w:tcBorders>
            <w:shd w:val="clear" w:color="auto" w:fill="auto"/>
          </w:tcPr>
          <w:p w14:paraId="54B0DCF0" w14:textId="77777777" w:rsidR="00B31EF2" w:rsidRPr="008F3217" w:rsidRDefault="00B31EF2" w:rsidP="006925FB">
            <w:pPr>
              <w:rPr>
                <w:rFonts w:ascii="Arial" w:hAnsi="Arial" w:cs="Arial"/>
                <w:sz w:val="20"/>
                <w:szCs w:val="20"/>
              </w:rPr>
            </w:pPr>
          </w:p>
        </w:tc>
        <w:tc>
          <w:tcPr>
            <w:tcW w:w="1276" w:type="dxa"/>
            <w:tcBorders>
              <w:top w:val="single" w:sz="4" w:space="0" w:color="000000"/>
              <w:left w:val="single" w:sz="4" w:space="0" w:color="000000"/>
              <w:bottom w:val="single" w:sz="4" w:space="0" w:color="000000"/>
            </w:tcBorders>
            <w:shd w:val="clear" w:color="auto" w:fill="auto"/>
          </w:tcPr>
          <w:p w14:paraId="2018C8B8"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Low - L</w:t>
            </w:r>
          </w:p>
        </w:tc>
        <w:tc>
          <w:tcPr>
            <w:tcW w:w="1559" w:type="dxa"/>
            <w:tcBorders>
              <w:top w:val="single" w:sz="4" w:space="0" w:color="000000"/>
              <w:left w:val="single" w:sz="4" w:space="0" w:color="000000"/>
              <w:bottom w:val="single" w:sz="4" w:space="0" w:color="000000"/>
            </w:tcBorders>
            <w:shd w:val="clear" w:color="auto" w:fill="auto"/>
          </w:tcPr>
          <w:p w14:paraId="71D8F30A"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medium - m</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2AF0A951"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high - H</w:t>
            </w:r>
          </w:p>
        </w:tc>
      </w:tr>
      <w:tr w:rsidR="00B31EF2" w:rsidRPr="00866975" w14:paraId="459CA427" w14:textId="77777777" w:rsidTr="006925FB">
        <w:tc>
          <w:tcPr>
            <w:tcW w:w="1383" w:type="dxa"/>
            <w:tcBorders>
              <w:top w:val="single" w:sz="4" w:space="0" w:color="000000"/>
              <w:left w:val="single" w:sz="4" w:space="0" w:color="000000"/>
              <w:bottom w:val="single" w:sz="4" w:space="0" w:color="000000"/>
            </w:tcBorders>
            <w:shd w:val="clear" w:color="auto" w:fill="auto"/>
          </w:tcPr>
          <w:p w14:paraId="1EFA8FD9"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1-5</w:t>
            </w:r>
          </w:p>
        </w:tc>
        <w:tc>
          <w:tcPr>
            <w:tcW w:w="425" w:type="dxa"/>
            <w:tcBorders>
              <w:top w:val="single" w:sz="4" w:space="0" w:color="000000"/>
              <w:left w:val="single" w:sz="4" w:space="0" w:color="000000"/>
              <w:bottom w:val="single" w:sz="4" w:space="0" w:color="000000"/>
            </w:tcBorders>
            <w:shd w:val="clear" w:color="auto" w:fill="auto"/>
          </w:tcPr>
          <w:p w14:paraId="0D6D47C9"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x</w:t>
            </w:r>
          </w:p>
        </w:tc>
        <w:tc>
          <w:tcPr>
            <w:tcW w:w="1134" w:type="dxa"/>
            <w:tcBorders>
              <w:top w:val="single" w:sz="4" w:space="0" w:color="000000"/>
              <w:left w:val="single" w:sz="4" w:space="0" w:color="000000"/>
              <w:bottom w:val="single" w:sz="4" w:space="0" w:color="000000"/>
            </w:tcBorders>
            <w:shd w:val="clear" w:color="auto" w:fill="auto"/>
          </w:tcPr>
          <w:p w14:paraId="3467963A"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1-5</w:t>
            </w:r>
          </w:p>
        </w:tc>
        <w:tc>
          <w:tcPr>
            <w:tcW w:w="1276" w:type="dxa"/>
            <w:tcBorders>
              <w:top w:val="single" w:sz="4" w:space="0" w:color="000000"/>
              <w:left w:val="single" w:sz="4" w:space="0" w:color="000000"/>
              <w:bottom w:val="single" w:sz="4" w:space="0" w:color="000000"/>
            </w:tcBorders>
            <w:shd w:val="clear" w:color="auto" w:fill="auto"/>
          </w:tcPr>
          <w:p w14:paraId="04FB0F5B"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1-5</w:t>
            </w:r>
          </w:p>
          <w:p w14:paraId="2E88D932"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acceptable risk level</w:t>
            </w:r>
          </w:p>
        </w:tc>
        <w:tc>
          <w:tcPr>
            <w:tcW w:w="1559" w:type="dxa"/>
            <w:tcBorders>
              <w:top w:val="single" w:sz="4" w:space="0" w:color="000000"/>
              <w:left w:val="single" w:sz="4" w:space="0" w:color="000000"/>
              <w:bottom w:val="single" w:sz="4" w:space="0" w:color="000000"/>
            </w:tcBorders>
            <w:shd w:val="clear" w:color="auto" w:fill="auto"/>
          </w:tcPr>
          <w:p w14:paraId="53012369"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5-12</w:t>
            </w:r>
          </w:p>
          <w:p w14:paraId="6DB86196"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acceptable with precautions</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5584ADA7"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12+</w:t>
            </w:r>
          </w:p>
          <w:p w14:paraId="5E06CABD" w14:textId="77777777" w:rsidR="00B31EF2" w:rsidRPr="008F3217" w:rsidRDefault="00B31EF2" w:rsidP="006925FB">
            <w:pPr>
              <w:jc w:val="center"/>
              <w:rPr>
                <w:rFonts w:ascii="Arial" w:hAnsi="Arial" w:cs="Arial"/>
                <w:sz w:val="20"/>
                <w:szCs w:val="20"/>
              </w:rPr>
            </w:pPr>
            <w:r w:rsidRPr="008F3217">
              <w:rPr>
                <w:rFonts w:ascii="Arial" w:hAnsi="Arial" w:cs="Arial"/>
                <w:sz w:val="20"/>
                <w:szCs w:val="20"/>
              </w:rPr>
              <w:t>unacceptable risk level - find ways to reduce risk.</w:t>
            </w:r>
          </w:p>
        </w:tc>
      </w:tr>
    </w:tbl>
    <w:p w14:paraId="789707F3" w14:textId="47FFC26B" w:rsidR="00B31EF2" w:rsidRPr="00B31EF2" w:rsidRDefault="00B31EF2" w:rsidP="00B31EF2">
      <w:pPr>
        <w:spacing w:line="360" w:lineRule="auto"/>
        <w:rPr>
          <w:rFonts w:cs="Ale and Wenches BB"/>
          <w:sz w:val="28"/>
          <w:szCs w:val="28"/>
        </w:rPr>
      </w:pPr>
    </w:p>
    <w:p w14:paraId="5518F794" w14:textId="77777777" w:rsidR="00B31EF2" w:rsidRDefault="00B31EF2" w:rsidP="00B31EF2">
      <w:pPr>
        <w:rPr>
          <w:rFonts w:cs="Ale and Wenches BB"/>
          <w:sz w:val="28"/>
          <w:szCs w:val="28"/>
        </w:rPr>
      </w:pPr>
    </w:p>
    <w:p w14:paraId="39DEBDCF" w14:textId="77777777" w:rsidR="00B31EF2" w:rsidRPr="00866975" w:rsidRDefault="00B31EF2" w:rsidP="00B31EF2">
      <w:pPr>
        <w:rPr>
          <w:rFonts w:cs="Ale and Wenches BB"/>
          <w:sz w:val="28"/>
          <w:szCs w:val="28"/>
        </w:rPr>
      </w:pPr>
      <w:r w:rsidRPr="00866975">
        <w:rPr>
          <w:rFonts w:cs="Ale and Wenches BB"/>
          <w:sz w:val="28"/>
          <w:szCs w:val="28"/>
        </w:rPr>
        <w:tab/>
      </w:r>
    </w:p>
    <w:p w14:paraId="31248E42" w14:textId="51AD9D7A" w:rsidR="00B31EF2" w:rsidRDefault="00B31EF2" w:rsidP="00B31EF2">
      <w:pPr>
        <w:rPr>
          <w:rFonts w:cs="Ale and Wenches BB"/>
          <w:sz w:val="28"/>
          <w:szCs w:val="28"/>
        </w:rPr>
      </w:pPr>
    </w:p>
    <w:p w14:paraId="0C7F331B" w14:textId="06D847DD" w:rsidR="003C337A" w:rsidRPr="009E5387" w:rsidRDefault="003C337A" w:rsidP="00B31EF2">
      <w:pPr>
        <w:rPr>
          <w:rFonts w:cs="Ale and Wenches BB"/>
          <w:b/>
          <w:bCs/>
          <w:sz w:val="28"/>
          <w:szCs w:val="28"/>
        </w:rPr>
      </w:pPr>
    </w:p>
    <w:p w14:paraId="42AC81A9" w14:textId="77777777" w:rsidR="00320A6E" w:rsidRDefault="00320A6E" w:rsidP="00B31EF2">
      <w:pPr>
        <w:rPr>
          <w:rFonts w:cs="Ale and Wenches BB"/>
          <w:b/>
          <w:bCs/>
          <w:sz w:val="28"/>
          <w:szCs w:val="28"/>
        </w:rPr>
      </w:pPr>
    </w:p>
    <w:p w14:paraId="1464E796" w14:textId="77777777" w:rsidR="00320A6E" w:rsidRDefault="00320A6E" w:rsidP="00B31EF2">
      <w:pPr>
        <w:rPr>
          <w:rFonts w:cs="Ale and Wenches BB"/>
          <w:b/>
          <w:bCs/>
          <w:sz w:val="28"/>
          <w:szCs w:val="28"/>
        </w:rPr>
      </w:pPr>
    </w:p>
    <w:p w14:paraId="0C7C9BF9" w14:textId="77777777" w:rsidR="00320A6E" w:rsidRDefault="00320A6E" w:rsidP="00B31EF2">
      <w:pPr>
        <w:rPr>
          <w:rFonts w:cs="Ale and Wenches BB"/>
          <w:b/>
          <w:bCs/>
          <w:sz w:val="28"/>
          <w:szCs w:val="28"/>
        </w:rPr>
      </w:pPr>
    </w:p>
    <w:p w14:paraId="5B5FDD7E" w14:textId="77777777" w:rsidR="00320A6E" w:rsidRDefault="00320A6E" w:rsidP="00B31EF2">
      <w:pPr>
        <w:rPr>
          <w:rFonts w:cs="Ale and Wenches BB"/>
          <w:b/>
          <w:bCs/>
          <w:sz w:val="28"/>
          <w:szCs w:val="28"/>
        </w:rPr>
      </w:pPr>
    </w:p>
    <w:p w14:paraId="15E2E9CB" w14:textId="77777777" w:rsidR="00320A6E" w:rsidRDefault="00320A6E" w:rsidP="00B31EF2">
      <w:pPr>
        <w:rPr>
          <w:rFonts w:cs="Ale and Wenches BB"/>
          <w:b/>
          <w:bCs/>
          <w:sz w:val="28"/>
          <w:szCs w:val="28"/>
        </w:rPr>
      </w:pPr>
    </w:p>
    <w:p w14:paraId="6C709169" w14:textId="77777777" w:rsidR="00320A6E" w:rsidRDefault="00320A6E" w:rsidP="00B31EF2">
      <w:pPr>
        <w:rPr>
          <w:rFonts w:cs="Ale and Wenches BB"/>
          <w:b/>
          <w:bCs/>
          <w:sz w:val="28"/>
          <w:szCs w:val="28"/>
        </w:rPr>
      </w:pPr>
    </w:p>
    <w:p w14:paraId="2601172B" w14:textId="77777777" w:rsidR="00320A6E" w:rsidRDefault="00320A6E" w:rsidP="00B31EF2">
      <w:pPr>
        <w:rPr>
          <w:rFonts w:cs="Ale and Wenches BB"/>
          <w:b/>
          <w:bCs/>
          <w:sz w:val="28"/>
          <w:szCs w:val="28"/>
        </w:rPr>
      </w:pPr>
    </w:p>
    <w:p w14:paraId="1980CC6A" w14:textId="77777777" w:rsidR="00320A6E" w:rsidRDefault="00320A6E" w:rsidP="00B31EF2">
      <w:pPr>
        <w:rPr>
          <w:rFonts w:cs="Ale and Wenches BB"/>
          <w:b/>
          <w:bCs/>
          <w:sz w:val="28"/>
          <w:szCs w:val="28"/>
        </w:rPr>
      </w:pPr>
    </w:p>
    <w:p w14:paraId="32498D7A" w14:textId="16D6E710" w:rsidR="003C337A" w:rsidRDefault="003C337A" w:rsidP="00B31EF2">
      <w:pPr>
        <w:rPr>
          <w:rFonts w:cs="Ale and Wenches BB"/>
          <w:sz w:val="28"/>
          <w:szCs w:val="28"/>
        </w:rPr>
      </w:pPr>
      <w:r w:rsidRPr="009E5387">
        <w:rPr>
          <w:rFonts w:cs="Ale and Wenches BB"/>
          <w:b/>
          <w:bCs/>
          <w:sz w:val="28"/>
          <w:szCs w:val="28"/>
        </w:rPr>
        <w:lastRenderedPageBreak/>
        <w:t>Component 3</w:t>
      </w:r>
    </w:p>
    <w:p w14:paraId="2061DC19" w14:textId="77777777" w:rsidR="00AE6545" w:rsidRDefault="00AE6545" w:rsidP="00B31EF2">
      <w:pPr>
        <w:rPr>
          <w:rFonts w:cs="Ale and Wenches BB"/>
          <w:sz w:val="28"/>
          <w:szCs w:val="28"/>
        </w:rPr>
      </w:pPr>
    </w:p>
    <w:tbl>
      <w:tblPr>
        <w:tblStyle w:val="TableGrid"/>
        <w:tblW w:w="0" w:type="auto"/>
        <w:tblLook w:val="04A0" w:firstRow="1" w:lastRow="0" w:firstColumn="1" w:lastColumn="0" w:noHBand="0" w:noVBand="1"/>
      </w:tblPr>
      <w:tblGrid>
        <w:gridCol w:w="2347"/>
        <w:gridCol w:w="1742"/>
        <w:gridCol w:w="1761"/>
        <w:gridCol w:w="1912"/>
        <w:gridCol w:w="1894"/>
      </w:tblGrid>
      <w:tr w:rsidR="00B117E3" w14:paraId="0F3B82EF" w14:textId="77777777" w:rsidTr="00B117E3">
        <w:trPr>
          <w:trHeight w:val="809"/>
        </w:trPr>
        <w:tc>
          <w:tcPr>
            <w:tcW w:w="2347" w:type="dxa"/>
          </w:tcPr>
          <w:p w14:paraId="26AA4917" w14:textId="77777777" w:rsidR="00AA09F3" w:rsidRPr="00025D93" w:rsidRDefault="00AA09F3" w:rsidP="00F007A0">
            <w:pPr>
              <w:rPr>
                <w:b/>
              </w:rPr>
            </w:pPr>
            <w:r>
              <w:rPr>
                <w:b/>
              </w:rPr>
              <w:t xml:space="preserve">Mater / </w:t>
            </w:r>
            <w:proofErr w:type="spellStart"/>
            <w:r>
              <w:rPr>
                <w:b/>
              </w:rPr>
              <w:t>Nodwedd</w:t>
            </w:r>
            <w:proofErr w:type="spellEnd"/>
            <w:r>
              <w:rPr>
                <w:b/>
              </w:rPr>
              <w:t xml:space="preserve"> </w:t>
            </w:r>
            <w:proofErr w:type="spellStart"/>
            <w:r>
              <w:rPr>
                <w:b/>
              </w:rPr>
              <w:t>amgylcheddol</w:t>
            </w:r>
            <w:proofErr w:type="spellEnd"/>
            <w:r>
              <w:rPr>
                <w:b/>
              </w:rPr>
              <w:t xml:space="preserve"> </w:t>
            </w:r>
            <w:r w:rsidRPr="00FD181F">
              <w:rPr>
                <w:b/>
                <w:i/>
              </w:rPr>
              <w:t>Issue / environmental feature</w:t>
            </w:r>
          </w:p>
        </w:tc>
        <w:tc>
          <w:tcPr>
            <w:tcW w:w="1742" w:type="dxa"/>
          </w:tcPr>
          <w:p w14:paraId="6DC2C4E7" w14:textId="77777777" w:rsidR="00AA09F3" w:rsidRDefault="00AA09F3" w:rsidP="00F007A0">
            <w:pPr>
              <w:rPr>
                <w:b/>
              </w:rPr>
            </w:pPr>
            <w:proofErr w:type="spellStart"/>
            <w:r>
              <w:rPr>
                <w:b/>
              </w:rPr>
              <w:t>Niwed</w:t>
            </w:r>
            <w:proofErr w:type="spellEnd"/>
            <w:r>
              <w:rPr>
                <w:b/>
              </w:rPr>
              <w:t xml:space="preserve"> </w:t>
            </w:r>
            <w:proofErr w:type="spellStart"/>
            <w:r>
              <w:rPr>
                <w:b/>
              </w:rPr>
              <w:t>allai</w:t>
            </w:r>
            <w:proofErr w:type="spellEnd"/>
            <w:r>
              <w:rPr>
                <w:b/>
              </w:rPr>
              <w:t xml:space="preserve"> </w:t>
            </w:r>
            <w:proofErr w:type="spellStart"/>
            <w:r>
              <w:rPr>
                <w:b/>
              </w:rPr>
              <w:t>ddigwydd</w:t>
            </w:r>
            <w:proofErr w:type="spellEnd"/>
          </w:p>
          <w:p w14:paraId="6408D20B" w14:textId="77777777" w:rsidR="00AA09F3" w:rsidRPr="00FD181F" w:rsidRDefault="00AA09F3" w:rsidP="00F007A0">
            <w:pPr>
              <w:rPr>
                <w:b/>
                <w:i/>
              </w:rPr>
            </w:pPr>
            <w:r w:rsidRPr="00FD181F">
              <w:rPr>
                <w:b/>
                <w:i/>
              </w:rPr>
              <w:t>Damage that could occur</w:t>
            </w:r>
          </w:p>
        </w:tc>
        <w:tc>
          <w:tcPr>
            <w:tcW w:w="1761" w:type="dxa"/>
          </w:tcPr>
          <w:p w14:paraId="416EE137" w14:textId="77777777" w:rsidR="00AA09F3" w:rsidRPr="00025D93" w:rsidRDefault="00AA09F3" w:rsidP="00F007A0">
            <w:pPr>
              <w:rPr>
                <w:b/>
              </w:rPr>
            </w:pPr>
            <w:proofErr w:type="spellStart"/>
            <w:r>
              <w:rPr>
                <w:b/>
              </w:rPr>
              <w:t>Sut</w:t>
            </w:r>
            <w:proofErr w:type="spellEnd"/>
            <w:r>
              <w:rPr>
                <w:b/>
              </w:rPr>
              <w:t xml:space="preserve"> </w:t>
            </w:r>
            <w:proofErr w:type="spellStart"/>
            <w:r>
              <w:rPr>
                <w:b/>
              </w:rPr>
              <w:t>i</w:t>
            </w:r>
            <w:proofErr w:type="spellEnd"/>
            <w:r>
              <w:rPr>
                <w:b/>
              </w:rPr>
              <w:t xml:space="preserve"> </w:t>
            </w:r>
            <w:proofErr w:type="spellStart"/>
            <w:r>
              <w:rPr>
                <w:b/>
              </w:rPr>
              <w:t>leihau</w:t>
            </w:r>
            <w:proofErr w:type="spellEnd"/>
            <w:r>
              <w:rPr>
                <w:b/>
              </w:rPr>
              <w:t xml:space="preserve"> y </w:t>
            </w:r>
            <w:proofErr w:type="spellStart"/>
            <w:r>
              <w:rPr>
                <w:b/>
              </w:rPr>
              <w:t>effaith</w:t>
            </w:r>
            <w:proofErr w:type="spellEnd"/>
            <w:r>
              <w:rPr>
                <w:b/>
              </w:rPr>
              <w:t xml:space="preserve"> </w:t>
            </w:r>
            <w:proofErr w:type="spellStart"/>
            <w:r>
              <w:rPr>
                <w:b/>
              </w:rPr>
              <w:t>negyddol</w:t>
            </w:r>
            <w:proofErr w:type="spellEnd"/>
            <w:r>
              <w:rPr>
                <w:b/>
              </w:rPr>
              <w:t xml:space="preserve">  </w:t>
            </w:r>
            <w:r w:rsidRPr="00FD181F">
              <w:rPr>
                <w:b/>
                <w:i/>
              </w:rPr>
              <w:t>How to lessen negative impact</w:t>
            </w:r>
            <w:r w:rsidRPr="00025D93">
              <w:rPr>
                <w:b/>
              </w:rPr>
              <w:t xml:space="preserve"> </w:t>
            </w:r>
          </w:p>
        </w:tc>
        <w:tc>
          <w:tcPr>
            <w:tcW w:w="1912" w:type="dxa"/>
          </w:tcPr>
          <w:p w14:paraId="55C2C010" w14:textId="77777777" w:rsidR="00AA09F3" w:rsidRDefault="00AA09F3" w:rsidP="00F007A0">
            <w:pPr>
              <w:rPr>
                <w:b/>
              </w:rPr>
            </w:pPr>
            <w:proofErr w:type="spellStart"/>
            <w:r>
              <w:rPr>
                <w:b/>
              </w:rPr>
              <w:t>Adnoddau</w:t>
            </w:r>
            <w:proofErr w:type="spellEnd"/>
            <w:r>
              <w:rPr>
                <w:b/>
              </w:rPr>
              <w:t xml:space="preserve"> </w:t>
            </w:r>
            <w:proofErr w:type="spellStart"/>
            <w:r>
              <w:rPr>
                <w:b/>
              </w:rPr>
              <w:t>sydd</w:t>
            </w:r>
            <w:proofErr w:type="spellEnd"/>
            <w:r>
              <w:rPr>
                <w:b/>
              </w:rPr>
              <w:t xml:space="preserve"> </w:t>
            </w:r>
            <w:proofErr w:type="spellStart"/>
            <w:r>
              <w:rPr>
                <w:b/>
              </w:rPr>
              <w:t>angen</w:t>
            </w:r>
            <w:proofErr w:type="spellEnd"/>
            <w:r>
              <w:rPr>
                <w:b/>
              </w:rPr>
              <w:t xml:space="preserve"> </w:t>
            </w:r>
          </w:p>
          <w:p w14:paraId="2B4F11C9" w14:textId="77777777" w:rsidR="00AA09F3" w:rsidRPr="00FD181F" w:rsidRDefault="00AA09F3" w:rsidP="00F007A0">
            <w:pPr>
              <w:rPr>
                <w:b/>
                <w:i/>
              </w:rPr>
            </w:pPr>
            <w:r w:rsidRPr="00FD181F">
              <w:rPr>
                <w:b/>
                <w:i/>
              </w:rPr>
              <w:t>Resources needed</w:t>
            </w:r>
          </w:p>
        </w:tc>
        <w:tc>
          <w:tcPr>
            <w:tcW w:w="1894" w:type="dxa"/>
          </w:tcPr>
          <w:p w14:paraId="136A1C0C" w14:textId="77777777" w:rsidR="00AA09F3" w:rsidRDefault="00AA09F3" w:rsidP="00F007A0">
            <w:pPr>
              <w:rPr>
                <w:b/>
              </w:rPr>
            </w:pPr>
            <w:proofErr w:type="spellStart"/>
            <w:r>
              <w:rPr>
                <w:b/>
              </w:rPr>
              <w:t>Pwy</w:t>
            </w:r>
            <w:proofErr w:type="spellEnd"/>
            <w:r>
              <w:rPr>
                <w:b/>
              </w:rPr>
              <w:t xml:space="preserve"> </w:t>
            </w:r>
            <w:proofErr w:type="spellStart"/>
            <w:r>
              <w:rPr>
                <w:b/>
              </w:rPr>
              <w:t>sy’n</w:t>
            </w:r>
            <w:proofErr w:type="spellEnd"/>
            <w:r>
              <w:rPr>
                <w:b/>
              </w:rPr>
              <w:t xml:space="preserve"> </w:t>
            </w:r>
            <w:proofErr w:type="spellStart"/>
            <w:r>
              <w:rPr>
                <w:b/>
              </w:rPr>
              <w:t>gyfrifol</w:t>
            </w:r>
            <w:proofErr w:type="spellEnd"/>
          </w:p>
          <w:p w14:paraId="68C2AB89" w14:textId="77777777" w:rsidR="00AA09F3" w:rsidRPr="00FD181F" w:rsidRDefault="00AA09F3" w:rsidP="00F007A0">
            <w:pPr>
              <w:rPr>
                <w:b/>
                <w:i/>
              </w:rPr>
            </w:pPr>
            <w:r w:rsidRPr="00FD181F">
              <w:rPr>
                <w:b/>
                <w:i/>
              </w:rPr>
              <w:t xml:space="preserve">Who is responsible </w:t>
            </w:r>
          </w:p>
        </w:tc>
      </w:tr>
      <w:tr w:rsidR="00B117E3" w14:paraId="36F6E603" w14:textId="77777777" w:rsidTr="00B117E3">
        <w:trPr>
          <w:trHeight w:val="678"/>
        </w:trPr>
        <w:tc>
          <w:tcPr>
            <w:tcW w:w="2347" w:type="dxa"/>
          </w:tcPr>
          <w:p w14:paraId="791ACE55" w14:textId="77777777" w:rsidR="00AA09F3" w:rsidRDefault="00AA09F3" w:rsidP="00F007A0"/>
          <w:p w14:paraId="146A85F9" w14:textId="77777777" w:rsidR="00AA09F3" w:rsidRDefault="00AA09F3" w:rsidP="00F007A0"/>
          <w:p w14:paraId="55A254EF" w14:textId="17C0D3B3" w:rsidR="00AA09F3" w:rsidRDefault="00E6312D" w:rsidP="00F007A0">
            <w:r>
              <w:t>Flowers</w:t>
            </w:r>
          </w:p>
          <w:p w14:paraId="4FA1267F" w14:textId="77777777" w:rsidR="00AA09F3" w:rsidRDefault="00AA09F3" w:rsidP="00F007A0"/>
          <w:p w14:paraId="744EAF86" w14:textId="77777777" w:rsidR="00AA09F3" w:rsidRDefault="00AA09F3" w:rsidP="00F007A0"/>
        </w:tc>
        <w:tc>
          <w:tcPr>
            <w:tcW w:w="1742" w:type="dxa"/>
          </w:tcPr>
          <w:p w14:paraId="09B09C46" w14:textId="2E9BB59B" w:rsidR="00AA09F3" w:rsidRDefault="00E6312D" w:rsidP="00F007A0">
            <w:r>
              <w:t>Destroyed by being stepped on</w:t>
            </w:r>
          </w:p>
        </w:tc>
        <w:tc>
          <w:tcPr>
            <w:tcW w:w="1761" w:type="dxa"/>
          </w:tcPr>
          <w:p w14:paraId="5767CED1" w14:textId="5698AB67" w:rsidR="00AA09F3" w:rsidRDefault="00E6312D" w:rsidP="00F007A0">
            <w:r>
              <w:t>Encourage children not to step on any flowers</w:t>
            </w:r>
          </w:p>
        </w:tc>
        <w:tc>
          <w:tcPr>
            <w:tcW w:w="1912" w:type="dxa"/>
          </w:tcPr>
          <w:p w14:paraId="44761A44" w14:textId="77777777" w:rsidR="00AA09F3" w:rsidRDefault="00AA09F3" w:rsidP="00F007A0"/>
        </w:tc>
        <w:tc>
          <w:tcPr>
            <w:tcW w:w="1894" w:type="dxa"/>
          </w:tcPr>
          <w:p w14:paraId="01DA8397" w14:textId="30D9B537" w:rsidR="00AA09F3" w:rsidRDefault="00E6312D" w:rsidP="00F007A0">
            <w:r>
              <w:t>Adult and children</w:t>
            </w:r>
          </w:p>
        </w:tc>
      </w:tr>
      <w:tr w:rsidR="00B117E3" w14:paraId="1E16E5A3" w14:textId="77777777" w:rsidTr="00B117E3">
        <w:trPr>
          <w:trHeight w:val="809"/>
        </w:trPr>
        <w:tc>
          <w:tcPr>
            <w:tcW w:w="2347" w:type="dxa"/>
          </w:tcPr>
          <w:p w14:paraId="38E2D6BC" w14:textId="77777777" w:rsidR="00AA09F3" w:rsidRDefault="00AA09F3" w:rsidP="00F007A0"/>
          <w:p w14:paraId="7154CC60" w14:textId="77777777" w:rsidR="00AA09F3" w:rsidRDefault="00AA09F3" w:rsidP="00F007A0"/>
          <w:p w14:paraId="5D317629" w14:textId="2ABEC273" w:rsidR="00AA09F3" w:rsidRDefault="00E6312D" w:rsidP="00F007A0">
            <w:r>
              <w:t>Mini-bugs</w:t>
            </w:r>
          </w:p>
          <w:p w14:paraId="4D8EE354" w14:textId="77777777" w:rsidR="00AA09F3" w:rsidRDefault="00AA09F3" w:rsidP="00F007A0"/>
          <w:p w14:paraId="7DB3DE96" w14:textId="77777777" w:rsidR="00AA09F3" w:rsidRDefault="00AA09F3" w:rsidP="00F007A0"/>
          <w:p w14:paraId="786F0EDC" w14:textId="77777777" w:rsidR="00AA09F3" w:rsidRDefault="00AA09F3" w:rsidP="00F007A0"/>
        </w:tc>
        <w:tc>
          <w:tcPr>
            <w:tcW w:w="1742" w:type="dxa"/>
          </w:tcPr>
          <w:p w14:paraId="5799FD30" w14:textId="64C1980A" w:rsidR="00AA09F3" w:rsidRDefault="00E6312D" w:rsidP="00F007A0">
            <w:r>
              <w:t>Killed</w:t>
            </w:r>
          </w:p>
        </w:tc>
        <w:tc>
          <w:tcPr>
            <w:tcW w:w="1761" w:type="dxa"/>
          </w:tcPr>
          <w:p w14:paraId="49931099" w14:textId="4730E77D" w:rsidR="00AA09F3" w:rsidRDefault="00E6312D" w:rsidP="00F007A0">
            <w:r>
              <w:t>Encourage children to look out for mini-bugs</w:t>
            </w:r>
          </w:p>
        </w:tc>
        <w:tc>
          <w:tcPr>
            <w:tcW w:w="1912" w:type="dxa"/>
          </w:tcPr>
          <w:p w14:paraId="29F0A895" w14:textId="2B6A6952" w:rsidR="00AA09F3" w:rsidRDefault="00E6312D" w:rsidP="00F007A0">
            <w:r>
              <w:t>Magnifying glass</w:t>
            </w:r>
          </w:p>
        </w:tc>
        <w:tc>
          <w:tcPr>
            <w:tcW w:w="1894" w:type="dxa"/>
          </w:tcPr>
          <w:p w14:paraId="10801E4B" w14:textId="53A6A113" w:rsidR="00AA09F3" w:rsidRDefault="00E6312D" w:rsidP="00F007A0">
            <w:r>
              <w:t>Adult and children</w:t>
            </w:r>
          </w:p>
        </w:tc>
      </w:tr>
      <w:tr w:rsidR="00B117E3" w14:paraId="46537D89" w14:textId="77777777" w:rsidTr="00B117E3">
        <w:trPr>
          <w:trHeight w:val="403"/>
        </w:trPr>
        <w:tc>
          <w:tcPr>
            <w:tcW w:w="2347" w:type="dxa"/>
          </w:tcPr>
          <w:p w14:paraId="6F744F24" w14:textId="77777777" w:rsidR="00AA09F3" w:rsidRDefault="00AA09F3" w:rsidP="00F007A0"/>
          <w:p w14:paraId="5C0D095E" w14:textId="77777777" w:rsidR="00AA09F3" w:rsidRDefault="00AA09F3" w:rsidP="00F007A0"/>
          <w:p w14:paraId="7B2D4D90" w14:textId="77777777" w:rsidR="00AA09F3" w:rsidRDefault="00AA09F3" w:rsidP="00F007A0"/>
          <w:p w14:paraId="1405752B" w14:textId="39D7A78C" w:rsidR="00AA09F3" w:rsidRDefault="00A76D23" w:rsidP="00F007A0">
            <w:r>
              <w:t>Insects</w:t>
            </w:r>
          </w:p>
          <w:p w14:paraId="306C9CCF" w14:textId="77777777" w:rsidR="00AA09F3" w:rsidRDefault="00AA09F3" w:rsidP="00F007A0"/>
          <w:p w14:paraId="51C86ECA" w14:textId="77777777" w:rsidR="00AA09F3" w:rsidRDefault="00AA09F3" w:rsidP="00F007A0"/>
        </w:tc>
        <w:tc>
          <w:tcPr>
            <w:tcW w:w="1742" w:type="dxa"/>
          </w:tcPr>
          <w:p w14:paraId="114F2110" w14:textId="77777777" w:rsidR="00AA09F3" w:rsidRDefault="00AA09F3" w:rsidP="00F007A0"/>
        </w:tc>
        <w:tc>
          <w:tcPr>
            <w:tcW w:w="1761" w:type="dxa"/>
          </w:tcPr>
          <w:p w14:paraId="23B428F3" w14:textId="77777777" w:rsidR="00AA09F3" w:rsidRDefault="00AA09F3" w:rsidP="00F007A0"/>
        </w:tc>
        <w:tc>
          <w:tcPr>
            <w:tcW w:w="1912" w:type="dxa"/>
          </w:tcPr>
          <w:p w14:paraId="5193A65A" w14:textId="77777777" w:rsidR="00AA09F3" w:rsidRDefault="00AA09F3" w:rsidP="00F007A0"/>
        </w:tc>
        <w:tc>
          <w:tcPr>
            <w:tcW w:w="1894" w:type="dxa"/>
          </w:tcPr>
          <w:p w14:paraId="2861ADC1" w14:textId="77777777" w:rsidR="00AA09F3" w:rsidRDefault="00AA09F3" w:rsidP="00F007A0"/>
        </w:tc>
      </w:tr>
    </w:tbl>
    <w:p w14:paraId="4DFFC4FB" w14:textId="6834AADF" w:rsidR="008A6A2A" w:rsidRDefault="008A6A2A" w:rsidP="00B31EF2">
      <w:pPr>
        <w:rPr>
          <w:rFonts w:cs="Ale and Wenches BB"/>
          <w:sz w:val="28"/>
          <w:szCs w:val="28"/>
        </w:rPr>
      </w:pPr>
    </w:p>
    <w:p w14:paraId="316EC3F1" w14:textId="77777777" w:rsidR="00AE6545" w:rsidRDefault="00AE6545" w:rsidP="00B31EF2">
      <w:pPr>
        <w:rPr>
          <w:rFonts w:cs="Ale and Wenches BB"/>
          <w:b/>
          <w:bCs/>
          <w:sz w:val="28"/>
          <w:szCs w:val="28"/>
        </w:rPr>
      </w:pPr>
    </w:p>
    <w:p w14:paraId="5124DF07" w14:textId="77777777" w:rsidR="00AE6545" w:rsidRDefault="00AE6545" w:rsidP="00B31EF2">
      <w:pPr>
        <w:rPr>
          <w:rFonts w:cs="Ale and Wenches BB"/>
          <w:b/>
          <w:bCs/>
          <w:sz w:val="28"/>
          <w:szCs w:val="28"/>
        </w:rPr>
      </w:pPr>
    </w:p>
    <w:p w14:paraId="5168F4A3" w14:textId="77777777" w:rsidR="00AE6545" w:rsidRDefault="00AE6545" w:rsidP="00B31EF2">
      <w:pPr>
        <w:rPr>
          <w:rFonts w:cs="Ale and Wenches BB"/>
          <w:b/>
          <w:bCs/>
          <w:sz w:val="28"/>
          <w:szCs w:val="28"/>
        </w:rPr>
      </w:pPr>
    </w:p>
    <w:p w14:paraId="171D92D6" w14:textId="0E8CFA3F" w:rsidR="003C337A" w:rsidRDefault="003C337A" w:rsidP="00B31EF2">
      <w:pPr>
        <w:rPr>
          <w:rFonts w:cs="Ale and Wenches BB"/>
          <w:sz w:val="28"/>
          <w:szCs w:val="28"/>
        </w:rPr>
      </w:pPr>
      <w:r w:rsidRPr="009E5387">
        <w:rPr>
          <w:rFonts w:cs="Ale and Wenches BB"/>
          <w:b/>
          <w:bCs/>
          <w:sz w:val="28"/>
          <w:szCs w:val="28"/>
        </w:rPr>
        <w:lastRenderedPageBreak/>
        <w:t>Component 4</w:t>
      </w:r>
    </w:p>
    <w:p w14:paraId="74882228" w14:textId="716EB3F6" w:rsidR="003B1F3A" w:rsidRPr="008A129F" w:rsidRDefault="00100E47" w:rsidP="008A129F">
      <w:pPr>
        <w:pStyle w:val="NormalWeb"/>
        <w:rPr>
          <w:sz w:val="22"/>
          <w:szCs w:val="22"/>
          <w:lang w:eastAsia="en-GB"/>
        </w:rPr>
      </w:pPr>
      <w:r w:rsidRPr="00100E47">
        <w:rPr>
          <w:rFonts w:ascii="ArialMT" w:hAnsi="ArialMT"/>
          <w:sz w:val="22"/>
          <w:szCs w:val="22"/>
        </w:rPr>
        <w:t>Play is a natural process of a child’s own learning development. Play is an important part component of a child’s life and well -being, every child should have the freedom to choose their own play whenever and however they want to. Play contributes to a child’s own learning development, to a child’s physical, emotional, philological, cooperation and concentration well-being. Children have a natural desire to inventing</w:t>
      </w:r>
      <w:r w:rsidR="007626EF">
        <w:rPr>
          <w:sz w:val="22"/>
          <w:szCs w:val="22"/>
          <w:lang w:eastAsia="en-GB"/>
        </w:rPr>
        <w:t xml:space="preserve"> </w:t>
      </w:r>
      <w:r w:rsidRPr="007626EF">
        <w:rPr>
          <w:rFonts w:ascii="ArialMT" w:hAnsi="ArialMT"/>
          <w:sz w:val="22"/>
          <w:szCs w:val="22"/>
        </w:rPr>
        <w:t>opportunities, to use their own imaginations to play</w:t>
      </w:r>
      <w:r w:rsidR="008A129F">
        <w:rPr>
          <w:rFonts w:ascii="ArialMT" w:hAnsi="ArialMT"/>
          <w:sz w:val="22"/>
          <w:szCs w:val="22"/>
        </w:rPr>
        <w:t>.</w:t>
      </w:r>
      <w:r w:rsidRPr="007626EF">
        <w:rPr>
          <w:rFonts w:ascii="ArialMT" w:hAnsi="ArialMT"/>
          <w:sz w:val="22"/>
          <w:szCs w:val="22"/>
        </w:rPr>
        <w:t xml:space="preserve"> </w:t>
      </w:r>
      <w:r w:rsidR="003B1F3A" w:rsidRPr="007626EF">
        <w:rPr>
          <w:rFonts w:asciiTheme="minorHAnsi" w:hAnsiTheme="minorHAnsi" w:cstheme="minorHAnsi"/>
          <w:bCs/>
          <w:sz w:val="22"/>
          <w:szCs w:val="22"/>
          <w:lang w:val="en-US"/>
        </w:rPr>
        <w:t>I choose this activity</w:t>
      </w:r>
      <w:r w:rsidR="00596CAE" w:rsidRPr="007626EF">
        <w:rPr>
          <w:rFonts w:asciiTheme="minorHAnsi" w:hAnsiTheme="minorHAnsi" w:cstheme="minorHAnsi"/>
          <w:bCs/>
          <w:sz w:val="22"/>
          <w:szCs w:val="22"/>
          <w:lang w:val="en-US"/>
        </w:rPr>
        <w:t xml:space="preserve"> for the children to be able to experience and learn about natural resources they can use to have fun and learn at the same time. The activity is design to have the Montessori philosophy that will help children to learn concepts through hands on- work rather </w:t>
      </w:r>
      <w:proofErr w:type="spellStart"/>
      <w:r w:rsidR="00596CAE" w:rsidRPr="007626EF">
        <w:rPr>
          <w:rFonts w:asciiTheme="minorHAnsi" w:hAnsiTheme="minorHAnsi" w:cstheme="minorHAnsi"/>
          <w:bCs/>
          <w:sz w:val="22"/>
          <w:szCs w:val="22"/>
          <w:lang w:val="en-US"/>
        </w:rPr>
        <w:t>then</w:t>
      </w:r>
      <w:proofErr w:type="spellEnd"/>
      <w:r w:rsidR="00596CAE" w:rsidRPr="007626EF">
        <w:rPr>
          <w:rFonts w:asciiTheme="minorHAnsi" w:hAnsiTheme="minorHAnsi" w:cstheme="minorHAnsi"/>
          <w:bCs/>
          <w:sz w:val="22"/>
          <w:szCs w:val="22"/>
          <w:lang w:val="en-US"/>
        </w:rPr>
        <w:t xml:space="preserve"> by an adult directing instruction. The outline of the activity is for the children to play </w:t>
      </w:r>
      <w:r w:rsidR="00866CD6" w:rsidRPr="007626EF">
        <w:rPr>
          <w:rFonts w:asciiTheme="minorHAnsi" w:hAnsiTheme="minorHAnsi" w:cstheme="minorHAnsi"/>
          <w:bCs/>
          <w:sz w:val="22"/>
          <w:szCs w:val="22"/>
          <w:lang w:val="en-US"/>
        </w:rPr>
        <w:t>independently</w:t>
      </w:r>
      <w:r w:rsidR="009C6F56" w:rsidRPr="007626EF">
        <w:rPr>
          <w:rFonts w:asciiTheme="minorHAnsi" w:hAnsiTheme="minorHAnsi" w:cstheme="minorHAnsi"/>
          <w:bCs/>
          <w:sz w:val="22"/>
          <w:szCs w:val="22"/>
          <w:lang w:val="en-US"/>
        </w:rPr>
        <w:t xml:space="preserve"> or as part of</w:t>
      </w:r>
      <w:r w:rsidR="009C6F56">
        <w:rPr>
          <w:rFonts w:asciiTheme="minorHAnsi" w:hAnsiTheme="minorHAnsi" w:cstheme="minorHAnsi"/>
          <w:bCs/>
          <w:lang w:val="en-US"/>
        </w:rPr>
        <w:t xml:space="preserve"> a team</w:t>
      </w:r>
      <w:r w:rsidR="00596CAE">
        <w:rPr>
          <w:rFonts w:asciiTheme="minorHAnsi" w:hAnsiTheme="minorHAnsi" w:cstheme="minorHAnsi"/>
          <w:bCs/>
          <w:lang w:val="en-US"/>
        </w:rPr>
        <w:t xml:space="preserve">. The activity </w:t>
      </w:r>
      <w:r w:rsidR="00737C0F">
        <w:rPr>
          <w:rFonts w:asciiTheme="minorHAnsi" w:hAnsiTheme="minorHAnsi" w:cstheme="minorHAnsi"/>
          <w:bCs/>
          <w:lang w:val="en-US"/>
        </w:rPr>
        <w:t xml:space="preserve">is designed to </w:t>
      </w:r>
      <w:r w:rsidR="00737C0F" w:rsidRPr="007626EF">
        <w:rPr>
          <w:rFonts w:asciiTheme="minorHAnsi" w:hAnsiTheme="minorHAnsi" w:cstheme="minorHAnsi"/>
          <w:bCs/>
          <w:sz w:val="22"/>
          <w:szCs w:val="22"/>
          <w:lang w:val="en-US"/>
        </w:rPr>
        <w:t>have the Reggio Emilia approach to accommodate, facilitate and challenge the children’s thinking. The children will have the opportunity to observe the sun, sky, clouds, shadow, leaves, smell flowers, find worms, climb trees and learning names of natural objects. They will be able to touch dirt, smell flowers, find worms, climbing trees which is accessible to all abilities to inspire wonder and discovery</w:t>
      </w:r>
      <w:r w:rsidR="004043A0" w:rsidRPr="007626EF">
        <w:rPr>
          <w:rFonts w:asciiTheme="minorHAnsi" w:hAnsiTheme="minorHAnsi" w:cstheme="minorHAnsi"/>
          <w:bCs/>
          <w:sz w:val="22"/>
          <w:szCs w:val="22"/>
          <w:lang w:val="en-US"/>
        </w:rPr>
        <w:t xml:space="preserve"> and have great imagination (Bruner  ). According to Piaget children develop cognitively by </w:t>
      </w:r>
      <w:proofErr w:type="spellStart"/>
      <w:r w:rsidR="004043A0" w:rsidRPr="007626EF">
        <w:rPr>
          <w:rFonts w:asciiTheme="minorHAnsi" w:hAnsiTheme="minorHAnsi" w:cstheme="minorHAnsi"/>
          <w:bCs/>
          <w:sz w:val="22"/>
          <w:szCs w:val="22"/>
          <w:lang w:val="en-US"/>
        </w:rPr>
        <w:t>acquining</w:t>
      </w:r>
      <w:proofErr w:type="spellEnd"/>
      <w:r w:rsidR="004043A0" w:rsidRPr="007626EF">
        <w:rPr>
          <w:rFonts w:asciiTheme="minorHAnsi" w:hAnsiTheme="minorHAnsi" w:cstheme="minorHAnsi"/>
          <w:bCs/>
          <w:sz w:val="22"/>
          <w:szCs w:val="22"/>
          <w:lang w:val="en-US"/>
        </w:rPr>
        <w:t xml:space="preserve"> schemas about the world through discovery learning. Vygotsky belief that children’s cognitive development involves the active internalization of problem-solving processes as a result of mutual interaction between children and others.</w:t>
      </w:r>
      <w:r w:rsidR="0031380C" w:rsidRPr="007626EF">
        <w:rPr>
          <w:rFonts w:asciiTheme="minorHAnsi" w:hAnsiTheme="minorHAnsi" w:cstheme="minorHAnsi"/>
          <w:bCs/>
          <w:sz w:val="22"/>
          <w:szCs w:val="22"/>
          <w:lang w:val="en-US"/>
        </w:rPr>
        <w:t xml:space="preserve"> </w:t>
      </w:r>
      <w:r w:rsidR="002B143A" w:rsidRPr="007626EF">
        <w:rPr>
          <w:rFonts w:asciiTheme="minorHAnsi" w:hAnsiTheme="minorHAnsi" w:cstheme="minorHAnsi"/>
          <w:bCs/>
          <w:sz w:val="22"/>
          <w:szCs w:val="22"/>
          <w:lang w:val="en-US"/>
        </w:rPr>
        <w:t>Gill (2007) believe that learning itself is a risk however the fear of taking risk from parents and educators has destroy the quality of play (Lester and Russel 2008).</w:t>
      </w:r>
      <w:r w:rsidR="008A129F">
        <w:rPr>
          <w:rFonts w:asciiTheme="minorHAnsi" w:hAnsiTheme="minorHAnsi" w:cstheme="minorHAnsi"/>
          <w:bCs/>
          <w:sz w:val="22"/>
          <w:szCs w:val="22"/>
          <w:lang w:val="en-US"/>
        </w:rPr>
        <w:t xml:space="preserve"> </w:t>
      </w:r>
      <w:r w:rsidR="00FE4A03">
        <w:rPr>
          <w:rFonts w:asciiTheme="majorHAnsi" w:hAnsiTheme="majorHAnsi" w:cstheme="majorHAnsi"/>
          <w:sz w:val="22"/>
          <w:szCs w:val="22"/>
        </w:rPr>
        <w:t xml:space="preserve">The role of an adult is to ensure that risk assessment is in line with the setting and LEA policies. That the playing area is safe without taking away the opportunities for risk play and self- directed play. It is important to ensure and provide time, space and appropriate materials for outdoor activities. Children should be allowed to measure and assess their own risk. It has been </w:t>
      </w:r>
      <w:proofErr w:type="spellStart"/>
      <w:r w:rsidR="00FE4A03">
        <w:rPr>
          <w:rFonts w:asciiTheme="majorHAnsi" w:hAnsiTheme="majorHAnsi" w:cstheme="majorHAnsi"/>
          <w:sz w:val="22"/>
          <w:szCs w:val="22"/>
        </w:rPr>
        <w:t>recorgnised</w:t>
      </w:r>
      <w:proofErr w:type="spellEnd"/>
      <w:r w:rsidR="00FE4A03">
        <w:rPr>
          <w:rFonts w:asciiTheme="majorHAnsi" w:hAnsiTheme="majorHAnsi" w:cstheme="majorHAnsi"/>
          <w:sz w:val="22"/>
          <w:szCs w:val="22"/>
        </w:rPr>
        <w:t xml:space="preserve"> that education and children play a key part in changing people’s behaviour in order to allow for a society and environment</w:t>
      </w:r>
      <w:r w:rsidR="00920A91">
        <w:rPr>
          <w:rFonts w:asciiTheme="majorHAnsi" w:hAnsiTheme="majorHAnsi" w:cstheme="majorHAnsi"/>
          <w:sz w:val="22"/>
          <w:szCs w:val="22"/>
        </w:rPr>
        <w:t xml:space="preserve"> which is capable of sustaining life now and in the future (Davies 2015). The Welsh Government has developed specific guidance linked to outdoor learning in the Foundation Phase (DCELLS, 2009) and learning in the natural environment (DCELLS, 2007). Publications such as (Davis, 2015; Knight, 2009, White, 2007, </w:t>
      </w:r>
      <w:proofErr w:type="spellStart"/>
      <w:r w:rsidR="00920A91">
        <w:rPr>
          <w:rFonts w:asciiTheme="majorHAnsi" w:hAnsiTheme="majorHAnsi" w:cstheme="majorHAnsi"/>
          <w:sz w:val="22"/>
          <w:szCs w:val="22"/>
        </w:rPr>
        <w:t>Bilton</w:t>
      </w:r>
      <w:proofErr w:type="spellEnd"/>
      <w:r w:rsidR="00920A91">
        <w:rPr>
          <w:rFonts w:asciiTheme="majorHAnsi" w:hAnsiTheme="majorHAnsi" w:cstheme="majorHAnsi"/>
          <w:sz w:val="22"/>
          <w:szCs w:val="22"/>
        </w:rPr>
        <w:t xml:space="preserve"> et al 2005; </w:t>
      </w:r>
      <w:proofErr w:type="spellStart"/>
      <w:r w:rsidR="00920A91">
        <w:rPr>
          <w:rFonts w:asciiTheme="majorHAnsi" w:hAnsiTheme="majorHAnsi" w:cstheme="majorHAnsi"/>
          <w:sz w:val="22"/>
          <w:szCs w:val="22"/>
        </w:rPr>
        <w:t>Bilton</w:t>
      </w:r>
      <w:proofErr w:type="spellEnd"/>
      <w:r w:rsidR="00920A91">
        <w:rPr>
          <w:rFonts w:asciiTheme="majorHAnsi" w:hAnsiTheme="majorHAnsi" w:cstheme="majorHAnsi"/>
          <w:sz w:val="22"/>
          <w:szCs w:val="22"/>
        </w:rPr>
        <w:t xml:space="preserve">, 2002) also highlighted the importance of developing outdoor experiences </w:t>
      </w:r>
      <w:r w:rsidR="00556CFB">
        <w:rPr>
          <w:rFonts w:asciiTheme="majorHAnsi" w:hAnsiTheme="majorHAnsi" w:cstheme="majorHAnsi"/>
          <w:sz w:val="22"/>
          <w:szCs w:val="22"/>
        </w:rPr>
        <w:t>and provision in early year settings. Outdoor experiences for young children can benefit the natural environment and promote caring instincts in young children for nature and for other people (</w:t>
      </w:r>
      <w:proofErr w:type="spellStart"/>
      <w:r w:rsidR="00556CFB">
        <w:rPr>
          <w:rFonts w:asciiTheme="majorHAnsi" w:hAnsiTheme="majorHAnsi" w:cstheme="majorHAnsi"/>
          <w:sz w:val="22"/>
          <w:szCs w:val="22"/>
        </w:rPr>
        <w:t>Hoas</w:t>
      </w:r>
      <w:proofErr w:type="spellEnd"/>
      <w:r w:rsidR="00556CFB">
        <w:rPr>
          <w:rFonts w:asciiTheme="majorHAnsi" w:hAnsiTheme="majorHAnsi" w:cstheme="majorHAnsi"/>
          <w:sz w:val="22"/>
          <w:szCs w:val="22"/>
        </w:rPr>
        <w:t xml:space="preserve"> and Ashman, 2014, Prince, 2010; Elliott and Davies, 2009; </w:t>
      </w:r>
      <w:proofErr w:type="spellStart"/>
      <w:r w:rsidR="00556CFB">
        <w:rPr>
          <w:rFonts w:asciiTheme="majorHAnsi" w:hAnsiTheme="majorHAnsi" w:cstheme="majorHAnsi"/>
          <w:sz w:val="22"/>
          <w:szCs w:val="22"/>
        </w:rPr>
        <w:t>Vaealiki</w:t>
      </w:r>
      <w:proofErr w:type="spellEnd"/>
      <w:r w:rsidR="00556CFB">
        <w:rPr>
          <w:rFonts w:asciiTheme="majorHAnsi" w:hAnsiTheme="majorHAnsi" w:cstheme="majorHAnsi"/>
          <w:sz w:val="22"/>
          <w:szCs w:val="22"/>
        </w:rPr>
        <w:t xml:space="preserve"> and Mackey, 2008). </w:t>
      </w:r>
      <w:r w:rsidR="00486C33">
        <w:rPr>
          <w:rFonts w:asciiTheme="majorHAnsi" w:hAnsiTheme="majorHAnsi" w:cstheme="majorHAnsi"/>
          <w:sz w:val="22"/>
          <w:szCs w:val="22"/>
        </w:rPr>
        <w:t xml:space="preserve">Definition of education for sustainability and the ESDGC Curriculum agrees that active participation and citizenship are important. The Welsh Government was the first in the UK to appoint Children’s Commissioner with a view to advocate and support children’s right and </w:t>
      </w:r>
      <w:r w:rsidR="008A129F">
        <w:rPr>
          <w:rFonts w:asciiTheme="majorHAnsi" w:hAnsiTheme="majorHAnsi" w:cstheme="majorHAnsi"/>
          <w:sz w:val="22"/>
          <w:szCs w:val="22"/>
        </w:rPr>
        <w:t>participation</w:t>
      </w:r>
      <w:r w:rsidR="00486C33">
        <w:rPr>
          <w:rFonts w:asciiTheme="majorHAnsi" w:hAnsiTheme="majorHAnsi" w:cstheme="majorHAnsi"/>
          <w:sz w:val="22"/>
          <w:szCs w:val="22"/>
        </w:rPr>
        <w:t xml:space="preserve"> (UNCRC article 12) and has</w:t>
      </w:r>
      <w:r w:rsidR="004D3D9F">
        <w:rPr>
          <w:rFonts w:asciiTheme="majorHAnsi" w:hAnsiTheme="majorHAnsi" w:cstheme="majorHAnsi"/>
          <w:sz w:val="22"/>
          <w:szCs w:val="22"/>
        </w:rPr>
        <w:t xml:space="preserve"> instituted </w:t>
      </w:r>
      <w:r w:rsidR="008A129F">
        <w:rPr>
          <w:rFonts w:asciiTheme="majorHAnsi" w:hAnsiTheme="majorHAnsi" w:cstheme="majorHAnsi"/>
          <w:sz w:val="22"/>
          <w:szCs w:val="22"/>
        </w:rPr>
        <w:t>numerous</w:t>
      </w:r>
      <w:r w:rsidR="004D3D9F">
        <w:rPr>
          <w:rFonts w:asciiTheme="majorHAnsi" w:hAnsiTheme="majorHAnsi" w:cstheme="majorHAnsi"/>
          <w:sz w:val="22"/>
          <w:szCs w:val="22"/>
        </w:rPr>
        <w:t xml:space="preserve"> practical initiatives including school councils (WAG, 2009b) and other forms where school children are given the responsibility for developing school initiatives</w:t>
      </w:r>
      <w:r w:rsidR="008A129F">
        <w:rPr>
          <w:rFonts w:asciiTheme="majorHAnsi" w:hAnsiTheme="majorHAnsi" w:cstheme="majorHAnsi"/>
          <w:sz w:val="22"/>
          <w:szCs w:val="22"/>
        </w:rPr>
        <w:t>.</w:t>
      </w:r>
    </w:p>
    <w:p w14:paraId="1A760248" w14:textId="427E026F" w:rsidR="00B81664" w:rsidRDefault="00B81664" w:rsidP="003B1F3A">
      <w:pPr>
        <w:rPr>
          <w:rFonts w:asciiTheme="majorHAnsi" w:hAnsiTheme="majorHAnsi" w:cstheme="majorHAnsi"/>
          <w:b/>
          <w:bCs/>
          <w:sz w:val="22"/>
          <w:szCs w:val="22"/>
        </w:rPr>
      </w:pPr>
      <w:bookmarkStart w:id="0" w:name="_GoBack"/>
      <w:bookmarkEnd w:id="0"/>
    </w:p>
    <w:p w14:paraId="534054D1" w14:textId="08D1FFAF" w:rsidR="00B81664" w:rsidRDefault="00B81664" w:rsidP="003B1F3A">
      <w:pPr>
        <w:rPr>
          <w:rFonts w:asciiTheme="majorHAnsi" w:hAnsiTheme="majorHAnsi" w:cstheme="majorHAnsi"/>
          <w:b/>
          <w:bCs/>
          <w:sz w:val="22"/>
          <w:szCs w:val="22"/>
        </w:rPr>
      </w:pPr>
    </w:p>
    <w:p w14:paraId="1079BFBD" w14:textId="62CEFAE2" w:rsidR="00B81664" w:rsidRDefault="00B81664" w:rsidP="003B1F3A">
      <w:pPr>
        <w:rPr>
          <w:rFonts w:asciiTheme="majorHAnsi" w:hAnsiTheme="majorHAnsi" w:cstheme="majorHAnsi"/>
          <w:b/>
          <w:bCs/>
          <w:sz w:val="22"/>
          <w:szCs w:val="22"/>
        </w:rPr>
      </w:pPr>
    </w:p>
    <w:p w14:paraId="2A078C60" w14:textId="263DC9C6" w:rsidR="00B81664" w:rsidRDefault="00B81664" w:rsidP="003B1F3A">
      <w:pPr>
        <w:rPr>
          <w:rFonts w:asciiTheme="majorHAnsi" w:hAnsiTheme="majorHAnsi" w:cstheme="majorHAnsi"/>
          <w:b/>
          <w:bCs/>
          <w:sz w:val="22"/>
          <w:szCs w:val="22"/>
        </w:rPr>
      </w:pPr>
    </w:p>
    <w:p w14:paraId="7E1C0869" w14:textId="3CDEC83D" w:rsidR="00B81664" w:rsidRDefault="00B81664" w:rsidP="003B1F3A">
      <w:pPr>
        <w:rPr>
          <w:rFonts w:asciiTheme="majorHAnsi" w:hAnsiTheme="majorHAnsi" w:cstheme="majorHAnsi"/>
          <w:b/>
          <w:bCs/>
          <w:sz w:val="22"/>
          <w:szCs w:val="22"/>
        </w:rPr>
      </w:pPr>
    </w:p>
    <w:p w14:paraId="67179398" w14:textId="3E4832BE" w:rsidR="00B81664" w:rsidRDefault="00B81664" w:rsidP="003B1F3A">
      <w:pPr>
        <w:rPr>
          <w:rFonts w:asciiTheme="majorHAnsi" w:hAnsiTheme="majorHAnsi" w:cstheme="majorHAnsi"/>
          <w:b/>
          <w:bCs/>
          <w:sz w:val="22"/>
          <w:szCs w:val="22"/>
        </w:rPr>
      </w:pPr>
    </w:p>
    <w:p w14:paraId="4CB85685" w14:textId="201E472E" w:rsidR="00B81664" w:rsidRDefault="00B81664" w:rsidP="003B1F3A">
      <w:pPr>
        <w:rPr>
          <w:rFonts w:asciiTheme="majorHAnsi" w:hAnsiTheme="majorHAnsi" w:cstheme="majorHAnsi"/>
          <w:b/>
          <w:bCs/>
          <w:sz w:val="22"/>
          <w:szCs w:val="22"/>
        </w:rPr>
      </w:pPr>
    </w:p>
    <w:p w14:paraId="4FF97451" w14:textId="03AB31BA" w:rsidR="00B81664" w:rsidRDefault="00C1309E" w:rsidP="003B1F3A">
      <w:pPr>
        <w:rPr>
          <w:rFonts w:asciiTheme="majorHAnsi" w:hAnsiTheme="majorHAnsi" w:cstheme="majorHAnsi"/>
          <w:b/>
          <w:bCs/>
          <w:sz w:val="22"/>
          <w:szCs w:val="22"/>
        </w:rPr>
      </w:pPr>
      <w:r>
        <w:rPr>
          <w:rFonts w:cs="Ale and Wenches BB"/>
          <w:noProof/>
          <w:sz w:val="28"/>
          <w:szCs w:val="28"/>
        </w:rPr>
        <w:drawing>
          <wp:anchor distT="0" distB="0" distL="114300" distR="114300" simplePos="0" relativeHeight="251658240" behindDoc="0" locked="0" layoutInCell="1" allowOverlap="1" wp14:anchorId="529C663F" wp14:editId="0404E7C7">
            <wp:simplePos x="0" y="0"/>
            <wp:positionH relativeFrom="column">
              <wp:posOffset>4133941</wp:posOffset>
            </wp:positionH>
            <wp:positionV relativeFrom="paragraph">
              <wp:posOffset>62230</wp:posOffset>
            </wp:positionV>
            <wp:extent cx="1842135" cy="1381760"/>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4464.jpg"/>
                    <pic:cNvPicPr/>
                  </pic:nvPicPr>
                  <pic:blipFill>
                    <a:blip r:embed="rId7">
                      <a:extLst>
                        <a:ext uri="{28A0092B-C50C-407E-A947-70E740481C1C}">
                          <a14:useLocalDpi xmlns:a14="http://schemas.microsoft.com/office/drawing/2010/main" val="0"/>
                        </a:ext>
                      </a:extLst>
                    </a:blip>
                    <a:stretch>
                      <a:fillRect/>
                    </a:stretch>
                  </pic:blipFill>
                  <pic:spPr>
                    <a:xfrm>
                      <a:off x="0" y="0"/>
                      <a:ext cx="1842135" cy="1381760"/>
                    </a:xfrm>
                    <a:prstGeom prst="rect">
                      <a:avLst/>
                    </a:prstGeom>
                  </pic:spPr>
                </pic:pic>
              </a:graphicData>
            </a:graphic>
            <wp14:sizeRelH relativeFrom="page">
              <wp14:pctWidth>0</wp14:pctWidth>
            </wp14:sizeRelH>
            <wp14:sizeRelV relativeFrom="page">
              <wp14:pctHeight>0</wp14:pctHeight>
            </wp14:sizeRelV>
          </wp:anchor>
        </w:drawing>
      </w:r>
    </w:p>
    <w:p w14:paraId="65A1D0EA" w14:textId="1183ADB2" w:rsidR="00B81664" w:rsidRPr="00C1309E" w:rsidRDefault="00C1309E" w:rsidP="003B1F3A">
      <w:pPr>
        <w:rPr>
          <w:rFonts w:asciiTheme="majorHAnsi" w:hAnsiTheme="majorHAnsi" w:cstheme="majorHAnsi"/>
          <w:sz w:val="22"/>
          <w:szCs w:val="22"/>
        </w:rPr>
      </w:pPr>
      <w:r>
        <w:rPr>
          <w:rFonts w:cs="Ale and Wenches BB"/>
          <w:noProof/>
          <w:sz w:val="28"/>
          <w:szCs w:val="28"/>
        </w:rPr>
        <w:drawing>
          <wp:inline distT="0" distB="0" distL="0" distR="0" wp14:anchorId="6FD6404C" wp14:editId="7980CEDA">
            <wp:extent cx="1709799" cy="1282312"/>
            <wp:effectExtent l="0" t="0" r="508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4473.jpg"/>
                    <pic:cNvPicPr/>
                  </pic:nvPicPr>
                  <pic:blipFill>
                    <a:blip r:embed="rId8">
                      <a:extLst>
                        <a:ext uri="{28A0092B-C50C-407E-A947-70E740481C1C}">
                          <a14:useLocalDpi xmlns:a14="http://schemas.microsoft.com/office/drawing/2010/main" val="0"/>
                        </a:ext>
                      </a:extLst>
                    </a:blip>
                    <a:stretch>
                      <a:fillRect/>
                    </a:stretch>
                  </pic:blipFill>
                  <pic:spPr>
                    <a:xfrm>
                      <a:off x="0" y="0"/>
                      <a:ext cx="1735683" cy="1301724"/>
                    </a:xfrm>
                    <a:prstGeom prst="rect">
                      <a:avLst/>
                    </a:prstGeom>
                  </pic:spPr>
                </pic:pic>
              </a:graphicData>
            </a:graphic>
          </wp:inline>
        </w:drawing>
      </w:r>
      <w:r>
        <w:rPr>
          <w:rFonts w:asciiTheme="majorHAnsi" w:hAnsiTheme="majorHAnsi" w:cstheme="majorHAnsi"/>
          <w:b/>
          <w:bCs/>
          <w:sz w:val="22"/>
          <w:szCs w:val="22"/>
        </w:rPr>
        <w:t xml:space="preserve"> </w:t>
      </w:r>
      <w:r w:rsidRPr="00C1309E">
        <w:rPr>
          <w:rFonts w:asciiTheme="majorHAnsi" w:hAnsiTheme="majorHAnsi" w:cstheme="majorHAnsi"/>
          <w:sz w:val="22"/>
          <w:szCs w:val="22"/>
        </w:rPr>
        <w:t xml:space="preserve"> (Haufiku 2019)</w:t>
      </w:r>
    </w:p>
    <w:p w14:paraId="52B7196C" w14:textId="2B27E0E2" w:rsidR="00B81664" w:rsidRDefault="00B81664" w:rsidP="003B1F3A">
      <w:pPr>
        <w:rPr>
          <w:rFonts w:asciiTheme="majorHAnsi" w:hAnsiTheme="majorHAnsi" w:cstheme="majorHAnsi"/>
          <w:b/>
          <w:bCs/>
          <w:sz w:val="22"/>
          <w:szCs w:val="22"/>
        </w:rPr>
      </w:pPr>
    </w:p>
    <w:p w14:paraId="0929BC16" w14:textId="490BBB23" w:rsidR="00B81664" w:rsidRDefault="00B81664" w:rsidP="003B1F3A">
      <w:pPr>
        <w:rPr>
          <w:rFonts w:asciiTheme="majorHAnsi" w:hAnsiTheme="majorHAnsi" w:cstheme="majorHAnsi"/>
          <w:b/>
          <w:bCs/>
          <w:sz w:val="22"/>
          <w:szCs w:val="22"/>
        </w:rPr>
      </w:pPr>
    </w:p>
    <w:p w14:paraId="1880C7EE" w14:textId="025669D8" w:rsidR="00B81664" w:rsidRDefault="00C1309E" w:rsidP="003B1F3A">
      <w:pPr>
        <w:rPr>
          <w:rFonts w:asciiTheme="majorHAnsi" w:hAnsiTheme="majorHAnsi" w:cstheme="majorHAnsi"/>
          <w:b/>
          <w:bCs/>
          <w:sz w:val="22"/>
          <w:szCs w:val="22"/>
        </w:rPr>
      </w:pPr>
      <w:r>
        <w:rPr>
          <w:rFonts w:cs="Ale and Wenches BB"/>
          <w:noProof/>
          <w:sz w:val="28"/>
          <w:szCs w:val="28"/>
        </w:rPr>
        <w:drawing>
          <wp:anchor distT="0" distB="0" distL="114300" distR="114300" simplePos="0" relativeHeight="251659264" behindDoc="0" locked="0" layoutInCell="1" allowOverlap="1" wp14:anchorId="4F2C0D45" wp14:editId="09241AEC">
            <wp:simplePos x="0" y="0"/>
            <wp:positionH relativeFrom="column">
              <wp:posOffset>4129496</wp:posOffset>
            </wp:positionH>
            <wp:positionV relativeFrom="paragraph">
              <wp:posOffset>114454</wp:posOffset>
            </wp:positionV>
            <wp:extent cx="1847215" cy="138493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468.jpg"/>
                    <pic:cNvPicPr/>
                  </pic:nvPicPr>
                  <pic:blipFill>
                    <a:blip r:embed="rId9">
                      <a:extLst>
                        <a:ext uri="{28A0092B-C50C-407E-A947-70E740481C1C}">
                          <a14:useLocalDpi xmlns:a14="http://schemas.microsoft.com/office/drawing/2010/main" val="0"/>
                        </a:ext>
                      </a:extLst>
                    </a:blip>
                    <a:stretch>
                      <a:fillRect/>
                    </a:stretch>
                  </pic:blipFill>
                  <pic:spPr>
                    <a:xfrm>
                      <a:off x="0" y="0"/>
                      <a:ext cx="1847215" cy="1384935"/>
                    </a:xfrm>
                    <a:prstGeom prst="rect">
                      <a:avLst/>
                    </a:prstGeom>
                  </pic:spPr>
                </pic:pic>
              </a:graphicData>
            </a:graphic>
            <wp14:sizeRelH relativeFrom="margin">
              <wp14:pctWidth>0</wp14:pctWidth>
            </wp14:sizeRelH>
            <wp14:sizeRelV relativeFrom="margin">
              <wp14:pctHeight>0</wp14:pctHeight>
            </wp14:sizeRelV>
          </wp:anchor>
        </w:drawing>
      </w:r>
    </w:p>
    <w:p w14:paraId="71757DEB" w14:textId="06EB0CCB" w:rsidR="00B81664" w:rsidRDefault="00B81664" w:rsidP="003B1F3A">
      <w:pPr>
        <w:rPr>
          <w:rFonts w:asciiTheme="majorHAnsi" w:hAnsiTheme="majorHAnsi" w:cstheme="majorHAnsi"/>
          <w:b/>
          <w:bCs/>
          <w:sz w:val="22"/>
          <w:szCs w:val="22"/>
        </w:rPr>
      </w:pPr>
    </w:p>
    <w:p w14:paraId="386A63CF" w14:textId="05A8A19E" w:rsidR="00B81664" w:rsidRDefault="00C1309E" w:rsidP="003B1F3A">
      <w:pPr>
        <w:rPr>
          <w:rFonts w:asciiTheme="majorHAnsi" w:hAnsiTheme="majorHAnsi" w:cstheme="majorHAnsi"/>
          <w:b/>
          <w:bCs/>
          <w:sz w:val="22"/>
          <w:szCs w:val="22"/>
        </w:rPr>
      </w:pPr>
      <w:r>
        <w:rPr>
          <w:rFonts w:cs="Ale and Wenches BB"/>
          <w:noProof/>
          <w:sz w:val="28"/>
          <w:szCs w:val="28"/>
        </w:rPr>
        <w:drawing>
          <wp:inline distT="0" distB="0" distL="0" distR="0" wp14:anchorId="2EDC91D7" wp14:editId="5ED3A026">
            <wp:extent cx="1717482" cy="128807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482.jpg"/>
                    <pic:cNvPicPr/>
                  </pic:nvPicPr>
                  <pic:blipFill>
                    <a:blip r:embed="rId10">
                      <a:extLst>
                        <a:ext uri="{28A0092B-C50C-407E-A947-70E740481C1C}">
                          <a14:useLocalDpi xmlns:a14="http://schemas.microsoft.com/office/drawing/2010/main" val="0"/>
                        </a:ext>
                      </a:extLst>
                    </a:blip>
                    <a:stretch>
                      <a:fillRect/>
                    </a:stretch>
                  </pic:blipFill>
                  <pic:spPr>
                    <a:xfrm>
                      <a:off x="0" y="0"/>
                      <a:ext cx="1740102" cy="1305040"/>
                    </a:xfrm>
                    <a:prstGeom prst="rect">
                      <a:avLst/>
                    </a:prstGeom>
                  </pic:spPr>
                </pic:pic>
              </a:graphicData>
            </a:graphic>
          </wp:inline>
        </w:drawing>
      </w:r>
      <w:r>
        <w:rPr>
          <w:rFonts w:asciiTheme="majorHAnsi" w:hAnsiTheme="majorHAnsi" w:cstheme="majorHAnsi"/>
          <w:b/>
          <w:bCs/>
          <w:sz w:val="22"/>
          <w:szCs w:val="22"/>
        </w:rPr>
        <w:t xml:space="preserve"> </w:t>
      </w:r>
      <w:r w:rsidRPr="00C1309E">
        <w:rPr>
          <w:rFonts w:asciiTheme="majorHAnsi" w:hAnsiTheme="majorHAnsi" w:cstheme="majorHAnsi"/>
          <w:sz w:val="22"/>
          <w:szCs w:val="22"/>
        </w:rPr>
        <w:t>(Haufiku 2019)</w:t>
      </w:r>
    </w:p>
    <w:p w14:paraId="302A35A5" w14:textId="06D08346" w:rsidR="00B81664" w:rsidRDefault="00B81664" w:rsidP="003B1F3A">
      <w:pPr>
        <w:rPr>
          <w:rFonts w:asciiTheme="majorHAnsi" w:hAnsiTheme="majorHAnsi" w:cstheme="majorHAnsi"/>
          <w:b/>
          <w:bCs/>
          <w:sz w:val="22"/>
          <w:szCs w:val="22"/>
        </w:rPr>
      </w:pPr>
    </w:p>
    <w:p w14:paraId="207DD13C" w14:textId="15D0ABFD" w:rsidR="0049705F" w:rsidRDefault="0049705F" w:rsidP="003B1F3A">
      <w:pPr>
        <w:rPr>
          <w:rFonts w:asciiTheme="majorHAnsi" w:hAnsiTheme="majorHAnsi" w:cstheme="majorHAnsi"/>
          <w:b/>
          <w:bCs/>
          <w:sz w:val="22"/>
          <w:szCs w:val="22"/>
        </w:rPr>
      </w:pPr>
    </w:p>
    <w:p w14:paraId="0162BD70" w14:textId="440A31D4" w:rsidR="0049705F" w:rsidRDefault="0049705F" w:rsidP="003B1F3A">
      <w:pPr>
        <w:rPr>
          <w:rFonts w:asciiTheme="majorHAnsi" w:hAnsiTheme="majorHAnsi" w:cstheme="majorHAnsi"/>
          <w:b/>
          <w:bCs/>
          <w:sz w:val="22"/>
          <w:szCs w:val="22"/>
        </w:rPr>
      </w:pPr>
    </w:p>
    <w:p w14:paraId="25934AE0" w14:textId="473DCC3E" w:rsidR="003B1F3A" w:rsidRDefault="003B1F3A" w:rsidP="003B1F3A">
      <w:pPr>
        <w:rPr>
          <w:rFonts w:asciiTheme="majorHAnsi" w:hAnsiTheme="majorHAnsi" w:cstheme="majorHAnsi"/>
          <w:b/>
          <w:bCs/>
          <w:sz w:val="22"/>
          <w:szCs w:val="22"/>
        </w:rPr>
      </w:pPr>
    </w:p>
    <w:p w14:paraId="06E81D91" w14:textId="0CC0EF4D" w:rsidR="008618FD" w:rsidRPr="00D372F0" w:rsidRDefault="007915FB" w:rsidP="00B31EF2">
      <w:pPr>
        <w:rPr>
          <w:rFonts w:asciiTheme="minorHAnsi" w:hAnsiTheme="minorHAnsi" w:cstheme="minorHAnsi"/>
          <w:sz w:val="22"/>
          <w:szCs w:val="22"/>
        </w:rPr>
      </w:pPr>
      <w:r w:rsidRPr="007915FB">
        <w:rPr>
          <w:rFonts w:asciiTheme="minorHAnsi" w:hAnsiTheme="minorHAnsi" w:cstheme="minorHAnsi"/>
          <w:sz w:val="22"/>
          <w:szCs w:val="22"/>
        </w:rPr>
        <w:t xml:space="preserve">Traying out the </w:t>
      </w:r>
      <w:r>
        <w:rPr>
          <w:rFonts w:asciiTheme="minorHAnsi" w:hAnsiTheme="minorHAnsi" w:cstheme="minorHAnsi"/>
          <w:sz w:val="22"/>
          <w:szCs w:val="22"/>
        </w:rPr>
        <w:t>activity was fun and I enjoyed the beauty of being outdoors in the sunshine with blue sky my thoughts and mental state has been refreshed just by looking at the trees, sun sky, the river and by breathing in the fresh air</w:t>
      </w:r>
      <w:r w:rsidR="00126922">
        <w:rPr>
          <w:rFonts w:asciiTheme="minorHAnsi" w:hAnsiTheme="minorHAnsi" w:cstheme="minorHAnsi"/>
          <w:sz w:val="22"/>
          <w:szCs w:val="22"/>
        </w:rPr>
        <w:t xml:space="preserve"> (</w:t>
      </w:r>
      <w:r w:rsidR="008A129F">
        <w:rPr>
          <w:rFonts w:asciiTheme="minorHAnsi" w:hAnsiTheme="minorHAnsi" w:cstheme="minorHAnsi"/>
          <w:sz w:val="22"/>
          <w:szCs w:val="22"/>
        </w:rPr>
        <w:t>Piaget )</w:t>
      </w:r>
      <w:r>
        <w:rPr>
          <w:rFonts w:asciiTheme="minorHAnsi" w:hAnsiTheme="minorHAnsi" w:cstheme="minorHAnsi"/>
          <w:sz w:val="22"/>
          <w:szCs w:val="22"/>
        </w:rPr>
        <w:t>.</w:t>
      </w:r>
      <w:r w:rsidR="00126922">
        <w:rPr>
          <w:rFonts w:asciiTheme="minorHAnsi" w:hAnsiTheme="minorHAnsi" w:cstheme="minorHAnsi"/>
          <w:sz w:val="22"/>
          <w:szCs w:val="22"/>
        </w:rPr>
        <w:t xml:space="preserve"> Climbing on the log and the big stones developed my strength, balance and co-ordination, jumping contributed to my bone density and the more I repeat this actions the more confidents I gain (Skinner    ). Walking around the park had my imagination running, I was imagining riding a bicycle, playing hide and seek, hiding in the tunnels</w:t>
      </w:r>
      <w:r w:rsidR="00304503">
        <w:rPr>
          <w:rFonts w:asciiTheme="minorHAnsi" w:hAnsiTheme="minorHAnsi" w:cstheme="minorHAnsi"/>
          <w:sz w:val="22"/>
          <w:szCs w:val="22"/>
        </w:rPr>
        <w:t>,</w:t>
      </w:r>
      <w:r w:rsidR="00126922">
        <w:rPr>
          <w:rFonts w:asciiTheme="minorHAnsi" w:hAnsiTheme="minorHAnsi" w:cstheme="minorHAnsi"/>
          <w:sz w:val="22"/>
          <w:szCs w:val="22"/>
        </w:rPr>
        <w:t xml:space="preserve"> </w:t>
      </w:r>
      <w:r w:rsidR="00304503">
        <w:rPr>
          <w:rFonts w:asciiTheme="minorHAnsi" w:hAnsiTheme="minorHAnsi" w:cstheme="minorHAnsi"/>
          <w:sz w:val="22"/>
          <w:szCs w:val="22"/>
        </w:rPr>
        <w:t>having a pick nick on the grass and rolling and laying on the grass looking at the blue sky</w:t>
      </w:r>
      <w:r w:rsidR="00BB70C4">
        <w:rPr>
          <w:rFonts w:asciiTheme="minorHAnsi" w:hAnsiTheme="minorHAnsi" w:cstheme="minorHAnsi"/>
          <w:sz w:val="22"/>
          <w:szCs w:val="22"/>
        </w:rPr>
        <w:t xml:space="preserve"> (Bruner</w:t>
      </w:r>
      <w:r w:rsidR="00C1309E">
        <w:rPr>
          <w:rFonts w:asciiTheme="minorHAnsi" w:hAnsiTheme="minorHAnsi" w:cstheme="minorHAnsi"/>
          <w:sz w:val="22"/>
          <w:szCs w:val="22"/>
        </w:rPr>
        <w:t xml:space="preserve">) </w:t>
      </w:r>
      <w:r w:rsidR="00D372F0" w:rsidRPr="00D372F0">
        <w:rPr>
          <w:rFonts w:asciiTheme="minorHAnsi" w:hAnsiTheme="minorHAnsi" w:cstheme="minorHAnsi"/>
          <w:sz w:val="22"/>
          <w:szCs w:val="22"/>
        </w:rPr>
        <w:t>In the</w:t>
      </w:r>
      <w:r w:rsidR="00D372F0">
        <w:rPr>
          <w:rFonts w:asciiTheme="minorHAnsi" w:hAnsiTheme="minorHAnsi" w:cstheme="minorHAnsi"/>
          <w:sz w:val="22"/>
          <w:szCs w:val="22"/>
        </w:rPr>
        <w:t xml:space="preserve"> future I will take with me some picknick blankets and make provision for children in wheel chairs and challenging abilities, I will make sure that the children have</w:t>
      </w:r>
      <w:r w:rsidR="00C1309E">
        <w:rPr>
          <w:rFonts w:asciiTheme="minorHAnsi" w:hAnsiTheme="minorHAnsi" w:cstheme="minorHAnsi"/>
          <w:sz w:val="22"/>
          <w:szCs w:val="22"/>
        </w:rPr>
        <w:t xml:space="preserve"> </w:t>
      </w:r>
      <w:r w:rsidR="00D372F0">
        <w:rPr>
          <w:rFonts w:asciiTheme="minorHAnsi" w:hAnsiTheme="minorHAnsi" w:cstheme="minorHAnsi"/>
          <w:sz w:val="22"/>
          <w:szCs w:val="22"/>
        </w:rPr>
        <w:lastRenderedPageBreak/>
        <w:t>sunscreen and ap</w:t>
      </w:r>
      <w:r w:rsidR="008A129F">
        <w:rPr>
          <w:rFonts w:asciiTheme="minorHAnsi" w:hAnsiTheme="minorHAnsi" w:cstheme="minorHAnsi"/>
          <w:sz w:val="22"/>
          <w:szCs w:val="22"/>
        </w:rPr>
        <w:t>p</w:t>
      </w:r>
      <w:r w:rsidR="00D372F0">
        <w:rPr>
          <w:rFonts w:asciiTheme="minorHAnsi" w:hAnsiTheme="minorHAnsi" w:cstheme="minorHAnsi"/>
          <w:sz w:val="22"/>
          <w:szCs w:val="22"/>
        </w:rPr>
        <w:t>ro</w:t>
      </w:r>
      <w:r w:rsidR="008A129F">
        <w:rPr>
          <w:rFonts w:asciiTheme="minorHAnsi" w:hAnsiTheme="minorHAnsi" w:cstheme="minorHAnsi"/>
          <w:sz w:val="22"/>
          <w:szCs w:val="22"/>
        </w:rPr>
        <w:t>p</w:t>
      </w:r>
      <w:r w:rsidR="00D372F0">
        <w:rPr>
          <w:rFonts w:asciiTheme="minorHAnsi" w:hAnsiTheme="minorHAnsi" w:cstheme="minorHAnsi"/>
          <w:sz w:val="22"/>
          <w:szCs w:val="22"/>
        </w:rPr>
        <w:t>riate clothing</w:t>
      </w:r>
      <w:r w:rsidR="008A129F">
        <w:rPr>
          <w:rFonts w:asciiTheme="minorHAnsi" w:hAnsiTheme="minorHAnsi" w:cstheme="minorHAnsi"/>
          <w:sz w:val="22"/>
          <w:szCs w:val="22"/>
        </w:rPr>
        <w:t xml:space="preserve"> for the activity.</w:t>
      </w:r>
      <w:r w:rsidR="00D372F0" w:rsidRPr="00D372F0">
        <w:rPr>
          <w:rFonts w:asciiTheme="minorHAnsi" w:hAnsiTheme="minorHAnsi" w:cstheme="minorHAnsi"/>
          <w:sz w:val="22"/>
          <w:szCs w:val="22"/>
        </w:rPr>
        <w:t xml:space="preserve"> </w:t>
      </w:r>
    </w:p>
    <w:p w14:paraId="019FDD1D" w14:textId="7A067340" w:rsidR="008618FD" w:rsidRDefault="008618FD" w:rsidP="00B31EF2">
      <w:pPr>
        <w:rPr>
          <w:rFonts w:cs="Ale and Wenches BB"/>
          <w:sz w:val="28"/>
          <w:szCs w:val="28"/>
        </w:rPr>
      </w:pPr>
    </w:p>
    <w:p w14:paraId="7A80ADFF" w14:textId="63D3AC6C" w:rsidR="009E5387" w:rsidRDefault="009E5387" w:rsidP="0037286B">
      <w:pPr>
        <w:rPr>
          <w:rFonts w:cs="Ale and Wenches BB"/>
          <w:b/>
          <w:bCs/>
          <w:sz w:val="28"/>
          <w:szCs w:val="28"/>
        </w:rPr>
      </w:pPr>
      <w:r w:rsidRPr="009E5387">
        <w:rPr>
          <w:rFonts w:cs="Ale and Wenches BB"/>
          <w:b/>
          <w:bCs/>
          <w:sz w:val="28"/>
          <w:szCs w:val="28"/>
        </w:rPr>
        <w:t>Reference List</w:t>
      </w:r>
    </w:p>
    <w:p w14:paraId="4A8A873F" w14:textId="77777777" w:rsidR="00DC71EA" w:rsidRDefault="00DC71EA" w:rsidP="0037286B">
      <w:pPr>
        <w:rPr>
          <w:rFonts w:cs="Ale and Wenches BB"/>
          <w:b/>
          <w:bCs/>
          <w:sz w:val="28"/>
          <w:szCs w:val="28"/>
        </w:rPr>
      </w:pPr>
    </w:p>
    <w:p w14:paraId="4B17D7D1" w14:textId="069ED9D2" w:rsidR="00C02559" w:rsidRDefault="00C02559" w:rsidP="0037286B">
      <w:pPr>
        <w:rPr>
          <w:rFonts w:asciiTheme="minorHAnsi" w:hAnsiTheme="minorHAnsi" w:cstheme="minorHAnsi"/>
          <w:sz w:val="22"/>
          <w:szCs w:val="22"/>
        </w:rPr>
      </w:pPr>
      <w:proofErr w:type="spellStart"/>
      <w:r w:rsidRPr="00C02559">
        <w:rPr>
          <w:rFonts w:asciiTheme="minorHAnsi" w:hAnsiTheme="minorHAnsi" w:cstheme="minorHAnsi"/>
          <w:sz w:val="22"/>
          <w:szCs w:val="22"/>
        </w:rPr>
        <w:t>B</w:t>
      </w:r>
      <w:r>
        <w:rPr>
          <w:rFonts w:asciiTheme="minorHAnsi" w:hAnsiTheme="minorHAnsi" w:cstheme="minorHAnsi"/>
          <w:sz w:val="22"/>
          <w:szCs w:val="22"/>
        </w:rPr>
        <w:t>ilton</w:t>
      </w:r>
      <w:proofErr w:type="spellEnd"/>
      <w:r>
        <w:rPr>
          <w:rFonts w:asciiTheme="minorHAnsi" w:hAnsiTheme="minorHAnsi" w:cstheme="minorHAnsi"/>
          <w:sz w:val="22"/>
          <w:szCs w:val="22"/>
        </w:rPr>
        <w:t xml:space="preserve">, H., </w:t>
      </w:r>
      <w:proofErr w:type="spellStart"/>
      <w:r>
        <w:rPr>
          <w:rFonts w:asciiTheme="minorHAnsi" w:hAnsiTheme="minorHAnsi" w:cstheme="minorHAnsi"/>
          <w:sz w:val="22"/>
          <w:szCs w:val="22"/>
        </w:rPr>
        <w:t>James</w:t>
      </w:r>
      <w:proofErr w:type="spellEnd"/>
      <w:r>
        <w:rPr>
          <w:rFonts w:asciiTheme="minorHAnsi" w:hAnsiTheme="minorHAnsi" w:cstheme="minorHAnsi"/>
          <w:sz w:val="22"/>
          <w:szCs w:val="22"/>
        </w:rPr>
        <w:t>, K., W</w:t>
      </w:r>
      <w:r w:rsidR="007F33C4">
        <w:rPr>
          <w:rFonts w:asciiTheme="minorHAnsi" w:hAnsiTheme="minorHAnsi" w:cstheme="minorHAnsi"/>
          <w:sz w:val="22"/>
          <w:szCs w:val="22"/>
        </w:rPr>
        <w:t xml:space="preserve">ilson, A. and </w:t>
      </w:r>
      <w:proofErr w:type="spellStart"/>
      <w:r w:rsidR="007F33C4">
        <w:rPr>
          <w:rFonts w:asciiTheme="minorHAnsi" w:hAnsiTheme="minorHAnsi" w:cstheme="minorHAnsi"/>
          <w:sz w:val="22"/>
          <w:szCs w:val="22"/>
        </w:rPr>
        <w:t>Woonton</w:t>
      </w:r>
      <w:proofErr w:type="spellEnd"/>
      <w:r w:rsidR="007F33C4">
        <w:rPr>
          <w:rFonts w:asciiTheme="minorHAnsi" w:hAnsiTheme="minorHAnsi" w:cstheme="minorHAnsi"/>
          <w:sz w:val="22"/>
          <w:szCs w:val="22"/>
        </w:rPr>
        <w:t>, M</w:t>
      </w:r>
      <w:r w:rsidR="00DC71EA">
        <w:rPr>
          <w:rFonts w:asciiTheme="minorHAnsi" w:hAnsiTheme="minorHAnsi" w:cstheme="minorHAnsi"/>
          <w:sz w:val="22"/>
          <w:szCs w:val="22"/>
        </w:rPr>
        <w:t>. (2005) Learning Outdoors: Improving the Quality of Young Children’s Play Outdoor. London: David Fulton.</w:t>
      </w:r>
    </w:p>
    <w:p w14:paraId="1716FF6B" w14:textId="77777777" w:rsidR="001A4E75" w:rsidRDefault="001A4E75" w:rsidP="0037286B">
      <w:pPr>
        <w:rPr>
          <w:rFonts w:asciiTheme="minorHAnsi" w:hAnsiTheme="minorHAnsi" w:cstheme="minorHAnsi"/>
          <w:sz w:val="22"/>
          <w:szCs w:val="22"/>
        </w:rPr>
      </w:pPr>
    </w:p>
    <w:p w14:paraId="434D3E2F" w14:textId="77777777" w:rsidR="001A4E75" w:rsidRDefault="001A4E75" w:rsidP="001A4E75">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 xml:space="preserve">Children’s Commissioner for Wales Act </w:t>
      </w:r>
    </w:p>
    <w:p w14:paraId="05577136" w14:textId="77777777" w:rsidR="001A4E75" w:rsidRPr="001572E7" w:rsidRDefault="001A4E75" w:rsidP="001A4E75">
      <w:pPr>
        <w:pStyle w:val="paragraph"/>
        <w:spacing w:before="0" w:beforeAutospacing="0" w:after="0" w:afterAutospacing="0"/>
        <w:textAlignment w:val="baseline"/>
        <w:rPr>
          <w:rFonts w:ascii="Arial" w:hAnsi="Arial" w:cs="Arial"/>
          <w:sz w:val="22"/>
          <w:szCs w:val="22"/>
        </w:rPr>
      </w:pPr>
      <w:r w:rsidRPr="001572E7">
        <w:rPr>
          <w:rStyle w:val="normaltextrun"/>
          <w:rFonts w:ascii="Arial" w:hAnsi="Arial" w:cs="Arial"/>
          <w:sz w:val="22"/>
          <w:szCs w:val="22"/>
        </w:rPr>
        <w:t>2001</w:t>
      </w:r>
      <w:r w:rsidRPr="001572E7">
        <w:rPr>
          <w:rStyle w:val="apple-converted-space"/>
          <w:rFonts w:ascii="Arial" w:hAnsi="Arial" w:cs="Arial"/>
          <w:sz w:val="22"/>
          <w:szCs w:val="22"/>
        </w:rPr>
        <w:t> </w:t>
      </w:r>
      <w:hyperlink r:id="rId11" w:tgtFrame="_blank" w:history="1">
        <w:r w:rsidRPr="001572E7">
          <w:rPr>
            <w:rStyle w:val="normaltextrun"/>
            <w:rFonts w:ascii="Arial" w:hAnsi="Arial" w:cs="Arial"/>
            <w:sz w:val="22"/>
            <w:szCs w:val="22"/>
            <w:u w:val="single"/>
          </w:rPr>
          <w:t>http://www.legislation.gov.uk/ukpga/2001/18/contents</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23</w:t>
      </w:r>
      <w:r w:rsidRPr="001572E7">
        <w:rPr>
          <w:rStyle w:val="normaltextrun"/>
          <w:rFonts w:ascii="Arial" w:hAnsi="Arial" w:cs="Arial"/>
          <w:sz w:val="22"/>
          <w:szCs w:val="22"/>
          <w:vertAlign w:val="superscript"/>
        </w:rPr>
        <w:t>rd</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5836A463" w14:textId="77777777" w:rsidR="001A4E75" w:rsidRDefault="001A4E75" w:rsidP="0037286B">
      <w:pPr>
        <w:rPr>
          <w:rFonts w:asciiTheme="minorHAnsi" w:hAnsiTheme="minorHAnsi" w:cstheme="minorHAnsi"/>
          <w:sz w:val="22"/>
          <w:szCs w:val="22"/>
        </w:rPr>
      </w:pPr>
    </w:p>
    <w:p w14:paraId="0232E6E9" w14:textId="71D6329E" w:rsidR="001A4E75" w:rsidRDefault="00DC71EA" w:rsidP="00DC71EA">
      <w:pPr>
        <w:widowControl/>
        <w:suppressAutoHyphens w:val="0"/>
        <w:rPr>
          <w:rFonts w:eastAsia="Times New Roman" w:cs="Times New Roman"/>
          <w:kern w:val="0"/>
          <w:lang w:eastAsia="en-GB" w:bidi="ar-SA"/>
        </w:rPr>
      </w:pPr>
      <w:r>
        <w:rPr>
          <w:rFonts w:eastAsia="Times New Roman" w:cs="Times New Roman"/>
          <w:kern w:val="0"/>
          <w:lang w:eastAsia="en-GB" w:bidi="ar-SA"/>
        </w:rPr>
        <w:t>DCELLS (2008d) Learning and Teaching Pedagogy. Cardiff: WAG</w:t>
      </w:r>
    </w:p>
    <w:p w14:paraId="4160D401" w14:textId="77777777" w:rsidR="001A4E75" w:rsidRDefault="001A4E75" w:rsidP="00DC71EA">
      <w:pPr>
        <w:widowControl/>
        <w:suppressAutoHyphens w:val="0"/>
        <w:rPr>
          <w:rFonts w:eastAsia="Times New Roman" w:cs="Times New Roman"/>
          <w:kern w:val="0"/>
          <w:lang w:eastAsia="en-GB" w:bidi="ar-SA"/>
        </w:rPr>
      </w:pPr>
    </w:p>
    <w:p w14:paraId="75D119C3" w14:textId="77777777" w:rsidR="001A4E75" w:rsidRDefault="001A4E75" w:rsidP="001A4E75">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Department of Education and Skills (2015) Foundation Phase Framework. Cardiff: Welsh Government.</w:t>
      </w:r>
    </w:p>
    <w:p w14:paraId="4CCF0EA3" w14:textId="615B2F4F" w:rsidR="00DC71EA" w:rsidRDefault="00DC71EA" w:rsidP="00DC71EA">
      <w:pPr>
        <w:widowControl/>
        <w:suppressAutoHyphens w:val="0"/>
        <w:rPr>
          <w:rFonts w:eastAsia="Times New Roman" w:cs="Times New Roman"/>
          <w:kern w:val="0"/>
          <w:lang w:eastAsia="en-GB" w:bidi="ar-SA"/>
        </w:rPr>
      </w:pPr>
      <w:r w:rsidRPr="004C0AE7">
        <w:rPr>
          <w:rFonts w:eastAsia="Times New Roman" w:cs="Times New Roman"/>
          <w:kern w:val="0"/>
          <w:lang w:eastAsia="en-GB" w:bidi="ar-SA"/>
        </w:rPr>
        <w:t> </w:t>
      </w:r>
    </w:p>
    <w:p w14:paraId="6F9371FC" w14:textId="1A78F270" w:rsidR="00DC71EA" w:rsidRDefault="00DC71EA" w:rsidP="0037286B">
      <w:pPr>
        <w:rPr>
          <w:rFonts w:asciiTheme="minorHAnsi" w:hAnsiTheme="minorHAnsi" w:cstheme="minorHAnsi"/>
          <w:sz w:val="22"/>
          <w:szCs w:val="22"/>
        </w:rPr>
      </w:pPr>
      <w:r w:rsidRPr="00F94888">
        <w:rPr>
          <w:rFonts w:asciiTheme="minorHAnsi" w:hAnsiTheme="minorHAnsi" w:cstheme="minorHAnsi"/>
          <w:sz w:val="22"/>
          <w:szCs w:val="22"/>
        </w:rPr>
        <w:t>Earth Child (2000): Earth Science for Young Children - Games, Stories, Activities, and Experiments</w:t>
      </w:r>
    </w:p>
    <w:p w14:paraId="7A4C42D6" w14:textId="77777777" w:rsidR="001A4E75" w:rsidRDefault="001A4E75" w:rsidP="001A4E75">
      <w:pPr>
        <w:widowControl/>
        <w:suppressAutoHyphens w:val="0"/>
        <w:rPr>
          <w:rFonts w:asciiTheme="minorHAnsi" w:hAnsiTheme="minorHAnsi" w:cstheme="minorHAnsi"/>
          <w:sz w:val="22"/>
          <w:szCs w:val="22"/>
        </w:rPr>
      </w:pPr>
    </w:p>
    <w:p w14:paraId="39E4295B" w14:textId="5BEDD0C6" w:rsidR="001A4E75" w:rsidRDefault="001A4E75" w:rsidP="001A4E75">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Education Act 200, c. 32. Available at:</w:t>
      </w:r>
      <w:r w:rsidRPr="001572E7">
        <w:rPr>
          <w:rStyle w:val="apple-converted-space"/>
          <w:rFonts w:ascii="Arial" w:hAnsi="Arial" w:cs="Arial"/>
          <w:sz w:val="22"/>
          <w:szCs w:val="22"/>
        </w:rPr>
        <w:t> </w:t>
      </w:r>
      <w:hyperlink r:id="rId12" w:tgtFrame="_blank" w:history="1">
        <w:r w:rsidRPr="001572E7">
          <w:rPr>
            <w:rStyle w:val="normaltextrun"/>
            <w:rFonts w:ascii="Arial" w:hAnsi="Arial" w:cs="Arial"/>
            <w:sz w:val="22"/>
            <w:szCs w:val="22"/>
            <w:u w:val="single"/>
          </w:rPr>
          <w:t>https://www.legislation.gov.uk/ukpga/2002/32/pdfs/ukpga_20020032_en.pdf</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24</w:t>
      </w:r>
      <w:r>
        <w:rPr>
          <w:rStyle w:val="normaltextrun"/>
          <w:rFonts w:ascii="Arial" w:hAnsi="Arial" w:cs="Arial"/>
          <w:sz w:val="22"/>
          <w:szCs w:val="22"/>
          <w:vertAlign w:val="superscript"/>
        </w:rPr>
        <w:t xml:space="preserve">th </w:t>
      </w:r>
      <w:r>
        <w:rPr>
          <w:rStyle w:val="normaltextrun"/>
          <w:rFonts w:ascii="Arial" w:hAnsi="Arial" w:cs="Arial"/>
          <w:sz w:val="22"/>
          <w:szCs w:val="22"/>
        </w:rPr>
        <w:t>June</w:t>
      </w:r>
      <w:r w:rsidRPr="001572E7">
        <w:rPr>
          <w:rStyle w:val="normaltextrun"/>
          <w:rFonts w:ascii="Arial" w:hAnsi="Arial" w:cs="Arial"/>
          <w:sz w:val="22"/>
          <w:szCs w:val="22"/>
        </w:rPr>
        <w:t xml:space="preserve"> 2019].</w:t>
      </w:r>
    </w:p>
    <w:p w14:paraId="2CF97D64" w14:textId="77777777" w:rsidR="001A4E75" w:rsidRDefault="001A4E75" w:rsidP="0037286B">
      <w:pPr>
        <w:rPr>
          <w:rFonts w:asciiTheme="minorHAnsi" w:hAnsiTheme="minorHAnsi" w:cstheme="minorHAnsi"/>
          <w:sz w:val="22"/>
          <w:szCs w:val="22"/>
        </w:rPr>
      </w:pPr>
    </w:p>
    <w:p w14:paraId="70D7EF66" w14:textId="77777777" w:rsidR="00DC71EA" w:rsidRPr="001A4E75" w:rsidRDefault="00DC71EA" w:rsidP="00DC71EA">
      <w:pPr>
        <w:spacing w:line="360" w:lineRule="auto"/>
        <w:rPr>
          <w:rFonts w:asciiTheme="minorHAnsi" w:eastAsia="Times New Roman" w:hAnsiTheme="minorHAnsi" w:cstheme="minorHAnsi"/>
          <w:color w:val="3A3A3A"/>
          <w:kern w:val="0"/>
          <w:sz w:val="22"/>
          <w:szCs w:val="22"/>
          <w:lang w:eastAsia="en-GB" w:bidi="ar-SA"/>
        </w:rPr>
      </w:pPr>
      <w:r w:rsidRPr="001A4E75">
        <w:rPr>
          <w:rFonts w:asciiTheme="minorHAnsi" w:hAnsiTheme="minorHAnsi" w:cstheme="minorHAnsi"/>
          <w:color w:val="000000" w:themeColor="text1"/>
          <w:sz w:val="22"/>
          <w:szCs w:val="22"/>
          <w:lang w:val="en-US"/>
        </w:rPr>
        <w:t>Government</w:t>
      </w:r>
      <w:r w:rsidRPr="001A4E75">
        <w:rPr>
          <w:rFonts w:asciiTheme="minorHAnsi" w:hAnsiTheme="minorHAnsi" w:cstheme="minorHAnsi"/>
          <w:i/>
          <w:iCs/>
          <w:color w:val="000000" w:themeColor="text1"/>
          <w:sz w:val="22"/>
          <w:szCs w:val="22"/>
          <w:lang w:val="en-US"/>
        </w:rPr>
        <w:t>.</w:t>
      </w:r>
      <w:r w:rsidRPr="001A4E75">
        <w:rPr>
          <w:rFonts w:asciiTheme="minorHAnsi" w:eastAsia="Times New Roman" w:hAnsiTheme="minorHAnsi" w:cstheme="minorHAnsi"/>
          <w:color w:val="3A3A3A"/>
          <w:kern w:val="0"/>
          <w:sz w:val="22"/>
          <w:szCs w:val="22"/>
          <w:lang w:eastAsia="en-GB" w:bidi="ar-SA"/>
        </w:rPr>
        <w:t>Berkeley, Kathryn, 2013. </w:t>
      </w:r>
      <w:r w:rsidRPr="001A4E75">
        <w:rPr>
          <w:rFonts w:asciiTheme="minorHAnsi" w:eastAsia="Times New Roman" w:hAnsiTheme="minorHAnsi" w:cstheme="minorHAnsi"/>
          <w:i/>
          <w:iCs/>
          <w:color w:val="3A3A3A"/>
          <w:kern w:val="0"/>
          <w:sz w:val="22"/>
          <w:szCs w:val="22"/>
          <w:lang w:eastAsia="en-GB" w:bidi="ar-SA"/>
        </w:rPr>
        <w:t xml:space="preserve">A study into teachers' perceptions of outdoor learning in the Foundation Phase with </w:t>
      </w:r>
      <w:proofErr w:type="spellStart"/>
      <w:r w:rsidRPr="001A4E75">
        <w:rPr>
          <w:rFonts w:asciiTheme="minorHAnsi" w:eastAsia="Times New Roman" w:hAnsiTheme="minorHAnsi" w:cstheme="minorHAnsi"/>
          <w:i/>
          <w:iCs/>
          <w:color w:val="3A3A3A"/>
          <w:kern w:val="0"/>
          <w:sz w:val="22"/>
          <w:szCs w:val="22"/>
          <w:lang w:eastAsia="en-GB" w:bidi="ar-SA"/>
        </w:rPr>
        <w:t>speciflic</w:t>
      </w:r>
      <w:proofErr w:type="spellEnd"/>
      <w:r w:rsidRPr="001A4E75">
        <w:rPr>
          <w:rFonts w:asciiTheme="minorHAnsi" w:eastAsia="Times New Roman" w:hAnsiTheme="minorHAnsi" w:cstheme="minorHAnsi"/>
          <w:i/>
          <w:iCs/>
          <w:color w:val="3A3A3A"/>
          <w:kern w:val="0"/>
          <w:sz w:val="22"/>
          <w:szCs w:val="22"/>
          <w:lang w:eastAsia="en-GB" w:bidi="ar-SA"/>
        </w:rPr>
        <w:t xml:space="preserve"> reference to the Forest School initiative</w:t>
      </w:r>
      <w:r w:rsidRPr="001A4E75">
        <w:rPr>
          <w:rFonts w:asciiTheme="minorHAnsi" w:eastAsia="Times New Roman" w:hAnsiTheme="minorHAnsi" w:cstheme="minorHAnsi"/>
          <w:color w:val="3A3A3A"/>
          <w:kern w:val="0"/>
          <w:sz w:val="22"/>
          <w:szCs w:val="22"/>
          <w:lang w:eastAsia="en-GB" w:bidi="ar-SA"/>
        </w:rPr>
        <w:t>.</w:t>
      </w:r>
    </w:p>
    <w:p w14:paraId="12D2AFE2" w14:textId="4BDCA9EA" w:rsidR="00DC71EA" w:rsidRDefault="00DC71EA" w:rsidP="00DC71EA">
      <w:pPr>
        <w:spacing w:line="360" w:lineRule="auto"/>
        <w:rPr>
          <w:rFonts w:asciiTheme="minorHAnsi" w:hAnsiTheme="minorHAnsi" w:cstheme="minorHAnsi"/>
          <w:sz w:val="22"/>
          <w:szCs w:val="22"/>
        </w:rPr>
      </w:pPr>
      <w:r w:rsidRPr="000B4EFD">
        <w:rPr>
          <w:rFonts w:asciiTheme="minorHAnsi" w:hAnsiTheme="minorHAnsi" w:cstheme="minorHAnsi"/>
          <w:sz w:val="22"/>
          <w:szCs w:val="22"/>
        </w:rPr>
        <w:t>Goodenough, E. (2003): Secret Spaces of Childhood, Ann Arbor, Michigan Pres</w:t>
      </w:r>
      <w:r>
        <w:rPr>
          <w:rFonts w:asciiTheme="minorHAnsi" w:hAnsiTheme="minorHAnsi" w:cstheme="minorHAnsi"/>
          <w:sz w:val="22"/>
          <w:szCs w:val="22"/>
        </w:rPr>
        <w:t>s.</w:t>
      </w:r>
    </w:p>
    <w:p w14:paraId="29E3B7A9" w14:textId="0A4DC94A" w:rsidR="001A4E75" w:rsidRDefault="001A4E75" w:rsidP="001A4E75">
      <w:pPr>
        <w:widowControl/>
        <w:suppressAutoHyphens w:val="0"/>
        <w:spacing w:after="200" w:line="252" w:lineRule="auto"/>
        <w:rPr>
          <w:rFonts w:asciiTheme="minorHAnsi" w:hAnsiTheme="minorHAnsi" w:cstheme="minorHAnsi"/>
          <w:i/>
          <w:iCs/>
          <w:color w:val="000000" w:themeColor="text1"/>
          <w:sz w:val="22"/>
          <w:szCs w:val="22"/>
          <w:lang w:val="en-US"/>
        </w:rPr>
      </w:pPr>
      <w:r w:rsidRPr="001A4E75">
        <w:rPr>
          <w:rFonts w:asciiTheme="minorHAnsi" w:hAnsiTheme="minorHAnsi" w:cstheme="minorHAnsi"/>
          <w:color w:val="000000" w:themeColor="text1"/>
          <w:sz w:val="22"/>
          <w:szCs w:val="22"/>
          <w:lang w:val="en-US"/>
        </w:rPr>
        <w:t xml:space="preserve">NHS Wales. (2015) </w:t>
      </w:r>
      <w:r w:rsidRPr="001A4E75">
        <w:rPr>
          <w:rFonts w:asciiTheme="minorHAnsi" w:hAnsiTheme="minorHAnsi" w:cstheme="minorHAnsi"/>
          <w:i/>
          <w:iCs/>
          <w:color w:val="000000" w:themeColor="text1"/>
          <w:sz w:val="22"/>
          <w:szCs w:val="22"/>
          <w:lang w:val="en-US"/>
        </w:rPr>
        <w:t xml:space="preserve">Together for children and young people: A Framework for action. </w:t>
      </w:r>
      <w:r w:rsidRPr="001A4E75">
        <w:rPr>
          <w:rFonts w:asciiTheme="minorHAnsi" w:hAnsiTheme="minorHAnsi" w:cstheme="minorHAnsi"/>
          <w:color w:val="000000" w:themeColor="text1"/>
          <w:sz w:val="22"/>
          <w:szCs w:val="22"/>
          <w:lang w:val="en-US"/>
        </w:rPr>
        <w:t>Cardiff</w:t>
      </w:r>
      <w:r w:rsidRPr="001A4E75">
        <w:rPr>
          <w:rFonts w:asciiTheme="minorHAnsi" w:hAnsiTheme="minorHAnsi" w:cstheme="minorHAnsi"/>
          <w:i/>
          <w:iCs/>
          <w:color w:val="000000" w:themeColor="text1"/>
          <w:sz w:val="22"/>
          <w:szCs w:val="22"/>
          <w:lang w:val="en-US"/>
        </w:rPr>
        <w:t xml:space="preserve">: WAG. </w:t>
      </w:r>
    </w:p>
    <w:p w14:paraId="33B8AB08" w14:textId="77777777" w:rsidR="001A4E75" w:rsidRDefault="001A4E75" w:rsidP="001A4E75">
      <w:pPr>
        <w:pStyle w:val="paragraph"/>
        <w:spacing w:before="0" w:beforeAutospacing="0" w:after="0" w:afterAutospacing="0"/>
        <w:textAlignment w:val="baseline"/>
        <w:rPr>
          <w:rStyle w:val="eop"/>
          <w:rFonts w:ascii="Arial" w:hAnsi="Arial" w:cs="Arial"/>
          <w:sz w:val="22"/>
          <w:szCs w:val="22"/>
        </w:rPr>
      </w:pPr>
      <w:r w:rsidRPr="001572E7">
        <w:rPr>
          <w:rStyle w:val="normaltextrun"/>
          <w:rFonts w:ascii="Arial" w:hAnsi="Arial" w:cs="Arial"/>
          <w:sz w:val="22"/>
          <w:szCs w:val="22"/>
        </w:rPr>
        <w:t>Human Right Act (1998) Legislation. gov.uk</w:t>
      </w:r>
      <w:r>
        <w:rPr>
          <w:rStyle w:val="normaltextrun"/>
          <w:rFonts w:ascii="Arial" w:hAnsi="Arial" w:cs="Arial"/>
          <w:sz w:val="22"/>
          <w:szCs w:val="22"/>
        </w:rPr>
        <w:t xml:space="preserve"> Available at:</w:t>
      </w:r>
      <w:r w:rsidRPr="001572E7">
        <w:rPr>
          <w:rStyle w:val="apple-converted-space"/>
          <w:rFonts w:ascii="Arial" w:hAnsi="Arial" w:cs="Arial"/>
          <w:sz w:val="22"/>
          <w:szCs w:val="22"/>
        </w:rPr>
        <w:t> </w:t>
      </w:r>
      <w:hyperlink r:id="rId13" w:tgtFrame="_blank" w:history="1">
        <w:r w:rsidRPr="001572E7">
          <w:rPr>
            <w:rStyle w:val="normaltextrun"/>
            <w:rFonts w:ascii="Arial" w:hAnsi="Arial" w:cs="Arial"/>
            <w:sz w:val="22"/>
            <w:szCs w:val="22"/>
            <w:u w:val="single"/>
          </w:rPr>
          <w:t>https://www.legislation.gov.uk/ukpga/1998/42/contents</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23</w:t>
      </w:r>
      <w:r w:rsidRPr="001572E7">
        <w:rPr>
          <w:rStyle w:val="normaltextrun"/>
          <w:rFonts w:ascii="Arial" w:hAnsi="Arial" w:cs="Arial"/>
          <w:sz w:val="22"/>
          <w:szCs w:val="22"/>
          <w:vertAlign w:val="superscript"/>
        </w:rPr>
        <w:t>rd</w:t>
      </w:r>
      <w:r>
        <w:rPr>
          <w:rStyle w:val="apple-converted-space"/>
          <w:rFonts w:ascii="Arial" w:hAnsi="Arial" w:cs="Arial"/>
          <w:sz w:val="22"/>
          <w:szCs w:val="22"/>
        </w:rPr>
        <w:t xml:space="preserve"> June</w:t>
      </w:r>
      <w:r w:rsidRPr="001572E7">
        <w:rPr>
          <w:rStyle w:val="normaltextrun"/>
          <w:rFonts w:ascii="Arial" w:hAnsi="Arial" w:cs="Arial"/>
          <w:sz w:val="22"/>
          <w:szCs w:val="22"/>
        </w:rPr>
        <w:t xml:space="preserve"> 2019]</w:t>
      </w:r>
      <w:r w:rsidRPr="001572E7">
        <w:rPr>
          <w:rStyle w:val="eop"/>
          <w:rFonts w:ascii="Arial" w:hAnsi="Arial" w:cs="Arial"/>
          <w:sz w:val="22"/>
          <w:szCs w:val="22"/>
        </w:rPr>
        <w:t> </w:t>
      </w:r>
      <w:r>
        <w:rPr>
          <w:rStyle w:val="eop"/>
          <w:rFonts w:ascii="Arial" w:hAnsi="Arial" w:cs="Arial"/>
          <w:sz w:val="22"/>
          <w:szCs w:val="22"/>
        </w:rPr>
        <w:t>.</w:t>
      </w:r>
    </w:p>
    <w:p w14:paraId="38D50013" w14:textId="7B7ED52C" w:rsidR="00DC71EA" w:rsidRDefault="00DC71EA" w:rsidP="00DC71EA">
      <w:pPr>
        <w:pStyle w:val="NormalWeb"/>
        <w:rPr>
          <w:rFonts w:asciiTheme="minorHAnsi" w:hAnsiTheme="minorHAnsi" w:cstheme="minorHAnsi"/>
          <w:sz w:val="22"/>
          <w:szCs w:val="22"/>
        </w:rPr>
      </w:pPr>
      <w:r w:rsidRPr="00F94888">
        <w:rPr>
          <w:rFonts w:asciiTheme="minorHAnsi" w:hAnsiTheme="minorHAnsi" w:cstheme="minorHAnsi"/>
          <w:sz w:val="22"/>
          <w:szCs w:val="22"/>
        </w:rPr>
        <w:t>Keeler, R. (2008): Natural Playscapes: Creating Outdoor Play Environments for the Soul</w:t>
      </w:r>
      <w:r w:rsidRPr="00F94888">
        <w:rPr>
          <w:rFonts w:asciiTheme="minorHAnsi" w:hAnsiTheme="minorHAnsi" w:cstheme="minorHAnsi"/>
          <w:sz w:val="22"/>
          <w:szCs w:val="22"/>
        </w:rPr>
        <w:br/>
      </w:r>
      <w:r w:rsidRPr="00F94888">
        <w:rPr>
          <w:rFonts w:asciiTheme="minorHAnsi" w:hAnsiTheme="minorHAnsi" w:cstheme="minorHAnsi"/>
          <w:i/>
          <w:iCs/>
          <w:sz w:val="22"/>
          <w:szCs w:val="22"/>
        </w:rPr>
        <w:t xml:space="preserve"> </w:t>
      </w:r>
      <w:r w:rsidRPr="00F94888">
        <w:rPr>
          <w:rFonts w:asciiTheme="minorHAnsi" w:hAnsiTheme="minorHAnsi" w:cstheme="minorHAnsi"/>
          <w:sz w:val="22"/>
          <w:szCs w:val="22"/>
        </w:rPr>
        <w:t xml:space="preserve">Exchange Press. </w:t>
      </w:r>
    </w:p>
    <w:p w14:paraId="5FCC0A6B" w14:textId="4638B3C6" w:rsidR="00DC71EA" w:rsidRDefault="00DC71EA" w:rsidP="00DC71EA">
      <w:pPr>
        <w:pStyle w:val="NormalWeb"/>
        <w:rPr>
          <w:rFonts w:asciiTheme="minorHAnsi" w:hAnsiTheme="minorHAnsi" w:cstheme="minorHAnsi"/>
          <w:sz w:val="22"/>
          <w:szCs w:val="22"/>
        </w:rPr>
      </w:pPr>
      <w:proofErr w:type="spellStart"/>
      <w:r w:rsidRPr="00F94888">
        <w:rPr>
          <w:rFonts w:asciiTheme="minorHAnsi" w:hAnsiTheme="minorHAnsi" w:cstheme="minorHAnsi"/>
          <w:sz w:val="22"/>
          <w:szCs w:val="22"/>
        </w:rPr>
        <w:t>Louv</w:t>
      </w:r>
      <w:proofErr w:type="spellEnd"/>
      <w:r w:rsidRPr="00F94888">
        <w:rPr>
          <w:rFonts w:asciiTheme="minorHAnsi" w:hAnsiTheme="minorHAnsi" w:cstheme="minorHAnsi"/>
          <w:sz w:val="22"/>
          <w:szCs w:val="22"/>
        </w:rPr>
        <w:t xml:space="preserve">, R. (2006) Last Child in the Woods </w:t>
      </w:r>
      <w:r w:rsidRPr="00F94888">
        <w:rPr>
          <w:rFonts w:asciiTheme="minorHAnsi" w:hAnsiTheme="minorHAnsi" w:cstheme="minorHAnsi"/>
          <w:i/>
          <w:iCs/>
          <w:sz w:val="22"/>
          <w:szCs w:val="22"/>
        </w:rPr>
        <w:t xml:space="preserve"> </w:t>
      </w:r>
      <w:r w:rsidRPr="00F94888">
        <w:rPr>
          <w:rFonts w:asciiTheme="minorHAnsi" w:hAnsiTheme="minorHAnsi" w:cstheme="minorHAnsi"/>
          <w:sz w:val="22"/>
          <w:szCs w:val="22"/>
        </w:rPr>
        <w:t xml:space="preserve">Chapel Hill: Algonquin Books,  Learning With Nature Idea Book: </w:t>
      </w:r>
    </w:p>
    <w:p w14:paraId="17E8C395" w14:textId="77777777" w:rsidR="00DC71EA" w:rsidRDefault="00DC71EA" w:rsidP="00DC71EA">
      <w:pPr>
        <w:pStyle w:val="NormalWeb"/>
        <w:rPr>
          <w:rFonts w:asciiTheme="minorHAnsi" w:hAnsiTheme="minorHAnsi" w:cstheme="minorHAnsi"/>
          <w:sz w:val="22"/>
          <w:szCs w:val="22"/>
        </w:rPr>
      </w:pPr>
      <w:r w:rsidRPr="00673AF6">
        <w:rPr>
          <w:rFonts w:asciiTheme="minorHAnsi" w:hAnsiTheme="minorHAnsi" w:cstheme="minorHAnsi"/>
          <w:sz w:val="22"/>
          <w:szCs w:val="22"/>
        </w:rPr>
        <w:t xml:space="preserve">Lincoln: Arbor Day Foundation &amp; Dimensions Educational Research Foundation, </w:t>
      </w:r>
      <w:r>
        <w:rPr>
          <w:rFonts w:asciiTheme="minorHAnsi" w:hAnsiTheme="minorHAnsi" w:cstheme="minorHAnsi"/>
          <w:sz w:val="22"/>
          <w:szCs w:val="22"/>
        </w:rPr>
        <w:t>(</w:t>
      </w:r>
      <w:r w:rsidRPr="00673AF6">
        <w:rPr>
          <w:rFonts w:asciiTheme="minorHAnsi" w:hAnsiTheme="minorHAnsi" w:cstheme="minorHAnsi"/>
          <w:sz w:val="22"/>
          <w:szCs w:val="22"/>
        </w:rPr>
        <w:t>2007</w:t>
      </w:r>
      <w:r>
        <w:rPr>
          <w:rFonts w:asciiTheme="minorHAnsi" w:hAnsiTheme="minorHAnsi" w:cstheme="minorHAnsi"/>
          <w:sz w:val="22"/>
          <w:szCs w:val="22"/>
        </w:rPr>
        <w:t>)</w:t>
      </w:r>
    </w:p>
    <w:p w14:paraId="57A3DC35" w14:textId="74AE8712" w:rsidR="00DC71EA" w:rsidRDefault="00DC71EA" w:rsidP="00DC71EA">
      <w:pPr>
        <w:spacing w:line="360" w:lineRule="auto"/>
        <w:rPr>
          <w:rFonts w:asciiTheme="minorHAnsi" w:hAnsiTheme="minorHAnsi" w:cstheme="minorBidi"/>
          <w:color w:val="000000" w:themeColor="text1"/>
          <w:sz w:val="22"/>
          <w:szCs w:val="22"/>
          <w:lang w:val="en-US"/>
        </w:rPr>
      </w:pPr>
      <w:proofErr w:type="spellStart"/>
      <w:r w:rsidRPr="00673AF6">
        <w:rPr>
          <w:rFonts w:asciiTheme="minorHAnsi" w:hAnsiTheme="minorHAnsi" w:cstheme="minorBidi"/>
          <w:color w:val="000000" w:themeColor="text1"/>
          <w:sz w:val="22"/>
          <w:szCs w:val="22"/>
          <w:lang w:val="en-US"/>
        </w:rPr>
        <w:lastRenderedPageBreak/>
        <w:t>MacBlain</w:t>
      </w:r>
      <w:proofErr w:type="spellEnd"/>
      <w:r w:rsidRPr="00673AF6">
        <w:rPr>
          <w:rFonts w:asciiTheme="minorHAnsi" w:hAnsiTheme="minorHAnsi" w:cstheme="minorBidi"/>
          <w:color w:val="000000" w:themeColor="text1"/>
          <w:sz w:val="22"/>
          <w:szCs w:val="22"/>
          <w:lang w:val="en-US"/>
        </w:rPr>
        <w:t>, S., (2014). How children learn First., London: SAGE publications.</w:t>
      </w:r>
    </w:p>
    <w:p w14:paraId="70727C6E" w14:textId="5AA36765" w:rsidR="00DC71EA" w:rsidRDefault="00DC71EA" w:rsidP="00DC71EA">
      <w:pPr>
        <w:widowControl/>
        <w:suppressAutoHyphens w:val="0"/>
        <w:rPr>
          <w:rFonts w:asciiTheme="minorHAnsi" w:eastAsia="Times New Roman" w:hAnsiTheme="minorHAnsi" w:cstheme="minorHAnsi"/>
          <w:color w:val="000000" w:themeColor="text1"/>
          <w:kern w:val="0"/>
          <w:sz w:val="22"/>
          <w:szCs w:val="22"/>
          <w:shd w:val="clear" w:color="auto" w:fill="FFFFFF"/>
          <w:lang w:eastAsia="en-US" w:bidi="ar-SA"/>
        </w:rPr>
      </w:pPr>
      <w:r>
        <w:rPr>
          <w:rFonts w:asciiTheme="minorHAnsi" w:eastAsia="Times New Roman" w:hAnsiTheme="minorHAnsi" w:cstheme="minorHAnsi"/>
          <w:color w:val="000000" w:themeColor="text1"/>
          <w:kern w:val="0"/>
          <w:sz w:val="22"/>
          <w:szCs w:val="22"/>
          <w:shd w:val="clear" w:color="auto" w:fill="FFFFFF"/>
          <w:lang w:eastAsia="en-US" w:bidi="ar-SA"/>
        </w:rPr>
        <w:t xml:space="preserve">Nelson, E, M. (2012) Cultivating Outdoor Classrooms Designing and Implementing Child- </w:t>
      </w:r>
      <w:proofErr w:type="spellStart"/>
      <w:r>
        <w:rPr>
          <w:rFonts w:asciiTheme="minorHAnsi" w:eastAsia="Times New Roman" w:hAnsiTheme="minorHAnsi" w:cstheme="minorHAnsi"/>
          <w:color w:val="000000" w:themeColor="text1"/>
          <w:kern w:val="0"/>
          <w:sz w:val="22"/>
          <w:szCs w:val="22"/>
          <w:shd w:val="clear" w:color="auto" w:fill="FFFFFF"/>
          <w:lang w:eastAsia="en-US" w:bidi="ar-SA"/>
        </w:rPr>
        <w:t>Centered</w:t>
      </w:r>
      <w:proofErr w:type="spellEnd"/>
      <w:r>
        <w:rPr>
          <w:rFonts w:asciiTheme="minorHAnsi" w:eastAsia="Times New Roman" w:hAnsiTheme="minorHAnsi" w:cstheme="minorHAnsi"/>
          <w:color w:val="000000" w:themeColor="text1"/>
          <w:kern w:val="0"/>
          <w:sz w:val="22"/>
          <w:szCs w:val="22"/>
          <w:shd w:val="clear" w:color="auto" w:fill="FFFFFF"/>
          <w:lang w:eastAsia="en-US" w:bidi="ar-SA"/>
        </w:rPr>
        <w:t xml:space="preserve"> Learning Environments, St Paul </w:t>
      </w:r>
      <w:proofErr w:type="spellStart"/>
      <w:r>
        <w:rPr>
          <w:rFonts w:asciiTheme="minorHAnsi" w:eastAsia="Times New Roman" w:hAnsiTheme="minorHAnsi" w:cstheme="minorHAnsi"/>
          <w:color w:val="000000" w:themeColor="text1"/>
          <w:kern w:val="0"/>
          <w:sz w:val="22"/>
          <w:szCs w:val="22"/>
          <w:shd w:val="clear" w:color="auto" w:fill="FFFFFF"/>
          <w:lang w:eastAsia="en-US" w:bidi="ar-SA"/>
        </w:rPr>
        <w:t>Redleaf</w:t>
      </w:r>
      <w:proofErr w:type="spellEnd"/>
      <w:r>
        <w:rPr>
          <w:rFonts w:asciiTheme="minorHAnsi" w:eastAsia="Times New Roman" w:hAnsiTheme="minorHAnsi" w:cstheme="minorHAnsi"/>
          <w:color w:val="000000" w:themeColor="text1"/>
          <w:kern w:val="0"/>
          <w:sz w:val="22"/>
          <w:szCs w:val="22"/>
          <w:shd w:val="clear" w:color="auto" w:fill="FFFFFF"/>
          <w:lang w:eastAsia="en-US" w:bidi="ar-SA"/>
        </w:rPr>
        <w:t xml:space="preserve"> Press.</w:t>
      </w:r>
    </w:p>
    <w:p w14:paraId="397A645F" w14:textId="76C02ECA" w:rsidR="00DC71EA" w:rsidRDefault="00DC71EA" w:rsidP="00DC71EA">
      <w:pPr>
        <w:pStyle w:val="NormalWeb"/>
        <w:rPr>
          <w:rFonts w:asciiTheme="minorHAnsi" w:hAnsiTheme="minorHAnsi" w:cstheme="minorHAnsi"/>
          <w:sz w:val="22"/>
          <w:szCs w:val="22"/>
        </w:rPr>
      </w:pPr>
      <w:proofErr w:type="spellStart"/>
      <w:r w:rsidRPr="00F94888">
        <w:rPr>
          <w:rFonts w:asciiTheme="minorHAnsi" w:hAnsiTheme="minorHAnsi" w:cstheme="minorHAnsi"/>
          <w:sz w:val="22"/>
          <w:szCs w:val="22"/>
        </w:rPr>
        <w:t>Rosenow</w:t>
      </w:r>
      <w:proofErr w:type="spellEnd"/>
      <w:r w:rsidRPr="00F94888">
        <w:rPr>
          <w:rFonts w:asciiTheme="minorHAnsi" w:hAnsiTheme="minorHAnsi" w:cstheme="minorHAnsi"/>
          <w:sz w:val="22"/>
          <w:szCs w:val="22"/>
        </w:rPr>
        <w:t xml:space="preserve">, N. Wike, J. </w:t>
      </w:r>
      <w:proofErr w:type="spellStart"/>
      <w:r w:rsidRPr="00F94888">
        <w:rPr>
          <w:rFonts w:asciiTheme="minorHAnsi" w:hAnsiTheme="minorHAnsi" w:cstheme="minorHAnsi"/>
          <w:sz w:val="22"/>
          <w:szCs w:val="22"/>
        </w:rPr>
        <w:t>Cuppens</w:t>
      </w:r>
      <w:proofErr w:type="spellEnd"/>
      <w:r w:rsidRPr="00F94888">
        <w:rPr>
          <w:rFonts w:asciiTheme="minorHAnsi" w:hAnsiTheme="minorHAnsi" w:cstheme="minorHAnsi"/>
          <w:sz w:val="22"/>
          <w:szCs w:val="22"/>
        </w:rPr>
        <w:t>, V. (no date) Creating Nurturing Outdoor Spaces for Children</w:t>
      </w:r>
      <w:r>
        <w:rPr>
          <w:rFonts w:asciiTheme="minorHAnsi" w:hAnsiTheme="minorHAnsi" w:cstheme="minorHAnsi"/>
          <w:sz w:val="22"/>
          <w:szCs w:val="22"/>
        </w:rPr>
        <w:t>.</w:t>
      </w:r>
    </w:p>
    <w:p w14:paraId="4B2D095B" w14:textId="77777777" w:rsidR="00754161" w:rsidRDefault="00754161" w:rsidP="00DC71EA">
      <w:pPr>
        <w:widowControl/>
        <w:suppressAutoHyphens w:val="0"/>
        <w:rPr>
          <w:rFonts w:asciiTheme="minorHAnsi" w:eastAsia="Times New Roman" w:hAnsiTheme="minorHAnsi" w:cstheme="minorHAnsi"/>
          <w:color w:val="373A3C"/>
          <w:kern w:val="0"/>
          <w:sz w:val="22"/>
          <w:szCs w:val="22"/>
          <w:shd w:val="clear" w:color="auto" w:fill="FFFFFF"/>
          <w:lang w:eastAsia="en-US" w:bidi="ar-SA"/>
        </w:rPr>
      </w:pPr>
      <w:r>
        <w:rPr>
          <w:rFonts w:asciiTheme="minorHAnsi" w:eastAsia="Times New Roman" w:hAnsiTheme="minorHAnsi" w:cstheme="minorHAnsi"/>
          <w:color w:val="373A3C"/>
          <w:kern w:val="0"/>
          <w:sz w:val="22"/>
          <w:szCs w:val="22"/>
          <w:shd w:val="clear" w:color="auto" w:fill="FFFFFF"/>
          <w:lang w:eastAsia="en-US" w:bidi="ar-SA"/>
        </w:rPr>
        <w:t>Rui Olds, A. (2000) Child Care Design Guide. Mc Graw-Hill</w:t>
      </w:r>
    </w:p>
    <w:p w14:paraId="61AFC9C6" w14:textId="77777777" w:rsidR="00754161" w:rsidRDefault="00754161" w:rsidP="00DC71EA">
      <w:pPr>
        <w:widowControl/>
        <w:suppressAutoHyphens w:val="0"/>
        <w:rPr>
          <w:rFonts w:asciiTheme="minorHAnsi" w:eastAsia="Times New Roman" w:hAnsiTheme="minorHAnsi" w:cstheme="minorHAnsi"/>
          <w:color w:val="373A3C"/>
          <w:kern w:val="0"/>
          <w:sz w:val="22"/>
          <w:szCs w:val="22"/>
          <w:shd w:val="clear" w:color="auto" w:fill="FFFFFF"/>
          <w:lang w:eastAsia="en-US" w:bidi="ar-SA"/>
        </w:rPr>
      </w:pPr>
    </w:p>
    <w:p w14:paraId="27696B7A" w14:textId="19CCD262" w:rsidR="00DC71EA" w:rsidRPr="00754161" w:rsidRDefault="00DC71EA" w:rsidP="00DC71EA">
      <w:pPr>
        <w:widowControl/>
        <w:suppressAutoHyphens w:val="0"/>
        <w:rPr>
          <w:rFonts w:asciiTheme="minorHAnsi" w:eastAsia="Times New Roman" w:hAnsiTheme="minorHAnsi" w:cstheme="minorHAnsi"/>
          <w:color w:val="373A3C"/>
          <w:kern w:val="0"/>
          <w:sz w:val="22"/>
          <w:szCs w:val="22"/>
          <w:shd w:val="clear" w:color="auto" w:fill="FFFFFF"/>
          <w:lang w:eastAsia="en-US" w:bidi="ar-SA"/>
        </w:rPr>
      </w:pPr>
      <w:r w:rsidRPr="00CA14FD">
        <w:rPr>
          <w:rFonts w:asciiTheme="minorHAnsi" w:eastAsia="Times New Roman" w:hAnsiTheme="minorHAnsi" w:cstheme="minorHAnsi"/>
          <w:color w:val="000000" w:themeColor="text1"/>
          <w:kern w:val="0"/>
          <w:sz w:val="22"/>
          <w:szCs w:val="22"/>
          <w:shd w:val="clear" w:color="auto" w:fill="FFFFFF"/>
          <w:lang w:eastAsia="en-US" w:bidi="ar-SA"/>
        </w:rPr>
        <w:t>S</w:t>
      </w:r>
      <w:r>
        <w:rPr>
          <w:rFonts w:asciiTheme="minorHAnsi" w:eastAsia="Times New Roman" w:hAnsiTheme="minorHAnsi" w:cstheme="minorHAnsi"/>
          <w:color w:val="000000" w:themeColor="text1"/>
          <w:kern w:val="0"/>
          <w:sz w:val="22"/>
          <w:szCs w:val="22"/>
          <w:shd w:val="clear" w:color="auto" w:fill="FFFFFF"/>
          <w:lang w:eastAsia="en-US" w:bidi="ar-SA"/>
        </w:rPr>
        <w:t>obel, D. (2008) Childhood and Nature, Design Principles for Educators, Portland: Stenhouse Publisher.</w:t>
      </w:r>
    </w:p>
    <w:p w14:paraId="02DAF6B7" w14:textId="18EAA046" w:rsidR="00DC71EA" w:rsidRDefault="00DC71EA" w:rsidP="00DC71EA">
      <w:pPr>
        <w:pStyle w:val="NormalWeb"/>
        <w:rPr>
          <w:rFonts w:asciiTheme="minorHAnsi" w:hAnsiTheme="minorHAnsi" w:cstheme="minorHAnsi"/>
          <w:sz w:val="22"/>
          <w:szCs w:val="22"/>
        </w:rPr>
      </w:pPr>
      <w:r w:rsidRPr="00F94888">
        <w:rPr>
          <w:rFonts w:asciiTheme="minorHAnsi" w:hAnsiTheme="minorHAnsi" w:cstheme="minorHAnsi"/>
          <w:sz w:val="22"/>
          <w:szCs w:val="22"/>
        </w:rPr>
        <w:t>Skenazy, L. Francisco, S. Bass, J. (2009): Free Range Kids: Giving our Kids the Freedom We Had Without Going Nuts with Worry.</w:t>
      </w:r>
    </w:p>
    <w:p w14:paraId="7A0F7CC9" w14:textId="209E5FE9" w:rsidR="00754161" w:rsidRDefault="00754161" w:rsidP="00754161">
      <w:pPr>
        <w:pStyle w:val="NormalWeb"/>
        <w:rPr>
          <w:rFonts w:asciiTheme="minorHAnsi" w:hAnsiTheme="minorHAnsi" w:cstheme="minorBidi"/>
          <w:color w:val="000000" w:themeColor="text1"/>
          <w:sz w:val="22"/>
          <w:szCs w:val="22"/>
          <w:lang w:val="en-US"/>
        </w:rPr>
      </w:pPr>
      <w:r w:rsidRPr="00673AF6">
        <w:rPr>
          <w:rFonts w:asciiTheme="minorHAnsi" w:hAnsiTheme="minorHAnsi" w:cstheme="minorBidi"/>
          <w:color w:val="000000" w:themeColor="text1"/>
          <w:sz w:val="22"/>
          <w:szCs w:val="22"/>
          <w:lang w:val="en-US"/>
        </w:rPr>
        <w:t xml:space="preserve">Sharman, C., Cross, W. &amp; </w:t>
      </w:r>
      <w:proofErr w:type="spellStart"/>
      <w:r w:rsidRPr="00673AF6">
        <w:rPr>
          <w:rFonts w:asciiTheme="minorHAnsi" w:hAnsiTheme="minorHAnsi" w:cstheme="minorBidi"/>
          <w:color w:val="000000" w:themeColor="text1"/>
          <w:sz w:val="22"/>
          <w:szCs w:val="22"/>
          <w:lang w:val="en-US"/>
        </w:rPr>
        <w:t>Vennis</w:t>
      </w:r>
      <w:proofErr w:type="spellEnd"/>
      <w:r w:rsidRPr="00673AF6">
        <w:rPr>
          <w:rFonts w:asciiTheme="minorHAnsi" w:hAnsiTheme="minorHAnsi" w:cstheme="minorBidi"/>
          <w:color w:val="000000" w:themeColor="text1"/>
          <w:sz w:val="22"/>
          <w:szCs w:val="22"/>
          <w:lang w:val="en-US"/>
        </w:rPr>
        <w:t xml:space="preserve">, D., (2004). </w:t>
      </w:r>
      <w:r w:rsidRPr="00673AF6">
        <w:rPr>
          <w:rFonts w:ascii="Arial" w:hAnsi="Arial" w:cs="Arial"/>
          <w:i/>
          <w:color w:val="000000" w:themeColor="text1"/>
          <w:sz w:val="22"/>
          <w:szCs w:val="22"/>
          <w:lang w:val="en-US"/>
        </w:rPr>
        <w:t>Observing children : a practical guide</w:t>
      </w:r>
      <w:r w:rsidRPr="00673AF6">
        <w:rPr>
          <w:rFonts w:asciiTheme="minorHAnsi" w:hAnsiTheme="minorHAnsi" w:cstheme="minorBidi"/>
          <w:color w:val="000000" w:themeColor="text1"/>
          <w:sz w:val="22"/>
          <w:szCs w:val="22"/>
          <w:lang w:val="en-US"/>
        </w:rPr>
        <w:t xml:space="preserve"> 3</w:t>
      </w:r>
      <w:r w:rsidRPr="00673AF6">
        <w:rPr>
          <w:rFonts w:asciiTheme="minorHAnsi" w:hAnsiTheme="minorHAnsi" w:cstheme="minorBidi"/>
          <w:color w:val="000000" w:themeColor="text1"/>
          <w:sz w:val="22"/>
          <w:szCs w:val="22"/>
          <w:vertAlign w:val="superscript"/>
          <w:lang w:val="en-US"/>
        </w:rPr>
        <w:t>rd</w:t>
      </w:r>
      <w:r w:rsidRPr="00673AF6">
        <w:rPr>
          <w:rFonts w:asciiTheme="minorHAnsi" w:hAnsiTheme="minorHAnsi" w:cstheme="minorBidi"/>
          <w:color w:val="000000" w:themeColor="text1"/>
          <w:sz w:val="22"/>
          <w:szCs w:val="22"/>
          <w:lang w:val="en-US"/>
        </w:rPr>
        <w:t xml:space="preserve"> ed.,   London: Continuum.</w:t>
      </w:r>
      <w:r>
        <w:rPr>
          <w:rFonts w:asciiTheme="minorHAnsi" w:hAnsiTheme="minorHAnsi" w:cstheme="minorBidi"/>
          <w:color w:val="000000" w:themeColor="text1"/>
          <w:sz w:val="22"/>
          <w:szCs w:val="22"/>
          <w:lang w:val="en-US"/>
        </w:rPr>
        <w:t xml:space="preserve"> Available at:</w:t>
      </w:r>
      <w:r w:rsidRPr="00831C41">
        <w:rPr>
          <w:rFonts w:asciiTheme="minorHAnsi" w:hAnsiTheme="minorHAnsi" w:cstheme="minorBidi"/>
          <w:color w:val="000000" w:themeColor="text1"/>
          <w:sz w:val="22"/>
          <w:szCs w:val="22"/>
          <w:lang w:val="en-US"/>
        </w:rPr>
        <w:t>http://www.legislation.gov.uk/wsi/2005/3200/contents/made</w:t>
      </w:r>
      <w:r w:rsidRPr="00673AF6">
        <w:rPr>
          <w:rFonts w:asciiTheme="minorHAnsi" w:hAnsiTheme="minorHAnsi" w:cstheme="minorBidi"/>
          <w:color w:val="000000" w:themeColor="text1"/>
          <w:sz w:val="22"/>
          <w:szCs w:val="22"/>
          <w:lang w:val="en-US"/>
        </w:rPr>
        <w:t xml:space="preserve">Glassman, M., (2001). Dewey and </w:t>
      </w:r>
      <w:proofErr w:type="spellStart"/>
      <w:r w:rsidRPr="00673AF6">
        <w:rPr>
          <w:rFonts w:asciiTheme="minorHAnsi" w:hAnsiTheme="minorHAnsi" w:cstheme="minorBidi"/>
          <w:color w:val="000000" w:themeColor="text1"/>
          <w:sz w:val="22"/>
          <w:szCs w:val="22"/>
          <w:lang w:val="en-US"/>
        </w:rPr>
        <w:t>Vygot</w:t>
      </w:r>
      <w:r>
        <w:rPr>
          <w:rFonts w:asciiTheme="minorHAnsi" w:hAnsiTheme="minorHAnsi" w:cstheme="minorBidi"/>
          <w:color w:val="000000" w:themeColor="text1"/>
          <w:sz w:val="22"/>
          <w:szCs w:val="22"/>
          <w:lang w:val="en-US"/>
        </w:rPr>
        <w:t>s</w:t>
      </w:r>
      <w:r w:rsidRPr="00673AF6">
        <w:rPr>
          <w:rFonts w:asciiTheme="minorHAnsi" w:hAnsiTheme="minorHAnsi" w:cstheme="minorBidi"/>
          <w:color w:val="000000" w:themeColor="text1"/>
          <w:sz w:val="22"/>
          <w:szCs w:val="22"/>
          <w:lang w:val="en-US"/>
        </w:rPr>
        <w:t>sky</w:t>
      </w:r>
      <w:proofErr w:type="spellEnd"/>
      <w:r w:rsidRPr="00673AF6">
        <w:rPr>
          <w:rFonts w:asciiTheme="minorHAnsi" w:hAnsiTheme="minorHAnsi" w:cstheme="minorBidi"/>
          <w:color w:val="000000" w:themeColor="text1"/>
          <w:sz w:val="22"/>
          <w:szCs w:val="22"/>
          <w:lang w:val="en-US"/>
        </w:rPr>
        <w:t>: Society, Experience, and Inquiry in educational Practice. Educational Researcher, 30(4), pp.3-14.</w:t>
      </w:r>
    </w:p>
    <w:p w14:paraId="67DDBABF" w14:textId="047B3AA7" w:rsidR="00754161" w:rsidRDefault="00754161" w:rsidP="00754161">
      <w:pPr>
        <w:pStyle w:val="NormalWeb"/>
        <w:rPr>
          <w:rFonts w:asciiTheme="minorHAnsi" w:hAnsiTheme="minorHAnsi" w:cstheme="minorHAnsi"/>
          <w:sz w:val="22"/>
          <w:szCs w:val="22"/>
        </w:rPr>
      </w:pPr>
      <w:r w:rsidRPr="000B4EFD">
        <w:rPr>
          <w:rFonts w:asciiTheme="minorHAnsi" w:hAnsiTheme="minorHAnsi" w:cstheme="minorHAnsi"/>
          <w:sz w:val="22"/>
          <w:szCs w:val="22"/>
        </w:rPr>
        <w:t>Sobel, D. (2016): Nature Preschools and Forest Kindergartens: The Handbook for Outdoor Learning</w:t>
      </w:r>
      <w:r w:rsidRPr="000B4EFD">
        <w:rPr>
          <w:rFonts w:asciiTheme="minorHAnsi" w:hAnsiTheme="minorHAnsi" w:cstheme="minorHAnsi"/>
          <w:sz w:val="22"/>
          <w:szCs w:val="22"/>
        </w:rPr>
        <w:br/>
        <w:t xml:space="preserve"> St. Paul: </w:t>
      </w:r>
      <w:proofErr w:type="spellStart"/>
      <w:r w:rsidRPr="000B4EFD">
        <w:rPr>
          <w:rFonts w:asciiTheme="minorHAnsi" w:hAnsiTheme="minorHAnsi" w:cstheme="minorHAnsi"/>
          <w:sz w:val="22"/>
          <w:szCs w:val="22"/>
        </w:rPr>
        <w:t>Redleaf</w:t>
      </w:r>
      <w:proofErr w:type="spellEnd"/>
      <w:r w:rsidRPr="000B4EFD">
        <w:rPr>
          <w:rFonts w:asciiTheme="minorHAnsi" w:hAnsiTheme="minorHAnsi" w:cstheme="minorHAnsi"/>
          <w:sz w:val="22"/>
          <w:szCs w:val="22"/>
        </w:rPr>
        <w:t xml:space="preserve"> Press, </w:t>
      </w:r>
    </w:p>
    <w:p w14:paraId="720AAA5A" w14:textId="77777777" w:rsidR="00754161" w:rsidRDefault="00754161" w:rsidP="00754161">
      <w:pPr>
        <w:widowControl/>
        <w:suppressAutoHyphens w:val="0"/>
        <w:rPr>
          <w:rFonts w:asciiTheme="minorHAnsi" w:eastAsia="Times New Roman" w:hAnsiTheme="minorHAnsi" w:cstheme="minorHAnsi"/>
          <w:color w:val="373A3C"/>
          <w:kern w:val="0"/>
          <w:sz w:val="22"/>
          <w:szCs w:val="22"/>
          <w:shd w:val="clear" w:color="auto" w:fill="FFFFFF"/>
          <w:lang w:eastAsia="en-US" w:bidi="ar-SA"/>
        </w:rPr>
      </w:pPr>
      <w:proofErr w:type="spellStart"/>
      <w:r>
        <w:rPr>
          <w:rFonts w:asciiTheme="minorHAnsi" w:eastAsia="Times New Roman" w:hAnsiTheme="minorHAnsi" w:cstheme="minorHAnsi"/>
          <w:color w:val="373A3C"/>
          <w:kern w:val="0"/>
          <w:sz w:val="22"/>
          <w:szCs w:val="22"/>
          <w:shd w:val="clear" w:color="auto" w:fill="FFFFFF"/>
          <w:lang w:eastAsia="en-US" w:bidi="ar-SA"/>
        </w:rPr>
        <w:t>Sussna</w:t>
      </w:r>
      <w:proofErr w:type="spellEnd"/>
      <w:r>
        <w:rPr>
          <w:rFonts w:asciiTheme="minorHAnsi" w:eastAsia="Times New Roman" w:hAnsiTheme="minorHAnsi" w:cstheme="minorHAnsi"/>
          <w:color w:val="373A3C"/>
          <w:kern w:val="0"/>
          <w:sz w:val="22"/>
          <w:szCs w:val="22"/>
          <w:shd w:val="clear" w:color="auto" w:fill="FFFFFF"/>
          <w:lang w:eastAsia="en-US" w:bidi="ar-SA"/>
        </w:rPr>
        <w:t xml:space="preserve">, A. G (1995). The educational impact on preschool teachers of adaptation of the Reggio Emilia documentation process. Doctoral Dissertations Available from </w:t>
      </w:r>
      <w:proofErr w:type="spellStart"/>
      <w:r>
        <w:rPr>
          <w:rFonts w:asciiTheme="minorHAnsi" w:eastAsia="Times New Roman" w:hAnsiTheme="minorHAnsi" w:cstheme="minorHAnsi"/>
          <w:color w:val="373A3C"/>
          <w:kern w:val="0"/>
          <w:sz w:val="22"/>
          <w:szCs w:val="22"/>
          <w:shd w:val="clear" w:color="auto" w:fill="FFFFFF"/>
          <w:lang w:eastAsia="en-US" w:bidi="ar-SA"/>
        </w:rPr>
        <w:t>Proquest</w:t>
      </w:r>
      <w:proofErr w:type="spellEnd"/>
      <w:r>
        <w:rPr>
          <w:rFonts w:asciiTheme="minorHAnsi" w:eastAsia="Times New Roman" w:hAnsiTheme="minorHAnsi" w:cstheme="minorHAnsi"/>
          <w:color w:val="373A3C"/>
          <w:kern w:val="0"/>
          <w:sz w:val="22"/>
          <w:szCs w:val="22"/>
          <w:shd w:val="clear" w:color="auto" w:fill="FFFFFF"/>
          <w:lang w:eastAsia="en-US" w:bidi="ar-SA"/>
        </w:rPr>
        <w:t>.</w:t>
      </w:r>
    </w:p>
    <w:p w14:paraId="0BA95DFE" w14:textId="28B98ED2" w:rsidR="00672DCD" w:rsidRPr="001A4E75" w:rsidRDefault="00672DCD" w:rsidP="00754161">
      <w:pPr>
        <w:pStyle w:val="NormalWeb"/>
        <w:rPr>
          <w:rFonts w:asciiTheme="minorHAnsi" w:hAnsiTheme="minorHAnsi" w:cstheme="minorHAnsi"/>
          <w:color w:val="373A3C"/>
          <w:sz w:val="22"/>
          <w:szCs w:val="22"/>
          <w:shd w:val="clear" w:color="auto" w:fill="FFFFFF"/>
        </w:rPr>
      </w:pPr>
      <w:proofErr w:type="spellStart"/>
      <w:r w:rsidRPr="00673AF6">
        <w:rPr>
          <w:rFonts w:asciiTheme="minorHAnsi" w:hAnsiTheme="minorHAnsi" w:cstheme="minorHAnsi"/>
          <w:color w:val="373A3C"/>
          <w:sz w:val="22"/>
          <w:szCs w:val="22"/>
          <w:shd w:val="clear" w:color="auto" w:fill="FFFFFF"/>
        </w:rPr>
        <w:t>Tinney</w:t>
      </w:r>
      <w:proofErr w:type="spellEnd"/>
      <w:r w:rsidRPr="00673AF6">
        <w:rPr>
          <w:rFonts w:asciiTheme="minorHAnsi" w:hAnsiTheme="minorHAnsi" w:cstheme="minorHAnsi"/>
          <w:color w:val="373A3C"/>
          <w:sz w:val="22"/>
          <w:szCs w:val="22"/>
          <w:shd w:val="clear" w:color="auto" w:fill="FFFFFF"/>
        </w:rPr>
        <w:t>, G and Hirst, N (2018) Early Childhood Education for Sustainability Within Wales in Boyd, D, Hirst, N. and Siraj-Blatchford, J. </w:t>
      </w:r>
      <w:r w:rsidRPr="00673AF6">
        <w:rPr>
          <w:rFonts w:asciiTheme="minorHAnsi" w:hAnsiTheme="minorHAnsi" w:cstheme="minorHAnsi"/>
          <w:i/>
          <w:iCs/>
          <w:color w:val="373A3C"/>
          <w:sz w:val="22"/>
          <w:szCs w:val="22"/>
        </w:rPr>
        <w:t>Understanding sustainability in early childhood education : case studies and approaches from across the UK</w:t>
      </w:r>
      <w:r w:rsidRPr="00673AF6">
        <w:rPr>
          <w:rFonts w:asciiTheme="minorHAnsi" w:hAnsiTheme="minorHAnsi" w:cstheme="minorHAnsi"/>
          <w:color w:val="373A3C"/>
          <w:sz w:val="22"/>
          <w:szCs w:val="22"/>
          <w:shd w:val="clear" w:color="auto" w:fill="FFFFFF"/>
        </w:rPr>
        <w:t>. </w:t>
      </w:r>
      <w:r w:rsidRPr="00673AF6">
        <w:rPr>
          <w:rFonts w:asciiTheme="minorHAnsi" w:hAnsiTheme="minorHAnsi" w:cstheme="minorHAnsi"/>
          <w:color w:val="373A3C"/>
          <w:sz w:val="22"/>
          <w:szCs w:val="22"/>
        </w:rPr>
        <w:t>Abingdon</w:t>
      </w:r>
      <w:r w:rsidRPr="00673AF6">
        <w:rPr>
          <w:rFonts w:asciiTheme="minorHAnsi" w:hAnsiTheme="minorHAnsi" w:cstheme="minorHAnsi"/>
          <w:color w:val="373A3C"/>
          <w:sz w:val="22"/>
          <w:szCs w:val="22"/>
          <w:shd w:val="clear" w:color="auto" w:fill="FFFFFF"/>
        </w:rPr>
        <w:t xml:space="preserve">: Routledge p 104 </w:t>
      </w:r>
      <w:r w:rsidR="00272664">
        <w:rPr>
          <w:rFonts w:asciiTheme="minorHAnsi" w:hAnsiTheme="minorHAnsi" w:cstheme="minorHAnsi"/>
          <w:color w:val="373A3C"/>
          <w:sz w:val="22"/>
          <w:szCs w:val="22"/>
          <w:shd w:val="clear" w:color="auto" w:fill="FFFFFF"/>
        </w:rPr>
        <w:t>–</w:t>
      </w:r>
      <w:r w:rsidRPr="00673AF6">
        <w:rPr>
          <w:rFonts w:asciiTheme="minorHAnsi" w:hAnsiTheme="minorHAnsi" w:cstheme="minorHAnsi"/>
          <w:color w:val="373A3C"/>
          <w:sz w:val="22"/>
          <w:szCs w:val="22"/>
          <w:shd w:val="clear" w:color="auto" w:fill="FFFFFF"/>
        </w:rPr>
        <w:t xml:space="preserve"> 138</w:t>
      </w:r>
    </w:p>
    <w:p w14:paraId="77AA4DFC" w14:textId="77777777" w:rsidR="001A4E75" w:rsidRPr="001A4E75" w:rsidRDefault="001A4E75" w:rsidP="001A4E75">
      <w:pPr>
        <w:widowControl/>
        <w:suppressAutoHyphens w:val="0"/>
        <w:spacing w:after="200" w:line="252" w:lineRule="auto"/>
        <w:rPr>
          <w:rFonts w:asciiTheme="minorHAnsi" w:hAnsiTheme="minorHAnsi" w:cstheme="minorHAnsi"/>
          <w:color w:val="000000" w:themeColor="text1"/>
          <w:sz w:val="22"/>
          <w:szCs w:val="22"/>
        </w:rPr>
      </w:pPr>
      <w:r w:rsidRPr="001A4E75">
        <w:rPr>
          <w:rFonts w:asciiTheme="minorHAnsi" w:hAnsiTheme="minorHAnsi" w:cstheme="minorHAnsi"/>
          <w:i/>
          <w:iCs/>
          <w:color w:val="000000" w:themeColor="text1"/>
          <w:sz w:val="22"/>
          <w:szCs w:val="22"/>
        </w:rPr>
        <w:t xml:space="preserve">Thomas, A. and Lewis, A. (2016) An introduction to the Foundation Phase. </w:t>
      </w:r>
      <w:r w:rsidRPr="001A4E75">
        <w:rPr>
          <w:rFonts w:asciiTheme="minorHAnsi" w:hAnsiTheme="minorHAnsi" w:cstheme="minorHAnsi"/>
          <w:color w:val="000000" w:themeColor="text1"/>
          <w:sz w:val="22"/>
          <w:szCs w:val="22"/>
        </w:rPr>
        <w:t>London</w:t>
      </w:r>
      <w:r w:rsidRPr="001A4E75">
        <w:rPr>
          <w:rFonts w:asciiTheme="minorHAnsi" w:hAnsiTheme="minorHAnsi" w:cstheme="minorHAnsi"/>
          <w:i/>
          <w:iCs/>
          <w:color w:val="000000" w:themeColor="text1"/>
          <w:sz w:val="22"/>
          <w:szCs w:val="22"/>
        </w:rPr>
        <w:t xml:space="preserve">: </w:t>
      </w:r>
      <w:r w:rsidRPr="001A4E75">
        <w:rPr>
          <w:rFonts w:asciiTheme="minorHAnsi" w:hAnsiTheme="minorHAnsi" w:cstheme="minorHAnsi"/>
          <w:color w:val="000000" w:themeColor="text1"/>
          <w:sz w:val="22"/>
          <w:szCs w:val="22"/>
        </w:rPr>
        <w:t>Bloomsbury Publications</w:t>
      </w:r>
      <w:r w:rsidRPr="001A4E75">
        <w:rPr>
          <w:rFonts w:asciiTheme="minorHAnsi" w:hAnsiTheme="minorHAnsi" w:cstheme="minorHAnsi"/>
          <w:i/>
          <w:iCs/>
          <w:color w:val="000000" w:themeColor="text1"/>
          <w:sz w:val="22"/>
          <w:szCs w:val="22"/>
        </w:rPr>
        <w:t>.</w:t>
      </w:r>
    </w:p>
    <w:p w14:paraId="071B57F0" w14:textId="15F2D3DF" w:rsidR="00754161" w:rsidRDefault="00754161" w:rsidP="00754161">
      <w:pPr>
        <w:widowControl/>
        <w:suppressAutoHyphens w:val="0"/>
        <w:rPr>
          <w:rFonts w:eastAsia="Times New Roman" w:cs="Times New Roman"/>
          <w:kern w:val="0"/>
          <w:lang w:eastAsia="en-GB" w:bidi="ar-SA"/>
        </w:rPr>
      </w:pPr>
      <w:r>
        <w:rPr>
          <w:rFonts w:eastAsia="Times New Roman" w:cs="Times New Roman"/>
          <w:kern w:val="0"/>
          <w:lang w:eastAsia="en-GB" w:bidi="ar-SA"/>
        </w:rPr>
        <w:t xml:space="preserve">WAG(2009a) One Wales, One Planet: The Sustainable Development Schemes of the Welsh Assembly Government. Cardiff: WAG. </w:t>
      </w:r>
    </w:p>
    <w:p w14:paraId="1FB6CD22" w14:textId="77777777" w:rsidR="001A4E75" w:rsidRDefault="001A4E75" w:rsidP="00754161">
      <w:pPr>
        <w:widowControl/>
        <w:suppressAutoHyphens w:val="0"/>
        <w:rPr>
          <w:rFonts w:eastAsia="Times New Roman" w:cs="Times New Roman"/>
          <w:kern w:val="0"/>
          <w:lang w:eastAsia="en-GB" w:bidi="ar-SA"/>
        </w:rPr>
      </w:pPr>
    </w:p>
    <w:p w14:paraId="3F095540" w14:textId="2EEBAF37" w:rsidR="00754161" w:rsidRDefault="00754161" w:rsidP="00754161">
      <w:pPr>
        <w:widowControl/>
        <w:suppressAutoHyphens w:val="0"/>
        <w:rPr>
          <w:rFonts w:eastAsia="Times New Roman" w:cs="Times New Roman"/>
          <w:kern w:val="0"/>
          <w:lang w:eastAsia="en-GB" w:bidi="ar-SA"/>
        </w:rPr>
      </w:pPr>
      <w:r>
        <w:rPr>
          <w:rFonts w:eastAsia="Times New Roman" w:cs="Times New Roman"/>
          <w:kern w:val="0"/>
          <w:lang w:eastAsia="en-GB" w:bidi="ar-SA"/>
        </w:rPr>
        <w:t xml:space="preserve">WAG (2009b) Sitting in the council, Standing up for their Rights: School Councils in Wales, Cardiff: WAG  available at: </w:t>
      </w:r>
      <w:r>
        <w:rPr>
          <w:rFonts w:eastAsia="Times New Roman" w:cs="Times New Roman"/>
          <w:kern w:val="0"/>
          <w:lang w:eastAsia="en-GB" w:bidi="ar-SA"/>
        </w:rPr>
        <w:fldChar w:fldCharType="begin"/>
      </w:r>
      <w:r>
        <w:rPr>
          <w:rFonts w:eastAsia="Times New Roman" w:cs="Times New Roman"/>
          <w:kern w:val="0"/>
          <w:lang w:eastAsia="en-GB" w:bidi="ar-SA"/>
        </w:rPr>
        <w:instrText xml:space="preserve"> HYPERLINK "</w:instrText>
      </w:r>
      <w:r w:rsidRPr="00754161">
        <w:rPr>
          <w:rFonts w:eastAsia="Times New Roman" w:cs="Times New Roman"/>
          <w:kern w:val="0"/>
          <w:lang w:eastAsia="en-GB" w:bidi="ar-SA"/>
        </w:rPr>
        <w:instrText>http://www.legislation.gov.uk/wsi/2005/3200/contents/made</w:instrText>
      </w:r>
      <w:r>
        <w:rPr>
          <w:rFonts w:eastAsia="Times New Roman" w:cs="Times New Roman"/>
          <w:kern w:val="0"/>
          <w:lang w:eastAsia="en-GB" w:bidi="ar-SA"/>
        </w:rPr>
        <w:instrText xml:space="preserve">" </w:instrText>
      </w:r>
      <w:r>
        <w:rPr>
          <w:rFonts w:eastAsia="Times New Roman" w:cs="Times New Roman"/>
          <w:kern w:val="0"/>
          <w:lang w:eastAsia="en-GB" w:bidi="ar-SA"/>
        </w:rPr>
        <w:fldChar w:fldCharType="separate"/>
      </w:r>
      <w:r w:rsidRPr="00AE39BB">
        <w:rPr>
          <w:rStyle w:val="Hyperlink"/>
          <w:rFonts w:eastAsia="Times New Roman" w:cs="Times New Roman"/>
          <w:kern w:val="0"/>
          <w:lang w:eastAsia="en-GB" w:bidi="ar-SA"/>
        </w:rPr>
        <w:t>h</w:t>
      </w:r>
      <w:r w:rsidRPr="00AE39BB">
        <w:rPr>
          <w:rStyle w:val="Hyperlink"/>
          <w:rFonts w:eastAsia="Times New Roman" w:cs="Times New Roman"/>
          <w:kern w:val="0"/>
          <w:lang w:eastAsia="en-GB" w:bidi="ar-SA"/>
        </w:rPr>
        <w:t>t</w:t>
      </w:r>
      <w:r w:rsidRPr="00AE39BB">
        <w:rPr>
          <w:rStyle w:val="Hyperlink"/>
          <w:rFonts w:eastAsia="Times New Roman" w:cs="Times New Roman"/>
          <w:kern w:val="0"/>
          <w:lang w:eastAsia="en-GB" w:bidi="ar-SA"/>
        </w:rPr>
        <w:t>tp://www.legislation.gov.uk/wsi/2005/3200/contents/made</w:t>
      </w:r>
      <w:r>
        <w:rPr>
          <w:rFonts w:eastAsia="Times New Roman" w:cs="Times New Roman"/>
          <w:kern w:val="0"/>
          <w:lang w:eastAsia="en-GB" w:bidi="ar-SA"/>
        </w:rPr>
        <w:fldChar w:fldCharType="end"/>
      </w:r>
      <w:r>
        <w:rPr>
          <w:rFonts w:eastAsia="Times New Roman" w:cs="Times New Roman"/>
          <w:kern w:val="0"/>
          <w:lang w:eastAsia="en-GB" w:bidi="ar-SA"/>
        </w:rPr>
        <w:t xml:space="preserve"> [Accessed 12th July 2019]</w:t>
      </w:r>
      <w:r>
        <w:rPr>
          <w:rFonts w:eastAsia="Times New Roman" w:cs="Times New Roman"/>
          <w:kern w:val="0"/>
          <w:lang w:eastAsia="en-GB" w:bidi="ar-SA"/>
        </w:rPr>
        <w:t xml:space="preserve"> </w:t>
      </w:r>
    </w:p>
    <w:p w14:paraId="22AD9265" w14:textId="77777777" w:rsidR="00754161" w:rsidRDefault="00754161" w:rsidP="00754161">
      <w:pPr>
        <w:widowControl/>
        <w:suppressAutoHyphens w:val="0"/>
        <w:rPr>
          <w:rFonts w:eastAsia="Times New Roman" w:cs="Times New Roman"/>
          <w:kern w:val="0"/>
          <w:lang w:eastAsia="en-GB" w:bidi="ar-SA"/>
        </w:rPr>
      </w:pPr>
    </w:p>
    <w:p w14:paraId="72481F4C" w14:textId="2F90557C" w:rsidR="00754161" w:rsidRDefault="00754161" w:rsidP="00754161">
      <w:pPr>
        <w:widowControl/>
        <w:suppressAutoHyphens w:val="0"/>
        <w:rPr>
          <w:rFonts w:eastAsia="Times New Roman" w:cs="Times New Roman"/>
          <w:kern w:val="0"/>
          <w:lang w:eastAsia="en-GB" w:bidi="ar-SA"/>
        </w:rPr>
      </w:pPr>
      <w:r>
        <w:rPr>
          <w:rFonts w:eastAsia="Times New Roman" w:cs="Times New Roman"/>
          <w:kern w:val="0"/>
          <w:lang w:eastAsia="en-GB" w:bidi="ar-SA"/>
        </w:rPr>
        <w:t>Welsh Government (2015) Curriculum for Wales: Foundation Phase</w:t>
      </w:r>
      <w:r>
        <w:rPr>
          <w:rFonts w:eastAsia="Times New Roman" w:cs="Times New Roman"/>
          <w:kern w:val="0"/>
          <w:lang w:eastAsia="en-GB" w:bidi="ar-SA"/>
        </w:rPr>
        <w:t xml:space="preserve"> </w:t>
      </w:r>
    </w:p>
    <w:p w14:paraId="4F2C4C97" w14:textId="77777777" w:rsidR="001A4E75" w:rsidRDefault="001A4E75" w:rsidP="00754161">
      <w:pPr>
        <w:widowControl/>
        <w:suppressAutoHyphens w:val="0"/>
        <w:rPr>
          <w:rFonts w:eastAsia="Times New Roman" w:cs="Times New Roman"/>
          <w:kern w:val="0"/>
          <w:lang w:eastAsia="en-GB" w:bidi="ar-SA"/>
        </w:rPr>
      </w:pPr>
    </w:p>
    <w:p w14:paraId="25A05537" w14:textId="77777777" w:rsidR="00EA227C" w:rsidRDefault="00F94888" w:rsidP="00754161">
      <w:pPr>
        <w:widowControl/>
        <w:suppressAutoHyphens w:val="0"/>
        <w:rPr>
          <w:rFonts w:asciiTheme="minorHAnsi" w:hAnsiTheme="minorHAnsi" w:cstheme="minorHAnsi"/>
          <w:sz w:val="22"/>
          <w:szCs w:val="22"/>
        </w:rPr>
      </w:pPr>
      <w:r w:rsidRPr="00F94888">
        <w:rPr>
          <w:rFonts w:asciiTheme="minorHAnsi" w:hAnsiTheme="minorHAnsi" w:cstheme="minorHAnsi"/>
          <w:sz w:val="22"/>
          <w:szCs w:val="22"/>
        </w:rPr>
        <w:t xml:space="preserve">Wilson, R. (2008): </w:t>
      </w:r>
      <w:r w:rsidR="00231BE0" w:rsidRPr="00F94888">
        <w:rPr>
          <w:rFonts w:asciiTheme="minorHAnsi" w:hAnsiTheme="minorHAnsi" w:cstheme="minorHAnsi"/>
          <w:sz w:val="22"/>
          <w:szCs w:val="22"/>
        </w:rPr>
        <w:t>Nature and Young Children: Encouraging Creative Play and Learning in Natural Environments</w:t>
      </w:r>
      <w:r w:rsidR="00231BE0" w:rsidRPr="00F94888">
        <w:rPr>
          <w:rFonts w:asciiTheme="minorHAnsi" w:hAnsiTheme="minorHAnsi" w:cstheme="minorHAnsi"/>
          <w:i/>
          <w:iCs/>
          <w:sz w:val="22"/>
          <w:szCs w:val="22"/>
        </w:rPr>
        <w:t xml:space="preserve">, </w:t>
      </w:r>
      <w:r w:rsidR="00231BE0" w:rsidRPr="00F94888">
        <w:rPr>
          <w:rFonts w:asciiTheme="minorHAnsi" w:hAnsiTheme="minorHAnsi" w:cstheme="minorHAnsi"/>
          <w:sz w:val="22"/>
          <w:szCs w:val="22"/>
        </w:rPr>
        <w:t>NY: Routledge</w:t>
      </w:r>
    </w:p>
    <w:p w14:paraId="7420C261" w14:textId="6C8737EA" w:rsidR="00EA227C" w:rsidRDefault="00F94888" w:rsidP="001A4E75">
      <w:pPr>
        <w:widowControl/>
        <w:suppressAutoHyphens w:val="0"/>
        <w:rPr>
          <w:rStyle w:val="normaltextrun"/>
          <w:rFonts w:ascii="Arial" w:hAnsi="Arial" w:cs="Arial"/>
          <w:sz w:val="22"/>
          <w:szCs w:val="22"/>
        </w:rPr>
      </w:pPr>
      <w:r w:rsidRPr="00F94888">
        <w:rPr>
          <w:rFonts w:asciiTheme="minorHAnsi" w:hAnsiTheme="minorHAnsi" w:cstheme="minorHAnsi"/>
          <w:sz w:val="22"/>
          <w:szCs w:val="22"/>
        </w:rPr>
        <w:t>.</w:t>
      </w:r>
    </w:p>
    <w:p w14:paraId="4964B889" w14:textId="77777777" w:rsidR="00EA227C" w:rsidRDefault="00EA227C" w:rsidP="00EA227C">
      <w:pPr>
        <w:pStyle w:val="paragraph"/>
        <w:spacing w:before="0" w:beforeAutospacing="0" w:after="0" w:afterAutospacing="0"/>
        <w:textAlignment w:val="baseline"/>
        <w:rPr>
          <w:rStyle w:val="normaltextrun"/>
          <w:rFonts w:ascii="Arial" w:hAnsi="Arial" w:cs="Arial"/>
          <w:sz w:val="22"/>
          <w:szCs w:val="22"/>
        </w:rPr>
      </w:pPr>
    </w:p>
    <w:p w14:paraId="0B506EA5" w14:textId="77777777" w:rsidR="00EA227C" w:rsidRPr="00754161" w:rsidRDefault="00EA227C" w:rsidP="00754161">
      <w:pPr>
        <w:widowControl/>
        <w:suppressAutoHyphens w:val="0"/>
        <w:rPr>
          <w:rFonts w:eastAsia="Times New Roman" w:cs="Times New Roman"/>
          <w:kern w:val="0"/>
          <w:lang w:eastAsia="en-GB" w:bidi="ar-SA"/>
        </w:rPr>
      </w:pPr>
    </w:p>
    <w:p w14:paraId="0529164A" w14:textId="77777777" w:rsidR="000B4EFD" w:rsidRPr="00673AF6" w:rsidRDefault="000B4EFD" w:rsidP="009E520A">
      <w:pPr>
        <w:spacing w:line="360" w:lineRule="auto"/>
        <w:rPr>
          <w:rFonts w:asciiTheme="minorHAnsi" w:hAnsiTheme="minorHAnsi" w:cstheme="minorBidi"/>
          <w:color w:val="000000" w:themeColor="text1"/>
          <w:sz w:val="22"/>
          <w:szCs w:val="22"/>
          <w:lang w:val="en-US"/>
        </w:rPr>
      </w:pPr>
    </w:p>
    <w:p w14:paraId="76407040" w14:textId="77777777" w:rsidR="004C0AE7" w:rsidRPr="00673AF6" w:rsidRDefault="004C0AE7" w:rsidP="007245DB">
      <w:pPr>
        <w:spacing w:line="360" w:lineRule="auto"/>
        <w:rPr>
          <w:rFonts w:asciiTheme="minorHAnsi" w:hAnsiTheme="minorHAnsi" w:cstheme="minorBidi"/>
          <w:i/>
          <w:iCs/>
          <w:color w:val="000000" w:themeColor="text1"/>
          <w:sz w:val="22"/>
          <w:szCs w:val="22"/>
          <w:lang w:val="en-US"/>
        </w:rPr>
      </w:pPr>
    </w:p>
    <w:p w14:paraId="3A153E5C" w14:textId="085F8166" w:rsidR="00831C41" w:rsidRDefault="00831C41" w:rsidP="004C6989">
      <w:pPr>
        <w:widowControl/>
        <w:suppressAutoHyphens w:val="0"/>
        <w:rPr>
          <w:rFonts w:eastAsia="Times New Roman" w:cs="Times New Roman"/>
          <w:kern w:val="0"/>
          <w:lang w:eastAsia="en-GB" w:bidi="ar-SA"/>
        </w:rPr>
      </w:pPr>
    </w:p>
    <w:p w14:paraId="511382CA" w14:textId="77777777" w:rsidR="0069012B" w:rsidRPr="007245DB" w:rsidRDefault="0069012B" w:rsidP="007245DB">
      <w:pPr>
        <w:spacing w:line="360" w:lineRule="auto"/>
        <w:rPr>
          <w:rFonts w:asciiTheme="minorHAnsi" w:hAnsiTheme="minorHAnsi" w:cstheme="minorBidi"/>
          <w:color w:val="000000" w:themeColor="text1"/>
          <w:sz w:val="22"/>
          <w:szCs w:val="22"/>
        </w:rPr>
      </w:pPr>
    </w:p>
    <w:p w14:paraId="0C74B00D" w14:textId="77777777" w:rsidR="007245DB" w:rsidRDefault="007245DB" w:rsidP="009E520A">
      <w:pPr>
        <w:spacing w:line="360" w:lineRule="auto"/>
        <w:rPr>
          <w:rFonts w:asciiTheme="minorHAnsi" w:hAnsiTheme="minorHAnsi" w:cstheme="minorBidi"/>
          <w:color w:val="000000" w:themeColor="text1"/>
          <w:lang w:val="en-US"/>
        </w:rPr>
      </w:pPr>
    </w:p>
    <w:p w14:paraId="6735D2F5" w14:textId="77777777" w:rsidR="00F3129B" w:rsidRDefault="00F3129B" w:rsidP="009E520A">
      <w:pPr>
        <w:spacing w:line="360" w:lineRule="auto"/>
        <w:rPr>
          <w:rFonts w:asciiTheme="minorHAnsi" w:hAnsiTheme="minorHAnsi" w:cstheme="minorBidi"/>
          <w:color w:val="000000" w:themeColor="text1"/>
          <w:lang w:val="en-US"/>
        </w:rPr>
      </w:pPr>
    </w:p>
    <w:p w14:paraId="3A80D9F9" w14:textId="2565C88D" w:rsidR="00F3129B" w:rsidRDefault="00F3129B" w:rsidP="009E520A">
      <w:pPr>
        <w:spacing w:line="360" w:lineRule="auto"/>
        <w:rPr>
          <w:rFonts w:asciiTheme="minorHAnsi" w:hAnsiTheme="minorHAnsi" w:cstheme="minorBidi"/>
          <w:color w:val="000000" w:themeColor="text1"/>
          <w:lang w:val="en-US"/>
        </w:rPr>
      </w:pPr>
    </w:p>
    <w:p w14:paraId="53EE9090" w14:textId="77777777" w:rsidR="00AD7373" w:rsidRPr="00900A74" w:rsidRDefault="00AD7373" w:rsidP="009E520A">
      <w:pPr>
        <w:spacing w:line="360" w:lineRule="auto"/>
        <w:rPr>
          <w:rFonts w:asciiTheme="minorHAnsi" w:hAnsiTheme="minorHAnsi" w:cstheme="minorBidi"/>
          <w:color w:val="000000" w:themeColor="text1"/>
          <w:lang w:val="en-US"/>
        </w:rPr>
      </w:pPr>
    </w:p>
    <w:p w14:paraId="0027B4A1" w14:textId="77777777" w:rsidR="00B31EF2" w:rsidRPr="00866975" w:rsidRDefault="00B31EF2" w:rsidP="00B31EF2">
      <w:pPr>
        <w:pStyle w:val="Heading5"/>
        <w:rPr>
          <w:rFonts w:cs="Papyrus"/>
          <w:sz w:val="20"/>
        </w:rPr>
      </w:pPr>
    </w:p>
    <w:p w14:paraId="0E49387E" w14:textId="77777777" w:rsidR="00B31EF2" w:rsidRPr="00866975" w:rsidRDefault="00B31EF2" w:rsidP="00B31EF2">
      <w:pPr>
        <w:rPr>
          <w:rFonts w:cs="Ale and Wenches BB"/>
          <w:b/>
          <w:sz w:val="16"/>
        </w:rPr>
      </w:pPr>
    </w:p>
    <w:p w14:paraId="3245E843" w14:textId="77777777" w:rsidR="00B31EF2" w:rsidRPr="00866975" w:rsidRDefault="00B31EF2" w:rsidP="00B31EF2"/>
    <w:p w14:paraId="3DEA590D" w14:textId="77777777" w:rsidR="00B31EF2" w:rsidRDefault="00B31EF2" w:rsidP="00FA2567">
      <w:pPr>
        <w:spacing w:line="360" w:lineRule="auto"/>
        <w:rPr>
          <w:rFonts w:asciiTheme="minorHAnsi" w:hAnsiTheme="minorHAnsi" w:cstheme="minorHAnsi"/>
          <w:color w:val="000000" w:themeColor="text1"/>
          <w:lang w:val="en-US"/>
        </w:rPr>
      </w:pPr>
    </w:p>
    <w:p w14:paraId="58290F19" w14:textId="3A352207" w:rsidR="003C62D5" w:rsidRDefault="003C62D5" w:rsidP="00FA2567">
      <w:pPr>
        <w:spacing w:line="360" w:lineRule="auto"/>
        <w:rPr>
          <w:rFonts w:asciiTheme="minorHAnsi" w:hAnsiTheme="minorHAnsi" w:cstheme="minorHAnsi"/>
          <w:color w:val="000000" w:themeColor="text1"/>
          <w:lang w:val="en-US"/>
        </w:rPr>
      </w:pPr>
    </w:p>
    <w:p w14:paraId="5A5EA28C" w14:textId="3AE6D8B9" w:rsidR="00F40A2C" w:rsidRDefault="00F40A2C" w:rsidP="00FA2567">
      <w:pPr>
        <w:spacing w:line="360" w:lineRule="auto"/>
        <w:rPr>
          <w:rFonts w:asciiTheme="minorHAnsi" w:hAnsiTheme="minorHAnsi" w:cstheme="minorHAnsi"/>
          <w:lang w:val="en-US"/>
        </w:rPr>
      </w:pPr>
    </w:p>
    <w:p w14:paraId="45150C3F" w14:textId="77777777" w:rsidR="00D5031B" w:rsidRPr="00F40A2C" w:rsidRDefault="00D5031B" w:rsidP="00FA2567">
      <w:pPr>
        <w:spacing w:line="360" w:lineRule="auto"/>
        <w:rPr>
          <w:rFonts w:asciiTheme="minorHAnsi" w:hAnsiTheme="minorHAnsi" w:cstheme="minorHAnsi"/>
          <w:sz w:val="36"/>
          <w:szCs w:val="36"/>
          <w:lang w:val="en-US"/>
        </w:rPr>
      </w:pPr>
    </w:p>
    <w:p w14:paraId="1C55E017" w14:textId="77777777" w:rsidR="00FA2567" w:rsidRPr="00FA2567" w:rsidRDefault="00FA2567" w:rsidP="00FA2567">
      <w:pPr>
        <w:spacing w:line="360" w:lineRule="auto"/>
        <w:jc w:val="center"/>
        <w:rPr>
          <w:rFonts w:asciiTheme="minorHAnsi" w:hAnsiTheme="minorHAnsi" w:cstheme="minorHAnsi"/>
          <w:sz w:val="36"/>
          <w:szCs w:val="36"/>
          <w:lang w:val="en-US"/>
        </w:rPr>
      </w:pPr>
    </w:p>
    <w:sectPr w:rsidR="00FA2567" w:rsidRPr="00FA2567" w:rsidSect="00B31EF2">
      <w:headerReference w:type="default" r:id="rId14"/>
      <w:footerReference w:type="even" r:id="rId15"/>
      <w:footerReference w:type="default" r:id="rId16"/>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0F728" w14:textId="77777777" w:rsidR="00F843F6" w:rsidRDefault="00F843F6" w:rsidP="00D018CF">
      <w:r>
        <w:separator/>
      </w:r>
    </w:p>
  </w:endnote>
  <w:endnote w:type="continuationSeparator" w:id="0">
    <w:p w14:paraId="1A3B1B1E" w14:textId="77777777" w:rsidR="00F843F6" w:rsidRDefault="00F843F6" w:rsidP="00D01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Ale and Wenches BB">
    <w:altName w:val="Times New Roman"/>
    <w:panose1 w:val="020B0604020202020204"/>
    <w:charset w:val="00"/>
    <w:family w:val="auto"/>
    <w:pitch w:val="variable"/>
  </w:font>
  <w:font w:name="Comic Sans MS">
    <w:panose1 w:val="030F0702030302020204"/>
    <w:charset w:val="00"/>
    <w:family w:val="script"/>
    <w:pitch w:val="variable"/>
    <w:sig w:usb0="00000287" w:usb1="00000000" w:usb2="00000000" w:usb3="00000000" w:csb0="0000009F" w:csb1="00000000"/>
  </w:font>
  <w:font w:name="ArialMT">
    <w:altName w:val="Arial"/>
    <w:panose1 w:val="020B0604020202020204"/>
    <w:charset w:val="00"/>
    <w:family w:val="roman"/>
    <w:notTrueType/>
    <w:pitch w:val="default"/>
  </w:font>
  <w:font w:name="Papyrus">
    <w:panose1 w:val="020B0602040200020303"/>
    <w:charset w:val="4D"/>
    <w:family w:val="swiss"/>
    <w:pitch w:val="variable"/>
    <w:sig w:usb0="A000007F" w:usb1="4000205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A3CDC"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39B8">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95EEE" w14:textId="77777777" w:rsidR="00F843F6" w:rsidRDefault="00F843F6" w:rsidP="00D018CF">
      <w:r>
        <w:separator/>
      </w:r>
    </w:p>
  </w:footnote>
  <w:footnote w:type="continuationSeparator" w:id="0">
    <w:p w14:paraId="1A3A5EFF" w14:textId="77777777" w:rsidR="00F843F6" w:rsidRDefault="00F843F6" w:rsidP="00D018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E2124" w14:textId="6B5A1A41" w:rsidR="00D018CF" w:rsidRDefault="00FA2567">
    <w:pPr>
      <w:pStyle w:val="Header"/>
    </w:pPr>
    <w:r>
      <w:t xml:space="preserve">Assessment: </w:t>
    </w:r>
    <w:r w:rsidR="00A14A4A">
      <w:t>EAEE</w:t>
    </w:r>
    <w:r w:rsidR="0025483E">
      <w:t>5011</w:t>
    </w:r>
  </w:p>
  <w:p w14:paraId="29A1FE96" w14:textId="5E60FF89" w:rsidR="00A14A4A" w:rsidRDefault="00A14A4A">
    <w:pPr>
      <w:pStyle w:val="Header"/>
    </w:pPr>
    <w:r>
      <w:t>Word Count:</w:t>
    </w:r>
  </w:p>
  <w:p w14:paraId="269E5764" w14:textId="238B4DF4" w:rsidR="00FA2567" w:rsidRDefault="00FA2567">
    <w:pPr>
      <w:pStyle w:val="Header"/>
    </w:pPr>
    <w:r>
      <w:t>Student Number: 1700876</w:t>
    </w:r>
  </w:p>
  <w:p w14:paraId="2A1A1C73" w14:textId="77777777" w:rsidR="00D018CF" w:rsidRDefault="00D018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1742093"/>
    <w:multiLevelType w:val="multilevel"/>
    <w:tmpl w:val="AD9A9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75419A"/>
    <w:multiLevelType w:val="hybridMultilevel"/>
    <w:tmpl w:val="F7C294E8"/>
    <w:lvl w:ilvl="0" w:tplc="EBDE6006">
      <w:start w:val="1"/>
      <w:numFmt w:val="bullet"/>
      <w:lvlText w:val="•"/>
      <w:lvlJc w:val="left"/>
      <w:pPr>
        <w:tabs>
          <w:tab w:val="num" w:pos="720"/>
        </w:tabs>
        <w:ind w:left="720" w:hanging="360"/>
      </w:pPr>
      <w:rPr>
        <w:rFonts w:ascii="Arial" w:hAnsi="Arial" w:hint="default"/>
      </w:rPr>
    </w:lvl>
    <w:lvl w:ilvl="1" w:tplc="3D4C16AA" w:tentative="1">
      <w:start w:val="1"/>
      <w:numFmt w:val="bullet"/>
      <w:lvlText w:val="•"/>
      <w:lvlJc w:val="left"/>
      <w:pPr>
        <w:tabs>
          <w:tab w:val="num" w:pos="1440"/>
        </w:tabs>
        <w:ind w:left="1440" w:hanging="360"/>
      </w:pPr>
      <w:rPr>
        <w:rFonts w:ascii="Arial" w:hAnsi="Arial" w:hint="default"/>
      </w:rPr>
    </w:lvl>
    <w:lvl w:ilvl="2" w:tplc="D38AF260" w:tentative="1">
      <w:start w:val="1"/>
      <w:numFmt w:val="bullet"/>
      <w:lvlText w:val="•"/>
      <w:lvlJc w:val="left"/>
      <w:pPr>
        <w:tabs>
          <w:tab w:val="num" w:pos="2160"/>
        </w:tabs>
        <w:ind w:left="2160" w:hanging="360"/>
      </w:pPr>
      <w:rPr>
        <w:rFonts w:ascii="Arial" w:hAnsi="Arial" w:hint="default"/>
      </w:rPr>
    </w:lvl>
    <w:lvl w:ilvl="3" w:tplc="D4D8E994" w:tentative="1">
      <w:start w:val="1"/>
      <w:numFmt w:val="bullet"/>
      <w:lvlText w:val="•"/>
      <w:lvlJc w:val="left"/>
      <w:pPr>
        <w:tabs>
          <w:tab w:val="num" w:pos="2880"/>
        </w:tabs>
        <w:ind w:left="2880" w:hanging="360"/>
      </w:pPr>
      <w:rPr>
        <w:rFonts w:ascii="Arial" w:hAnsi="Arial" w:hint="default"/>
      </w:rPr>
    </w:lvl>
    <w:lvl w:ilvl="4" w:tplc="5C2C5844" w:tentative="1">
      <w:start w:val="1"/>
      <w:numFmt w:val="bullet"/>
      <w:lvlText w:val="•"/>
      <w:lvlJc w:val="left"/>
      <w:pPr>
        <w:tabs>
          <w:tab w:val="num" w:pos="3600"/>
        </w:tabs>
        <w:ind w:left="3600" w:hanging="360"/>
      </w:pPr>
      <w:rPr>
        <w:rFonts w:ascii="Arial" w:hAnsi="Arial" w:hint="default"/>
      </w:rPr>
    </w:lvl>
    <w:lvl w:ilvl="5" w:tplc="99FCC912" w:tentative="1">
      <w:start w:val="1"/>
      <w:numFmt w:val="bullet"/>
      <w:lvlText w:val="•"/>
      <w:lvlJc w:val="left"/>
      <w:pPr>
        <w:tabs>
          <w:tab w:val="num" w:pos="4320"/>
        </w:tabs>
        <w:ind w:left="4320" w:hanging="360"/>
      </w:pPr>
      <w:rPr>
        <w:rFonts w:ascii="Arial" w:hAnsi="Arial" w:hint="default"/>
      </w:rPr>
    </w:lvl>
    <w:lvl w:ilvl="6" w:tplc="6168439E" w:tentative="1">
      <w:start w:val="1"/>
      <w:numFmt w:val="bullet"/>
      <w:lvlText w:val="•"/>
      <w:lvlJc w:val="left"/>
      <w:pPr>
        <w:tabs>
          <w:tab w:val="num" w:pos="5040"/>
        </w:tabs>
        <w:ind w:left="5040" w:hanging="360"/>
      </w:pPr>
      <w:rPr>
        <w:rFonts w:ascii="Arial" w:hAnsi="Arial" w:hint="default"/>
      </w:rPr>
    </w:lvl>
    <w:lvl w:ilvl="7" w:tplc="7D1617C0" w:tentative="1">
      <w:start w:val="1"/>
      <w:numFmt w:val="bullet"/>
      <w:lvlText w:val="•"/>
      <w:lvlJc w:val="left"/>
      <w:pPr>
        <w:tabs>
          <w:tab w:val="num" w:pos="5760"/>
        </w:tabs>
        <w:ind w:left="5760" w:hanging="360"/>
      </w:pPr>
      <w:rPr>
        <w:rFonts w:ascii="Arial" w:hAnsi="Arial" w:hint="default"/>
      </w:rPr>
    </w:lvl>
    <w:lvl w:ilvl="8" w:tplc="A9548F1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21551F4"/>
    <w:multiLevelType w:val="hybridMultilevel"/>
    <w:tmpl w:val="8D94EA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6502DC5"/>
    <w:multiLevelType w:val="multilevel"/>
    <w:tmpl w:val="58A40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8CF"/>
    <w:rsid w:val="000173E8"/>
    <w:rsid w:val="00017C09"/>
    <w:rsid w:val="00017DF0"/>
    <w:rsid w:val="00053023"/>
    <w:rsid w:val="000675D2"/>
    <w:rsid w:val="000759E7"/>
    <w:rsid w:val="0008676A"/>
    <w:rsid w:val="000A17A2"/>
    <w:rsid w:val="000A3507"/>
    <w:rsid w:val="000A7CC6"/>
    <w:rsid w:val="000B4EFD"/>
    <w:rsid w:val="000D6F54"/>
    <w:rsid w:val="00100E47"/>
    <w:rsid w:val="00111844"/>
    <w:rsid w:val="001159F6"/>
    <w:rsid w:val="00126922"/>
    <w:rsid w:val="00136579"/>
    <w:rsid w:val="001722E9"/>
    <w:rsid w:val="00177073"/>
    <w:rsid w:val="0019610E"/>
    <w:rsid w:val="001A4E75"/>
    <w:rsid w:val="001D0CBD"/>
    <w:rsid w:val="00205AE6"/>
    <w:rsid w:val="002152FA"/>
    <w:rsid w:val="00231BE0"/>
    <w:rsid w:val="0025483E"/>
    <w:rsid w:val="00270EC2"/>
    <w:rsid w:val="00272664"/>
    <w:rsid w:val="00290F34"/>
    <w:rsid w:val="002B143A"/>
    <w:rsid w:val="002D555C"/>
    <w:rsid w:val="002E628D"/>
    <w:rsid w:val="003018B7"/>
    <w:rsid w:val="00304503"/>
    <w:rsid w:val="0031380C"/>
    <w:rsid w:val="00320A6E"/>
    <w:rsid w:val="0035133B"/>
    <w:rsid w:val="00351A0E"/>
    <w:rsid w:val="00351EFF"/>
    <w:rsid w:val="00356767"/>
    <w:rsid w:val="0037286B"/>
    <w:rsid w:val="00377C64"/>
    <w:rsid w:val="003B1F3A"/>
    <w:rsid w:val="003C337A"/>
    <w:rsid w:val="003C62D5"/>
    <w:rsid w:val="004043A0"/>
    <w:rsid w:val="00416182"/>
    <w:rsid w:val="0042240A"/>
    <w:rsid w:val="00486C33"/>
    <w:rsid w:val="0049705F"/>
    <w:rsid w:val="004B52BE"/>
    <w:rsid w:val="004C0AE7"/>
    <w:rsid w:val="004C6989"/>
    <w:rsid w:val="004C76E2"/>
    <w:rsid w:val="004D3D9F"/>
    <w:rsid w:val="005221B6"/>
    <w:rsid w:val="00556CFB"/>
    <w:rsid w:val="00577C73"/>
    <w:rsid w:val="00582405"/>
    <w:rsid w:val="00593B04"/>
    <w:rsid w:val="00596CAE"/>
    <w:rsid w:val="005A6631"/>
    <w:rsid w:val="005B5286"/>
    <w:rsid w:val="005C5C6C"/>
    <w:rsid w:val="005C6C85"/>
    <w:rsid w:val="006100CB"/>
    <w:rsid w:val="006125D5"/>
    <w:rsid w:val="00617305"/>
    <w:rsid w:val="00647117"/>
    <w:rsid w:val="00672DCD"/>
    <w:rsid w:val="00673AF6"/>
    <w:rsid w:val="0069012B"/>
    <w:rsid w:val="00694655"/>
    <w:rsid w:val="006C2442"/>
    <w:rsid w:val="006D5C7A"/>
    <w:rsid w:val="006E43FE"/>
    <w:rsid w:val="006F5413"/>
    <w:rsid w:val="00703C19"/>
    <w:rsid w:val="00707888"/>
    <w:rsid w:val="007245DB"/>
    <w:rsid w:val="00737C0F"/>
    <w:rsid w:val="007419B4"/>
    <w:rsid w:val="00743163"/>
    <w:rsid w:val="007535F6"/>
    <w:rsid w:val="00754161"/>
    <w:rsid w:val="00755152"/>
    <w:rsid w:val="00761939"/>
    <w:rsid w:val="007626EF"/>
    <w:rsid w:val="00774C45"/>
    <w:rsid w:val="007915FB"/>
    <w:rsid w:val="007917D7"/>
    <w:rsid w:val="007A0DB0"/>
    <w:rsid w:val="007E782B"/>
    <w:rsid w:val="007F0265"/>
    <w:rsid w:val="007F2CF8"/>
    <w:rsid w:val="007F33C4"/>
    <w:rsid w:val="008113B6"/>
    <w:rsid w:val="00823C74"/>
    <w:rsid w:val="0082451B"/>
    <w:rsid w:val="00831C41"/>
    <w:rsid w:val="00842C63"/>
    <w:rsid w:val="00852303"/>
    <w:rsid w:val="008618FD"/>
    <w:rsid w:val="008646BD"/>
    <w:rsid w:val="00866CD6"/>
    <w:rsid w:val="008A129F"/>
    <w:rsid w:val="008A6A2A"/>
    <w:rsid w:val="008B7D43"/>
    <w:rsid w:val="008D4DBB"/>
    <w:rsid w:val="0090729C"/>
    <w:rsid w:val="00920A91"/>
    <w:rsid w:val="009309FA"/>
    <w:rsid w:val="009524A5"/>
    <w:rsid w:val="0097291D"/>
    <w:rsid w:val="009C6388"/>
    <w:rsid w:val="009C6F56"/>
    <w:rsid w:val="009E3F15"/>
    <w:rsid w:val="009E520A"/>
    <w:rsid w:val="009E5387"/>
    <w:rsid w:val="00A13F39"/>
    <w:rsid w:val="00A14A4A"/>
    <w:rsid w:val="00A154F8"/>
    <w:rsid w:val="00A66207"/>
    <w:rsid w:val="00A71BCC"/>
    <w:rsid w:val="00A76D23"/>
    <w:rsid w:val="00AA09F3"/>
    <w:rsid w:val="00AA6555"/>
    <w:rsid w:val="00AA7339"/>
    <w:rsid w:val="00AC1640"/>
    <w:rsid w:val="00AD7373"/>
    <w:rsid w:val="00AE0682"/>
    <w:rsid w:val="00AE6545"/>
    <w:rsid w:val="00AF79AC"/>
    <w:rsid w:val="00B117E3"/>
    <w:rsid w:val="00B31EF2"/>
    <w:rsid w:val="00B81664"/>
    <w:rsid w:val="00BA2EFF"/>
    <w:rsid w:val="00BB70C4"/>
    <w:rsid w:val="00BC47D9"/>
    <w:rsid w:val="00C02559"/>
    <w:rsid w:val="00C1309E"/>
    <w:rsid w:val="00C203CE"/>
    <w:rsid w:val="00C217F4"/>
    <w:rsid w:val="00C217F5"/>
    <w:rsid w:val="00C30D32"/>
    <w:rsid w:val="00C60CFA"/>
    <w:rsid w:val="00C62374"/>
    <w:rsid w:val="00C65D94"/>
    <w:rsid w:val="00C967A9"/>
    <w:rsid w:val="00CA14FD"/>
    <w:rsid w:val="00CC7060"/>
    <w:rsid w:val="00CC7591"/>
    <w:rsid w:val="00CD6643"/>
    <w:rsid w:val="00CE335E"/>
    <w:rsid w:val="00D018CF"/>
    <w:rsid w:val="00D058D9"/>
    <w:rsid w:val="00D17A3D"/>
    <w:rsid w:val="00D372F0"/>
    <w:rsid w:val="00D43EBA"/>
    <w:rsid w:val="00D45C55"/>
    <w:rsid w:val="00D47F53"/>
    <w:rsid w:val="00D5031B"/>
    <w:rsid w:val="00D80986"/>
    <w:rsid w:val="00D80AB3"/>
    <w:rsid w:val="00D8443F"/>
    <w:rsid w:val="00DC6963"/>
    <w:rsid w:val="00DC71EA"/>
    <w:rsid w:val="00DD78D8"/>
    <w:rsid w:val="00DF71A0"/>
    <w:rsid w:val="00E24B85"/>
    <w:rsid w:val="00E6312D"/>
    <w:rsid w:val="00EA0F7E"/>
    <w:rsid w:val="00EA227C"/>
    <w:rsid w:val="00EB05B0"/>
    <w:rsid w:val="00EB2F78"/>
    <w:rsid w:val="00F21DE7"/>
    <w:rsid w:val="00F239B8"/>
    <w:rsid w:val="00F3129B"/>
    <w:rsid w:val="00F40A2C"/>
    <w:rsid w:val="00F843F6"/>
    <w:rsid w:val="00F84766"/>
    <w:rsid w:val="00F917DA"/>
    <w:rsid w:val="00F94888"/>
    <w:rsid w:val="00FA2567"/>
    <w:rsid w:val="00FC004B"/>
    <w:rsid w:val="00FD376E"/>
    <w:rsid w:val="00FE0C1D"/>
    <w:rsid w:val="00FE4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31EF2"/>
    <w:pPr>
      <w:widowControl w:val="0"/>
      <w:suppressAutoHyphens/>
      <w:spacing w:after="0" w:line="240" w:lineRule="auto"/>
    </w:pPr>
    <w:rPr>
      <w:rFonts w:ascii="Times New Roman" w:eastAsia="SimSun" w:hAnsi="Times New Roman" w:cs="Mangal"/>
      <w:kern w:val="1"/>
      <w:sz w:val="24"/>
      <w:szCs w:val="24"/>
      <w:lang w:eastAsia="hi-IN" w:bidi="hi-IN"/>
    </w:rPr>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rPr>
  </w:style>
  <w:style w:type="paragraph" w:styleId="Heading3">
    <w:name w:val="heading 3"/>
    <w:basedOn w:val="Normal"/>
    <w:next w:val="Normal"/>
    <w:link w:val="Heading3Char"/>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rPr>
  </w:style>
  <w:style w:type="paragraph" w:styleId="Heading4">
    <w:name w:val="heading 4"/>
    <w:basedOn w:val="Normal"/>
    <w:next w:val="Normal"/>
    <w:link w:val="Heading4Char"/>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D018CF"/>
    <w:pPr>
      <w:tabs>
        <w:tab w:val="center" w:pos="4513"/>
        <w:tab w:val="right" w:pos="9026"/>
      </w:tabs>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 w:type="character" w:customStyle="1" w:styleId="apple-converted-space">
    <w:name w:val="apple-converted-space"/>
    <w:basedOn w:val="DefaultParagraphFont"/>
    <w:rsid w:val="00672DCD"/>
  </w:style>
  <w:style w:type="character" w:customStyle="1" w:styleId="searchword">
    <w:name w:val="searchword"/>
    <w:basedOn w:val="DefaultParagraphFont"/>
    <w:rsid w:val="00672DCD"/>
  </w:style>
  <w:style w:type="character" w:customStyle="1" w:styleId="exldetailsdisplayval">
    <w:name w:val="exldetailsdisplayval"/>
    <w:basedOn w:val="DefaultParagraphFont"/>
    <w:rsid w:val="00672DCD"/>
  </w:style>
  <w:style w:type="character" w:styleId="Hyperlink">
    <w:name w:val="Hyperlink"/>
    <w:basedOn w:val="DefaultParagraphFont"/>
    <w:uiPriority w:val="99"/>
    <w:unhideWhenUsed/>
    <w:rsid w:val="00231BE0"/>
    <w:rPr>
      <w:color w:val="0563C1" w:themeColor="hyperlink"/>
      <w:u w:val="single"/>
    </w:rPr>
  </w:style>
  <w:style w:type="character" w:styleId="UnresolvedMention">
    <w:name w:val="Unresolved Mention"/>
    <w:basedOn w:val="DefaultParagraphFont"/>
    <w:uiPriority w:val="99"/>
    <w:rsid w:val="00231BE0"/>
    <w:rPr>
      <w:color w:val="605E5C"/>
      <w:shd w:val="clear" w:color="auto" w:fill="E1DFDD"/>
    </w:rPr>
  </w:style>
  <w:style w:type="paragraph" w:styleId="NormalWeb">
    <w:name w:val="Normal (Web)"/>
    <w:basedOn w:val="Normal"/>
    <w:uiPriority w:val="99"/>
    <w:unhideWhenUsed/>
    <w:rsid w:val="00231BE0"/>
    <w:pPr>
      <w:widowControl/>
      <w:suppressAutoHyphens w:val="0"/>
      <w:spacing w:before="100" w:beforeAutospacing="1" w:after="100" w:afterAutospacing="1"/>
    </w:pPr>
    <w:rPr>
      <w:rFonts w:eastAsia="Times New Roman" w:cs="Times New Roman"/>
      <w:kern w:val="0"/>
      <w:lang w:eastAsia="en-US" w:bidi="ar-SA"/>
    </w:rPr>
  </w:style>
  <w:style w:type="table" w:styleId="TableGrid">
    <w:name w:val="Table Grid"/>
    <w:basedOn w:val="TableNormal"/>
    <w:uiPriority w:val="39"/>
    <w:rsid w:val="007917D7"/>
    <w:pPr>
      <w:spacing w:after="0" w:line="240" w:lineRule="auto"/>
    </w:pPr>
    <w:rPr>
      <w:rFonts w:asciiTheme="minorHAnsi" w:hAnsiTheme="minorHAnsi" w:cstheme="minorBid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F33C4"/>
    <w:rPr>
      <w:color w:val="954F72" w:themeColor="followedHyperlink"/>
      <w:u w:val="single"/>
    </w:rPr>
  </w:style>
  <w:style w:type="paragraph" w:customStyle="1" w:styleId="paragraph">
    <w:name w:val="paragraph"/>
    <w:basedOn w:val="Normal"/>
    <w:rsid w:val="00EA227C"/>
    <w:pPr>
      <w:widowControl/>
      <w:suppressAutoHyphens w:val="0"/>
      <w:spacing w:before="100" w:beforeAutospacing="1" w:after="100" w:afterAutospacing="1"/>
    </w:pPr>
    <w:rPr>
      <w:rFonts w:eastAsia="Times New Roman" w:cs="Times New Roman"/>
      <w:kern w:val="0"/>
      <w:lang w:eastAsia="en-US" w:bidi="ar-SA"/>
    </w:rPr>
  </w:style>
  <w:style w:type="character" w:customStyle="1" w:styleId="normaltextrun">
    <w:name w:val="normaltextrun"/>
    <w:basedOn w:val="DefaultParagraphFont"/>
    <w:rsid w:val="00EA227C"/>
  </w:style>
  <w:style w:type="character" w:customStyle="1" w:styleId="eop">
    <w:name w:val="eop"/>
    <w:basedOn w:val="DefaultParagraphFont"/>
    <w:rsid w:val="00EA2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482126">
      <w:bodyDiv w:val="1"/>
      <w:marLeft w:val="0"/>
      <w:marRight w:val="0"/>
      <w:marTop w:val="0"/>
      <w:marBottom w:val="0"/>
      <w:divBdr>
        <w:top w:val="none" w:sz="0" w:space="0" w:color="auto"/>
        <w:left w:val="none" w:sz="0" w:space="0" w:color="auto"/>
        <w:bottom w:val="none" w:sz="0" w:space="0" w:color="auto"/>
        <w:right w:val="none" w:sz="0" w:space="0" w:color="auto"/>
      </w:divBdr>
    </w:div>
    <w:div w:id="557324338">
      <w:bodyDiv w:val="1"/>
      <w:marLeft w:val="0"/>
      <w:marRight w:val="0"/>
      <w:marTop w:val="0"/>
      <w:marBottom w:val="0"/>
      <w:divBdr>
        <w:top w:val="none" w:sz="0" w:space="0" w:color="auto"/>
        <w:left w:val="none" w:sz="0" w:space="0" w:color="auto"/>
        <w:bottom w:val="none" w:sz="0" w:space="0" w:color="auto"/>
        <w:right w:val="none" w:sz="0" w:space="0" w:color="auto"/>
      </w:divBdr>
    </w:div>
    <w:div w:id="690684741">
      <w:bodyDiv w:val="1"/>
      <w:marLeft w:val="0"/>
      <w:marRight w:val="0"/>
      <w:marTop w:val="0"/>
      <w:marBottom w:val="0"/>
      <w:divBdr>
        <w:top w:val="none" w:sz="0" w:space="0" w:color="auto"/>
        <w:left w:val="none" w:sz="0" w:space="0" w:color="auto"/>
        <w:bottom w:val="none" w:sz="0" w:space="0" w:color="auto"/>
        <w:right w:val="none" w:sz="0" w:space="0" w:color="auto"/>
      </w:divBdr>
      <w:divsChild>
        <w:div w:id="454107576">
          <w:marLeft w:val="0"/>
          <w:marRight w:val="0"/>
          <w:marTop w:val="0"/>
          <w:marBottom w:val="0"/>
          <w:divBdr>
            <w:top w:val="none" w:sz="0" w:space="0" w:color="auto"/>
            <w:left w:val="none" w:sz="0" w:space="0" w:color="auto"/>
            <w:bottom w:val="none" w:sz="0" w:space="0" w:color="auto"/>
            <w:right w:val="none" w:sz="0" w:space="0" w:color="auto"/>
          </w:divBdr>
          <w:divsChild>
            <w:div w:id="90749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125823">
      <w:bodyDiv w:val="1"/>
      <w:marLeft w:val="0"/>
      <w:marRight w:val="0"/>
      <w:marTop w:val="0"/>
      <w:marBottom w:val="0"/>
      <w:divBdr>
        <w:top w:val="none" w:sz="0" w:space="0" w:color="auto"/>
        <w:left w:val="none" w:sz="0" w:space="0" w:color="auto"/>
        <w:bottom w:val="none" w:sz="0" w:space="0" w:color="auto"/>
        <w:right w:val="none" w:sz="0" w:space="0" w:color="auto"/>
      </w:divBdr>
      <w:divsChild>
        <w:div w:id="1717050801">
          <w:marLeft w:val="0"/>
          <w:marRight w:val="0"/>
          <w:marTop w:val="0"/>
          <w:marBottom w:val="0"/>
          <w:divBdr>
            <w:top w:val="none" w:sz="0" w:space="0" w:color="auto"/>
            <w:left w:val="none" w:sz="0" w:space="0" w:color="auto"/>
            <w:bottom w:val="none" w:sz="0" w:space="0" w:color="auto"/>
            <w:right w:val="none" w:sz="0" w:space="0" w:color="auto"/>
          </w:divBdr>
        </w:div>
      </w:divsChild>
    </w:div>
    <w:div w:id="1175412867">
      <w:bodyDiv w:val="1"/>
      <w:marLeft w:val="0"/>
      <w:marRight w:val="0"/>
      <w:marTop w:val="0"/>
      <w:marBottom w:val="0"/>
      <w:divBdr>
        <w:top w:val="none" w:sz="0" w:space="0" w:color="auto"/>
        <w:left w:val="none" w:sz="0" w:space="0" w:color="auto"/>
        <w:bottom w:val="none" w:sz="0" w:space="0" w:color="auto"/>
        <w:right w:val="none" w:sz="0" w:space="0" w:color="auto"/>
      </w:divBdr>
      <w:divsChild>
        <w:div w:id="954755054">
          <w:marLeft w:val="0"/>
          <w:marRight w:val="0"/>
          <w:marTop w:val="0"/>
          <w:marBottom w:val="0"/>
          <w:divBdr>
            <w:top w:val="none" w:sz="0" w:space="0" w:color="auto"/>
            <w:left w:val="none" w:sz="0" w:space="0" w:color="auto"/>
            <w:bottom w:val="none" w:sz="0" w:space="0" w:color="auto"/>
            <w:right w:val="none" w:sz="0" w:space="0" w:color="auto"/>
          </w:divBdr>
          <w:divsChild>
            <w:div w:id="1128742728">
              <w:marLeft w:val="0"/>
              <w:marRight w:val="0"/>
              <w:marTop w:val="0"/>
              <w:marBottom w:val="0"/>
              <w:divBdr>
                <w:top w:val="none" w:sz="0" w:space="0" w:color="auto"/>
                <w:left w:val="none" w:sz="0" w:space="0" w:color="auto"/>
                <w:bottom w:val="none" w:sz="0" w:space="0" w:color="auto"/>
                <w:right w:val="none" w:sz="0" w:space="0" w:color="auto"/>
              </w:divBdr>
              <w:divsChild>
                <w:div w:id="1794245390">
                  <w:marLeft w:val="0"/>
                  <w:marRight w:val="0"/>
                  <w:marTop w:val="0"/>
                  <w:marBottom w:val="0"/>
                  <w:divBdr>
                    <w:top w:val="none" w:sz="0" w:space="0" w:color="auto"/>
                    <w:left w:val="none" w:sz="0" w:space="0" w:color="auto"/>
                    <w:bottom w:val="none" w:sz="0" w:space="0" w:color="auto"/>
                    <w:right w:val="none" w:sz="0" w:space="0" w:color="auto"/>
                  </w:divBdr>
                </w:div>
              </w:divsChild>
            </w:div>
            <w:div w:id="1133594871">
              <w:marLeft w:val="0"/>
              <w:marRight w:val="0"/>
              <w:marTop w:val="0"/>
              <w:marBottom w:val="0"/>
              <w:divBdr>
                <w:top w:val="none" w:sz="0" w:space="0" w:color="auto"/>
                <w:left w:val="none" w:sz="0" w:space="0" w:color="auto"/>
                <w:bottom w:val="none" w:sz="0" w:space="0" w:color="auto"/>
                <w:right w:val="none" w:sz="0" w:space="0" w:color="auto"/>
              </w:divBdr>
              <w:divsChild>
                <w:div w:id="150169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735981">
          <w:marLeft w:val="0"/>
          <w:marRight w:val="0"/>
          <w:marTop w:val="0"/>
          <w:marBottom w:val="0"/>
          <w:divBdr>
            <w:top w:val="none" w:sz="0" w:space="0" w:color="auto"/>
            <w:left w:val="none" w:sz="0" w:space="0" w:color="auto"/>
            <w:bottom w:val="none" w:sz="0" w:space="0" w:color="auto"/>
            <w:right w:val="none" w:sz="0" w:space="0" w:color="auto"/>
          </w:divBdr>
          <w:divsChild>
            <w:div w:id="1201745577">
              <w:marLeft w:val="0"/>
              <w:marRight w:val="0"/>
              <w:marTop w:val="0"/>
              <w:marBottom w:val="0"/>
              <w:divBdr>
                <w:top w:val="none" w:sz="0" w:space="0" w:color="auto"/>
                <w:left w:val="none" w:sz="0" w:space="0" w:color="auto"/>
                <w:bottom w:val="none" w:sz="0" w:space="0" w:color="auto"/>
                <w:right w:val="none" w:sz="0" w:space="0" w:color="auto"/>
              </w:divBdr>
              <w:divsChild>
                <w:div w:id="83757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661908">
      <w:bodyDiv w:val="1"/>
      <w:marLeft w:val="0"/>
      <w:marRight w:val="0"/>
      <w:marTop w:val="0"/>
      <w:marBottom w:val="0"/>
      <w:divBdr>
        <w:top w:val="none" w:sz="0" w:space="0" w:color="auto"/>
        <w:left w:val="none" w:sz="0" w:space="0" w:color="auto"/>
        <w:bottom w:val="none" w:sz="0" w:space="0" w:color="auto"/>
        <w:right w:val="none" w:sz="0" w:space="0" w:color="auto"/>
      </w:divBdr>
      <w:divsChild>
        <w:div w:id="451752088">
          <w:marLeft w:val="0"/>
          <w:marRight w:val="0"/>
          <w:marTop w:val="0"/>
          <w:marBottom w:val="0"/>
          <w:divBdr>
            <w:top w:val="none" w:sz="0" w:space="0" w:color="auto"/>
            <w:left w:val="none" w:sz="0" w:space="0" w:color="auto"/>
            <w:bottom w:val="none" w:sz="0" w:space="0" w:color="auto"/>
            <w:right w:val="none" w:sz="0" w:space="0" w:color="auto"/>
          </w:divBdr>
        </w:div>
      </w:divsChild>
    </w:div>
    <w:div w:id="1697459562">
      <w:bodyDiv w:val="1"/>
      <w:marLeft w:val="0"/>
      <w:marRight w:val="0"/>
      <w:marTop w:val="0"/>
      <w:marBottom w:val="0"/>
      <w:divBdr>
        <w:top w:val="none" w:sz="0" w:space="0" w:color="auto"/>
        <w:left w:val="none" w:sz="0" w:space="0" w:color="auto"/>
        <w:bottom w:val="none" w:sz="0" w:space="0" w:color="auto"/>
        <w:right w:val="none" w:sz="0" w:space="0" w:color="auto"/>
      </w:divBdr>
    </w:div>
    <w:div w:id="2023623049">
      <w:bodyDiv w:val="1"/>
      <w:marLeft w:val="0"/>
      <w:marRight w:val="0"/>
      <w:marTop w:val="0"/>
      <w:marBottom w:val="0"/>
      <w:divBdr>
        <w:top w:val="none" w:sz="0" w:space="0" w:color="auto"/>
        <w:left w:val="none" w:sz="0" w:space="0" w:color="auto"/>
        <w:bottom w:val="none" w:sz="0" w:space="0" w:color="auto"/>
        <w:right w:val="none" w:sz="0" w:space="0" w:color="auto"/>
      </w:divBdr>
      <w:divsChild>
        <w:div w:id="442120062">
          <w:marLeft w:val="0"/>
          <w:marRight w:val="0"/>
          <w:marTop w:val="0"/>
          <w:marBottom w:val="0"/>
          <w:divBdr>
            <w:top w:val="none" w:sz="0" w:space="0" w:color="auto"/>
            <w:left w:val="none" w:sz="0" w:space="0" w:color="auto"/>
            <w:bottom w:val="none" w:sz="0" w:space="0" w:color="auto"/>
            <w:right w:val="none" w:sz="0" w:space="0" w:color="auto"/>
          </w:divBdr>
          <w:divsChild>
            <w:div w:id="1798834998">
              <w:marLeft w:val="0"/>
              <w:marRight w:val="0"/>
              <w:marTop w:val="0"/>
              <w:marBottom w:val="0"/>
              <w:divBdr>
                <w:top w:val="none" w:sz="0" w:space="0" w:color="auto"/>
                <w:left w:val="none" w:sz="0" w:space="0" w:color="auto"/>
                <w:bottom w:val="none" w:sz="0" w:space="0" w:color="auto"/>
                <w:right w:val="none" w:sz="0" w:space="0" w:color="auto"/>
              </w:divBdr>
              <w:divsChild>
                <w:div w:id="2115783494">
                  <w:marLeft w:val="0"/>
                  <w:marRight w:val="0"/>
                  <w:marTop w:val="0"/>
                  <w:marBottom w:val="0"/>
                  <w:divBdr>
                    <w:top w:val="none" w:sz="0" w:space="0" w:color="auto"/>
                    <w:left w:val="none" w:sz="0" w:space="0" w:color="auto"/>
                    <w:bottom w:val="none" w:sz="0" w:space="0" w:color="auto"/>
                    <w:right w:val="none" w:sz="0" w:space="0" w:color="auto"/>
                  </w:divBdr>
                  <w:divsChild>
                    <w:div w:id="143990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792438">
      <w:bodyDiv w:val="1"/>
      <w:marLeft w:val="0"/>
      <w:marRight w:val="0"/>
      <w:marTop w:val="0"/>
      <w:marBottom w:val="0"/>
      <w:divBdr>
        <w:top w:val="none" w:sz="0" w:space="0" w:color="auto"/>
        <w:left w:val="none" w:sz="0" w:space="0" w:color="auto"/>
        <w:bottom w:val="none" w:sz="0" w:space="0" w:color="auto"/>
        <w:right w:val="none" w:sz="0" w:space="0" w:color="auto"/>
      </w:divBdr>
      <w:divsChild>
        <w:div w:id="344409616">
          <w:marLeft w:val="0"/>
          <w:marRight w:val="0"/>
          <w:marTop w:val="0"/>
          <w:marBottom w:val="0"/>
          <w:divBdr>
            <w:top w:val="none" w:sz="0" w:space="0" w:color="auto"/>
            <w:left w:val="none" w:sz="0" w:space="0" w:color="auto"/>
            <w:bottom w:val="none" w:sz="0" w:space="0" w:color="auto"/>
            <w:right w:val="none" w:sz="0" w:space="0" w:color="auto"/>
          </w:divBdr>
          <w:divsChild>
            <w:div w:id="505364949">
              <w:marLeft w:val="0"/>
              <w:marRight w:val="0"/>
              <w:marTop w:val="0"/>
              <w:marBottom w:val="0"/>
              <w:divBdr>
                <w:top w:val="none" w:sz="0" w:space="0" w:color="auto"/>
                <w:left w:val="none" w:sz="0" w:space="0" w:color="auto"/>
                <w:bottom w:val="none" w:sz="0" w:space="0" w:color="auto"/>
                <w:right w:val="none" w:sz="0" w:space="0" w:color="auto"/>
              </w:divBdr>
              <w:divsChild>
                <w:div w:id="183202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gislation.gov.uk/ukpga/1998/42/conten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egislation.gov.uk/ukpga/2002/32/pdfs/ukpga_20020032_e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pga/2001/18/conten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TotalTime>
  <Pages>11</Pages>
  <Words>1983</Words>
  <Characters>11070</Characters>
  <Application>Microsoft Office Word</Application>
  <DocSecurity>0</DocSecurity>
  <Lines>461</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27</cp:revision>
  <dcterms:created xsi:type="dcterms:W3CDTF">2019-07-24T09:39:00Z</dcterms:created>
  <dcterms:modified xsi:type="dcterms:W3CDTF">2019-07-25T14:51:00Z</dcterms:modified>
</cp:coreProperties>
</file>