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D571A" w14:textId="1F0AEED6" w:rsidR="00646935" w:rsidRPr="007E2E7A" w:rsidRDefault="00BC6E5D" w:rsidP="007E2E7A">
      <w:pPr>
        <w:spacing w:line="360" w:lineRule="auto"/>
        <w:rPr>
          <w:rFonts w:ascii="Arial" w:hAnsi="Arial" w:cs="Arial"/>
          <w:sz w:val="36"/>
          <w:szCs w:val="36"/>
        </w:rPr>
      </w:pPr>
      <w:r w:rsidRPr="00BC6E5D">
        <w:rPr>
          <w:b/>
          <w:bCs/>
          <w:sz w:val="40"/>
          <w:szCs w:val="40"/>
        </w:rPr>
        <w:t>STUDENT NUM</w:t>
      </w:r>
      <w:r w:rsidRPr="007E2E7A">
        <w:rPr>
          <w:rFonts w:ascii="Arial" w:hAnsi="Arial" w:cs="Arial"/>
          <w:b/>
          <w:bCs/>
          <w:sz w:val="36"/>
          <w:szCs w:val="36"/>
        </w:rPr>
        <w:t>BER</w:t>
      </w:r>
      <w:r w:rsidRPr="007E2E7A">
        <w:rPr>
          <w:rFonts w:ascii="Arial" w:hAnsi="Arial" w:cs="Arial"/>
          <w:sz w:val="36"/>
          <w:szCs w:val="36"/>
        </w:rPr>
        <w:t>: 2312687</w:t>
      </w:r>
    </w:p>
    <w:p w14:paraId="2443351C" w14:textId="13CAD6CE" w:rsidR="00BC6E5D" w:rsidRPr="007E2E7A" w:rsidRDefault="00BC6E5D" w:rsidP="007E2E7A">
      <w:pPr>
        <w:spacing w:line="360" w:lineRule="auto"/>
        <w:rPr>
          <w:rFonts w:ascii="Arial" w:hAnsi="Arial" w:cs="Arial"/>
          <w:sz w:val="36"/>
          <w:szCs w:val="36"/>
        </w:rPr>
      </w:pPr>
      <w:r w:rsidRPr="007E2E7A">
        <w:rPr>
          <w:rFonts w:ascii="Arial" w:hAnsi="Arial" w:cs="Arial"/>
          <w:b/>
          <w:bCs/>
          <w:sz w:val="36"/>
          <w:szCs w:val="36"/>
        </w:rPr>
        <w:t>NAME</w:t>
      </w:r>
      <w:r w:rsidRPr="007E2E7A">
        <w:rPr>
          <w:rFonts w:ascii="Arial" w:hAnsi="Arial" w:cs="Arial"/>
          <w:sz w:val="36"/>
          <w:szCs w:val="36"/>
        </w:rPr>
        <w:t>: Sonia- Lenuta Vinturache</w:t>
      </w:r>
    </w:p>
    <w:p w14:paraId="673A6ED3" w14:textId="284D8629" w:rsidR="00BC6E5D" w:rsidRPr="007E2E7A" w:rsidRDefault="00BC6E5D" w:rsidP="007E2E7A">
      <w:pPr>
        <w:spacing w:line="360" w:lineRule="auto"/>
        <w:rPr>
          <w:rFonts w:ascii="Arial" w:hAnsi="Arial" w:cs="Arial"/>
          <w:sz w:val="36"/>
          <w:szCs w:val="36"/>
        </w:rPr>
      </w:pPr>
      <w:r w:rsidRPr="007E2E7A">
        <w:rPr>
          <w:rFonts w:ascii="Arial" w:hAnsi="Arial" w:cs="Arial"/>
          <w:b/>
          <w:bCs/>
          <w:sz w:val="36"/>
          <w:szCs w:val="36"/>
        </w:rPr>
        <w:t>MODULE CODE</w:t>
      </w:r>
      <w:r w:rsidRPr="007E2E7A">
        <w:rPr>
          <w:rFonts w:ascii="Arial" w:hAnsi="Arial" w:cs="Arial"/>
          <w:sz w:val="36"/>
          <w:szCs w:val="36"/>
        </w:rPr>
        <w:t>: LCLM5005</w:t>
      </w:r>
      <w:r w:rsidR="00A20BD6" w:rsidRPr="007E2E7A">
        <w:rPr>
          <w:rFonts w:ascii="Arial" w:hAnsi="Arial" w:cs="Arial"/>
          <w:sz w:val="36"/>
          <w:szCs w:val="36"/>
        </w:rPr>
        <w:t xml:space="preserve">                                                                                                                              </w:t>
      </w:r>
    </w:p>
    <w:p w14:paraId="5FC09B0D" w14:textId="1791E9E3" w:rsidR="00BC6E5D" w:rsidRPr="007E2E7A" w:rsidRDefault="00BC6E5D" w:rsidP="007E2E7A">
      <w:pPr>
        <w:spacing w:line="360" w:lineRule="auto"/>
        <w:rPr>
          <w:rFonts w:ascii="Arial" w:hAnsi="Arial" w:cs="Arial"/>
          <w:sz w:val="36"/>
          <w:szCs w:val="36"/>
        </w:rPr>
      </w:pPr>
      <w:r w:rsidRPr="007E2E7A">
        <w:rPr>
          <w:rFonts w:ascii="Arial" w:hAnsi="Arial" w:cs="Arial"/>
          <w:b/>
          <w:bCs/>
          <w:sz w:val="36"/>
          <w:szCs w:val="36"/>
        </w:rPr>
        <w:t>MODULE NAME</w:t>
      </w:r>
      <w:r w:rsidRPr="007E2E7A">
        <w:rPr>
          <w:rFonts w:ascii="Arial" w:hAnsi="Arial" w:cs="Arial"/>
          <w:sz w:val="36"/>
          <w:szCs w:val="36"/>
        </w:rPr>
        <w:t>: DEVELOPING EMOTIONAL INTELLIGENCE</w:t>
      </w:r>
    </w:p>
    <w:p w14:paraId="7CCE50E0" w14:textId="079C6098" w:rsidR="00BC6E5D" w:rsidRPr="007E2E7A" w:rsidRDefault="00BC6E5D" w:rsidP="007E2E7A">
      <w:pPr>
        <w:spacing w:line="360" w:lineRule="auto"/>
        <w:rPr>
          <w:rFonts w:ascii="Arial" w:hAnsi="Arial" w:cs="Arial"/>
          <w:sz w:val="36"/>
          <w:szCs w:val="36"/>
        </w:rPr>
      </w:pPr>
      <w:r w:rsidRPr="007E2E7A">
        <w:rPr>
          <w:rFonts w:ascii="Arial" w:hAnsi="Arial" w:cs="Arial"/>
          <w:b/>
          <w:bCs/>
          <w:sz w:val="36"/>
          <w:szCs w:val="36"/>
        </w:rPr>
        <w:t>LECTURER NAME</w:t>
      </w:r>
      <w:r w:rsidRPr="007E2E7A">
        <w:rPr>
          <w:rFonts w:ascii="Arial" w:hAnsi="Arial" w:cs="Arial"/>
          <w:sz w:val="36"/>
          <w:szCs w:val="36"/>
        </w:rPr>
        <w:t>: Kazeem Oseni</w:t>
      </w:r>
      <w:r w:rsidR="00A20BD6" w:rsidRPr="007E2E7A">
        <w:rPr>
          <w:rFonts w:ascii="Arial" w:hAnsi="Arial" w:cs="Arial"/>
          <w:sz w:val="36"/>
          <w:szCs w:val="36"/>
        </w:rPr>
        <w:t xml:space="preserve">                       </w:t>
      </w:r>
    </w:p>
    <w:p w14:paraId="5757117E" w14:textId="77777777" w:rsidR="00ED3C44" w:rsidRPr="007E2E7A" w:rsidRDefault="00ED3C44" w:rsidP="00CB6068">
      <w:pPr>
        <w:spacing w:line="360" w:lineRule="auto"/>
        <w:rPr>
          <w:rFonts w:ascii="Arial" w:hAnsi="Arial" w:cs="Arial"/>
          <w:sz w:val="36"/>
          <w:szCs w:val="36"/>
        </w:rPr>
      </w:pPr>
    </w:p>
    <w:p w14:paraId="4ECA599E" w14:textId="7A160668" w:rsidR="00ED3C44" w:rsidRPr="007E2E7A" w:rsidRDefault="00ED3C44" w:rsidP="007E2E7A">
      <w:pPr>
        <w:spacing w:line="360" w:lineRule="auto"/>
        <w:rPr>
          <w:rFonts w:ascii="Arial" w:hAnsi="Arial" w:cs="Arial"/>
          <w:b/>
          <w:bCs/>
          <w:sz w:val="36"/>
          <w:szCs w:val="36"/>
        </w:rPr>
      </w:pPr>
      <w:r w:rsidRPr="007E2E7A">
        <w:rPr>
          <w:rFonts w:ascii="Arial" w:hAnsi="Arial" w:cs="Arial"/>
          <w:sz w:val="36"/>
          <w:szCs w:val="36"/>
        </w:rPr>
        <w:t xml:space="preserve">                                                                                                                                             </w:t>
      </w:r>
      <w:r w:rsidRPr="007E2E7A">
        <w:rPr>
          <w:rFonts w:ascii="Arial" w:hAnsi="Arial" w:cs="Arial"/>
          <w:b/>
          <w:bCs/>
          <w:sz w:val="36"/>
          <w:szCs w:val="36"/>
        </w:rPr>
        <w:t>Emotional Intelligence and Generational Differences in the Workplac</w:t>
      </w:r>
      <w:r w:rsidR="009A0056" w:rsidRPr="007E2E7A">
        <w:rPr>
          <w:rFonts w:ascii="Arial" w:hAnsi="Arial" w:cs="Arial"/>
          <w:b/>
          <w:bCs/>
          <w:sz w:val="36"/>
          <w:szCs w:val="36"/>
        </w:rPr>
        <w:t>e</w:t>
      </w:r>
    </w:p>
    <w:p w14:paraId="486EA342" w14:textId="77777777" w:rsidR="009A0056" w:rsidRPr="007E2E7A" w:rsidRDefault="009A0056" w:rsidP="007E2E7A">
      <w:pPr>
        <w:spacing w:line="360" w:lineRule="auto"/>
        <w:rPr>
          <w:rFonts w:ascii="Arial" w:hAnsi="Arial" w:cs="Arial"/>
          <w:b/>
          <w:bCs/>
          <w:sz w:val="36"/>
          <w:szCs w:val="36"/>
        </w:rPr>
      </w:pPr>
    </w:p>
    <w:p w14:paraId="0A61185F" w14:textId="77777777" w:rsidR="00334BDF" w:rsidRPr="00334BDF" w:rsidRDefault="00000000" w:rsidP="007E2E7A">
      <w:pPr>
        <w:spacing w:after="0" w:line="360" w:lineRule="auto"/>
        <w:rPr>
          <w:rFonts w:ascii="Arial" w:eastAsia="Times New Roman" w:hAnsi="Arial" w:cs="Arial"/>
          <w:kern w:val="0"/>
          <w:sz w:val="36"/>
          <w:szCs w:val="36"/>
          <w:lang w:eastAsia="en-GB"/>
          <w14:ligatures w14:val="none"/>
        </w:rPr>
      </w:pPr>
      <w:r>
        <w:rPr>
          <w:rFonts w:ascii="Arial" w:eastAsia="Times New Roman" w:hAnsi="Arial" w:cs="Arial"/>
          <w:kern w:val="0"/>
          <w:sz w:val="36"/>
          <w:szCs w:val="36"/>
          <w:lang w:eastAsia="en-GB"/>
          <w14:ligatures w14:val="none"/>
        </w:rPr>
        <w:pict w14:anchorId="75C48EC7">
          <v:rect id="_x0000_i1025" style="width:0;height:1.5pt" o:hralign="center" o:hrstd="t" o:hr="t" fillcolor="#a0a0a0" stroked="f"/>
        </w:pict>
      </w:r>
    </w:p>
    <w:p w14:paraId="49F0B9BF" w14:textId="057CE788" w:rsidR="00334BDF" w:rsidRPr="00334BDF" w:rsidRDefault="00334BDF" w:rsidP="00185E69">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3312A7EF" w14:textId="1076263D" w:rsidR="00334BDF" w:rsidRPr="00334BDF" w:rsidRDefault="00334BDF" w:rsidP="00185E6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334BDF">
        <w:rPr>
          <w:rFonts w:ascii="Arial" w:eastAsia="Times New Roman" w:hAnsi="Arial" w:cs="Arial"/>
          <w:b/>
          <w:bCs/>
          <w:kern w:val="0"/>
          <w:sz w:val="36"/>
          <w:szCs w:val="36"/>
          <w:lang w:eastAsia="en-GB"/>
          <w14:ligatures w14:val="none"/>
        </w:rPr>
        <w:t xml:space="preserve">Introduction </w:t>
      </w:r>
    </w:p>
    <w:p w14:paraId="6DC1439A" w14:textId="41E91309"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In modern organisations, the importance of emotional intelligence (EI) and mindfulness has increased significantly due to the growing complexity of workplace environments. As businesses become more diverse, global, and fast-paced, employees are expected not only to perform technical tasks but also to manage relationships, communicate effectively, and adapt to change</w:t>
      </w:r>
      <w:r w:rsidRPr="00334BDF">
        <w:rPr>
          <w:rFonts w:ascii="Arial" w:eastAsia="Times New Roman" w:hAnsi="Arial" w:cs="Arial"/>
          <w:i/>
          <w:iCs/>
          <w:kern w:val="0"/>
          <w:sz w:val="36"/>
          <w:szCs w:val="36"/>
          <w:lang w:eastAsia="en-GB"/>
          <w14:ligatures w14:val="none"/>
        </w:rPr>
        <w:t xml:space="preserve">. </w:t>
      </w:r>
      <w:r w:rsidR="0054324F" w:rsidRPr="0054324F">
        <w:rPr>
          <w:rFonts w:ascii="Arial" w:hAnsi="Arial" w:cs="Arial"/>
          <w:i/>
          <w:iCs/>
          <w:color w:val="2C3E50"/>
          <w:sz w:val="36"/>
          <w:szCs w:val="36"/>
          <w:shd w:val="clear" w:color="auto" w:fill="FFFFFF"/>
        </w:rPr>
        <w:t xml:space="preserve">(Society and Organisation </w:t>
      </w:r>
      <w:proofErr w:type="gramStart"/>
      <w:r w:rsidR="0054324F" w:rsidRPr="0054324F">
        <w:rPr>
          <w:rFonts w:ascii="Arial" w:hAnsi="Arial" w:cs="Arial"/>
          <w:i/>
          <w:iCs/>
          <w:color w:val="2C3E50"/>
          <w:sz w:val="36"/>
          <w:szCs w:val="36"/>
          <w:shd w:val="clear" w:color="auto" w:fill="FFFFFF"/>
        </w:rPr>
        <w:t>For</w:t>
      </w:r>
      <w:proofErr w:type="gramEnd"/>
      <w:r w:rsidR="0054324F" w:rsidRPr="0054324F">
        <w:rPr>
          <w:rFonts w:ascii="Arial" w:hAnsi="Arial" w:cs="Arial"/>
          <w:i/>
          <w:iCs/>
          <w:color w:val="2C3E50"/>
          <w:sz w:val="36"/>
          <w:szCs w:val="36"/>
          <w:shd w:val="clear" w:color="auto" w:fill="FFFFFF"/>
        </w:rPr>
        <w:t xml:space="preserve"> Economic Co-Operation and Development, 2018)</w:t>
      </w:r>
      <w:r w:rsidR="0054324F" w:rsidRPr="00334BDF">
        <w:rPr>
          <w:rFonts w:ascii="Arial" w:eastAsia="Times New Roman" w:hAnsi="Arial" w:cs="Arial"/>
          <w:kern w:val="0"/>
          <w:sz w:val="36"/>
          <w:szCs w:val="36"/>
          <w:lang w:eastAsia="en-GB"/>
          <w14:ligatures w14:val="none"/>
        </w:rPr>
        <w:t xml:space="preserve"> </w:t>
      </w:r>
      <w:r w:rsidRPr="00334BDF">
        <w:rPr>
          <w:rFonts w:ascii="Arial" w:eastAsia="Times New Roman" w:hAnsi="Arial" w:cs="Arial"/>
          <w:kern w:val="0"/>
          <w:sz w:val="36"/>
          <w:szCs w:val="36"/>
          <w:lang w:eastAsia="en-GB"/>
          <w14:ligatures w14:val="none"/>
        </w:rPr>
        <w:t>Emotional intelligence refers to the ability to recognise, understand, and manage one’s own emotions, as well as the emotions of others. Mindfulness complements this by encouraging individuals to remain aware of the present moment, enabling better emotional control and decision-making.</w:t>
      </w:r>
    </w:p>
    <w:p w14:paraId="2A4B6B99" w14:textId="0D97BE9E"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The significance of emotional intelligence lies in its </w:t>
      </w:r>
      <w:r w:rsidR="00F94BFA" w:rsidRPr="00334BDF">
        <w:rPr>
          <w:rFonts w:ascii="Arial" w:eastAsia="Times New Roman" w:hAnsi="Arial" w:cs="Arial"/>
          <w:kern w:val="0"/>
          <w:sz w:val="36"/>
          <w:szCs w:val="36"/>
          <w:lang w:eastAsia="en-GB"/>
          <w14:ligatures w14:val="none"/>
        </w:rPr>
        <w:t>capacity</w:t>
      </w:r>
      <w:r w:rsidRPr="00334BDF">
        <w:rPr>
          <w:rFonts w:ascii="Arial" w:eastAsia="Times New Roman" w:hAnsi="Arial" w:cs="Arial"/>
          <w:kern w:val="0"/>
          <w:sz w:val="36"/>
          <w:szCs w:val="36"/>
          <w:lang w:eastAsia="en-GB"/>
          <w14:ligatures w14:val="none"/>
        </w:rPr>
        <w:t xml:space="preserve"> to improve interpersonal relationships, teamwork, and leadership effectiveness. Employees who are emotionally intelligent can manage stress, resolve conflicts, and communicate more effectively. This is particularly important in collaborative environments where teamwork is essential for achieving organisational goals. Furthermore, mindfulness practices such as reflection and awareness help employees regulate their emotions, reducing impulsive reactions and </w:t>
      </w:r>
      <w:r w:rsidR="005D12A6" w:rsidRPr="00334BDF">
        <w:rPr>
          <w:rFonts w:ascii="Arial" w:eastAsia="Times New Roman" w:hAnsi="Arial" w:cs="Arial"/>
          <w:kern w:val="0"/>
          <w:sz w:val="36"/>
          <w:szCs w:val="36"/>
          <w:lang w:eastAsia="en-GB"/>
          <w14:ligatures w14:val="none"/>
        </w:rPr>
        <w:t>developing</w:t>
      </w:r>
      <w:r w:rsidRPr="00334BDF">
        <w:rPr>
          <w:rFonts w:ascii="Arial" w:eastAsia="Times New Roman" w:hAnsi="Arial" w:cs="Arial"/>
          <w:kern w:val="0"/>
          <w:sz w:val="36"/>
          <w:szCs w:val="36"/>
          <w:lang w:eastAsia="en-GB"/>
          <w14:ligatures w14:val="none"/>
        </w:rPr>
        <w:t xml:space="preserve"> focus.</w:t>
      </w:r>
    </w:p>
    <w:p w14:paraId="2A6BA1C7" w14:textId="45165F5E"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The concept of emotional intelligence has been explored through various theoretical models, including Goleman’s mixed model, the Mayer-Salovey ability model, and the Bar-On model. </w:t>
      </w:r>
      <w:r w:rsidR="0086148E">
        <w:rPr>
          <w:rFonts w:ascii="Roboto" w:hAnsi="Roboto"/>
          <w:color w:val="2C3E50"/>
          <w:sz w:val="23"/>
          <w:szCs w:val="23"/>
          <w:shd w:val="clear" w:color="auto" w:fill="FFFFFF"/>
        </w:rPr>
        <w:t> </w:t>
      </w:r>
      <w:r w:rsidR="0086148E" w:rsidRPr="0086148E">
        <w:rPr>
          <w:rFonts w:ascii="Arial" w:hAnsi="Arial" w:cs="Arial"/>
          <w:i/>
          <w:iCs/>
          <w:color w:val="2C3E50"/>
          <w:sz w:val="36"/>
          <w:szCs w:val="36"/>
          <w:shd w:val="clear" w:color="auto" w:fill="FFFFFF"/>
        </w:rPr>
        <w:t>(Silton, 2020)</w:t>
      </w:r>
      <w:r w:rsidR="0086148E" w:rsidRPr="00334BDF">
        <w:rPr>
          <w:rFonts w:ascii="Arial" w:eastAsia="Times New Roman" w:hAnsi="Arial" w:cs="Arial"/>
          <w:kern w:val="0"/>
          <w:sz w:val="36"/>
          <w:szCs w:val="36"/>
          <w:lang w:eastAsia="en-GB"/>
          <w14:ligatures w14:val="none"/>
        </w:rPr>
        <w:t xml:space="preserve"> These</w:t>
      </w:r>
      <w:r w:rsidRPr="00334BDF">
        <w:rPr>
          <w:rFonts w:ascii="Arial" w:eastAsia="Times New Roman" w:hAnsi="Arial" w:cs="Arial"/>
          <w:kern w:val="0"/>
          <w:sz w:val="36"/>
          <w:szCs w:val="36"/>
          <w:lang w:eastAsia="en-GB"/>
          <w14:ligatures w14:val="none"/>
        </w:rPr>
        <w:t xml:space="preserve"> frameworks provide insight into how emotional competencies influence behaviour in the workplace. However, while EI is widely regarded as beneficial, it is also important to critically evaluate its limitations and consider how it interacts with other factors such as organisational culture and leadership.</w:t>
      </w:r>
    </w:p>
    <w:p w14:paraId="7E2A16EC" w14:textId="538B0B7C"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In addition to emotional intelligence, generational diversity plays a key role in shaping workplace dynamics. Today’s workforce includes Generation X, Millennials (Generation Y), and Generation Z, each with </w:t>
      </w:r>
      <w:r w:rsidR="00F94BFA" w:rsidRPr="00334BDF">
        <w:rPr>
          <w:rFonts w:ascii="Arial" w:eastAsia="Times New Roman" w:hAnsi="Arial" w:cs="Arial"/>
          <w:kern w:val="0"/>
          <w:sz w:val="36"/>
          <w:szCs w:val="36"/>
          <w:lang w:eastAsia="en-GB"/>
          <w14:ligatures w14:val="none"/>
        </w:rPr>
        <w:t>definite</w:t>
      </w:r>
      <w:r w:rsidRPr="00334BDF">
        <w:rPr>
          <w:rFonts w:ascii="Arial" w:eastAsia="Times New Roman" w:hAnsi="Arial" w:cs="Arial"/>
          <w:kern w:val="0"/>
          <w:sz w:val="36"/>
          <w:szCs w:val="36"/>
          <w:lang w:eastAsia="en-GB"/>
          <w14:ligatures w14:val="none"/>
        </w:rPr>
        <w:t xml:space="preserve"> characteristics, values, and </w:t>
      </w:r>
      <w:r w:rsidR="005D12A6" w:rsidRPr="00334BDF">
        <w:rPr>
          <w:rFonts w:ascii="Arial" w:eastAsia="Times New Roman" w:hAnsi="Arial" w:cs="Arial"/>
          <w:kern w:val="0"/>
          <w:sz w:val="36"/>
          <w:szCs w:val="36"/>
          <w:lang w:eastAsia="en-GB"/>
          <w14:ligatures w14:val="none"/>
        </w:rPr>
        <w:t>potential</w:t>
      </w:r>
      <w:r w:rsidRPr="00334BDF">
        <w:rPr>
          <w:rFonts w:ascii="Arial" w:eastAsia="Times New Roman" w:hAnsi="Arial" w:cs="Arial"/>
          <w:i/>
          <w:iCs/>
          <w:kern w:val="0"/>
          <w:sz w:val="36"/>
          <w:szCs w:val="36"/>
          <w:lang w:eastAsia="en-GB"/>
          <w14:ligatures w14:val="none"/>
        </w:rPr>
        <w:t xml:space="preserve">. </w:t>
      </w:r>
      <w:r w:rsidR="00CF2E41" w:rsidRPr="00CF2E41">
        <w:rPr>
          <w:rFonts w:ascii="Arial" w:hAnsi="Arial" w:cs="Arial"/>
          <w:i/>
          <w:iCs/>
          <w:color w:val="2C3E50"/>
          <w:sz w:val="36"/>
          <w:szCs w:val="36"/>
          <w:shd w:val="clear" w:color="auto" w:fill="FFFFFF"/>
        </w:rPr>
        <w:t xml:space="preserve">(Strawser, Smith and </w:t>
      </w:r>
      <w:proofErr w:type="spellStart"/>
      <w:r w:rsidR="00CF2E41" w:rsidRPr="00CF2E41">
        <w:rPr>
          <w:rFonts w:ascii="Arial" w:hAnsi="Arial" w:cs="Arial"/>
          <w:i/>
          <w:iCs/>
          <w:color w:val="2C3E50"/>
          <w:sz w:val="36"/>
          <w:szCs w:val="36"/>
          <w:shd w:val="clear" w:color="auto" w:fill="FFFFFF"/>
        </w:rPr>
        <w:t>Rubenking</w:t>
      </w:r>
      <w:proofErr w:type="spellEnd"/>
      <w:r w:rsidR="00CF2E41" w:rsidRPr="00CF2E41">
        <w:rPr>
          <w:rFonts w:ascii="Arial" w:hAnsi="Arial" w:cs="Arial"/>
          <w:i/>
          <w:iCs/>
          <w:color w:val="2C3E50"/>
          <w:sz w:val="36"/>
          <w:szCs w:val="36"/>
          <w:shd w:val="clear" w:color="auto" w:fill="FFFFFF"/>
        </w:rPr>
        <w:t>, 202</w:t>
      </w:r>
      <w:r w:rsidR="00CF2E41" w:rsidRPr="00CF2E41">
        <w:rPr>
          <w:rFonts w:ascii="Arial" w:hAnsi="Arial" w:cs="Arial"/>
          <w:i/>
          <w:iCs/>
          <w:color w:val="2C3E50"/>
          <w:sz w:val="32"/>
          <w:szCs w:val="32"/>
          <w:shd w:val="clear" w:color="auto" w:fill="FFFFFF"/>
        </w:rPr>
        <w:t>1</w:t>
      </w:r>
      <w:r w:rsidR="00CF2E41" w:rsidRPr="00CF2E41">
        <w:rPr>
          <w:rFonts w:ascii="Roboto" w:hAnsi="Roboto"/>
          <w:color w:val="2C3E50"/>
          <w:sz w:val="32"/>
          <w:szCs w:val="32"/>
          <w:shd w:val="clear" w:color="auto" w:fill="FFFFFF"/>
        </w:rPr>
        <w:t>)</w:t>
      </w:r>
      <w:r w:rsidR="00CF2E41" w:rsidRPr="00334BDF">
        <w:rPr>
          <w:rFonts w:ascii="Arial" w:eastAsia="Times New Roman" w:hAnsi="Arial" w:cs="Arial"/>
          <w:kern w:val="0"/>
          <w:sz w:val="36"/>
          <w:szCs w:val="36"/>
          <w:lang w:eastAsia="en-GB"/>
          <w14:ligatures w14:val="none"/>
        </w:rPr>
        <w:t xml:space="preserve"> These</w:t>
      </w:r>
      <w:r w:rsidRPr="00334BDF">
        <w:rPr>
          <w:rFonts w:ascii="Arial" w:eastAsia="Times New Roman" w:hAnsi="Arial" w:cs="Arial"/>
          <w:kern w:val="0"/>
          <w:sz w:val="36"/>
          <w:szCs w:val="36"/>
          <w:lang w:eastAsia="en-GB"/>
          <w14:ligatures w14:val="none"/>
        </w:rPr>
        <w:t xml:space="preserve"> differences influence how individuals approach work, communication, and career development. Managers must understand these generational </w:t>
      </w:r>
      <w:r w:rsidR="005D12A6" w:rsidRPr="00334BDF">
        <w:rPr>
          <w:rFonts w:ascii="Arial" w:eastAsia="Times New Roman" w:hAnsi="Arial" w:cs="Arial"/>
          <w:kern w:val="0"/>
          <w:sz w:val="36"/>
          <w:szCs w:val="36"/>
          <w:lang w:eastAsia="en-GB"/>
          <w14:ligatures w14:val="none"/>
        </w:rPr>
        <w:t>characteristics</w:t>
      </w:r>
      <w:r w:rsidRPr="00334BDF">
        <w:rPr>
          <w:rFonts w:ascii="Arial" w:eastAsia="Times New Roman" w:hAnsi="Arial" w:cs="Arial"/>
          <w:kern w:val="0"/>
          <w:sz w:val="36"/>
          <w:szCs w:val="36"/>
          <w:lang w:eastAsia="en-GB"/>
          <w14:ligatures w14:val="none"/>
        </w:rPr>
        <w:t xml:space="preserve"> to create effective recruitment strategies and foster inclusive work environments.</w:t>
      </w:r>
    </w:p>
    <w:p w14:paraId="5DCFE3C3" w14:textId="1657B6B2" w:rsidR="006F65A7" w:rsidRPr="005C5FE1" w:rsidRDefault="00334BDF" w:rsidP="005C5FE1">
      <w:pPr>
        <w:pStyle w:val="NormalWeb"/>
        <w:spacing w:before="0" w:beforeAutospacing="0" w:after="0" w:afterAutospacing="0" w:line="360" w:lineRule="auto"/>
        <w:rPr>
          <w:rFonts w:ascii="Arial" w:hAnsi="Arial" w:cs="Arial"/>
          <w:sz w:val="36"/>
          <w:szCs w:val="36"/>
        </w:rPr>
      </w:pPr>
      <w:r w:rsidRPr="00334BDF">
        <w:rPr>
          <w:rFonts w:ascii="Arial" w:hAnsi="Arial" w:cs="Arial"/>
          <w:sz w:val="36"/>
          <w:szCs w:val="36"/>
        </w:rPr>
        <w:t>This report will critically evaluate how employees use emotional intelligence in the workplace, supported by relevant theoretical models</w:t>
      </w:r>
      <w:r w:rsidRPr="00334BDF">
        <w:rPr>
          <w:rFonts w:ascii="Arial" w:hAnsi="Arial" w:cs="Arial"/>
          <w:i/>
          <w:iCs/>
          <w:sz w:val="36"/>
          <w:szCs w:val="36"/>
        </w:rPr>
        <w:t>.</w:t>
      </w:r>
      <w:r w:rsidR="007457FE" w:rsidRPr="007457FE">
        <w:rPr>
          <w:rFonts w:ascii="Roboto" w:hAnsi="Roboto"/>
          <w:i/>
          <w:iCs/>
          <w:color w:val="2C3E50"/>
          <w:sz w:val="23"/>
          <w:szCs w:val="23"/>
          <w:shd w:val="clear" w:color="auto" w:fill="FFFFFF"/>
        </w:rPr>
        <w:t xml:space="preserve"> </w:t>
      </w:r>
      <w:r w:rsidR="007457FE" w:rsidRPr="007457FE">
        <w:rPr>
          <w:rFonts w:ascii="Arial" w:hAnsi="Arial" w:cs="Arial"/>
          <w:i/>
          <w:iCs/>
          <w:color w:val="2C3E50"/>
          <w:sz w:val="36"/>
          <w:szCs w:val="36"/>
          <w:shd w:val="clear" w:color="auto" w:fill="FFFFFF"/>
        </w:rPr>
        <w:t>(Kurniawan Arif Maspul, 2023</w:t>
      </w:r>
      <w:r w:rsidR="007457FE">
        <w:rPr>
          <w:rFonts w:ascii="Roboto" w:hAnsi="Roboto"/>
          <w:color w:val="2C3E50"/>
          <w:sz w:val="23"/>
          <w:szCs w:val="23"/>
          <w:shd w:val="clear" w:color="auto" w:fill="FFFFFF"/>
        </w:rPr>
        <w:t>)</w:t>
      </w:r>
      <w:r w:rsidRPr="00334BDF">
        <w:rPr>
          <w:rFonts w:ascii="Arial" w:hAnsi="Arial" w:cs="Arial"/>
          <w:sz w:val="36"/>
          <w:szCs w:val="36"/>
        </w:rPr>
        <w:t xml:space="preserve"> It will also examine the unique characteristics of different generations and how these impact recruitment and organisational </w:t>
      </w:r>
      <w:r w:rsidR="00F94BFA" w:rsidRPr="00334BDF">
        <w:rPr>
          <w:rFonts w:ascii="Arial" w:hAnsi="Arial" w:cs="Arial"/>
          <w:sz w:val="36"/>
          <w:szCs w:val="36"/>
        </w:rPr>
        <w:t>success</w:t>
      </w:r>
      <w:r w:rsidRPr="00334BDF">
        <w:rPr>
          <w:rFonts w:ascii="Arial" w:hAnsi="Arial" w:cs="Arial"/>
          <w:sz w:val="36"/>
          <w:szCs w:val="36"/>
        </w:rPr>
        <w:t>. Finally, recommendations will be provided to support organisations in developing emotionally intelligent and inclusive workplaces.</w:t>
      </w:r>
      <w:r w:rsidR="006A6BBC" w:rsidRPr="006F65A7">
        <w:rPr>
          <w:rFonts w:ascii="Arial" w:hAnsi="Arial" w:cs="Arial"/>
          <w:sz w:val="36"/>
          <w:szCs w:val="36"/>
        </w:rPr>
        <w:t xml:space="preserve"> Another important aspect of emotional intelligence in the workplace is its relationship with leadership </w:t>
      </w:r>
      <w:r w:rsidR="006F65A7" w:rsidRPr="006F65A7">
        <w:rPr>
          <w:rFonts w:ascii="Arial" w:hAnsi="Arial" w:cs="Arial"/>
          <w:sz w:val="36"/>
          <w:szCs w:val="36"/>
        </w:rPr>
        <w:t>effectiveness</w:t>
      </w:r>
      <w:r w:rsidR="006F65A7">
        <w:rPr>
          <w:rFonts w:ascii="Arial" w:hAnsi="Arial" w:cs="Arial"/>
          <w:sz w:val="36"/>
          <w:szCs w:val="36"/>
        </w:rPr>
        <w:t>.</w:t>
      </w:r>
    </w:p>
    <w:p w14:paraId="1EF2B0EF" w14:textId="6ACCEF5B" w:rsidR="006A6BBC" w:rsidRPr="00CB6068" w:rsidRDefault="006A6BBC" w:rsidP="000405FC">
      <w:pPr>
        <w:pStyle w:val="NormalWeb"/>
        <w:spacing w:line="360" w:lineRule="auto"/>
        <w:rPr>
          <w:rFonts w:ascii="Arial" w:hAnsi="Arial" w:cs="Arial"/>
          <w:sz w:val="36"/>
          <w:szCs w:val="36"/>
        </w:rPr>
      </w:pPr>
      <w:r w:rsidRPr="00CB6068">
        <w:rPr>
          <w:rFonts w:ascii="Arial" w:hAnsi="Arial" w:cs="Arial"/>
          <w:sz w:val="36"/>
          <w:szCs w:val="36"/>
        </w:rPr>
        <w:t xml:space="preserve"> Leaders with high emotional intelligence are better able to inspire, motivate, and manage teams. They create psychologically safe environments where employees feel comfortable expressing ideas and concerns. This leads to increased innovation and productivity. For example, leaders who demonstrate empathy are more likely to build trust among team members, resulting in stronger </w:t>
      </w:r>
      <w:r w:rsidR="00F94BFA" w:rsidRPr="00CB6068">
        <w:rPr>
          <w:rFonts w:ascii="Arial" w:hAnsi="Arial" w:cs="Arial"/>
          <w:sz w:val="36"/>
          <w:szCs w:val="36"/>
        </w:rPr>
        <w:t>teamwork</w:t>
      </w:r>
      <w:r w:rsidRPr="00CB6068">
        <w:rPr>
          <w:rFonts w:ascii="Arial" w:hAnsi="Arial" w:cs="Arial"/>
          <w:sz w:val="36"/>
          <w:szCs w:val="36"/>
        </w:rPr>
        <w:t>.</w:t>
      </w:r>
    </w:p>
    <w:p w14:paraId="5F7A7F17" w14:textId="77777777" w:rsidR="006A6BBC" w:rsidRPr="00CB6068" w:rsidRDefault="006A6BBC" w:rsidP="000405FC">
      <w:pPr>
        <w:pStyle w:val="NormalWeb"/>
        <w:spacing w:line="360" w:lineRule="auto"/>
        <w:rPr>
          <w:rFonts w:ascii="Arial" w:hAnsi="Arial" w:cs="Arial"/>
          <w:sz w:val="36"/>
          <w:szCs w:val="36"/>
        </w:rPr>
      </w:pPr>
      <w:r w:rsidRPr="00CB6068">
        <w:rPr>
          <w:rFonts w:ascii="Arial" w:hAnsi="Arial" w:cs="Arial"/>
          <w:sz w:val="36"/>
          <w:szCs w:val="36"/>
        </w:rPr>
        <w:t>However, it can be argued that emotional intelligence alone is not sufficient for effective leadership. Technical expertise, decision-making ability, and organisational knowledge are also critical. A leader with high emotional intelligence but low competence may struggle to gain credibility. This highlights the importance of balancing emotional and cognitive skills in the workplace.</w:t>
      </w:r>
    </w:p>
    <w:p w14:paraId="796A6D05" w14:textId="77777777" w:rsidR="006A6BBC" w:rsidRPr="00CB6068" w:rsidRDefault="006A6BBC" w:rsidP="000405FC">
      <w:pPr>
        <w:pStyle w:val="NormalWeb"/>
        <w:spacing w:line="360" w:lineRule="auto"/>
        <w:rPr>
          <w:rFonts w:ascii="Arial" w:hAnsi="Arial" w:cs="Arial"/>
          <w:sz w:val="36"/>
          <w:szCs w:val="36"/>
        </w:rPr>
      </w:pPr>
      <w:r w:rsidRPr="00CB6068">
        <w:rPr>
          <w:rFonts w:ascii="Arial" w:hAnsi="Arial" w:cs="Arial"/>
          <w:sz w:val="36"/>
          <w:szCs w:val="36"/>
        </w:rPr>
        <w:t>Furthermore, cultural differences can influence how emotional intelligence is expressed and interpreted. In some cultures, emotional expression is encouraged, while in others it is restrained. This can create challenges in global organisations, where employees may misinterpret each other’s behaviours. Therefore, emotional intelligence must be applied with cultural awareness to be truly effective.</w:t>
      </w:r>
    </w:p>
    <w:p w14:paraId="32D46F37" w14:textId="709AFB84" w:rsidR="00334BDF" w:rsidRPr="00334BDF" w:rsidRDefault="006A6BBC" w:rsidP="004625C3">
      <w:pPr>
        <w:pStyle w:val="NormalWeb"/>
        <w:spacing w:line="360" w:lineRule="auto"/>
        <w:rPr>
          <w:rFonts w:ascii="Arial" w:hAnsi="Arial" w:cs="Arial"/>
          <w:sz w:val="36"/>
          <w:szCs w:val="36"/>
        </w:rPr>
      </w:pPr>
      <w:r w:rsidRPr="00CB6068">
        <w:rPr>
          <w:rFonts w:ascii="Arial" w:hAnsi="Arial" w:cs="Arial"/>
          <w:sz w:val="36"/>
          <w:szCs w:val="36"/>
        </w:rPr>
        <w:t>Additionally, emotional intelligence contributes to conflict management</w:t>
      </w:r>
      <w:r w:rsidRPr="004625C3">
        <w:rPr>
          <w:rFonts w:ascii="Arial" w:hAnsi="Arial" w:cs="Arial"/>
          <w:i/>
          <w:iCs/>
          <w:sz w:val="36"/>
          <w:szCs w:val="36"/>
        </w:rPr>
        <w:t>.</w:t>
      </w:r>
      <w:r w:rsidR="004625C3" w:rsidRPr="004625C3">
        <w:rPr>
          <w:rFonts w:ascii="Arial" w:hAnsi="Arial" w:cs="Arial"/>
          <w:i/>
          <w:iCs/>
          <w:color w:val="2C3E50"/>
          <w:sz w:val="36"/>
          <w:szCs w:val="36"/>
          <w:shd w:val="clear" w:color="auto" w:fill="FFFFFF"/>
        </w:rPr>
        <w:t xml:space="preserve"> (Brandl, n.d.)</w:t>
      </w:r>
      <w:r w:rsidRPr="00CB6068">
        <w:rPr>
          <w:rFonts w:ascii="Arial" w:hAnsi="Arial" w:cs="Arial"/>
          <w:sz w:val="36"/>
          <w:szCs w:val="36"/>
        </w:rPr>
        <w:t xml:space="preserve"> Workplace conflicts are inevitable, but employees with high EI are more likely to approach disagreements constructively. They can identify underlying emotions, communicate effectively, and find mutually beneficial solutions. However, over-reliance on emotional awareness without assertiveness may result in unresolved issues.</w:t>
      </w:r>
    </w:p>
    <w:p w14:paraId="1ABB57DE" w14:textId="341D5B4A" w:rsidR="00334BDF" w:rsidRPr="00334BDF" w:rsidRDefault="00334BDF" w:rsidP="00185E6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334BDF">
        <w:rPr>
          <w:rFonts w:ascii="Arial" w:eastAsia="Times New Roman" w:hAnsi="Arial" w:cs="Arial"/>
          <w:b/>
          <w:bCs/>
          <w:kern w:val="0"/>
          <w:sz w:val="36"/>
          <w:szCs w:val="36"/>
          <w:lang w:eastAsia="en-GB"/>
          <w14:ligatures w14:val="none"/>
        </w:rPr>
        <w:t xml:space="preserve">1. Critical Evaluation of Emotional Intelligence in the Workplace </w:t>
      </w:r>
    </w:p>
    <w:p w14:paraId="20268CAF" w14:textId="00636528"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Emotional intelligence has become a key factor in understanding employee behaviour and organisational success</w:t>
      </w:r>
      <w:r w:rsidR="0049680A" w:rsidRPr="0049680A">
        <w:rPr>
          <w:rFonts w:ascii="Roboto" w:hAnsi="Roboto"/>
          <w:color w:val="2C3E50"/>
          <w:sz w:val="23"/>
          <w:szCs w:val="23"/>
          <w:shd w:val="clear" w:color="auto" w:fill="FFFFFF"/>
        </w:rPr>
        <w:t xml:space="preserve"> </w:t>
      </w:r>
      <w:r w:rsidR="0049680A" w:rsidRPr="0049680A">
        <w:rPr>
          <w:rFonts w:ascii="Roboto" w:hAnsi="Roboto"/>
          <w:i/>
          <w:iCs/>
          <w:color w:val="2C3E50"/>
          <w:sz w:val="36"/>
          <w:szCs w:val="36"/>
          <w:shd w:val="clear" w:color="auto" w:fill="FFFFFF"/>
        </w:rPr>
        <w:t xml:space="preserve">(Brigita </w:t>
      </w:r>
      <w:proofErr w:type="spellStart"/>
      <w:r w:rsidR="0049680A" w:rsidRPr="0049680A">
        <w:rPr>
          <w:rFonts w:ascii="Roboto" w:hAnsi="Roboto"/>
          <w:i/>
          <w:iCs/>
          <w:color w:val="2C3E50"/>
          <w:sz w:val="36"/>
          <w:szCs w:val="36"/>
          <w:shd w:val="clear" w:color="auto" w:fill="FFFFFF"/>
        </w:rPr>
        <w:t>Janiūnaite</w:t>
      </w:r>
      <w:proofErr w:type="spellEnd"/>
      <w:r w:rsidR="0049680A" w:rsidRPr="0049680A">
        <w:rPr>
          <w:rFonts w:ascii="Roboto" w:hAnsi="Roboto"/>
          <w:i/>
          <w:iCs/>
          <w:color w:val="2C3E50"/>
          <w:sz w:val="36"/>
          <w:szCs w:val="36"/>
          <w:shd w:val="clear" w:color="auto" w:fill="FFFFFF"/>
        </w:rPr>
        <w:t>̇ et al., 2013)</w:t>
      </w:r>
      <w:r w:rsidRPr="00334BDF">
        <w:rPr>
          <w:rFonts w:ascii="Arial" w:eastAsia="Times New Roman" w:hAnsi="Arial" w:cs="Arial"/>
          <w:i/>
          <w:iCs/>
          <w:kern w:val="0"/>
          <w:sz w:val="36"/>
          <w:szCs w:val="36"/>
          <w:lang w:eastAsia="en-GB"/>
          <w14:ligatures w14:val="none"/>
        </w:rPr>
        <w:t xml:space="preserve">. </w:t>
      </w:r>
      <w:r w:rsidRPr="00334BDF">
        <w:rPr>
          <w:rFonts w:ascii="Arial" w:eastAsia="Times New Roman" w:hAnsi="Arial" w:cs="Arial"/>
          <w:kern w:val="0"/>
          <w:sz w:val="36"/>
          <w:szCs w:val="36"/>
          <w:lang w:eastAsia="en-GB"/>
          <w14:ligatures w14:val="none"/>
        </w:rPr>
        <w:t>One of the most influential frameworks is Goleman’s model, which identifies five components: self-awareness, self-regulation, motivation, empathy, and social skills. These components are widely applied in workplace settings.</w:t>
      </w:r>
    </w:p>
    <w:p w14:paraId="01EFCF6C" w14:textId="3967FBD2"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Self-awareness is the foundation of emotional intelligence. It involves recognising one’s emotions and understanding how they influence behaviour. In the workplace, self-aware employees are better able to manage stress and respond effectively to challenges</w:t>
      </w:r>
      <w:r w:rsidRPr="00334BDF">
        <w:rPr>
          <w:rFonts w:ascii="Arial" w:eastAsia="Times New Roman" w:hAnsi="Arial" w:cs="Arial"/>
          <w:i/>
          <w:iCs/>
          <w:kern w:val="0"/>
          <w:sz w:val="36"/>
          <w:szCs w:val="36"/>
          <w:lang w:eastAsia="en-GB"/>
          <w14:ligatures w14:val="none"/>
        </w:rPr>
        <w:t>.</w:t>
      </w:r>
      <w:r w:rsidR="004266F1" w:rsidRPr="004266F1">
        <w:rPr>
          <w:rFonts w:ascii="Arial" w:hAnsi="Arial" w:cs="Arial"/>
          <w:i/>
          <w:iCs/>
          <w:color w:val="2C3E50"/>
          <w:sz w:val="36"/>
          <w:szCs w:val="36"/>
          <w:shd w:val="clear" w:color="auto" w:fill="FFFFFF"/>
        </w:rPr>
        <w:t xml:space="preserve"> (Santoro and AI, 2025)</w:t>
      </w:r>
      <w:r w:rsidRPr="00334BDF">
        <w:rPr>
          <w:rFonts w:ascii="Arial" w:eastAsia="Times New Roman" w:hAnsi="Arial" w:cs="Arial"/>
          <w:kern w:val="0"/>
          <w:sz w:val="36"/>
          <w:szCs w:val="36"/>
          <w:lang w:eastAsia="en-GB"/>
          <w14:ligatures w14:val="none"/>
        </w:rPr>
        <w:t xml:space="preserve"> For example, an employee who recognises feelings of anxiety before a presentation can take steps to remain calm and focused. However, self-awareness alone does not guarantee improved performance unless it leads to meaningful </w:t>
      </w:r>
      <w:r w:rsidR="00F93B5E" w:rsidRPr="00334BDF">
        <w:rPr>
          <w:rFonts w:ascii="Arial" w:eastAsia="Times New Roman" w:hAnsi="Arial" w:cs="Arial"/>
          <w:kern w:val="0"/>
          <w:sz w:val="36"/>
          <w:szCs w:val="36"/>
          <w:lang w:eastAsia="en-GB"/>
          <w14:ligatures w14:val="none"/>
        </w:rPr>
        <w:t>social</w:t>
      </w:r>
      <w:r w:rsidRPr="00334BDF">
        <w:rPr>
          <w:rFonts w:ascii="Arial" w:eastAsia="Times New Roman" w:hAnsi="Arial" w:cs="Arial"/>
          <w:kern w:val="0"/>
          <w:sz w:val="36"/>
          <w:szCs w:val="36"/>
          <w:lang w:eastAsia="en-GB"/>
          <w14:ligatures w14:val="none"/>
        </w:rPr>
        <w:t xml:space="preserve"> changes.</w:t>
      </w:r>
    </w:p>
    <w:p w14:paraId="67F51E66" w14:textId="01C28441"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Self-regulation refers to the ability to control emotions and avoid impulsive reactions.</w:t>
      </w:r>
      <w:r w:rsidR="00AD5238" w:rsidRPr="00AD5238">
        <w:rPr>
          <w:rFonts w:ascii="Roboto" w:hAnsi="Roboto"/>
          <w:color w:val="2C3E50"/>
          <w:sz w:val="23"/>
          <w:szCs w:val="23"/>
          <w:shd w:val="clear" w:color="auto" w:fill="FFFFFF"/>
        </w:rPr>
        <w:t xml:space="preserve"> </w:t>
      </w:r>
      <w:r w:rsidRPr="00334BDF">
        <w:rPr>
          <w:rFonts w:ascii="Arial" w:eastAsia="Times New Roman" w:hAnsi="Arial" w:cs="Arial"/>
          <w:kern w:val="0"/>
          <w:sz w:val="36"/>
          <w:szCs w:val="36"/>
          <w:lang w:eastAsia="en-GB"/>
          <w14:ligatures w14:val="none"/>
        </w:rPr>
        <w:t xml:space="preserve"> This is particularly important in high-pressure situations where emotional responses can negatively impact decision-making.</w:t>
      </w:r>
      <w:r w:rsidR="00E027DB" w:rsidRPr="00E027DB">
        <w:rPr>
          <w:rFonts w:ascii="Roboto" w:hAnsi="Roboto"/>
          <w:color w:val="2C3E50"/>
          <w:sz w:val="23"/>
          <w:szCs w:val="23"/>
          <w:shd w:val="clear" w:color="auto" w:fill="FFFFFF"/>
        </w:rPr>
        <w:t xml:space="preserve"> </w:t>
      </w:r>
      <w:r w:rsidR="00E027DB">
        <w:rPr>
          <w:rFonts w:ascii="Roboto" w:hAnsi="Roboto"/>
          <w:color w:val="2C3E50"/>
          <w:sz w:val="23"/>
          <w:szCs w:val="23"/>
          <w:shd w:val="clear" w:color="auto" w:fill="FFFFFF"/>
        </w:rPr>
        <w:t>(</w:t>
      </w:r>
      <w:r w:rsidR="00E027DB" w:rsidRPr="00E027DB">
        <w:rPr>
          <w:rFonts w:ascii="Arial" w:hAnsi="Arial" w:cs="Arial"/>
          <w:i/>
          <w:iCs/>
          <w:color w:val="2C3E50"/>
          <w:sz w:val="36"/>
          <w:szCs w:val="36"/>
          <w:shd w:val="clear" w:color="auto" w:fill="FFFFFF"/>
        </w:rPr>
        <w:t>Davey, 2023)</w:t>
      </w:r>
      <w:r w:rsidRPr="00334BDF">
        <w:rPr>
          <w:rFonts w:ascii="Arial" w:eastAsia="Times New Roman" w:hAnsi="Arial" w:cs="Arial"/>
          <w:kern w:val="0"/>
          <w:sz w:val="36"/>
          <w:szCs w:val="36"/>
          <w:lang w:eastAsia="en-GB"/>
          <w14:ligatures w14:val="none"/>
        </w:rPr>
        <w:t xml:space="preserve"> Employees who can regulate their emotions are more likely to maintain professionalism and handle conflicts constructively. However, excessive emotional control may result in </w:t>
      </w:r>
      <w:r w:rsidR="00F93B5E" w:rsidRPr="00334BDF">
        <w:rPr>
          <w:rFonts w:ascii="Arial" w:eastAsia="Times New Roman" w:hAnsi="Arial" w:cs="Arial"/>
          <w:kern w:val="0"/>
          <w:sz w:val="36"/>
          <w:szCs w:val="36"/>
          <w:lang w:eastAsia="en-GB"/>
          <w14:ligatures w14:val="none"/>
        </w:rPr>
        <w:t>prevented</w:t>
      </w:r>
      <w:r w:rsidRPr="00334BDF">
        <w:rPr>
          <w:rFonts w:ascii="Arial" w:eastAsia="Times New Roman" w:hAnsi="Arial" w:cs="Arial"/>
          <w:kern w:val="0"/>
          <w:sz w:val="36"/>
          <w:szCs w:val="36"/>
          <w:lang w:eastAsia="en-GB"/>
          <w14:ligatures w14:val="none"/>
        </w:rPr>
        <w:t xml:space="preserve"> emotions, which can reduce authenticity and lead to internal stress.</w:t>
      </w:r>
    </w:p>
    <w:p w14:paraId="419C29CA" w14:textId="1C4E69D5"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Motivation, as defined in Goleman’s model, relates to intrinsic drive and commitment to achieving goals. Emotionally intelligent employees are often more resilient and persistent, even when faced with challenges. </w:t>
      </w:r>
      <w:r w:rsidR="00057B4D" w:rsidRPr="00057B4D">
        <w:rPr>
          <w:rFonts w:ascii="Arial" w:hAnsi="Arial" w:cs="Arial"/>
          <w:i/>
          <w:iCs/>
          <w:color w:val="2C3E50"/>
          <w:sz w:val="36"/>
          <w:szCs w:val="36"/>
          <w:shd w:val="clear" w:color="auto" w:fill="FFFFFF"/>
        </w:rPr>
        <w:t>(Guthrie, n.d.)</w:t>
      </w:r>
      <w:r w:rsidR="00057B4D" w:rsidRPr="00057B4D">
        <w:rPr>
          <w:rFonts w:ascii="Arial" w:eastAsia="Times New Roman" w:hAnsi="Arial" w:cs="Arial"/>
          <w:i/>
          <w:iCs/>
          <w:kern w:val="0"/>
          <w:sz w:val="36"/>
          <w:szCs w:val="36"/>
          <w:lang w:eastAsia="en-GB"/>
          <w14:ligatures w14:val="none"/>
        </w:rPr>
        <w:t xml:space="preserve"> </w:t>
      </w:r>
      <w:r w:rsidR="00057B4D" w:rsidRPr="00334BDF">
        <w:rPr>
          <w:rFonts w:ascii="Arial" w:eastAsia="Times New Roman" w:hAnsi="Arial" w:cs="Arial"/>
          <w:kern w:val="0"/>
          <w:sz w:val="36"/>
          <w:szCs w:val="36"/>
          <w:lang w:eastAsia="en-GB"/>
          <w14:ligatures w14:val="none"/>
        </w:rPr>
        <w:t>The</w:t>
      </w:r>
      <w:r w:rsidR="00057B4D">
        <w:rPr>
          <w:rFonts w:ascii="Roboto" w:hAnsi="Roboto"/>
          <w:color w:val="2C3E50"/>
          <w:sz w:val="23"/>
          <w:szCs w:val="23"/>
          <w:shd w:val="clear" w:color="auto" w:fill="FFFFFF"/>
        </w:rPr>
        <w:t xml:space="preserve"> </w:t>
      </w:r>
      <w:r w:rsidR="00057B4D" w:rsidRPr="00334BDF">
        <w:rPr>
          <w:rFonts w:ascii="Arial" w:eastAsia="Times New Roman" w:hAnsi="Arial" w:cs="Arial"/>
          <w:kern w:val="0"/>
          <w:sz w:val="36"/>
          <w:szCs w:val="36"/>
          <w:lang w:eastAsia="en-GB"/>
          <w14:ligatures w14:val="none"/>
        </w:rPr>
        <w:t>contributes</w:t>
      </w:r>
      <w:r w:rsidRPr="00334BDF">
        <w:rPr>
          <w:rFonts w:ascii="Arial" w:eastAsia="Times New Roman" w:hAnsi="Arial" w:cs="Arial"/>
          <w:kern w:val="0"/>
          <w:sz w:val="36"/>
          <w:szCs w:val="36"/>
          <w:lang w:eastAsia="en-GB"/>
          <w14:ligatures w14:val="none"/>
        </w:rPr>
        <w:t xml:space="preserve"> to higher levels of performance and job satisfaction. However, motivation is influenced by external factors such as rewards, </w:t>
      </w:r>
      <w:r w:rsidR="0080291C" w:rsidRPr="00334BDF">
        <w:rPr>
          <w:rFonts w:ascii="Arial" w:eastAsia="Times New Roman" w:hAnsi="Arial" w:cs="Arial"/>
          <w:kern w:val="0"/>
          <w:sz w:val="36"/>
          <w:szCs w:val="36"/>
          <w:lang w:eastAsia="en-GB"/>
          <w14:ligatures w14:val="none"/>
        </w:rPr>
        <w:t>association</w:t>
      </w:r>
      <w:r w:rsidRPr="00334BDF">
        <w:rPr>
          <w:rFonts w:ascii="Arial" w:eastAsia="Times New Roman" w:hAnsi="Arial" w:cs="Arial"/>
          <w:kern w:val="0"/>
          <w:sz w:val="36"/>
          <w:szCs w:val="36"/>
          <w:lang w:eastAsia="en-GB"/>
          <w14:ligatures w14:val="none"/>
        </w:rPr>
        <w:t>, and organisational culture, suggesting that EI alone cannot fully explain employee behaviour.</w:t>
      </w:r>
    </w:p>
    <w:p w14:paraId="1EFC0918" w14:textId="5D20DA76"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Empathy is a critical component of emotional intelligence, particularly in team-based environments</w:t>
      </w:r>
      <w:r w:rsidRPr="00334BDF">
        <w:rPr>
          <w:rFonts w:ascii="Arial" w:eastAsia="Times New Roman" w:hAnsi="Arial" w:cs="Arial"/>
          <w:i/>
          <w:iCs/>
          <w:kern w:val="0"/>
          <w:sz w:val="36"/>
          <w:szCs w:val="36"/>
          <w:lang w:eastAsia="en-GB"/>
          <w14:ligatures w14:val="none"/>
        </w:rPr>
        <w:t xml:space="preserve">. </w:t>
      </w:r>
      <w:r w:rsidR="008F58D7" w:rsidRPr="008F58D7">
        <w:rPr>
          <w:rFonts w:ascii="Arial" w:hAnsi="Arial" w:cs="Arial"/>
          <w:i/>
          <w:iCs/>
          <w:color w:val="2C3E50"/>
          <w:sz w:val="36"/>
          <w:szCs w:val="36"/>
          <w:shd w:val="clear" w:color="auto" w:fill="FFFFFF"/>
        </w:rPr>
        <w:t> (Mishra et al., n.d.)</w:t>
      </w:r>
      <w:r w:rsidR="008F58D7" w:rsidRPr="008F58D7">
        <w:rPr>
          <w:rFonts w:ascii="Arial" w:eastAsia="Times New Roman" w:hAnsi="Arial" w:cs="Arial"/>
          <w:kern w:val="0"/>
          <w:sz w:val="36"/>
          <w:szCs w:val="36"/>
          <w:lang w:eastAsia="en-GB"/>
          <w14:ligatures w14:val="none"/>
        </w:rPr>
        <w:t xml:space="preserve"> </w:t>
      </w:r>
      <w:r w:rsidRPr="00334BDF">
        <w:rPr>
          <w:rFonts w:ascii="Arial" w:eastAsia="Times New Roman" w:hAnsi="Arial" w:cs="Arial"/>
          <w:kern w:val="0"/>
          <w:sz w:val="36"/>
          <w:szCs w:val="36"/>
          <w:lang w:eastAsia="en-GB"/>
          <w14:ligatures w14:val="none"/>
        </w:rPr>
        <w:t>It allows employees to understand the perspectives and feelings of others, fostering trust and collaboration. Empathetic employees are better at resolving conflicts and building strong relationships. However, high levels of empathy can sometimes lead to emotional exhaustion, especially in roles that require constant interpersonal interaction.</w:t>
      </w:r>
    </w:p>
    <w:p w14:paraId="45F5A7F9"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Social skills involve the ability to communicate effectively, build relationships, and influence others. These skills are essential for teamwork, leadership, and organisational success. Employees with strong social skills can manage conflicts, negotiate effectively, and create positive work environments. However, there is a risk that individuals with strong social skills may be perceived as charismatic rather than competent, which can lead to imbalanced evaluations.</w:t>
      </w:r>
    </w:p>
    <w:p w14:paraId="7C39D584" w14:textId="128FA4D2"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The Mayer-Salovey ability model offers a different perspective by viewing emotional intelligence as a cognitive ability. It includes four key areas: perceiving emotions, using emotions to facilitate thinking, understanding emotions, and managing emotions. This model is more scientific and focuses on measurable </w:t>
      </w:r>
      <w:r w:rsidR="0080291C" w:rsidRPr="00334BDF">
        <w:rPr>
          <w:rFonts w:ascii="Arial" w:eastAsia="Times New Roman" w:hAnsi="Arial" w:cs="Arial"/>
          <w:kern w:val="0"/>
          <w:sz w:val="36"/>
          <w:szCs w:val="36"/>
          <w:lang w:eastAsia="en-GB"/>
          <w14:ligatures w14:val="none"/>
        </w:rPr>
        <w:t>skills</w:t>
      </w:r>
      <w:r w:rsidRPr="00334BDF">
        <w:rPr>
          <w:rFonts w:ascii="Arial" w:eastAsia="Times New Roman" w:hAnsi="Arial" w:cs="Arial"/>
          <w:kern w:val="0"/>
          <w:sz w:val="36"/>
          <w:szCs w:val="36"/>
          <w:lang w:eastAsia="en-GB"/>
          <w14:ligatures w14:val="none"/>
        </w:rPr>
        <w:t>.</w:t>
      </w:r>
    </w:p>
    <w:p w14:paraId="51C135E4"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Perceiving emotions involves recognising emotional expressions in others, such as facial expressions and tone of voice. This skill enhances communication and helps employees respond appropriately in social situations. Using emotions to facilitate thinking allows individuals to incorporate emotional information into decision-making, improving creativity and problem-solving.</w:t>
      </w:r>
    </w:p>
    <w:p w14:paraId="7C3D5F4A" w14:textId="3B6CE250"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Understanding emotions involves recognising how emotions evolve over time and how they influence behaviour. This helps employees anticipate reactions and manage interpersonal dynamics more effectively. Managing emotions is </w:t>
      </w:r>
      <w:r w:rsidR="00185E69" w:rsidRPr="00CB6068">
        <w:rPr>
          <w:rFonts w:ascii="Arial" w:eastAsia="Times New Roman" w:hAnsi="Arial" w:cs="Arial"/>
          <w:kern w:val="0"/>
          <w:sz w:val="36"/>
          <w:szCs w:val="36"/>
          <w:lang w:eastAsia="en-GB"/>
          <w14:ligatures w14:val="none"/>
        </w:rPr>
        <w:t>like</w:t>
      </w:r>
      <w:r w:rsidRPr="00334BDF">
        <w:rPr>
          <w:rFonts w:ascii="Arial" w:eastAsia="Times New Roman" w:hAnsi="Arial" w:cs="Arial"/>
          <w:kern w:val="0"/>
          <w:sz w:val="36"/>
          <w:szCs w:val="36"/>
          <w:lang w:eastAsia="en-GB"/>
          <w14:ligatures w14:val="none"/>
        </w:rPr>
        <w:t xml:space="preserve"> self-regulation and involves controlling emotional responses in different situations.</w:t>
      </w:r>
    </w:p>
    <w:p w14:paraId="597D9690"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While the Mayer-Salovey model provides a structured approach, it may not fully capture the complexity of real workplace environments, where decisions are often made quickly and under pressure. Additionally, emotional responses are influenced by cultural and social factors, which are not always accounted for in the model.</w:t>
      </w:r>
    </w:p>
    <w:p w14:paraId="4205F5BE" w14:textId="51F865F1"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The Bar-On model expands the concept of emotional intelligence by including emotional and social </w:t>
      </w:r>
      <w:r w:rsidR="000C6A9B" w:rsidRPr="00334BDF">
        <w:rPr>
          <w:rFonts w:ascii="Arial" w:eastAsia="Times New Roman" w:hAnsi="Arial" w:cs="Arial"/>
          <w:kern w:val="0"/>
          <w:sz w:val="36"/>
          <w:szCs w:val="36"/>
          <w:lang w:eastAsia="en-GB"/>
          <w14:ligatures w14:val="none"/>
        </w:rPr>
        <w:t>skills</w:t>
      </w:r>
      <w:r w:rsidRPr="00334BDF">
        <w:rPr>
          <w:rFonts w:ascii="Arial" w:eastAsia="Times New Roman" w:hAnsi="Arial" w:cs="Arial"/>
          <w:kern w:val="0"/>
          <w:sz w:val="36"/>
          <w:szCs w:val="36"/>
          <w:lang w:eastAsia="en-GB"/>
          <w14:ligatures w14:val="none"/>
        </w:rPr>
        <w:t xml:space="preserve"> such as stress management, adaptability, and general mood. This model is particularly relevant in organisational contexts.</w:t>
      </w:r>
    </w:p>
    <w:p w14:paraId="79B15548"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Stress management is crucial in modern workplaces where employees face high levels of pressure. Individuals who can manage stress effectively are less likely to experience burnout and more likely to maintain productivity. Adaptability allows employees to respond to change, which is essential in dynamic business environments. General mood, including optimism and positivity, contributes to a supportive workplace atmosphere.</w:t>
      </w:r>
    </w:p>
    <w:p w14:paraId="2321B480" w14:textId="5CCB6339"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However, the Bar-On model has been criticised for overlapping with personality traits, making it difficult to distinguish between emotional intelligence and inherent personality characteristics. This </w:t>
      </w:r>
      <w:r w:rsidR="00F80BE0" w:rsidRPr="00334BDF">
        <w:rPr>
          <w:rFonts w:ascii="Arial" w:eastAsia="Times New Roman" w:hAnsi="Arial" w:cs="Arial"/>
          <w:kern w:val="0"/>
          <w:sz w:val="36"/>
          <w:szCs w:val="36"/>
          <w:lang w:eastAsia="en-GB"/>
          <w14:ligatures w14:val="none"/>
        </w:rPr>
        <w:t>expands</w:t>
      </w:r>
      <w:r w:rsidRPr="00334BDF">
        <w:rPr>
          <w:rFonts w:ascii="Arial" w:eastAsia="Times New Roman" w:hAnsi="Arial" w:cs="Arial"/>
          <w:kern w:val="0"/>
          <w:sz w:val="36"/>
          <w:szCs w:val="36"/>
          <w:lang w:eastAsia="en-GB"/>
          <w14:ligatures w14:val="none"/>
        </w:rPr>
        <w:t xml:space="preserve"> questions about the validity of EI as a distinct concept.</w:t>
      </w:r>
      <w:r w:rsidR="00660217" w:rsidRPr="00660217">
        <w:rPr>
          <w:rFonts w:ascii="Roboto" w:hAnsi="Roboto"/>
          <w:color w:val="2C3E50"/>
          <w:sz w:val="23"/>
          <w:szCs w:val="23"/>
          <w:shd w:val="clear" w:color="auto" w:fill="FFFFFF"/>
        </w:rPr>
        <w:t xml:space="preserve"> </w:t>
      </w:r>
      <w:r w:rsidR="00660217" w:rsidRPr="00660217">
        <w:rPr>
          <w:rFonts w:ascii="Arial" w:hAnsi="Arial" w:cs="Arial"/>
          <w:i/>
          <w:iCs/>
          <w:color w:val="2C3E50"/>
          <w:sz w:val="36"/>
          <w:szCs w:val="36"/>
          <w:shd w:val="clear" w:color="auto" w:fill="FFFFFF"/>
        </w:rPr>
        <w:t>(Lapsley and Miller, 2024</w:t>
      </w:r>
      <w:r w:rsidR="00660217" w:rsidRPr="00660217">
        <w:rPr>
          <w:rFonts w:ascii="Roboto" w:hAnsi="Roboto"/>
          <w:color w:val="2C3E50"/>
          <w:sz w:val="36"/>
          <w:szCs w:val="36"/>
          <w:shd w:val="clear" w:color="auto" w:fill="FFFFFF"/>
        </w:rPr>
        <w:t>)</w:t>
      </w:r>
    </w:p>
    <w:p w14:paraId="5F166A64" w14:textId="012D6886"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Mindfulness plays a significant role in </w:t>
      </w:r>
      <w:r w:rsidR="00F80BE0" w:rsidRPr="00334BDF">
        <w:rPr>
          <w:rFonts w:ascii="Arial" w:eastAsia="Times New Roman" w:hAnsi="Arial" w:cs="Arial"/>
          <w:kern w:val="0"/>
          <w:sz w:val="36"/>
          <w:szCs w:val="36"/>
          <w:lang w:eastAsia="en-GB"/>
          <w14:ligatures w14:val="none"/>
        </w:rPr>
        <w:t>improving</w:t>
      </w:r>
      <w:r w:rsidRPr="00334BDF">
        <w:rPr>
          <w:rFonts w:ascii="Arial" w:eastAsia="Times New Roman" w:hAnsi="Arial" w:cs="Arial"/>
          <w:kern w:val="0"/>
          <w:sz w:val="36"/>
          <w:szCs w:val="36"/>
          <w:lang w:eastAsia="en-GB"/>
          <w14:ligatures w14:val="none"/>
        </w:rPr>
        <w:t xml:space="preserve"> emotional intelligence. By promoting awareness of thoughts and emotions, mindfulness helps individuals regulate their reactions and remain focused. In the workplace, mindfulness can improve concentration, reduce stress, and enhance interpersonal relationships. Employees who practice mindfulness are more likely to respond thoughtfully rather than react impulsively.</w:t>
      </w:r>
    </w:p>
    <w:p w14:paraId="79FC5AA3"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Despite its benefits, emotional intelligence has several limitations. One major issue is the difficulty in measuring EI accurately. Different models use different assessment methods, leading to inconsistent results. Additionally, high emotional intelligence does not guarantee ethical behaviour or job performance. For example, individuals with high EI may use their skills to manipulate others rather than support them.</w:t>
      </w:r>
    </w:p>
    <w:p w14:paraId="612E1706"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Furthermore, emotional intelligence is influenced by organisational culture. A supportive environment encourages the development of EI, while a toxic culture may hinder its application. Therefore, organisations must create conditions that promote emotional awareness and well-being.</w:t>
      </w:r>
    </w:p>
    <w:p w14:paraId="40362C1A"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In conclusion, emotional intelligence is a valuable tool for improving workplace performance, but it should not be viewed in isolation. Its effectiveness depends on a combination of individual abilities, organisational factors, and contextual influences.</w:t>
      </w:r>
    </w:p>
    <w:p w14:paraId="7946C300" w14:textId="77777777" w:rsidR="00334BDF" w:rsidRPr="00334BDF" w:rsidRDefault="00000000" w:rsidP="00185E69">
      <w:pPr>
        <w:spacing w:after="0" w:line="360" w:lineRule="auto"/>
        <w:rPr>
          <w:rFonts w:ascii="Arial" w:eastAsia="Times New Roman" w:hAnsi="Arial" w:cs="Arial"/>
          <w:kern w:val="0"/>
          <w:sz w:val="36"/>
          <w:szCs w:val="36"/>
          <w:lang w:eastAsia="en-GB"/>
          <w14:ligatures w14:val="none"/>
        </w:rPr>
      </w:pPr>
      <w:r>
        <w:rPr>
          <w:rFonts w:ascii="Arial" w:eastAsia="Times New Roman" w:hAnsi="Arial" w:cs="Arial"/>
          <w:kern w:val="0"/>
          <w:sz w:val="36"/>
          <w:szCs w:val="36"/>
          <w:lang w:eastAsia="en-GB"/>
          <w14:ligatures w14:val="none"/>
        </w:rPr>
        <w:pict w14:anchorId="5C42B39A">
          <v:rect id="_x0000_i1026" style="width:0;height:1.5pt" o:hralign="center" o:hrstd="t" o:hr="t" fillcolor="#a0a0a0" stroked="f"/>
        </w:pict>
      </w:r>
    </w:p>
    <w:p w14:paraId="2AB3C3DF" w14:textId="733A546B" w:rsidR="00334BDF" w:rsidRPr="00334BDF" w:rsidRDefault="00334BDF" w:rsidP="00185E6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334BDF">
        <w:rPr>
          <w:rFonts w:ascii="Arial" w:eastAsia="Times New Roman" w:hAnsi="Arial" w:cs="Arial"/>
          <w:b/>
          <w:bCs/>
          <w:kern w:val="0"/>
          <w:sz w:val="36"/>
          <w:szCs w:val="36"/>
          <w:lang w:eastAsia="en-GB"/>
          <w14:ligatures w14:val="none"/>
        </w:rPr>
        <w:t xml:space="preserve">2. Generational Differences and Recruitment </w:t>
      </w:r>
    </w:p>
    <w:p w14:paraId="4D6E1901" w14:textId="1F0C71C9"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Generational diversity is a defining feature of modern workplaces. Different generations bring unique skills, values, and expectations, which influence organisational culture and performance. Understanding these differences is essential for effective recruitment and management</w:t>
      </w:r>
      <w:r w:rsidRPr="00334BDF">
        <w:rPr>
          <w:rFonts w:ascii="Arial" w:eastAsia="Times New Roman" w:hAnsi="Arial" w:cs="Arial"/>
          <w:i/>
          <w:iCs/>
          <w:kern w:val="0"/>
          <w:sz w:val="36"/>
          <w:szCs w:val="36"/>
          <w:lang w:eastAsia="en-GB"/>
          <w14:ligatures w14:val="none"/>
        </w:rPr>
        <w:t>.</w:t>
      </w:r>
      <w:r w:rsidR="00F46F1F" w:rsidRPr="000971EF">
        <w:rPr>
          <w:rFonts w:ascii="Arial" w:hAnsi="Arial" w:cs="Arial"/>
          <w:i/>
          <w:iCs/>
          <w:color w:val="2C3E50"/>
          <w:sz w:val="36"/>
          <w:szCs w:val="36"/>
          <w:shd w:val="clear" w:color="auto" w:fill="FFFFFF"/>
        </w:rPr>
        <w:t xml:space="preserve"> (Nico and Pollock, 2021)</w:t>
      </w:r>
    </w:p>
    <w:p w14:paraId="13C210C9"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Generation X, born between 1965 and 1980, is often characterised by independence and self-reliance. These individuals value work-life balance and prefer autonomy in their roles. They tend to be experienced and resilient, making them valuable assets to organisations. However, they may be less adaptable to rapid technological changes compared to younger generations.</w:t>
      </w:r>
    </w:p>
    <w:p w14:paraId="170AA532"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Managers recruiting Generation X employees should emphasise stability, flexibility, and respect for experience. Providing opportunities for autonomy and recognising their contributions can improve engagement and retention.</w:t>
      </w:r>
    </w:p>
    <w:p w14:paraId="0E702F28"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Millennials, or Generation Y, born between 1981 and 1996, are known for their strong connection to technology and desire for meaningful work. They value career development, feedback, and collaboration. Millennials are often motivated by purpose and seek roles that align with their personal values.</w:t>
      </w:r>
    </w:p>
    <w:p w14:paraId="00CDC9A8" w14:textId="195A7691"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 xml:space="preserve">However, they are sometimes perceived as less loyal due to frequent job changes. </w:t>
      </w:r>
      <w:r w:rsidR="00D265D0" w:rsidRPr="00334BDF">
        <w:rPr>
          <w:rFonts w:ascii="Arial" w:eastAsia="Times New Roman" w:hAnsi="Arial" w:cs="Arial"/>
          <w:kern w:val="0"/>
          <w:sz w:val="36"/>
          <w:szCs w:val="36"/>
          <w:lang w:eastAsia="en-GB"/>
          <w14:ligatures w14:val="none"/>
        </w:rPr>
        <w:t>This</w:t>
      </w:r>
      <w:r w:rsidRPr="00334BDF">
        <w:rPr>
          <w:rFonts w:ascii="Arial" w:eastAsia="Times New Roman" w:hAnsi="Arial" w:cs="Arial"/>
          <w:kern w:val="0"/>
          <w:sz w:val="36"/>
          <w:szCs w:val="36"/>
          <w:lang w:eastAsia="en-GB"/>
          <w14:ligatures w14:val="none"/>
        </w:rPr>
        <w:t xml:space="preserve"> behaviour often reflects a desire for growth and development rather than a lack of commitment. Managers should focus on providing learning opportunities, clear career paths, and regular feedback to attract and retain Millennials.</w:t>
      </w:r>
    </w:p>
    <w:p w14:paraId="71BDE761" w14:textId="14D7A6AE"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Generation Z, born after 1997, is the newest generation entering the workforce. They are true digital natives, having grown up with technology. They value diversity, inclusion, and flexibility, and they expect organisations to support mental health and well-being.</w:t>
      </w:r>
      <w:r w:rsidR="0053438C" w:rsidRPr="0053438C">
        <w:rPr>
          <w:rFonts w:ascii="Roboto" w:hAnsi="Roboto"/>
          <w:color w:val="2C3E50"/>
          <w:sz w:val="23"/>
          <w:szCs w:val="23"/>
          <w:shd w:val="clear" w:color="auto" w:fill="FFFFFF"/>
        </w:rPr>
        <w:t xml:space="preserve"> </w:t>
      </w:r>
      <w:r w:rsidR="0053438C" w:rsidRPr="0053438C">
        <w:rPr>
          <w:rFonts w:ascii="Arial" w:hAnsi="Arial" w:cs="Arial"/>
          <w:i/>
          <w:iCs/>
          <w:color w:val="2C3E50"/>
          <w:sz w:val="36"/>
          <w:szCs w:val="36"/>
          <w:shd w:val="clear" w:color="auto" w:fill="FFFFFF"/>
        </w:rPr>
        <w:t>(Ashlock and Atay, 2022)</w:t>
      </w:r>
    </w:p>
    <w:p w14:paraId="1D625AAB" w14:textId="598EBA8D" w:rsidR="00334BDF" w:rsidRPr="00334BDF" w:rsidRDefault="00334BDF" w:rsidP="00185E69">
      <w:pPr>
        <w:spacing w:before="100" w:beforeAutospacing="1" w:after="100" w:afterAutospacing="1" w:line="360" w:lineRule="auto"/>
        <w:rPr>
          <w:rFonts w:ascii="Arial" w:eastAsia="Times New Roman" w:hAnsi="Arial" w:cs="Arial"/>
          <w:i/>
          <w:iCs/>
          <w:kern w:val="0"/>
          <w:sz w:val="36"/>
          <w:szCs w:val="36"/>
          <w:lang w:eastAsia="en-GB"/>
          <w14:ligatures w14:val="none"/>
        </w:rPr>
      </w:pPr>
      <w:r w:rsidRPr="00334BDF">
        <w:rPr>
          <w:rFonts w:ascii="Arial" w:eastAsia="Times New Roman" w:hAnsi="Arial" w:cs="Arial"/>
          <w:kern w:val="0"/>
          <w:sz w:val="36"/>
          <w:szCs w:val="36"/>
          <w:lang w:eastAsia="en-GB"/>
          <w14:ligatures w14:val="none"/>
        </w:rPr>
        <w:t>Recruiting Generation Z requires the use of digital platforms and strong employer branding. They are attracted to organisations that demonstrate authenticity and social responsibility. However, due to their limited work experience, they may require more structured training and support.</w:t>
      </w:r>
      <w:r w:rsidR="00B002C9" w:rsidRPr="00B002C9">
        <w:rPr>
          <w:rFonts w:ascii="Roboto" w:hAnsi="Roboto"/>
          <w:color w:val="2C3E50"/>
          <w:sz w:val="23"/>
          <w:szCs w:val="23"/>
          <w:shd w:val="clear" w:color="auto" w:fill="FFFFFF"/>
        </w:rPr>
        <w:t xml:space="preserve"> </w:t>
      </w:r>
      <w:r w:rsidR="00B002C9">
        <w:rPr>
          <w:rFonts w:ascii="Roboto" w:hAnsi="Roboto"/>
          <w:color w:val="2C3E50"/>
          <w:sz w:val="23"/>
          <w:szCs w:val="23"/>
          <w:shd w:val="clear" w:color="auto" w:fill="FFFFFF"/>
        </w:rPr>
        <w:t> </w:t>
      </w:r>
      <w:r w:rsidR="00B002C9" w:rsidRPr="00B002C9">
        <w:rPr>
          <w:rFonts w:ascii="Arial" w:hAnsi="Arial" w:cs="Arial"/>
          <w:i/>
          <w:iCs/>
          <w:color w:val="2C3E50"/>
          <w:sz w:val="36"/>
          <w:szCs w:val="36"/>
          <w:shd w:val="clear" w:color="auto" w:fill="FFFFFF"/>
        </w:rPr>
        <w:t>(</w:t>
      </w:r>
      <w:proofErr w:type="spellStart"/>
      <w:r w:rsidR="00B002C9" w:rsidRPr="00B002C9">
        <w:rPr>
          <w:rFonts w:ascii="Arial" w:hAnsi="Arial" w:cs="Arial"/>
          <w:i/>
          <w:iCs/>
          <w:color w:val="2C3E50"/>
          <w:sz w:val="36"/>
          <w:szCs w:val="36"/>
          <w:shd w:val="clear" w:color="auto" w:fill="FFFFFF"/>
        </w:rPr>
        <w:t>Almunawar</w:t>
      </w:r>
      <w:proofErr w:type="spellEnd"/>
      <w:r w:rsidR="00B002C9" w:rsidRPr="00B002C9">
        <w:rPr>
          <w:rFonts w:ascii="Arial" w:hAnsi="Arial" w:cs="Arial"/>
          <w:i/>
          <w:iCs/>
          <w:color w:val="2C3E50"/>
          <w:sz w:val="36"/>
          <w:szCs w:val="36"/>
          <w:shd w:val="clear" w:color="auto" w:fill="FFFFFF"/>
        </w:rPr>
        <w:t>, Ordóñez and Muhammad Anshari, 2023)</w:t>
      </w:r>
    </w:p>
    <w:p w14:paraId="613D1CD3"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Managing a multi-generational workforce presents several challenges. Differences in communication styles, work expectations, and attitudes toward authority can lead to misunderstandings and conflict. For example, older employees may prefer face-to-face communication, while younger employees rely more on digital communication.</w:t>
      </w:r>
    </w:p>
    <w:p w14:paraId="3332D0C3" w14:textId="09F2E7AD" w:rsidR="00052F85" w:rsidRPr="00CB6068" w:rsidRDefault="00334BDF" w:rsidP="00052F85">
      <w:pPr>
        <w:pStyle w:val="NormalWeb"/>
        <w:spacing w:line="360" w:lineRule="auto"/>
        <w:rPr>
          <w:rFonts w:ascii="Arial" w:hAnsi="Arial" w:cs="Arial"/>
          <w:sz w:val="36"/>
          <w:szCs w:val="36"/>
        </w:rPr>
      </w:pPr>
      <w:r w:rsidRPr="00334BDF">
        <w:rPr>
          <w:rFonts w:ascii="Arial" w:hAnsi="Arial" w:cs="Arial"/>
          <w:sz w:val="36"/>
          <w:szCs w:val="36"/>
        </w:rPr>
        <w:t>To address these challenges, managers must adopt flexible and inclusive approaches. This includes tailoring communication methods, providing diverse learning opportunities, and encouraging collaboration across generations. By leveraging the strengths of each generation, organisations can create more innovative and effective teams.</w:t>
      </w:r>
      <w:r w:rsidR="00052F85" w:rsidRPr="00CB6068">
        <w:rPr>
          <w:rFonts w:ascii="Arial" w:hAnsi="Arial" w:cs="Arial"/>
          <w:sz w:val="36"/>
          <w:szCs w:val="36"/>
        </w:rPr>
        <w:t xml:space="preserve"> Another important consideration for managers is how generational differences influence workplace expectations and motivation. For example, Generation X employees are often motivated by job security and financial stability, while Millennials are driven by career progression and meaningful work. Generation Z, on the other hand, values flexibility, innovation, and social impact. These differences require organisations to adopt personalised management approaches rather than a “one-size-fits-all” strategy.</w:t>
      </w:r>
    </w:p>
    <w:p w14:paraId="3F7F9F02" w14:textId="18E273F2" w:rsidR="00052F85" w:rsidRPr="00CB6068" w:rsidRDefault="00052F85" w:rsidP="00052F85">
      <w:pPr>
        <w:pStyle w:val="NormalWeb"/>
        <w:spacing w:line="360" w:lineRule="auto"/>
        <w:rPr>
          <w:rFonts w:ascii="Arial" w:hAnsi="Arial" w:cs="Arial"/>
          <w:sz w:val="36"/>
          <w:szCs w:val="36"/>
        </w:rPr>
      </w:pPr>
      <w:r w:rsidRPr="00CB6068">
        <w:rPr>
          <w:rFonts w:ascii="Arial" w:hAnsi="Arial" w:cs="Arial"/>
          <w:sz w:val="36"/>
          <w:szCs w:val="36"/>
        </w:rPr>
        <w:t>Technology also plays a significant role in s</w:t>
      </w:r>
      <w:r w:rsidR="009751F0" w:rsidRPr="00CB6068">
        <w:rPr>
          <w:rFonts w:ascii="Arial" w:hAnsi="Arial" w:cs="Arial"/>
          <w:sz w:val="36"/>
          <w:szCs w:val="36"/>
        </w:rPr>
        <w:t xml:space="preserve"> </w:t>
      </w:r>
      <w:r w:rsidR="001F5A9C" w:rsidRPr="00CB6068">
        <w:rPr>
          <w:rFonts w:ascii="Arial" w:hAnsi="Arial" w:cs="Arial"/>
          <w:sz w:val="36"/>
          <w:szCs w:val="36"/>
        </w:rPr>
        <w:t>happing</w:t>
      </w:r>
      <w:r w:rsidRPr="00CB6068">
        <w:rPr>
          <w:rFonts w:ascii="Arial" w:hAnsi="Arial" w:cs="Arial"/>
          <w:sz w:val="36"/>
          <w:szCs w:val="36"/>
        </w:rPr>
        <w:t xml:space="preserve"> generational behaviour. While Generation Z and Millennials are highly comfortable with digital tools, Generation X may prefer traditional methods of </w:t>
      </w:r>
      <w:r w:rsidR="00251568" w:rsidRPr="00CB6068">
        <w:rPr>
          <w:rFonts w:ascii="Arial" w:hAnsi="Arial" w:cs="Arial"/>
          <w:sz w:val="36"/>
          <w:szCs w:val="36"/>
        </w:rPr>
        <w:t>communication</w:t>
      </w:r>
      <w:r w:rsidR="00251568">
        <w:rPr>
          <w:rFonts w:ascii="Arial" w:hAnsi="Arial" w:cs="Arial"/>
          <w:sz w:val="36"/>
          <w:szCs w:val="36"/>
        </w:rPr>
        <w:t>.</w:t>
      </w:r>
      <w:r w:rsidR="00251568" w:rsidRPr="00CB6068">
        <w:rPr>
          <w:rFonts w:ascii="Arial" w:hAnsi="Arial" w:cs="Arial"/>
          <w:sz w:val="36"/>
          <w:szCs w:val="36"/>
        </w:rPr>
        <w:t xml:space="preserve"> This</w:t>
      </w:r>
      <w:r w:rsidRPr="00CB6068">
        <w:rPr>
          <w:rFonts w:ascii="Arial" w:hAnsi="Arial" w:cs="Arial"/>
          <w:sz w:val="36"/>
          <w:szCs w:val="36"/>
        </w:rPr>
        <w:t xml:space="preserve"> can create challenges in teamwork and collaboration if not managed effectively. Organisations should provide training and support to ensure all employees can adapt to technological changes</w:t>
      </w:r>
      <w:r w:rsidRPr="001F5A9C">
        <w:rPr>
          <w:rFonts w:ascii="Arial" w:hAnsi="Arial" w:cs="Arial"/>
          <w:sz w:val="36"/>
          <w:szCs w:val="36"/>
        </w:rPr>
        <w:t>.</w:t>
      </w:r>
      <w:r w:rsidR="001F5A9C" w:rsidRPr="001F5A9C">
        <w:rPr>
          <w:rFonts w:ascii="Roboto" w:hAnsi="Roboto"/>
          <w:color w:val="2C3E50"/>
          <w:sz w:val="36"/>
          <w:szCs w:val="36"/>
          <w:shd w:val="clear" w:color="auto" w:fill="FFFFFF"/>
        </w:rPr>
        <w:t xml:space="preserve"> (</w:t>
      </w:r>
      <w:r w:rsidR="001F5A9C" w:rsidRPr="001F5A9C">
        <w:rPr>
          <w:rFonts w:ascii="Roboto" w:hAnsi="Roboto"/>
          <w:i/>
          <w:iCs/>
          <w:color w:val="2C3E50"/>
          <w:sz w:val="36"/>
          <w:szCs w:val="36"/>
          <w:shd w:val="clear" w:color="auto" w:fill="FFFFFF"/>
        </w:rPr>
        <w:t>Khalid and Siddiqui, 2024)</w:t>
      </w:r>
    </w:p>
    <w:p w14:paraId="1E03E539" w14:textId="77777777" w:rsidR="00052F85" w:rsidRPr="00CB6068" w:rsidRDefault="00052F85" w:rsidP="00052F85">
      <w:pPr>
        <w:pStyle w:val="NormalWeb"/>
        <w:spacing w:line="360" w:lineRule="auto"/>
        <w:rPr>
          <w:rFonts w:ascii="Arial" w:hAnsi="Arial" w:cs="Arial"/>
          <w:sz w:val="36"/>
          <w:szCs w:val="36"/>
        </w:rPr>
      </w:pPr>
      <w:r w:rsidRPr="00CB6068">
        <w:rPr>
          <w:rFonts w:ascii="Arial" w:hAnsi="Arial" w:cs="Arial"/>
          <w:sz w:val="36"/>
          <w:szCs w:val="36"/>
        </w:rPr>
        <w:t>In addition, learning and development preferences vary across generations. Younger employees tend to prefer interactive and digital learning methods, such as online courses and virtual training. In contrast, older employees may value structured, face-to-face training sessions. By offering a variety of learning options, organisations can support continuous development across all age groups.</w:t>
      </w:r>
    </w:p>
    <w:p w14:paraId="167D78DA" w14:textId="308C4A11" w:rsidR="00052F85" w:rsidRPr="00CB6068" w:rsidRDefault="00052F85" w:rsidP="00052F85">
      <w:pPr>
        <w:pStyle w:val="NormalWeb"/>
        <w:spacing w:line="360" w:lineRule="auto"/>
        <w:rPr>
          <w:rFonts w:ascii="Arial" w:hAnsi="Arial" w:cs="Arial"/>
          <w:sz w:val="36"/>
          <w:szCs w:val="36"/>
        </w:rPr>
      </w:pPr>
      <w:r w:rsidRPr="00CB6068">
        <w:rPr>
          <w:rFonts w:ascii="Arial" w:hAnsi="Arial" w:cs="Arial"/>
          <w:sz w:val="36"/>
          <w:szCs w:val="36"/>
        </w:rPr>
        <w:t xml:space="preserve">It is also important to avoid stereotyping individuals based on their generation. While generational trends provide useful insights, not all individuals conform to these characteristics. Effective managers recognise individual differences and adapt their approach accordingly. This helps to create a more inclusive and </w:t>
      </w:r>
      <w:r w:rsidR="00F80BE0" w:rsidRPr="00CB6068">
        <w:rPr>
          <w:rFonts w:ascii="Arial" w:hAnsi="Arial" w:cs="Arial"/>
          <w:sz w:val="36"/>
          <w:szCs w:val="36"/>
        </w:rPr>
        <w:t>considerate</w:t>
      </w:r>
      <w:r w:rsidRPr="00CB6068">
        <w:rPr>
          <w:rFonts w:ascii="Arial" w:hAnsi="Arial" w:cs="Arial"/>
          <w:sz w:val="36"/>
          <w:szCs w:val="36"/>
        </w:rPr>
        <w:t xml:space="preserve"> work environment.</w:t>
      </w:r>
    </w:p>
    <w:p w14:paraId="0087A82B" w14:textId="6691FF10" w:rsidR="00334BDF" w:rsidRPr="00334BDF" w:rsidRDefault="00334BDF" w:rsidP="00052F85">
      <w:pPr>
        <w:spacing w:before="100" w:beforeAutospacing="1" w:after="100" w:afterAutospacing="1" w:line="360" w:lineRule="auto"/>
        <w:rPr>
          <w:rFonts w:ascii="Arial" w:eastAsia="Times New Roman" w:hAnsi="Arial" w:cs="Arial"/>
          <w:kern w:val="0"/>
          <w:sz w:val="36"/>
          <w:szCs w:val="36"/>
          <w:lang w:eastAsia="en-GB"/>
          <w14:ligatures w14:val="none"/>
        </w:rPr>
      </w:pPr>
    </w:p>
    <w:p w14:paraId="6F4B211B" w14:textId="77777777" w:rsidR="00334BDF" w:rsidRPr="00334BDF" w:rsidRDefault="00000000" w:rsidP="00052F85">
      <w:pPr>
        <w:spacing w:after="0" w:line="360" w:lineRule="auto"/>
        <w:rPr>
          <w:rFonts w:ascii="Arial" w:eastAsia="Times New Roman" w:hAnsi="Arial" w:cs="Arial"/>
          <w:kern w:val="0"/>
          <w:sz w:val="36"/>
          <w:szCs w:val="36"/>
          <w:lang w:eastAsia="en-GB"/>
          <w14:ligatures w14:val="none"/>
        </w:rPr>
      </w:pPr>
      <w:r>
        <w:rPr>
          <w:rFonts w:ascii="Arial" w:eastAsia="Times New Roman" w:hAnsi="Arial" w:cs="Arial"/>
          <w:kern w:val="0"/>
          <w:sz w:val="36"/>
          <w:szCs w:val="36"/>
          <w:lang w:eastAsia="en-GB"/>
          <w14:ligatures w14:val="none"/>
        </w:rPr>
        <w:pict w14:anchorId="05F10533">
          <v:rect id="_x0000_i1027" style="width:0;height:1.5pt" o:hralign="center" o:hrstd="t" o:hr="t" fillcolor="#a0a0a0" stroked="f"/>
        </w:pict>
      </w:r>
    </w:p>
    <w:p w14:paraId="3041FE73" w14:textId="7F8DFC44" w:rsidR="00334BDF" w:rsidRPr="00334BDF" w:rsidRDefault="00334BDF" w:rsidP="00185E6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334BDF">
        <w:rPr>
          <w:rFonts w:ascii="Arial" w:eastAsia="Times New Roman" w:hAnsi="Arial" w:cs="Arial"/>
          <w:b/>
          <w:bCs/>
          <w:kern w:val="0"/>
          <w:sz w:val="36"/>
          <w:szCs w:val="36"/>
          <w:lang w:eastAsia="en-GB"/>
          <w14:ligatures w14:val="none"/>
        </w:rPr>
        <w:t xml:space="preserve">Conclusion </w:t>
      </w:r>
    </w:p>
    <w:p w14:paraId="6ECB4788"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In conclusion, emotional intelligence and mindfulness are essential components of workplace effectiveness. They enable employees to manage emotions, build strong relationships, and respond effectively to challenges. While EI models provide useful frameworks, their practical application depends on organisational culture and context.</w:t>
      </w:r>
    </w:p>
    <w:p w14:paraId="078430BC" w14:textId="4E8B4276" w:rsidR="00334BDF" w:rsidRPr="00334BDF" w:rsidRDefault="00334BDF" w:rsidP="00383EBB">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Generational diversity adds another layer of complexity to workplace management. Understanding the characteristics of Generation X, Y, and Z allows managers to design more effective recruitment and retention strategies. Each generation brings unique strengths that contribute to organisational success.</w:t>
      </w:r>
      <w:r w:rsidR="00383EBB" w:rsidRPr="00383EBB">
        <w:rPr>
          <w:rFonts w:ascii="Arial" w:hAnsi="Arial" w:cs="Arial"/>
          <w:sz w:val="36"/>
          <w:szCs w:val="36"/>
        </w:rPr>
        <w:t xml:space="preserve"> In practice, many organisations have started integrating emotional intelligence into leadership development programmes and performance management systems. For example, training workshops focusing on self-awareness, empathy, and communication are increasingly used to improve team effectiveness. This demonstrates that emotional intelligence is not only a theoretical concept but also a practical tool that can enhance organisational performance when applied correctly.</w:t>
      </w:r>
      <w:r w:rsidR="009503FC" w:rsidRPr="009503FC">
        <w:t xml:space="preserve"> </w:t>
      </w:r>
      <w:r w:rsidR="009503FC" w:rsidRPr="009503FC">
        <w:rPr>
          <w:rFonts w:ascii="Arial" w:hAnsi="Arial" w:cs="Arial"/>
          <w:sz w:val="36"/>
          <w:szCs w:val="36"/>
        </w:rPr>
        <w:t xml:space="preserve">Organisations must also recognise that both emotional intelligence and generational diversity require continuous development rather than one-time implementation. As workplace environments evolve, employees must adapt to new challenges, technologies, and expectations. This means that organisations should regularly review their training programmes and management strategies to ensure they remain relevant. Continuous learning initiatives, such as leadership development programmes and mentoring systems, can support employees in developing both emotional and professional </w:t>
      </w:r>
      <w:r w:rsidR="00BE7CFD" w:rsidRPr="009503FC">
        <w:rPr>
          <w:rFonts w:ascii="Arial" w:hAnsi="Arial" w:cs="Arial"/>
          <w:sz w:val="36"/>
          <w:szCs w:val="36"/>
        </w:rPr>
        <w:t>experiences</w:t>
      </w:r>
      <w:r w:rsidR="009503FC" w:rsidRPr="009503FC">
        <w:rPr>
          <w:rFonts w:ascii="Arial" w:hAnsi="Arial" w:cs="Arial"/>
          <w:sz w:val="36"/>
          <w:szCs w:val="36"/>
        </w:rPr>
        <w:t>. Additionally, organisations that actively promote open communication and feedback are more likely to identify gaps in emotional intelligence and address generational challenges effectively. This ongoing approach ensures that organisations remain competitive, adaptable, and capable of meeting future workforce demands</w:t>
      </w:r>
      <w:r w:rsidR="009503FC">
        <w:t>.</w:t>
      </w:r>
    </w:p>
    <w:p w14:paraId="754E4761" w14:textId="77777777" w:rsidR="00334BDF" w:rsidRPr="00334BDF" w:rsidRDefault="00334BDF" w:rsidP="00185E69">
      <w:pPr>
        <w:spacing w:before="100" w:beforeAutospacing="1" w:after="100" w:afterAutospacing="1" w:line="360" w:lineRule="auto"/>
        <w:outlineLvl w:val="2"/>
        <w:rPr>
          <w:rFonts w:ascii="Arial" w:eastAsia="Times New Roman" w:hAnsi="Arial" w:cs="Arial"/>
          <w:b/>
          <w:bCs/>
          <w:kern w:val="0"/>
          <w:sz w:val="36"/>
          <w:szCs w:val="36"/>
          <w:lang w:eastAsia="en-GB"/>
          <w14:ligatures w14:val="none"/>
        </w:rPr>
      </w:pPr>
      <w:r w:rsidRPr="00334BDF">
        <w:rPr>
          <w:rFonts w:ascii="Arial" w:eastAsia="Times New Roman" w:hAnsi="Arial" w:cs="Arial"/>
          <w:b/>
          <w:bCs/>
          <w:kern w:val="0"/>
          <w:sz w:val="36"/>
          <w:szCs w:val="36"/>
          <w:lang w:eastAsia="en-GB"/>
          <w14:ligatures w14:val="none"/>
        </w:rPr>
        <w:t>Recommendations</w:t>
      </w:r>
    </w:p>
    <w:p w14:paraId="57153F16"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Organisations should invest in emotional intelligence training programs to enhance self-awareness, empathy, and communication skills among employees. Mindfulness practices should also be encouraged to improve focus and emotional regulation.</w:t>
      </w:r>
    </w:p>
    <w:p w14:paraId="652209BA"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Managers should adopt flexible leadership styles that consider individual and generational differences. This includes providing autonomy for experienced employees and guidance for younger workers.</w:t>
      </w:r>
    </w:p>
    <w:p w14:paraId="65DC237F" w14:textId="77777777" w:rsidR="00334BDF" w:rsidRPr="00334BDF" w:rsidRDefault="00334BDF" w:rsidP="00185E69">
      <w:pPr>
        <w:spacing w:before="100" w:beforeAutospacing="1" w:after="100" w:afterAutospacing="1" w:line="360" w:lineRule="auto"/>
        <w:rPr>
          <w:rFonts w:ascii="Arial" w:eastAsia="Times New Roman" w:hAnsi="Arial" w:cs="Arial"/>
          <w:kern w:val="0"/>
          <w:sz w:val="36"/>
          <w:szCs w:val="36"/>
          <w:lang w:eastAsia="en-GB"/>
          <w14:ligatures w14:val="none"/>
        </w:rPr>
      </w:pPr>
      <w:r w:rsidRPr="00334BDF">
        <w:rPr>
          <w:rFonts w:ascii="Arial" w:eastAsia="Times New Roman" w:hAnsi="Arial" w:cs="Arial"/>
          <w:kern w:val="0"/>
          <w:sz w:val="36"/>
          <w:szCs w:val="36"/>
          <w:lang w:eastAsia="en-GB"/>
          <w14:ligatures w14:val="none"/>
        </w:rPr>
        <w:t>Recruitment strategies should be tailored to target different generations. Digital platforms should be used to attract younger candidates, while stability and benefits should be emphasised for older employees.</w:t>
      </w:r>
    </w:p>
    <w:p w14:paraId="06133872" w14:textId="4DF3BD41" w:rsidR="00163ECD" w:rsidRPr="00CB6068" w:rsidRDefault="00334BDF" w:rsidP="00163ECD">
      <w:pPr>
        <w:pStyle w:val="NormalWeb"/>
        <w:spacing w:line="360" w:lineRule="auto"/>
        <w:rPr>
          <w:rFonts w:ascii="Arial" w:hAnsi="Arial" w:cs="Arial"/>
          <w:sz w:val="36"/>
          <w:szCs w:val="36"/>
        </w:rPr>
      </w:pPr>
      <w:r w:rsidRPr="00334BDF">
        <w:rPr>
          <w:rFonts w:ascii="Arial" w:hAnsi="Arial" w:cs="Arial"/>
          <w:sz w:val="36"/>
          <w:szCs w:val="36"/>
        </w:rPr>
        <w:t xml:space="preserve">Finally, organisations should promote inclusive work environments that value diversity and encourage collaboration. By integrating emotional intelligence and generational awareness, organisations can improve performance, employee satisfaction, and long-term </w:t>
      </w:r>
      <w:r w:rsidR="00A95171" w:rsidRPr="00CB6068">
        <w:rPr>
          <w:rFonts w:ascii="Arial" w:hAnsi="Arial" w:cs="Arial"/>
          <w:sz w:val="36"/>
          <w:szCs w:val="36"/>
        </w:rPr>
        <w:t>success.</w:t>
      </w:r>
      <w:r w:rsidR="00163ECD" w:rsidRPr="00CB6068">
        <w:rPr>
          <w:rFonts w:ascii="Arial" w:hAnsi="Arial" w:cs="Arial"/>
          <w:sz w:val="36"/>
          <w:szCs w:val="36"/>
        </w:rPr>
        <w:t xml:space="preserve"> In addition, organisations should recognise that emotional intelligence and generational diversity are interconnected. For example, managers with high emotional intelligence are better equipped to understand and respond to the needs of different generational groups. This improves communication, reduces conflict, and enhances overall team performance.</w:t>
      </w:r>
    </w:p>
    <w:p w14:paraId="2A690F82" w14:textId="6680ABA3" w:rsidR="00163ECD" w:rsidRDefault="00163ECD" w:rsidP="00163ECD">
      <w:pPr>
        <w:pStyle w:val="NormalWeb"/>
        <w:spacing w:line="360" w:lineRule="auto"/>
        <w:rPr>
          <w:rFonts w:ascii="Arial" w:hAnsi="Arial" w:cs="Arial"/>
          <w:sz w:val="36"/>
          <w:szCs w:val="36"/>
        </w:rPr>
      </w:pPr>
      <w:r w:rsidRPr="00CB6068">
        <w:rPr>
          <w:rFonts w:ascii="Arial" w:hAnsi="Arial" w:cs="Arial"/>
          <w:sz w:val="36"/>
          <w:szCs w:val="36"/>
        </w:rPr>
        <w:t>Future workplaces are likely to become even more diverse, making emotional intelligence an essential skill for long-term success. Organisations that fail to invest in these areas may struggle with employee engagement, retention, and productivity. Therefore, developing emotional intelligence and adapting to generational differences should be considered a strategic priority rather than an optional initiative</w:t>
      </w:r>
      <w:r w:rsidRPr="00D54607">
        <w:rPr>
          <w:rFonts w:ascii="Arial" w:hAnsi="Arial" w:cs="Arial"/>
          <w:sz w:val="36"/>
          <w:szCs w:val="36"/>
        </w:rPr>
        <w:t>.</w:t>
      </w:r>
      <w:r w:rsidR="00D54607" w:rsidRPr="00D54607">
        <w:rPr>
          <w:rFonts w:ascii="Arial" w:hAnsi="Arial" w:cs="Arial"/>
          <w:sz w:val="36"/>
          <w:szCs w:val="36"/>
        </w:rPr>
        <w:t xml:space="preserve"> A further critical perspective is that emotional intelligence may be overly emphasised in organisational settings at the expense of other important competencies. While EI contributes to effective communication and teamwork, it does not replace technical expertise or cognitive ability. Some researchers argue that the concept of EI overlaps significantly with personality traits such as agreeableness and emotional stability, raising questions about whether it is a distinct form of intelligence. This suggests that organisations should adopt a balanced approach, integrating emotional intelligence with other skills rather than treating it as a standalone solution to workplace challenges</w:t>
      </w:r>
      <w:r w:rsidR="00D54607">
        <w:t>.</w:t>
      </w:r>
    </w:p>
    <w:p w14:paraId="61E99A86" w14:textId="21AA56F1" w:rsidR="008316B7" w:rsidRDefault="008316B7" w:rsidP="0001449E">
      <w:pPr>
        <w:pStyle w:val="NormalWeb"/>
        <w:spacing w:line="360" w:lineRule="auto"/>
        <w:rPr>
          <w:rFonts w:ascii="Arial" w:hAnsi="Arial" w:cs="Arial"/>
          <w:sz w:val="36"/>
          <w:szCs w:val="36"/>
        </w:rPr>
      </w:pPr>
      <w:r>
        <w:rPr>
          <w:rFonts w:ascii="Arial" w:hAnsi="Arial" w:cs="Arial"/>
          <w:sz w:val="36"/>
          <w:szCs w:val="36"/>
        </w:rPr>
        <w:t>REFERENCES</w:t>
      </w:r>
      <w:r w:rsidR="00073C8D">
        <w:rPr>
          <w:rFonts w:ascii="Arial" w:hAnsi="Arial" w:cs="Arial"/>
          <w:sz w:val="36"/>
          <w:szCs w:val="36"/>
        </w:rPr>
        <w:t>:</w:t>
      </w:r>
    </w:p>
    <w:p w14:paraId="3E848620" w14:textId="77777777" w:rsidR="0001449E" w:rsidRDefault="003D3ED3" w:rsidP="00D265D0">
      <w:pPr>
        <w:pStyle w:val="NormalWeb"/>
        <w:spacing w:before="0" w:beforeAutospacing="0" w:after="0" w:afterAutospacing="0" w:line="360" w:lineRule="auto"/>
        <w:rPr>
          <w:rFonts w:ascii="Arial" w:hAnsi="Arial" w:cs="Arial"/>
          <w:color w:val="000000"/>
          <w:sz w:val="36"/>
          <w:szCs w:val="36"/>
        </w:rPr>
      </w:pPr>
      <w:r w:rsidRPr="00A2579D">
        <w:rPr>
          <w:rFonts w:ascii="Arial" w:hAnsi="Arial" w:cs="Arial"/>
          <w:color w:val="000000"/>
          <w:sz w:val="36"/>
          <w:szCs w:val="36"/>
        </w:rPr>
        <w:t xml:space="preserve">Society, A. and Organisation </w:t>
      </w:r>
      <w:r w:rsidR="000A772A" w:rsidRPr="00A2579D">
        <w:rPr>
          <w:rFonts w:ascii="Arial" w:hAnsi="Arial" w:cs="Arial"/>
          <w:color w:val="000000"/>
          <w:sz w:val="36"/>
          <w:szCs w:val="36"/>
        </w:rPr>
        <w:t>for</w:t>
      </w:r>
      <w:r w:rsidRPr="00A2579D">
        <w:rPr>
          <w:rFonts w:ascii="Arial" w:hAnsi="Arial" w:cs="Arial"/>
          <w:color w:val="000000"/>
          <w:sz w:val="36"/>
          <w:szCs w:val="36"/>
        </w:rPr>
        <w:t xml:space="preserve"> Economic Co-Operation </w:t>
      </w:r>
      <w:proofErr w:type="gramStart"/>
      <w:r w:rsidRPr="00A2579D">
        <w:rPr>
          <w:rFonts w:ascii="Arial" w:hAnsi="Arial" w:cs="Arial"/>
          <w:color w:val="000000"/>
          <w:sz w:val="36"/>
          <w:szCs w:val="36"/>
        </w:rPr>
        <w:t>And</w:t>
      </w:r>
      <w:proofErr w:type="gramEnd"/>
      <w:r w:rsidRPr="00A2579D">
        <w:rPr>
          <w:rFonts w:ascii="Arial" w:hAnsi="Arial" w:cs="Arial"/>
          <w:color w:val="000000"/>
          <w:sz w:val="36"/>
          <w:szCs w:val="36"/>
        </w:rPr>
        <w:t xml:space="preserve"> Development (2018). </w:t>
      </w:r>
      <w:r w:rsidRPr="00A2579D">
        <w:rPr>
          <w:rFonts w:ascii="Arial" w:hAnsi="Arial" w:cs="Arial"/>
          <w:i/>
          <w:iCs/>
          <w:color w:val="000000"/>
          <w:sz w:val="36"/>
          <w:szCs w:val="36"/>
        </w:rPr>
        <w:t>Teaching for Global Competence in a Rapidly Changing World</w:t>
      </w:r>
      <w:r w:rsidRPr="00A2579D">
        <w:rPr>
          <w:rFonts w:ascii="Arial" w:hAnsi="Arial" w:cs="Arial"/>
          <w:color w:val="000000"/>
          <w:sz w:val="36"/>
          <w:szCs w:val="36"/>
        </w:rPr>
        <w:t>. New York: Asia Society.</w:t>
      </w:r>
      <w:r w:rsidR="009C1A53" w:rsidRPr="00A2579D">
        <w:rPr>
          <w:rFonts w:ascii="Arial" w:hAnsi="Arial" w:cs="Arial"/>
          <w:color w:val="000000"/>
          <w:sz w:val="36"/>
          <w:szCs w:val="36"/>
        </w:rPr>
        <w:t xml:space="preserve"> Silton, N.R. (2020).</w:t>
      </w:r>
    </w:p>
    <w:p w14:paraId="15907C0F" w14:textId="77777777" w:rsidR="00D265D0" w:rsidRDefault="00D265D0" w:rsidP="00D265D0">
      <w:pPr>
        <w:pStyle w:val="NormalWeb"/>
        <w:spacing w:before="0" w:beforeAutospacing="0" w:after="0" w:afterAutospacing="0" w:line="360" w:lineRule="auto"/>
        <w:rPr>
          <w:rFonts w:ascii="Arial" w:hAnsi="Arial" w:cs="Arial"/>
          <w:color w:val="000000"/>
          <w:sz w:val="36"/>
          <w:szCs w:val="36"/>
        </w:rPr>
      </w:pPr>
    </w:p>
    <w:p w14:paraId="455F5D94" w14:textId="77777777" w:rsidR="00D265D0" w:rsidRDefault="009C1A53" w:rsidP="00D265D0">
      <w:pPr>
        <w:pStyle w:val="NormalWeb"/>
        <w:spacing w:before="0" w:beforeAutospacing="0" w:after="0" w:afterAutospacing="0" w:line="360" w:lineRule="auto"/>
        <w:rPr>
          <w:rFonts w:ascii="Arial" w:hAnsi="Arial" w:cs="Arial"/>
          <w:color w:val="000000"/>
          <w:sz w:val="36"/>
          <w:szCs w:val="36"/>
        </w:rPr>
      </w:pPr>
      <w:r w:rsidRPr="00A2579D">
        <w:rPr>
          <w:rFonts w:ascii="Arial" w:hAnsi="Arial" w:cs="Arial"/>
          <w:color w:val="000000"/>
          <w:sz w:val="36"/>
          <w:szCs w:val="36"/>
        </w:rPr>
        <w:t> </w:t>
      </w:r>
      <w:r w:rsidRPr="00A2579D">
        <w:rPr>
          <w:rFonts w:ascii="Arial" w:hAnsi="Arial" w:cs="Arial"/>
          <w:i/>
          <w:iCs/>
          <w:color w:val="000000"/>
          <w:sz w:val="36"/>
          <w:szCs w:val="36"/>
        </w:rPr>
        <w:t>Exploring best child development practices in contemporary society</w:t>
      </w:r>
      <w:r w:rsidRPr="00A2579D">
        <w:rPr>
          <w:rFonts w:ascii="Arial" w:hAnsi="Arial" w:cs="Arial"/>
          <w:color w:val="000000"/>
          <w:sz w:val="36"/>
          <w:szCs w:val="36"/>
        </w:rPr>
        <w:t>. Hershey, PA: IGI Global, Medical Information Science Reference.</w:t>
      </w:r>
    </w:p>
    <w:p w14:paraId="40DD92CB" w14:textId="62F3FDE0" w:rsidR="00A04415" w:rsidRPr="00A2579D" w:rsidRDefault="007A697D" w:rsidP="00D265D0">
      <w:pPr>
        <w:pStyle w:val="NormalWeb"/>
        <w:spacing w:before="0" w:beforeAutospacing="0" w:after="0" w:afterAutospacing="0" w:line="360" w:lineRule="auto"/>
        <w:rPr>
          <w:rFonts w:ascii="Arial" w:hAnsi="Arial" w:cs="Arial"/>
          <w:color w:val="000000"/>
          <w:sz w:val="36"/>
          <w:szCs w:val="36"/>
        </w:rPr>
      </w:pPr>
      <w:r w:rsidRPr="00A2579D">
        <w:rPr>
          <w:rFonts w:ascii="Arial" w:hAnsi="Arial" w:cs="Arial"/>
          <w:color w:val="000000"/>
          <w:sz w:val="36"/>
          <w:szCs w:val="36"/>
        </w:rPr>
        <w:t xml:space="preserve"> </w:t>
      </w:r>
    </w:p>
    <w:p w14:paraId="2EA1E52F" w14:textId="5C5CDB69" w:rsidR="007A697D" w:rsidRDefault="007A697D" w:rsidP="00D265D0">
      <w:pPr>
        <w:pStyle w:val="NormalWeb"/>
        <w:spacing w:before="0" w:beforeAutospacing="0" w:after="0" w:afterAutospacing="0" w:line="360" w:lineRule="auto"/>
        <w:rPr>
          <w:rFonts w:ascii="Arial" w:hAnsi="Arial" w:cs="Arial"/>
          <w:i/>
          <w:iCs/>
          <w:color w:val="000000"/>
          <w:sz w:val="36"/>
          <w:szCs w:val="36"/>
        </w:rPr>
      </w:pPr>
      <w:r w:rsidRPr="00A2579D">
        <w:rPr>
          <w:rFonts w:ascii="Arial" w:hAnsi="Arial" w:cs="Arial"/>
          <w:i/>
          <w:iCs/>
          <w:color w:val="000000"/>
          <w:sz w:val="36"/>
          <w:szCs w:val="36"/>
        </w:rPr>
        <w:t xml:space="preserve">Strawser, M.G., Smith, S.A. and </w:t>
      </w:r>
      <w:proofErr w:type="spellStart"/>
      <w:r w:rsidRPr="00A2579D">
        <w:rPr>
          <w:rFonts w:ascii="Arial" w:hAnsi="Arial" w:cs="Arial"/>
          <w:i/>
          <w:iCs/>
          <w:color w:val="000000"/>
          <w:sz w:val="36"/>
          <w:szCs w:val="36"/>
        </w:rPr>
        <w:t>Rubenking</w:t>
      </w:r>
      <w:proofErr w:type="spellEnd"/>
      <w:r w:rsidRPr="00A2579D">
        <w:rPr>
          <w:rFonts w:ascii="Arial" w:hAnsi="Arial" w:cs="Arial"/>
          <w:i/>
          <w:iCs/>
          <w:color w:val="000000"/>
          <w:sz w:val="36"/>
          <w:szCs w:val="36"/>
        </w:rPr>
        <w:t>, B. (2021). Multigenerational Communication in Organizations. Routledge.</w:t>
      </w:r>
    </w:p>
    <w:p w14:paraId="6F44FB63" w14:textId="77777777" w:rsidR="00D265D0" w:rsidRDefault="00D265D0" w:rsidP="00D265D0">
      <w:pPr>
        <w:pStyle w:val="NormalWeb"/>
        <w:spacing w:before="0" w:beforeAutospacing="0" w:after="0" w:afterAutospacing="0" w:line="360" w:lineRule="auto"/>
        <w:rPr>
          <w:rFonts w:ascii="Arial" w:hAnsi="Arial" w:cs="Arial"/>
          <w:color w:val="000000"/>
          <w:sz w:val="36"/>
          <w:szCs w:val="36"/>
        </w:rPr>
      </w:pPr>
    </w:p>
    <w:p w14:paraId="5D9BDE1B" w14:textId="4803E070" w:rsidR="0001449E" w:rsidRDefault="00716A85" w:rsidP="00D265D0">
      <w:pPr>
        <w:pStyle w:val="NormalWeb"/>
        <w:spacing w:before="0" w:beforeAutospacing="0" w:after="0" w:afterAutospacing="0" w:line="360" w:lineRule="auto"/>
        <w:rPr>
          <w:rFonts w:ascii="Arial" w:hAnsi="Arial" w:cs="Arial"/>
          <w:color w:val="000000"/>
          <w:sz w:val="36"/>
          <w:szCs w:val="36"/>
        </w:rPr>
      </w:pPr>
      <w:r w:rsidRPr="00716A85">
        <w:rPr>
          <w:rFonts w:ascii="Arial" w:hAnsi="Arial" w:cs="Arial"/>
          <w:color w:val="000000"/>
          <w:sz w:val="36"/>
          <w:szCs w:val="36"/>
        </w:rPr>
        <w:t>Brandl, E. (n.d.). </w:t>
      </w:r>
      <w:r w:rsidRPr="00716A85">
        <w:rPr>
          <w:rFonts w:ascii="Arial" w:hAnsi="Arial" w:cs="Arial"/>
          <w:i/>
          <w:iCs/>
          <w:color w:val="000000"/>
          <w:sz w:val="36"/>
          <w:szCs w:val="36"/>
        </w:rPr>
        <w:t>You Don’t Have a Personality: You Are a Fusion of Aspects Over Time</w:t>
      </w:r>
      <w:r w:rsidRPr="00716A85">
        <w:rPr>
          <w:rFonts w:ascii="Arial" w:hAnsi="Arial" w:cs="Arial"/>
          <w:color w:val="000000"/>
          <w:sz w:val="36"/>
          <w:szCs w:val="36"/>
        </w:rPr>
        <w:t>. Edenilson Brandl.</w:t>
      </w:r>
    </w:p>
    <w:p w14:paraId="24F9198B" w14:textId="77777777" w:rsidR="00D265D0" w:rsidRDefault="00D265D0" w:rsidP="00D265D0">
      <w:pPr>
        <w:pStyle w:val="NormalWeb"/>
        <w:spacing w:before="0" w:beforeAutospacing="0" w:after="0" w:afterAutospacing="0" w:line="360" w:lineRule="auto"/>
        <w:rPr>
          <w:rFonts w:ascii="Arial" w:hAnsi="Arial" w:cs="Arial"/>
          <w:color w:val="000000"/>
          <w:sz w:val="36"/>
          <w:szCs w:val="36"/>
        </w:rPr>
      </w:pPr>
    </w:p>
    <w:p w14:paraId="12460702" w14:textId="3D0DB812" w:rsidR="00860104" w:rsidRDefault="0001449E" w:rsidP="00D265D0">
      <w:pPr>
        <w:pStyle w:val="NormalWeb"/>
        <w:spacing w:before="0" w:beforeAutospacing="0" w:after="0" w:afterAutospacing="0" w:line="360" w:lineRule="auto"/>
        <w:rPr>
          <w:rFonts w:ascii="Calibri" w:hAnsi="Calibri" w:cs="Calibri"/>
          <w:color w:val="000000"/>
          <w:sz w:val="27"/>
          <w:szCs w:val="27"/>
        </w:rPr>
      </w:pPr>
      <w:r w:rsidRPr="0001449E">
        <w:rPr>
          <w:rFonts w:ascii="Calibri" w:hAnsi="Calibri" w:cs="Calibri"/>
          <w:color w:val="000000"/>
          <w:sz w:val="27"/>
          <w:szCs w:val="27"/>
        </w:rPr>
        <w:t xml:space="preserve"> </w:t>
      </w:r>
      <w:r w:rsidRPr="0001449E">
        <w:rPr>
          <w:rFonts w:ascii="Arial" w:hAnsi="Arial" w:cs="Arial"/>
          <w:color w:val="000000"/>
          <w:sz w:val="36"/>
          <w:szCs w:val="36"/>
        </w:rPr>
        <w:t xml:space="preserve">Brigita </w:t>
      </w:r>
      <w:proofErr w:type="spellStart"/>
      <w:r w:rsidRPr="0001449E">
        <w:rPr>
          <w:rFonts w:ascii="Arial" w:hAnsi="Arial" w:cs="Arial"/>
          <w:color w:val="000000"/>
          <w:sz w:val="36"/>
          <w:szCs w:val="36"/>
        </w:rPr>
        <w:t>Janiūnaite</w:t>
      </w:r>
      <w:proofErr w:type="spellEnd"/>
      <w:r w:rsidRPr="0001449E">
        <w:rPr>
          <w:rFonts w:ascii="Arial" w:hAnsi="Arial" w:cs="Arial"/>
          <w:color w:val="000000"/>
          <w:sz w:val="36"/>
          <w:szCs w:val="36"/>
        </w:rPr>
        <w:t xml:space="preserve">̇, Asta </w:t>
      </w:r>
      <w:proofErr w:type="spellStart"/>
      <w:r w:rsidRPr="0001449E">
        <w:rPr>
          <w:rFonts w:ascii="Arial" w:hAnsi="Arial" w:cs="Arial"/>
          <w:color w:val="000000"/>
          <w:sz w:val="36"/>
          <w:szCs w:val="36"/>
        </w:rPr>
        <w:t>Pundziene</w:t>
      </w:r>
      <w:proofErr w:type="spellEnd"/>
      <w:r w:rsidRPr="0001449E">
        <w:rPr>
          <w:rFonts w:ascii="Arial" w:hAnsi="Arial" w:cs="Arial"/>
          <w:color w:val="000000"/>
          <w:sz w:val="36"/>
          <w:szCs w:val="36"/>
        </w:rPr>
        <w:t xml:space="preserve">, </w:t>
      </w:r>
      <w:proofErr w:type="spellStart"/>
      <w:r w:rsidRPr="0001449E">
        <w:rPr>
          <w:rFonts w:ascii="Arial" w:hAnsi="Arial" w:cs="Arial"/>
          <w:color w:val="000000"/>
          <w:sz w:val="36"/>
          <w:szCs w:val="36"/>
        </w:rPr>
        <w:t>Petraite</w:t>
      </w:r>
      <w:proofErr w:type="spellEnd"/>
      <w:r w:rsidRPr="0001449E">
        <w:rPr>
          <w:rFonts w:ascii="Arial" w:hAnsi="Arial" w:cs="Arial"/>
          <w:color w:val="000000"/>
          <w:sz w:val="36"/>
          <w:szCs w:val="36"/>
        </w:rPr>
        <w:t xml:space="preserve">, M., Kauno </w:t>
      </w:r>
      <w:proofErr w:type="spellStart"/>
      <w:r w:rsidRPr="0001449E">
        <w:rPr>
          <w:rFonts w:ascii="Arial" w:hAnsi="Arial" w:cs="Arial"/>
          <w:color w:val="000000"/>
          <w:sz w:val="36"/>
          <w:szCs w:val="36"/>
        </w:rPr>
        <w:t>Technologijos</w:t>
      </w:r>
      <w:proofErr w:type="spellEnd"/>
      <w:r w:rsidRPr="0001449E">
        <w:rPr>
          <w:rFonts w:ascii="Arial" w:hAnsi="Arial" w:cs="Arial"/>
          <w:color w:val="000000"/>
          <w:sz w:val="36"/>
          <w:szCs w:val="36"/>
        </w:rPr>
        <w:t xml:space="preserve"> </w:t>
      </w:r>
      <w:proofErr w:type="spellStart"/>
      <w:r w:rsidRPr="0001449E">
        <w:rPr>
          <w:rFonts w:ascii="Arial" w:hAnsi="Arial" w:cs="Arial"/>
          <w:color w:val="000000"/>
          <w:sz w:val="36"/>
          <w:szCs w:val="36"/>
        </w:rPr>
        <w:t>Universitetas</w:t>
      </w:r>
      <w:proofErr w:type="spellEnd"/>
      <w:r w:rsidRPr="0001449E">
        <w:rPr>
          <w:rFonts w:ascii="Arial" w:hAnsi="Arial" w:cs="Arial"/>
          <w:color w:val="000000"/>
          <w:sz w:val="36"/>
          <w:szCs w:val="36"/>
        </w:rPr>
        <w:t xml:space="preserve"> and Academic Conferences International (2013). </w:t>
      </w:r>
      <w:r w:rsidRPr="0001449E">
        <w:rPr>
          <w:rFonts w:ascii="Arial" w:hAnsi="Arial" w:cs="Arial"/>
          <w:i/>
          <w:iCs/>
          <w:color w:val="000000"/>
          <w:sz w:val="36"/>
          <w:szCs w:val="36"/>
        </w:rPr>
        <w:t xml:space="preserve">Proceedings of the 14th European Conference on Knowledge </w:t>
      </w:r>
      <w:proofErr w:type="gramStart"/>
      <w:r w:rsidRPr="0001449E">
        <w:rPr>
          <w:rFonts w:ascii="Arial" w:hAnsi="Arial" w:cs="Arial"/>
          <w:i/>
          <w:iCs/>
          <w:color w:val="000000"/>
          <w:sz w:val="36"/>
          <w:szCs w:val="36"/>
        </w:rPr>
        <w:t>Management :</w:t>
      </w:r>
      <w:proofErr w:type="gramEnd"/>
      <w:r w:rsidRPr="0001449E">
        <w:rPr>
          <w:rFonts w:ascii="Arial" w:hAnsi="Arial" w:cs="Arial"/>
          <w:i/>
          <w:iCs/>
          <w:color w:val="000000"/>
          <w:sz w:val="36"/>
          <w:szCs w:val="36"/>
        </w:rPr>
        <w:t xml:space="preserve"> ECKM </w:t>
      </w:r>
      <w:proofErr w:type="gramStart"/>
      <w:r w:rsidRPr="0001449E">
        <w:rPr>
          <w:rFonts w:ascii="Arial" w:hAnsi="Arial" w:cs="Arial"/>
          <w:i/>
          <w:iCs/>
          <w:color w:val="000000"/>
          <w:sz w:val="36"/>
          <w:szCs w:val="36"/>
        </w:rPr>
        <w:t>2013 :</w:t>
      </w:r>
      <w:proofErr w:type="gramEnd"/>
      <w:r w:rsidRPr="0001449E">
        <w:rPr>
          <w:rFonts w:ascii="Arial" w:hAnsi="Arial" w:cs="Arial"/>
          <w:i/>
          <w:iCs/>
          <w:color w:val="000000"/>
          <w:sz w:val="36"/>
          <w:szCs w:val="36"/>
        </w:rPr>
        <w:t xml:space="preserve"> Kaunas University of Technology, Kaunas, Lithuania, 5-6 September 2013</w:t>
      </w:r>
      <w:r w:rsidRPr="0001449E">
        <w:rPr>
          <w:rFonts w:ascii="Arial" w:hAnsi="Arial" w:cs="Arial"/>
          <w:color w:val="000000"/>
          <w:sz w:val="36"/>
          <w:szCs w:val="36"/>
        </w:rPr>
        <w:t xml:space="preserve">. Reading, Uk: Academic Conferences </w:t>
      </w:r>
      <w:proofErr w:type="gramStart"/>
      <w:r w:rsidRPr="0001449E">
        <w:rPr>
          <w:rFonts w:ascii="Arial" w:hAnsi="Arial" w:cs="Arial"/>
          <w:color w:val="000000"/>
          <w:sz w:val="36"/>
          <w:szCs w:val="36"/>
        </w:rPr>
        <w:t>And</w:t>
      </w:r>
      <w:proofErr w:type="gramEnd"/>
      <w:r w:rsidRPr="0001449E">
        <w:rPr>
          <w:rFonts w:ascii="Arial" w:hAnsi="Arial" w:cs="Arial"/>
          <w:color w:val="000000"/>
          <w:sz w:val="36"/>
          <w:szCs w:val="36"/>
        </w:rPr>
        <w:t xml:space="preserve"> Publishing Intern</w:t>
      </w:r>
      <w:r w:rsidR="005618F8" w:rsidRPr="005618F8">
        <w:rPr>
          <w:rFonts w:ascii="Calibri" w:hAnsi="Calibri" w:cs="Calibri"/>
          <w:color w:val="000000"/>
          <w:sz w:val="27"/>
          <w:szCs w:val="27"/>
        </w:rPr>
        <w:t xml:space="preserve"> </w:t>
      </w:r>
    </w:p>
    <w:p w14:paraId="0922CF39" w14:textId="77777777" w:rsidR="00D265D0" w:rsidRPr="00D265D0" w:rsidRDefault="00D265D0" w:rsidP="00D265D0">
      <w:pPr>
        <w:pStyle w:val="NormalWeb"/>
        <w:spacing w:before="0" w:beforeAutospacing="0" w:after="0" w:afterAutospacing="0" w:line="360" w:lineRule="auto"/>
        <w:rPr>
          <w:rFonts w:ascii="Calibri" w:hAnsi="Calibri" w:cs="Calibri"/>
          <w:color w:val="000000"/>
          <w:sz w:val="27"/>
          <w:szCs w:val="27"/>
        </w:rPr>
      </w:pPr>
    </w:p>
    <w:p w14:paraId="195B059C" w14:textId="23F0DEE7" w:rsidR="005618F8" w:rsidRDefault="00860104" w:rsidP="00D265D0">
      <w:pPr>
        <w:pStyle w:val="NormalWeb"/>
        <w:spacing w:before="0" w:beforeAutospacing="0" w:after="0" w:afterAutospacing="0" w:line="360" w:lineRule="auto"/>
        <w:rPr>
          <w:rFonts w:ascii="Arial" w:hAnsi="Arial" w:cs="Arial"/>
          <w:color w:val="000000"/>
          <w:sz w:val="36"/>
          <w:szCs w:val="36"/>
        </w:rPr>
      </w:pPr>
      <w:r w:rsidRPr="00D265D0">
        <w:rPr>
          <w:rFonts w:ascii="Arial" w:hAnsi="Arial" w:cs="Arial"/>
          <w:color w:val="000000"/>
          <w:sz w:val="36"/>
          <w:szCs w:val="36"/>
        </w:rPr>
        <w:t>Davey, T. (2023). </w:t>
      </w:r>
      <w:r w:rsidRPr="00D265D0">
        <w:rPr>
          <w:rFonts w:ascii="Arial" w:hAnsi="Arial" w:cs="Arial"/>
          <w:i/>
          <w:iCs/>
          <w:color w:val="000000"/>
          <w:sz w:val="36"/>
          <w:szCs w:val="36"/>
        </w:rPr>
        <w:t xml:space="preserve">The Complete Guide </w:t>
      </w:r>
      <w:proofErr w:type="gramStart"/>
      <w:r w:rsidRPr="00D265D0">
        <w:rPr>
          <w:rFonts w:ascii="Arial" w:hAnsi="Arial" w:cs="Arial"/>
          <w:i/>
          <w:iCs/>
          <w:color w:val="000000"/>
          <w:sz w:val="36"/>
          <w:szCs w:val="36"/>
        </w:rPr>
        <w:t>To</w:t>
      </w:r>
      <w:proofErr w:type="gramEnd"/>
      <w:r w:rsidRPr="00D265D0">
        <w:rPr>
          <w:rFonts w:ascii="Arial" w:hAnsi="Arial" w:cs="Arial"/>
          <w:i/>
          <w:iCs/>
          <w:color w:val="000000"/>
          <w:sz w:val="36"/>
          <w:szCs w:val="36"/>
        </w:rPr>
        <w:t xml:space="preserve"> Security Guard Excellence</w:t>
      </w:r>
      <w:r w:rsidRPr="00D265D0">
        <w:rPr>
          <w:rFonts w:ascii="Arial" w:hAnsi="Arial" w:cs="Arial"/>
          <w:color w:val="000000"/>
          <w:sz w:val="36"/>
          <w:szCs w:val="36"/>
        </w:rPr>
        <w:t>. Timothy Davey.</w:t>
      </w:r>
    </w:p>
    <w:p w14:paraId="6AF5B4EC" w14:textId="77777777" w:rsidR="00D265D0" w:rsidRPr="00D265D0" w:rsidRDefault="00D265D0" w:rsidP="00D265D0">
      <w:pPr>
        <w:pStyle w:val="NormalWeb"/>
        <w:spacing w:before="0" w:beforeAutospacing="0" w:after="0" w:afterAutospacing="0" w:line="360" w:lineRule="auto"/>
        <w:rPr>
          <w:rFonts w:ascii="Arial" w:hAnsi="Arial" w:cs="Arial"/>
          <w:color w:val="000000"/>
          <w:sz w:val="36"/>
          <w:szCs w:val="36"/>
        </w:rPr>
      </w:pPr>
    </w:p>
    <w:p w14:paraId="7E5FECEA" w14:textId="0C65021B" w:rsidR="003F2186" w:rsidRDefault="00AE7223" w:rsidP="00D265D0">
      <w:pPr>
        <w:pStyle w:val="NormalWeb"/>
        <w:spacing w:before="0" w:beforeAutospacing="0" w:after="0" w:afterAutospacing="0" w:line="360" w:lineRule="auto"/>
        <w:rPr>
          <w:rFonts w:ascii="Arial" w:hAnsi="Arial" w:cs="Arial"/>
          <w:color w:val="000000"/>
          <w:sz w:val="36"/>
          <w:szCs w:val="36"/>
        </w:rPr>
      </w:pPr>
      <w:r w:rsidRPr="00D265D0">
        <w:rPr>
          <w:rFonts w:ascii="Arial" w:hAnsi="Arial" w:cs="Arial"/>
          <w:color w:val="000000"/>
          <w:sz w:val="36"/>
          <w:szCs w:val="36"/>
        </w:rPr>
        <w:t>Santoro, L. and AI (2025). </w:t>
      </w:r>
      <w:r w:rsidRPr="00D265D0">
        <w:rPr>
          <w:rFonts w:ascii="Arial" w:hAnsi="Arial" w:cs="Arial"/>
          <w:i/>
          <w:iCs/>
          <w:color w:val="000000"/>
          <w:sz w:val="36"/>
          <w:szCs w:val="36"/>
        </w:rPr>
        <w:t>Emotional Intelligence Guide</w:t>
      </w:r>
      <w:r w:rsidRPr="00D265D0">
        <w:rPr>
          <w:rFonts w:ascii="Arial" w:hAnsi="Arial" w:cs="Arial"/>
          <w:color w:val="000000"/>
          <w:sz w:val="36"/>
          <w:szCs w:val="36"/>
        </w:rPr>
        <w:t xml:space="preserve">. </w:t>
      </w:r>
      <w:proofErr w:type="spellStart"/>
      <w:r w:rsidRPr="00D265D0">
        <w:rPr>
          <w:rFonts w:ascii="Arial" w:hAnsi="Arial" w:cs="Arial"/>
          <w:color w:val="000000"/>
          <w:sz w:val="36"/>
          <w:szCs w:val="36"/>
        </w:rPr>
        <w:t>Publifye</w:t>
      </w:r>
      <w:proofErr w:type="spellEnd"/>
      <w:r w:rsidRPr="00D265D0">
        <w:rPr>
          <w:rFonts w:ascii="Arial" w:hAnsi="Arial" w:cs="Arial"/>
          <w:color w:val="000000"/>
          <w:sz w:val="36"/>
          <w:szCs w:val="36"/>
        </w:rPr>
        <w:t xml:space="preserve"> AS.</w:t>
      </w:r>
      <w:r w:rsidR="003F2186" w:rsidRPr="00D265D0">
        <w:rPr>
          <w:rFonts w:ascii="Arial" w:hAnsi="Arial" w:cs="Arial"/>
          <w:color w:val="000000"/>
          <w:sz w:val="36"/>
          <w:szCs w:val="36"/>
        </w:rPr>
        <w:t xml:space="preserve"> Guthrie, K.L. (n.d.). </w:t>
      </w:r>
      <w:r w:rsidR="003F2186" w:rsidRPr="00D265D0">
        <w:rPr>
          <w:rFonts w:ascii="Arial" w:hAnsi="Arial" w:cs="Arial"/>
          <w:i/>
          <w:iCs/>
          <w:color w:val="000000"/>
          <w:sz w:val="36"/>
          <w:szCs w:val="36"/>
        </w:rPr>
        <w:t>Changing the Narrative</w:t>
      </w:r>
      <w:r w:rsidR="003F2186" w:rsidRPr="00D265D0">
        <w:rPr>
          <w:rFonts w:ascii="Arial" w:hAnsi="Arial" w:cs="Arial"/>
          <w:color w:val="000000"/>
          <w:sz w:val="36"/>
          <w:szCs w:val="36"/>
        </w:rPr>
        <w:t>. Emerald Group Publishing.</w:t>
      </w:r>
    </w:p>
    <w:p w14:paraId="549B9A50" w14:textId="77777777" w:rsidR="00D265D0" w:rsidRPr="00D265D0" w:rsidRDefault="00D265D0" w:rsidP="00D265D0">
      <w:pPr>
        <w:pStyle w:val="NormalWeb"/>
        <w:spacing w:before="0" w:beforeAutospacing="0" w:after="0" w:afterAutospacing="0" w:line="360" w:lineRule="auto"/>
        <w:rPr>
          <w:rFonts w:ascii="Arial" w:hAnsi="Arial" w:cs="Arial"/>
          <w:color w:val="000000"/>
          <w:sz w:val="36"/>
          <w:szCs w:val="36"/>
        </w:rPr>
      </w:pPr>
    </w:p>
    <w:p w14:paraId="57099DCE" w14:textId="77777777" w:rsidR="00D265D0" w:rsidRDefault="003F2186" w:rsidP="00D265D0">
      <w:pPr>
        <w:pStyle w:val="NormalWeb"/>
        <w:spacing w:before="0" w:beforeAutospacing="0" w:after="0" w:afterAutospacing="0" w:line="360" w:lineRule="auto"/>
        <w:rPr>
          <w:rFonts w:ascii="Arial" w:hAnsi="Arial" w:cs="Arial"/>
          <w:color w:val="000000"/>
          <w:sz w:val="36"/>
          <w:szCs w:val="36"/>
        </w:rPr>
      </w:pPr>
      <w:r w:rsidRPr="003F2186">
        <w:rPr>
          <w:rFonts w:ascii="Arial" w:hAnsi="Arial" w:cs="Arial"/>
          <w:color w:val="000000"/>
          <w:sz w:val="36"/>
          <w:szCs w:val="36"/>
        </w:rPr>
        <w:t>‌</w:t>
      </w:r>
      <w:r w:rsidR="00893E82" w:rsidRPr="00D265D0">
        <w:rPr>
          <w:rFonts w:ascii="Arial" w:hAnsi="Arial" w:cs="Arial"/>
          <w:color w:val="000000"/>
          <w:sz w:val="36"/>
          <w:szCs w:val="36"/>
        </w:rPr>
        <w:t xml:space="preserve"> Guthrie, K.L. (n.d.). </w:t>
      </w:r>
      <w:r w:rsidR="00893E82" w:rsidRPr="00D265D0">
        <w:rPr>
          <w:rFonts w:ascii="Arial" w:hAnsi="Arial" w:cs="Arial"/>
          <w:i/>
          <w:iCs/>
          <w:color w:val="000000"/>
          <w:sz w:val="36"/>
          <w:szCs w:val="36"/>
        </w:rPr>
        <w:t>Changing the Narrative</w:t>
      </w:r>
      <w:r w:rsidR="00893E82" w:rsidRPr="00D265D0">
        <w:rPr>
          <w:rFonts w:ascii="Arial" w:hAnsi="Arial" w:cs="Arial"/>
          <w:color w:val="000000"/>
          <w:sz w:val="36"/>
          <w:szCs w:val="36"/>
        </w:rPr>
        <w:t>. Emerald Group Publishing.</w:t>
      </w:r>
    </w:p>
    <w:p w14:paraId="5919091B" w14:textId="77777777" w:rsidR="00D265D0" w:rsidRPr="00D265D0" w:rsidRDefault="00D265D0" w:rsidP="00D265D0">
      <w:pPr>
        <w:pStyle w:val="NormalWeb"/>
        <w:spacing w:before="0" w:beforeAutospacing="0" w:after="0" w:afterAutospacing="0" w:line="360" w:lineRule="auto"/>
        <w:rPr>
          <w:rFonts w:ascii="Arial" w:hAnsi="Arial" w:cs="Arial"/>
          <w:color w:val="000000"/>
          <w:sz w:val="36"/>
          <w:szCs w:val="36"/>
        </w:rPr>
      </w:pPr>
    </w:p>
    <w:p w14:paraId="1C4BCE64" w14:textId="77777777" w:rsidR="00154CC0" w:rsidRDefault="00D265D0" w:rsidP="00154CC0">
      <w:pPr>
        <w:pStyle w:val="NormalWeb"/>
        <w:spacing w:before="0" w:beforeAutospacing="0" w:after="0" w:afterAutospacing="0" w:line="360" w:lineRule="atLeast"/>
        <w:rPr>
          <w:rFonts w:ascii="Arial" w:hAnsi="Arial" w:cs="Arial"/>
          <w:color w:val="000000"/>
          <w:sz w:val="36"/>
          <w:szCs w:val="36"/>
        </w:rPr>
      </w:pPr>
      <w:r w:rsidRPr="00D265D0">
        <w:rPr>
          <w:rFonts w:ascii="Arial" w:hAnsi="Arial" w:cs="Arial"/>
          <w:color w:val="000000"/>
          <w:sz w:val="36"/>
          <w:szCs w:val="36"/>
        </w:rPr>
        <w:t xml:space="preserve"> Kurniawan Arif </w:t>
      </w:r>
      <w:proofErr w:type="spellStart"/>
      <w:r w:rsidRPr="00D265D0">
        <w:rPr>
          <w:rFonts w:ascii="Arial" w:hAnsi="Arial" w:cs="Arial"/>
          <w:color w:val="000000"/>
          <w:sz w:val="36"/>
          <w:szCs w:val="36"/>
        </w:rPr>
        <w:t>Maspul</w:t>
      </w:r>
      <w:proofErr w:type="spellEnd"/>
      <w:r w:rsidRPr="00D265D0">
        <w:rPr>
          <w:rFonts w:ascii="Arial" w:hAnsi="Arial" w:cs="Arial"/>
          <w:color w:val="000000"/>
          <w:sz w:val="36"/>
          <w:szCs w:val="36"/>
        </w:rPr>
        <w:t xml:space="preserve"> (2023). </w:t>
      </w:r>
      <w:r w:rsidRPr="00D265D0">
        <w:rPr>
          <w:rFonts w:ascii="Arial" w:hAnsi="Arial" w:cs="Arial"/>
          <w:i/>
          <w:iCs/>
          <w:color w:val="000000"/>
          <w:sz w:val="36"/>
          <w:szCs w:val="36"/>
        </w:rPr>
        <w:t>Beyond Self-Discovery: A Proactive Approach to Personal Growth and Empowerment</w:t>
      </w:r>
      <w:r w:rsidRPr="00D265D0">
        <w:rPr>
          <w:rFonts w:ascii="Arial" w:hAnsi="Arial" w:cs="Arial"/>
          <w:color w:val="000000"/>
          <w:sz w:val="36"/>
          <w:szCs w:val="36"/>
        </w:rPr>
        <w:t xml:space="preserve">. </w:t>
      </w:r>
      <w:proofErr w:type="spellStart"/>
      <w:r w:rsidRPr="00D265D0">
        <w:rPr>
          <w:rFonts w:ascii="Arial" w:hAnsi="Arial" w:cs="Arial"/>
          <w:color w:val="000000"/>
          <w:sz w:val="36"/>
          <w:szCs w:val="36"/>
        </w:rPr>
        <w:t>Literasi</w:t>
      </w:r>
      <w:proofErr w:type="spellEnd"/>
      <w:r w:rsidRPr="00D265D0">
        <w:rPr>
          <w:rFonts w:ascii="Arial" w:hAnsi="Arial" w:cs="Arial"/>
          <w:color w:val="000000"/>
          <w:sz w:val="36"/>
          <w:szCs w:val="36"/>
        </w:rPr>
        <w:t xml:space="preserve"> Nusantara Abadi Grup.</w:t>
      </w:r>
    </w:p>
    <w:p w14:paraId="45BBD980" w14:textId="77777777" w:rsidR="00154CC0" w:rsidRDefault="00154CC0" w:rsidP="00154CC0">
      <w:pPr>
        <w:pStyle w:val="NormalWeb"/>
        <w:spacing w:before="0" w:beforeAutospacing="0" w:after="0" w:afterAutospacing="0" w:line="360" w:lineRule="atLeast"/>
        <w:rPr>
          <w:rFonts w:ascii="Arial" w:hAnsi="Arial" w:cs="Arial"/>
          <w:color w:val="000000"/>
          <w:sz w:val="36"/>
          <w:szCs w:val="36"/>
        </w:rPr>
      </w:pPr>
    </w:p>
    <w:p w14:paraId="65EB2EE2" w14:textId="5615C5A2" w:rsidR="00154CC0" w:rsidRDefault="00154CC0" w:rsidP="00154CC0">
      <w:pPr>
        <w:pStyle w:val="NormalWeb"/>
        <w:spacing w:before="0" w:beforeAutospacing="0" w:after="0" w:afterAutospacing="0" w:line="360" w:lineRule="atLeast"/>
        <w:rPr>
          <w:rFonts w:ascii="Arial" w:hAnsi="Arial" w:cs="Arial"/>
          <w:color w:val="000000"/>
          <w:sz w:val="36"/>
          <w:szCs w:val="36"/>
        </w:rPr>
      </w:pPr>
      <w:r w:rsidRPr="00154CC0">
        <w:rPr>
          <w:rFonts w:ascii="Arial" w:hAnsi="Arial" w:cs="Arial"/>
          <w:color w:val="000000"/>
          <w:sz w:val="36"/>
          <w:szCs w:val="36"/>
        </w:rPr>
        <w:t xml:space="preserve"> Mishra, R.C., Gupta, </w:t>
      </w:r>
      <w:proofErr w:type="spellStart"/>
      <w:proofErr w:type="gramStart"/>
      <w:r w:rsidRPr="00154CC0">
        <w:rPr>
          <w:rFonts w:ascii="Arial" w:hAnsi="Arial" w:cs="Arial"/>
          <w:color w:val="000000"/>
          <w:sz w:val="36"/>
          <w:szCs w:val="36"/>
        </w:rPr>
        <w:t>D.Prof</w:t>
      </w:r>
      <w:proofErr w:type="spellEnd"/>
      <w:r w:rsidRPr="00154CC0">
        <w:rPr>
          <w:rFonts w:ascii="Arial" w:hAnsi="Arial" w:cs="Arial"/>
          <w:color w:val="000000"/>
          <w:sz w:val="36"/>
          <w:szCs w:val="36"/>
        </w:rPr>
        <w:t>. )P</w:t>
      </w:r>
      <w:proofErr w:type="gramEnd"/>
      <w:r w:rsidRPr="00154CC0">
        <w:rPr>
          <w:rFonts w:ascii="Arial" w:hAnsi="Arial" w:cs="Arial"/>
          <w:color w:val="000000"/>
          <w:sz w:val="36"/>
          <w:szCs w:val="36"/>
        </w:rPr>
        <w:t>.C, Gautam, D.V. and Khatoon, N. (n.d.). </w:t>
      </w:r>
      <w:r w:rsidRPr="00154CC0">
        <w:rPr>
          <w:rFonts w:ascii="Arial" w:hAnsi="Arial" w:cs="Arial"/>
          <w:i/>
          <w:iCs/>
          <w:color w:val="000000"/>
          <w:sz w:val="36"/>
          <w:szCs w:val="36"/>
        </w:rPr>
        <w:t>LEADING WITH PURPOSE Strategies for Ethical and Effective Leadership Management</w:t>
      </w:r>
      <w:r w:rsidRPr="00154CC0">
        <w:rPr>
          <w:rFonts w:ascii="Arial" w:hAnsi="Arial" w:cs="Arial"/>
          <w:color w:val="000000"/>
          <w:sz w:val="36"/>
          <w:szCs w:val="36"/>
        </w:rPr>
        <w:t>. JEC PUBLICATION.</w:t>
      </w:r>
    </w:p>
    <w:p w14:paraId="110A0C58" w14:textId="77777777" w:rsidR="00745C40" w:rsidRDefault="00745C40" w:rsidP="00154CC0">
      <w:pPr>
        <w:pStyle w:val="NormalWeb"/>
        <w:spacing w:before="0" w:beforeAutospacing="0" w:after="0" w:afterAutospacing="0" w:line="360" w:lineRule="atLeast"/>
        <w:rPr>
          <w:rFonts w:ascii="Arial" w:hAnsi="Arial" w:cs="Arial"/>
          <w:color w:val="000000"/>
          <w:sz w:val="36"/>
          <w:szCs w:val="36"/>
        </w:rPr>
      </w:pPr>
    </w:p>
    <w:p w14:paraId="29F41266" w14:textId="77777777" w:rsidR="00745C40" w:rsidRPr="00745C40" w:rsidRDefault="00745C40" w:rsidP="00745C40">
      <w:pPr>
        <w:pStyle w:val="NormalWeb"/>
        <w:spacing w:before="0" w:beforeAutospacing="0" w:after="0" w:afterAutospacing="0" w:line="360" w:lineRule="atLeast"/>
        <w:rPr>
          <w:rFonts w:ascii="Arial" w:hAnsi="Arial" w:cs="Arial"/>
          <w:color w:val="000000"/>
          <w:sz w:val="36"/>
          <w:szCs w:val="36"/>
        </w:rPr>
      </w:pPr>
      <w:proofErr w:type="spellStart"/>
      <w:r w:rsidRPr="00745C40">
        <w:rPr>
          <w:rFonts w:ascii="Arial" w:hAnsi="Arial" w:cs="Arial"/>
          <w:color w:val="000000"/>
          <w:sz w:val="36"/>
          <w:szCs w:val="36"/>
        </w:rPr>
        <w:t>Almunawar</w:t>
      </w:r>
      <w:proofErr w:type="spellEnd"/>
      <w:r w:rsidRPr="00745C40">
        <w:rPr>
          <w:rFonts w:ascii="Arial" w:hAnsi="Arial" w:cs="Arial"/>
          <w:color w:val="000000"/>
          <w:sz w:val="36"/>
          <w:szCs w:val="36"/>
        </w:rPr>
        <w:t xml:space="preserve">, M.N., Ordóñez, P. and Muhammad </w:t>
      </w:r>
      <w:proofErr w:type="spellStart"/>
      <w:r w:rsidRPr="00745C40">
        <w:rPr>
          <w:rFonts w:ascii="Arial" w:hAnsi="Arial" w:cs="Arial"/>
          <w:color w:val="000000"/>
          <w:sz w:val="36"/>
          <w:szCs w:val="36"/>
        </w:rPr>
        <w:t>Anshari</w:t>
      </w:r>
      <w:proofErr w:type="spellEnd"/>
      <w:r w:rsidRPr="00745C40">
        <w:rPr>
          <w:rFonts w:ascii="Arial" w:hAnsi="Arial" w:cs="Arial"/>
          <w:color w:val="000000"/>
          <w:sz w:val="36"/>
          <w:szCs w:val="36"/>
        </w:rPr>
        <w:t xml:space="preserve"> (2023). </w:t>
      </w:r>
      <w:r w:rsidRPr="00745C40">
        <w:rPr>
          <w:rFonts w:ascii="Arial" w:hAnsi="Arial" w:cs="Arial"/>
          <w:i/>
          <w:iCs/>
          <w:color w:val="000000"/>
          <w:sz w:val="36"/>
          <w:szCs w:val="36"/>
        </w:rPr>
        <w:t>Sustainable Development and the Digital Economy</w:t>
      </w:r>
      <w:r w:rsidRPr="00745C40">
        <w:rPr>
          <w:rFonts w:ascii="Arial" w:hAnsi="Arial" w:cs="Arial"/>
          <w:color w:val="000000"/>
          <w:sz w:val="36"/>
          <w:szCs w:val="36"/>
        </w:rPr>
        <w:t>. Taylor &amp; Francis.</w:t>
      </w:r>
    </w:p>
    <w:p w14:paraId="13728DA7" w14:textId="77777777" w:rsidR="00745C40" w:rsidRPr="00745C40" w:rsidRDefault="00745C40" w:rsidP="00745C40">
      <w:pPr>
        <w:pStyle w:val="NormalWeb"/>
        <w:rPr>
          <w:rFonts w:ascii="Arial" w:hAnsi="Arial" w:cs="Arial"/>
          <w:color w:val="000000"/>
          <w:sz w:val="36"/>
          <w:szCs w:val="36"/>
        </w:rPr>
      </w:pPr>
      <w:r w:rsidRPr="00745C40">
        <w:rPr>
          <w:rFonts w:ascii="Arial" w:hAnsi="Arial" w:cs="Arial"/>
          <w:color w:val="000000"/>
          <w:sz w:val="36"/>
          <w:szCs w:val="36"/>
        </w:rPr>
        <w:t>‌</w:t>
      </w:r>
    </w:p>
    <w:p w14:paraId="7DCD7AE0" w14:textId="77777777" w:rsidR="00C225CF" w:rsidRDefault="00C225CF" w:rsidP="00154CC0">
      <w:pPr>
        <w:pStyle w:val="NormalWeb"/>
        <w:spacing w:before="0" w:beforeAutospacing="0" w:after="0" w:afterAutospacing="0" w:line="360" w:lineRule="atLeast"/>
        <w:rPr>
          <w:rFonts w:ascii="Arial" w:hAnsi="Arial" w:cs="Arial"/>
          <w:color w:val="000000"/>
          <w:sz w:val="36"/>
          <w:szCs w:val="36"/>
        </w:rPr>
      </w:pPr>
    </w:p>
    <w:p w14:paraId="480C07F4" w14:textId="77777777" w:rsidR="0038131F" w:rsidRDefault="00C225CF" w:rsidP="0038131F">
      <w:pPr>
        <w:pStyle w:val="NormalWeb"/>
        <w:spacing w:before="0" w:beforeAutospacing="0" w:after="0" w:afterAutospacing="0" w:line="360" w:lineRule="atLeast"/>
        <w:rPr>
          <w:rFonts w:ascii="Arial" w:hAnsi="Arial" w:cs="Arial"/>
          <w:color w:val="000000"/>
          <w:sz w:val="36"/>
          <w:szCs w:val="36"/>
        </w:rPr>
      </w:pPr>
      <w:r w:rsidRPr="00C225CF">
        <w:rPr>
          <w:rFonts w:ascii="Arial" w:hAnsi="Arial" w:cs="Arial"/>
          <w:color w:val="000000"/>
          <w:sz w:val="36"/>
          <w:szCs w:val="36"/>
        </w:rPr>
        <w:t>Lapsley, I. and Miller, P. (2024). </w:t>
      </w:r>
      <w:r w:rsidRPr="00C225CF">
        <w:rPr>
          <w:rFonts w:ascii="Arial" w:hAnsi="Arial" w:cs="Arial"/>
          <w:i/>
          <w:iCs/>
          <w:color w:val="000000"/>
          <w:sz w:val="36"/>
          <w:szCs w:val="36"/>
        </w:rPr>
        <w:t>The Resilience of New Public Management</w:t>
      </w:r>
      <w:r w:rsidRPr="00C225CF">
        <w:rPr>
          <w:rFonts w:ascii="Arial" w:hAnsi="Arial" w:cs="Arial"/>
          <w:color w:val="000000"/>
          <w:sz w:val="36"/>
          <w:szCs w:val="36"/>
        </w:rPr>
        <w:t>. Oxford University Press.</w:t>
      </w:r>
    </w:p>
    <w:p w14:paraId="7FDB054A" w14:textId="77777777" w:rsidR="0038131F" w:rsidRDefault="0038131F" w:rsidP="0038131F">
      <w:pPr>
        <w:pStyle w:val="NormalWeb"/>
        <w:spacing w:before="0" w:beforeAutospacing="0" w:after="0" w:afterAutospacing="0" w:line="360" w:lineRule="atLeast"/>
        <w:rPr>
          <w:rFonts w:ascii="Arial" w:hAnsi="Arial" w:cs="Arial"/>
          <w:color w:val="000000"/>
          <w:sz w:val="36"/>
          <w:szCs w:val="36"/>
        </w:rPr>
      </w:pPr>
    </w:p>
    <w:p w14:paraId="7522009B" w14:textId="10EBFB15" w:rsidR="0038131F" w:rsidRDefault="0038131F" w:rsidP="0038131F">
      <w:pPr>
        <w:pStyle w:val="NormalWeb"/>
        <w:spacing w:before="0" w:beforeAutospacing="0" w:after="0" w:afterAutospacing="0" w:line="360" w:lineRule="atLeast"/>
        <w:rPr>
          <w:rFonts w:ascii="Arial" w:hAnsi="Arial" w:cs="Arial"/>
          <w:color w:val="000000"/>
          <w:sz w:val="36"/>
          <w:szCs w:val="36"/>
        </w:rPr>
      </w:pPr>
      <w:r w:rsidRPr="0038131F">
        <w:rPr>
          <w:rFonts w:ascii="Arial" w:hAnsi="Arial" w:cs="Arial"/>
          <w:color w:val="000000"/>
          <w:sz w:val="36"/>
          <w:szCs w:val="36"/>
        </w:rPr>
        <w:t xml:space="preserve"> Nico, M. and Pollock, G. (2021). </w:t>
      </w:r>
      <w:r w:rsidRPr="0038131F">
        <w:rPr>
          <w:rFonts w:ascii="Arial" w:hAnsi="Arial" w:cs="Arial"/>
          <w:i/>
          <w:iCs/>
          <w:color w:val="000000"/>
          <w:sz w:val="36"/>
          <w:szCs w:val="36"/>
        </w:rPr>
        <w:t>The Routledge Handbook of Contemporary Inequalities and the Life Course</w:t>
      </w:r>
      <w:r w:rsidRPr="0038131F">
        <w:rPr>
          <w:rFonts w:ascii="Arial" w:hAnsi="Arial" w:cs="Arial"/>
          <w:color w:val="000000"/>
          <w:sz w:val="36"/>
          <w:szCs w:val="36"/>
        </w:rPr>
        <w:t>. Routledge.</w:t>
      </w:r>
    </w:p>
    <w:p w14:paraId="67A3A7B0" w14:textId="77777777" w:rsidR="002B7488" w:rsidRDefault="002B7488" w:rsidP="0038131F">
      <w:pPr>
        <w:pStyle w:val="NormalWeb"/>
        <w:spacing w:before="0" w:beforeAutospacing="0" w:after="0" w:afterAutospacing="0" w:line="360" w:lineRule="atLeast"/>
        <w:rPr>
          <w:rFonts w:ascii="Arial" w:hAnsi="Arial" w:cs="Arial"/>
          <w:color w:val="000000"/>
          <w:sz w:val="36"/>
          <w:szCs w:val="36"/>
        </w:rPr>
      </w:pPr>
    </w:p>
    <w:p w14:paraId="0AC5353A" w14:textId="77777777" w:rsidR="002B7488" w:rsidRPr="002B7488" w:rsidRDefault="002B7488" w:rsidP="002B7488">
      <w:pPr>
        <w:pStyle w:val="NormalWeb"/>
        <w:spacing w:before="0" w:beforeAutospacing="0" w:after="0" w:afterAutospacing="0" w:line="360" w:lineRule="atLeast"/>
        <w:rPr>
          <w:rFonts w:ascii="Arial" w:hAnsi="Arial" w:cs="Arial"/>
          <w:color w:val="000000"/>
          <w:sz w:val="36"/>
          <w:szCs w:val="36"/>
        </w:rPr>
      </w:pPr>
      <w:r w:rsidRPr="002B7488">
        <w:rPr>
          <w:rFonts w:ascii="Arial" w:hAnsi="Arial" w:cs="Arial"/>
          <w:color w:val="000000"/>
          <w:sz w:val="36"/>
          <w:szCs w:val="36"/>
        </w:rPr>
        <w:t>Ashlock, M.Z. and Atay, A. (2022). </w:t>
      </w:r>
      <w:r w:rsidRPr="002B7488">
        <w:rPr>
          <w:rFonts w:ascii="Arial" w:hAnsi="Arial" w:cs="Arial"/>
          <w:i/>
          <w:iCs/>
          <w:color w:val="000000"/>
          <w:sz w:val="36"/>
          <w:szCs w:val="36"/>
        </w:rPr>
        <w:t>Social Media, Technology, and New Generations</w:t>
      </w:r>
      <w:r w:rsidRPr="002B7488">
        <w:rPr>
          <w:rFonts w:ascii="Arial" w:hAnsi="Arial" w:cs="Arial"/>
          <w:color w:val="000000"/>
          <w:sz w:val="36"/>
          <w:szCs w:val="36"/>
        </w:rPr>
        <w:t>. Bloomsbury Publishing USA.</w:t>
      </w:r>
    </w:p>
    <w:p w14:paraId="4A97B9ED" w14:textId="77777777" w:rsidR="002B7488" w:rsidRPr="002B7488" w:rsidRDefault="002B7488" w:rsidP="002B7488">
      <w:pPr>
        <w:pStyle w:val="NormalWeb"/>
        <w:rPr>
          <w:rFonts w:ascii="Arial" w:hAnsi="Arial" w:cs="Arial"/>
          <w:color w:val="000000"/>
          <w:sz w:val="36"/>
          <w:szCs w:val="36"/>
        </w:rPr>
      </w:pPr>
      <w:r w:rsidRPr="002B7488">
        <w:rPr>
          <w:rFonts w:ascii="Arial" w:hAnsi="Arial" w:cs="Arial"/>
          <w:color w:val="000000"/>
          <w:sz w:val="36"/>
          <w:szCs w:val="36"/>
        </w:rPr>
        <w:t>‌</w:t>
      </w:r>
    </w:p>
    <w:p w14:paraId="77236B6D" w14:textId="77777777" w:rsidR="002B7488" w:rsidRDefault="002B7488" w:rsidP="0038131F">
      <w:pPr>
        <w:pStyle w:val="NormalWeb"/>
        <w:spacing w:before="0" w:beforeAutospacing="0" w:after="0" w:afterAutospacing="0" w:line="360" w:lineRule="atLeast"/>
        <w:rPr>
          <w:rFonts w:ascii="Arial" w:hAnsi="Arial" w:cs="Arial"/>
          <w:color w:val="000000"/>
          <w:sz w:val="36"/>
          <w:szCs w:val="36"/>
        </w:rPr>
      </w:pPr>
    </w:p>
    <w:p w14:paraId="56228414" w14:textId="77777777" w:rsidR="002B7488" w:rsidRPr="0038131F" w:rsidRDefault="002B7488" w:rsidP="0038131F">
      <w:pPr>
        <w:pStyle w:val="NormalWeb"/>
        <w:spacing w:before="0" w:beforeAutospacing="0" w:after="0" w:afterAutospacing="0" w:line="360" w:lineRule="atLeast"/>
        <w:rPr>
          <w:rFonts w:ascii="Arial" w:hAnsi="Arial" w:cs="Arial"/>
          <w:color w:val="000000"/>
          <w:sz w:val="36"/>
          <w:szCs w:val="36"/>
        </w:rPr>
      </w:pPr>
    </w:p>
    <w:p w14:paraId="347E40CE" w14:textId="77777777" w:rsidR="0038131F" w:rsidRDefault="0038131F" w:rsidP="0038131F">
      <w:pPr>
        <w:pStyle w:val="NormalWeb"/>
        <w:rPr>
          <w:rFonts w:ascii="Arial" w:hAnsi="Arial" w:cs="Arial"/>
          <w:color w:val="000000"/>
          <w:sz w:val="36"/>
          <w:szCs w:val="36"/>
        </w:rPr>
      </w:pPr>
      <w:r w:rsidRPr="0038131F">
        <w:rPr>
          <w:rFonts w:ascii="Arial" w:hAnsi="Arial" w:cs="Arial"/>
          <w:color w:val="000000"/>
          <w:sz w:val="36"/>
          <w:szCs w:val="36"/>
        </w:rPr>
        <w:t>‌</w:t>
      </w:r>
    </w:p>
    <w:p w14:paraId="2F8D74EC" w14:textId="77777777" w:rsidR="00745C40" w:rsidRPr="0038131F" w:rsidRDefault="00745C40" w:rsidP="0038131F">
      <w:pPr>
        <w:pStyle w:val="NormalWeb"/>
        <w:rPr>
          <w:rFonts w:ascii="Arial" w:hAnsi="Arial" w:cs="Arial"/>
          <w:color w:val="000000"/>
          <w:sz w:val="36"/>
          <w:szCs w:val="36"/>
        </w:rPr>
      </w:pPr>
    </w:p>
    <w:p w14:paraId="3EFE7FF2" w14:textId="6A88FA79" w:rsidR="00C225CF" w:rsidRDefault="00C225CF" w:rsidP="00C225CF">
      <w:pPr>
        <w:pStyle w:val="NormalWeb"/>
        <w:spacing w:before="0" w:beforeAutospacing="0" w:after="0" w:afterAutospacing="0" w:line="360" w:lineRule="atLeast"/>
        <w:rPr>
          <w:rFonts w:ascii="Arial" w:hAnsi="Arial" w:cs="Arial"/>
          <w:color w:val="000000"/>
          <w:sz w:val="36"/>
          <w:szCs w:val="36"/>
        </w:rPr>
      </w:pPr>
    </w:p>
    <w:p w14:paraId="78EA239C" w14:textId="77777777" w:rsidR="0038131F" w:rsidRDefault="0038131F" w:rsidP="00C225CF">
      <w:pPr>
        <w:pStyle w:val="NormalWeb"/>
        <w:spacing w:before="0" w:beforeAutospacing="0" w:after="0" w:afterAutospacing="0" w:line="360" w:lineRule="atLeast"/>
        <w:rPr>
          <w:rFonts w:ascii="Arial" w:hAnsi="Arial" w:cs="Arial"/>
          <w:color w:val="000000"/>
          <w:sz w:val="36"/>
          <w:szCs w:val="36"/>
        </w:rPr>
      </w:pPr>
    </w:p>
    <w:p w14:paraId="45BF24A4" w14:textId="77777777" w:rsidR="0038131F" w:rsidRPr="00C225CF" w:rsidRDefault="0038131F" w:rsidP="00C225CF">
      <w:pPr>
        <w:pStyle w:val="NormalWeb"/>
        <w:spacing w:before="0" w:beforeAutospacing="0" w:after="0" w:afterAutospacing="0" w:line="360" w:lineRule="atLeast"/>
        <w:rPr>
          <w:rFonts w:ascii="Arial" w:hAnsi="Arial" w:cs="Arial"/>
          <w:color w:val="000000"/>
          <w:sz w:val="36"/>
          <w:szCs w:val="36"/>
        </w:rPr>
      </w:pPr>
    </w:p>
    <w:p w14:paraId="447F4D44" w14:textId="77777777" w:rsidR="00C225CF" w:rsidRPr="00C225CF" w:rsidRDefault="00C225CF" w:rsidP="00C225CF">
      <w:pPr>
        <w:pStyle w:val="NormalWeb"/>
        <w:rPr>
          <w:rFonts w:ascii="Arial" w:hAnsi="Arial" w:cs="Arial"/>
          <w:color w:val="000000"/>
          <w:sz w:val="36"/>
          <w:szCs w:val="36"/>
        </w:rPr>
      </w:pPr>
      <w:r w:rsidRPr="00C225CF">
        <w:rPr>
          <w:rFonts w:ascii="Arial" w:hAnsi="Arial" w:cs="Arial"/>
          <w:color w:val="000000"/>
          <w:sz w:val="36"/>
          <w:szCs w:val="36"/>
        </w:rPr>
        <w:t>‌</w:t>
      </w:r>
    </w:p>
    <w:p w14:paraId="0FD92A3E" w14:textId="77777777" w:rsidR="00C225CF" w:rsidRDefault="00C225CF" w:rsidP="00154CC0">
      <w:pPr>
        <w:pStyle w:val="NormalWeb"/>
        <w:spacing w:before="0" w:beforeAutospacing="0" w:after="0" w:afterAutospacing="0" w:line="360" w:lineRule="atLeast"/>
        <w:rPr>
          <w:rFonts w:ascii="Arial" w:hAnsi="Arial" w:cs="Arial"/>
          <w:color w:val="000000"/>
          <w:sz w:val="36"/>
          <w:szCs w:val="36"/>
        </w:rPr>
      </w:pPr>
    </w:p>
    <w:p w14:paraId="53BA7538" w14:textId="77777777" w:rsidR="00C225CF" w:rsidRPr="00154CC0" w:rsidRDefault="00C225CF" w:rsidP="00154CC0">
      <w:pPr>
        <w:pStyle w:val="NormalWeb"/>
        <w:spacing w:before="0" w:beforeAutospacing="0" w:after="0" w:afterAutospacing="0" w:line="360" w:lineRule="atLeast"/>
        <w:rPr>
          <w:rFonts w:ascii="Arial" w:hAnsi="Arial" w:cs="Arial"/>
          <w:color w:val="000000"/>
          <w:sz w:val="36"/>
          <w:szCs w:val="36"/>
        </w:rPr>
      </w:pPr>
    </w:p>
    <w:p w14:paraId="0A7273F0" w14:textId="77777777" w:rsidR="00154CC0" w:rsidRPr="00154CC0" w:rsidRDefault="00154CC0" w:rsidP="00154CC0">
      <w:pPr>
        <w:pStyle w:val="NormalWeb"/>
        <w:rPr>
          <w:rFonts w:ascii="Arial" w:hAnsi="Arial" w:cs="Arial"/>
          <w:color w:val="000000"/>
          <w:sz w:val="36"/>
          <w:szCs w:val="36"/>
        </w:rPr>
      </w:pPr>
      <w:r w:rsidRPr="00154CC0">
        <w:rPr>
          <w:rFonts w:ascii="Arial" w:hAnsi="Arial" w:cs="Arial"/>
          <w:color w:val="000000"/>
          <w:sz w:val="36"/>
          <w:szCs w:val="36"/>
        </w:rPr>
        <w:t>‌</w:t>
      </w:r>
    </w:p>
    <w:p w14:paraId="7B2DB4EA" w14:textId="63D67DE0" w:rsidR="00D265D0" w:rsidRDefault="00D265D0" w:rsidP="00D265D0">
      <w:pPr>
        <w:pStyle w:val="NormalWeb"/>
        <w:spacing w:before="0" w:beforeAutospacing="0" w:after="0" w:afterAutospacing="0" w:line="360" w:lineRule="auto"/>
        <w:rPr>
          <w:rFonts w:ascii="Arial" w:hAnsi="Arial" w:cs="Arial"/>
          <w:color w:val="000000"/>
          <w:sz w:val="36"/>
          <w:szCs w:val="36"/>
        </w:rPr>
      </w:pPr>
    </w:p>
    <w:p w14:paraId="3E3BB560" w14:textId="77777777" w:rsidR="00154CC0" w:rsidRPr="00D265D0" w:rsidRDefault="00154CC0" w:rsidP="00D265D0">
      <w:pPr>
        <w:pStyle w:val="NormalWeb"/>
        <w:spacing w:before="0" w:beforeAutospacing="0" w:after="0" w:afterAutospacing="0" w:line="360" w:lineRule="auto"/>
        <w:rPr>
          <w:rFonts w:ascii="Arial" w:hAnsi="Arial" w:cs="Arial"/>
          <w:color w:val="000000"/>
          <w:sz w:val="36"/>
          <w:szCs w:val="36"/>
        </w:rPr>
      </w:pPr>
    </w:p>
    <w:p w14:paraId="2382804D" w14:textId="77777777" w:rsidR="00D265D0" w:rsidRPr="00D265D0" w:rsidRDefault="00D265D0" w:rsidP="00D265D0">
      <w:pPr>
        <w:pStyle w:val="NormalWeb"/>
        <w:spacing w:line="360" w:lineRule="auto"/>
        <w:rPr>
          <w:rFonts w:ascii="Arial" w:hAnsi="Arial" w:cs="Arial"/>
          <w:color w:val="000000"/>
          <w:sz w:val="36"/>
          <w:szCs w:val="36"/>
        </w:rPr>
      </w:pPr>
      <w:r w:rsidRPr="00D265D0">
        <w:rPr>
          <w:rFonts w:ascii="Arial" w:hAnsi="Arial" w:cs="Arial"/>
          <w:color w:val="000000"/>
          <w:sz w:val="36"/>
          <w:szCs w:val="36"/>
        </w:rPr>
        <w:t>‌</w:t>
      </w:r>
    </w:p>
    <w:p w14:paraId="650105FB" w14:textId="6080D739" w:rsidR="00893E82" w:rsidRPr="00D265D0" w:rsidRDefault="00893E82" w:rsidP="00D265D0">
      <w:pPr>
        <w:pStyle w:val="NormalWeb"/>
        <w:spacing w:before="0" w:beforeAutospacing="0" w:after="0" w:afterAutospacing="0" w:line="360" w:lineRule="auto"/>
        <w:rPr>
          <w:rFonts w:ascii="Arial" w:hAnsi="Arial" w:cs="Arial"/>
          <w:color w:val="000000"/>
          <w:sz w:val="36"/>
          <w:szCs w:val="36"/>
        </w:rPr>
      </w:pPr>
    </w:p>
    <w:p w14:paraId="6EB24018" w14:textId="77777777" w:rsidR="00D265D0" w:rsidRDefault="00D265D0" w:rsidP="00893E82">
      <w:pPr>
        <w:pStyle w:val="NormalWeb"/>
        <w:spacing w:before="0" w:beforeAutospacing="0" w:after="0" w:afterAutospacing="0" w:line="360" w:lineRule="auto"/>
        <w:rPr>
          <w:rFonts w:ascii="Arial" w:hAnsi="Arial" w:cs="Arial"/>
          <w:color w:val="000000"/>
          <w:sz w:val="36"/>
          <w:szCs w:val="36"/>
        </w:rPr>
      </w:pPr>
    </w:p>
    <w:p w14:paraId="5C769F0D" w14:textId="77777777" w:rsidR="00D265D0" w:rsidRPr="00893E82" w:rsidRDefault="00D265D0" w:rsidP="00893E82">
      <w:pPr>
        <w:pStyle w:val="NormalWeb"/>
        <w:spacing w:before="0" w:beforeAutospacing="0" w:after="0" w:afterAutospacing="0" w:line="360" w:lineRule="auto"/>
        <w:rPr>
          <w:rFonts w:ascii="Arial" w:hAnsi="Arial" w:cs="Arial"/>
          <w:color w:val="000000"/>
          <w:sz w:val="36"/>
          <w:szCs w:val="36"/>
        </w:rPr>
      </w:pPr>
    </w:p>
    <w:p w14:paraId="734F64CB" w14:textId="77777777" w:rsidR="00893E82" w:rsidRPr="00893E82" w:rsidRDefault="00893E82" w:rsidP="00893E82">
      <w:pPr>
        <w:pStyle w:val="NormalWeb"/>
        <w:spacing w:line="360" w:lineRule="auto"/>
        <w:rPr>
          <w:rFonts w:ascii="Arial" w:hAnsi="Arial" w:cs="Arial"/>
          <w:color w:val="000000"/>
          <w:sz w:val="36"/>
          <w:szCs w:val="36"/>
        </w:rPr>
      </w:pPr>
      <w:r w:rsidRPr="00893E82">
        <w:rPr>
          <w:rFonts w:ascii="Arial" w:hAnsi="Arial" w:cs="Arial"/>
          <w:color w:val="000000"/>
          <w:sz w:val="36"/>
          <w:szCs w:val="36"/>
        </w:rPr>
        <w:t>‌</w:t>
      </w:r>
    </w:p>
    <w:p w14:paraId="4110D42E" w14:textId="47DAAE31" w:rsidR="003F2186" w:rsidRPr="003F2186" w:rsidRDefault="003F2186" w:rsidP="003F2186">
      <w:pPr>
        <w:pStyle w:val="NormalWeb"/>
        <w:spacing w:before="0" w:beforeAutospacing="0" w:after="0" w:afterAutospacing="0" w:line="360" w:lineRule="auto"/>
        <w:rPr>
          <w:rFonts w:ascii="Arial" w:hAnsi="Arial" w:cs="Arial"/>
          <w:color w:val="000000"/>
          <w:sz w:val="36"/>
          <w:szCs w:val="36"/>
        </w:rPr>
      </w:pPr>
    </w:p>
    <w:p w14:paraId="728FB4A0" w14:textId="3DA8B643" w:rsidR="00AE7223" w:rsidRDefault="00AE7223" w:rsidP="00860104">
      <w:pPr>
        <w:pStyle w:val="NormalWeb"/>
        <w:spacing w:before="0" w:beforeAutospacing="0" w:after="0" w:afterAutospacing="0" w:line="360" w:lineRule="auto"/>
        <w:rPr>
          <w:rFonts w:ascii="Arial" w:hAnsi="Arial" w:cs="Arial"/>
          <w:color w:val="000000"/>
          <w:sz w:val="36"/>
          <w:szCs w:val="36"/>
        </w:rPr>
      </w:pPr>
    </w:p>
    <w:p w14:paraId="076143B5" w14:textId="77777777" w:rsidR="003F2186" w:rsidRDefault="003F2186" w:rsidP="00860104">
      <w:pPr>
        <w:pStyle w:val="NormalWeb"/>
        <w:spacing w:before="0" w:beforeAutospacing="0" w:after="0" w:afterAutospacing="0" w:line="360" w:lineRule="auto"/>
        <w:rPr>
          <w:rFonts w:ascii="Arial" w:hAnsi="Arial" w:cs="Arial"/>
          <w:color w:val="000000"/>
          <w:sz w:val="36"/>
          <w:szCs w:val="36"/>
        </w:rPr>
      </w:pPr>
    </w:p>
    <w:p w14:paraId="53F2C53E" w14:textId="77777777" w:rsidR="00860104" w:rsidRDefault="00860104" w:rsidP="00860104">
      <w:pPr>
        <w:pStyle w:val="NormalWeb"/>
        <w:spacing w:before="0" w:beforeAutospacing="0" w:after="0" w:afterAutospacing="0" w:line="360" w:lineRule="auto"/>
        <w:rPr>
          <w:rFonts w:ascii="Arial" w:hAnsi="Arial" w:cs="Arial"/>
          <w:color w:val="000000"/>
          <w:sz w:val="36"/>
          <w:szCs w:val="36"/>
        </w:rPr>
      </w:pPr>
    </w:p>
    <w:p w14:paraId="5BE8EE37" w14:textId="77777777" w:rsidR="00860104" w:rsidRPr="00AE7223" w:rsidRDefault="00860104" w:rsidP="00860104">
      <w:pPr>
        <w:pStyle w:val="NormalWeb"/>
        <w:spacing w:before="0" w:beforeAutospacing="0" w:after="0" w:afterAutospacing="0" w:line="360" w:lineRule="auto"/>
        <w:rPr>
          <w:rFonts w:ascii="Arial" w:hAnsi="Arial" w:cs="Arial"/>
          <w:color w:val="000000"/>
          <w:sz w:val="36"/>
          <w:szCs w:val="36"/>
        </w:rPr>
      </w:pPr>
    </w:p>
    <w:p w14:paraId="0E115C3C" w14:textId="77777777" w:rsidR="00AE7223" w:rsidRPr="00AE7223" w:rsidRDefault="00AE7223" w:rsidP="00AE7223">
      <w:pPr>
        <w:pStyle w:val="NormalWeb"/>
        <w:rPr>
          <w:rFonts w:ascii="Arial" w:hAnsi="Arial" w:cs="Arial"/>
          <w:color w:val="000000"/>
          <w:sz w:val="36"/>
          <w:szCs w:val="36"/>
        </w:rPr>
      </w:pPr>
      <w:r w:rsidRPr="00AE7223">
        <w:rPr>
          <w:rFonts w:ascii="Arial" w:hAnsi="Arial" w:cs="Arial"/>
          <w:color w:val="000000"/>
          <w:sz w:val="36"/>
          <w:szCs w:val="36"/>
        </w:rPr>
        <w:t>‌</w:t>
      </w:r>
    </w:p>
    <w:p w14:paraId="7968C704" w14:textId="77777777" w:rsidR="005618F8" w:rsidRDefault="005618F8" w:rsidP="0001449E">
      <w:pPr>
        <w:pStyle w:val="NormalWeb"/>
        <w:spacing w:before="0" w:beforeAutospacing="0" w:after="0" w:afterAutospacing="0" w:line="360" w:lineRule="auto"/>
        <w:rPr>
          <w:rFonts w:ascii="Arial" w:hAnsi="Arial" w:cs="Arial"/>
          <w:color w:val="000000"/>
          <w:sz w:val="36"/>
          <w:szCs w:val="36"/>
        </w:rPr>
      </w:pPr>
    </w:p>
    <w:p w14:paraId="154F1E1C" w14:textId="77777777" w:rsidR="005618F8" w:rsidRPr="0001449E" w:rsidRDefault="005618F8" w:rsidP="0001449E">
      <w:pPr>
        <w:pStyle w:val="NormalWeb"/>
        <w:spacing w:before="0" w:beforeAutospacing="0" w:after="0" w:afterAutospacing="0" w:line="360" w:lineRule="auto"/>
        <w:rPr>
          <w:rFonts w:ascii="Arial" w:hAnsi="Arial" w:cs="Arial"/>
          <w:color w:val="000000"/>
          <w:sz w:val="36"/>
          <w:szCs w:val="36"/>
        </w:rPr>
      </w:pPr>
    </w:p>
    <w:p w14:paraId="39DD2C2D" w14:textId="77777777" w:rsidR="0001449E" w:rsidRPr="0001449E" w:rsidRDefault="0001449E" w:rsidP="0001449E">
      <w:pPr>
        <w:pStyle w:val="NormalWeb"/>
        <w:spacing w:line="360" w:lineRule="auto"/>
        <w:rPr>
          <w:rFonts w:ascii="Arial" w:hAnsi="Arial" w:cs="Arial"/>
          <w:color w:val="000000"/>
          <w:sz w:val="36"/>
          <w:szCs w:val="36"/>
        </w:rPr>
      </w:pPr>
      <w:r w:rsidRPr="0001449E">
        <w:rPr>
          <w:rFonts w:ascii="Arial" w:hAnsi="Arial" w:cs="Arial"/>
          <w:color w:val="000000"/>
          <w:sz w:val="36"/>
          <w:szCs w:val="36"/>
        </w:rPr>
        <w:t>‌</w:t>
      </w:r>
    </w:p>
    <w:p w14:paraId="0D92F42D" w14:textId="74F48E90" w:rsidR="00716A85" w:rsidRDefault="00716A85" w:rsidP="00716A85">
      <w:pPr>
        <w:pStyle w:val="NormalWeb"/>
        <w:spacing w:before="0" w:beforeAutospacing="0" w:after="0" w:afterAutospacing="0" w:line="360" w:lineRule="atLeast"/>
        <w:rPr>
          <w:rFonts w:ascii="Arial" w:hAnsi="Arial" w:cs="Arial"/>
          <w:color w:val="000000"/>
          <w:sz w:val="36"/>
          <w:szCs w:val="36"/>
        </w:rPr>
      </w:pPr>
    </w:p>
    <w:p w14:paraId="73156F86" w14:textId="77777777" w:rsidR="0001449E" w:rsidRPr="00716A85" w:rsidRDefault="0001449E" w:rsidP="00716A85">
      <w:pPr>
        <w:pStyle w:val="NormalWeb"/>
        <w:spacing w:before="0" w:beforeAutospacing="0" w:after="0" w:afterAutospacing="0" w:line="360" w:lineRule="atLeast"/>
        <w:rPr>
          <w:rFonts w:ascii="Arial" w:hAnsi="Arial" w:cs="Arial"/>
          <w:color w:val="000000"/>
          <w:sz w:val="36"/>
          <w:szCs w:val="36"/>
        </w:rPr>
      </w:pPr>
    </w:p>
    <w:p w14:paraId="59AE0C89" w14:textId="77777777" w:rsidR="00716A85" w:rsidRDefault="00716A85" w:rsidP="00716A85">
      <w:pPr>
        <w:pStyle w:val="NormalWeb"/>
        <w:rPr>
          <w:rFonts w:ascii="Calibri" w:hAnsi="Calibri" w:cs="Calibri"/>
          <w:color w:val="000000"/>
          <w:sz w:val="27"/>
          <w:szCs w:val="27"/>
        </w:rPr>
      </w:pPr>
      <w:r>
        <w:rPr>
          <w:rFonts w:ascii="Calibri" w:hAnsi="Calibri" w:cs="Calibri"/>
          <w:color w:val="000000"/>
          <w:sz w:val="27"/>
          <w:szCs w:val="27"/>
        </w:rPr>
        <w:t>‌</w:t>
      </w:r>
    </w:p>
    <w:p w14:paraId="546CEEA5" w14:textId="77777777" w:rsidR="00716A85" w:rsidRPr="00716A85" w:rsidRDefault="00716A85" w:rsidP="00A2579D">
      <w:pPr>
        <w:pStyle w:val="NormalWeb"/>
        <w:spacing w:before="0" w:beforeAutospacing="0" w:after="0" w:afterAutospacing="0" w:line="360" w:lineRule="auto"/>
        <w:rPr>
          <w:rFonts w:ascii="Arial" w:hAnsi="Arial" w:cs="Arial"/>
          <w:color w:val="000000"/>
          <w:sz w:val="36"/>
          <w:szCs w:val="36"/>
        </w:rPr>
      </w:pPr>
    </w:p>
    <w:p w14:paraId="3DD4062A" w14:textId="77777777" w:rsidR="00716A85" w:rsidRPr="00A2579D" w:rsidRDefault="00716A85" w:rsidP="00A2579D">
      <w:pPr>
        <w:pStyle w:val="NormalWeb"/>
        <w:spacing w:before="0" w:beforeAutospacing="0" w:after="0" w:afterAutospacing="0" w:line="360" w:lineRule="auto"/>
        <w:rPr>
          <w:rFonts w:ascii="Arial" w:hAnsi="Arial" w:cs="Arial"/>
          <w:i/>
          <w:iCs/>
          <w:color w:val="000000"/>
          <w:sz w:val="36"/>
          <w:szCs w:val="36"/>
        </w:rPr>
      </w:pPr>
    </w:p>
    <w:p w14:paraId="13E1F9E5" w14:textId="77777777" w:rsidR="007A697D" w:rsidRPr="00A2579D" w:rsidRDefault="007A697D" w:rsidP="00A2579D">
      <w:pPr>
        <w:pStyle w:val="NormalWeb"/>
        <w:spacing w:line="360" w:lineRule="auto"/>
        <w:rPr>
          <w:rFonts w:ascii="Arial" w:hAnsi="Arial" w:cs="Arial"/>
          <w:i/>
          <w:iCs/>
          <w:color w:val="000000"/>
          <w:sz w:val="36"/>
          <w:szCs w:val="36"/>
        </w:rPr>
      </w:pPr>
      <w:r w:rsidRPr="00A2579D">
        <w:rPr>
          <w:rFonts w:ascii="Arial" w:hAnsi="Arial" w:cs="Arial"/>
          <w:i/>
          <w:iCs/>
          <w:color w:val="000000"/>
          <w:sz w:val="36"/>
          <w:szCs w:val="36"/>
        </w:rPr>
        <w:t>‌</w:t>
      </w:r>
    </w:p>
    <w:p w14:paraId="52DA5584" w14:textId="5F3C8B0D" w:rsidR="009C1A53" w:rsidRPr="00A2579D" w:rsidRDefault="009C1A53" w:rsidP="00A2579D">
      <w:pPr>
        <w:pStyle w:val="NormalWeb"/>
        <w:spacing w:before="0" w:beforeAutospacing="0" w:after="0" w:afterAutospacing="0" w:line="360" w:lineRule="auto"/>
        <w:rPr>
          <w:rFonts w:ascii="Arial" w:hAnsi="Arial" w:cs="Arial"/>
          <w:color w:val="000000"/>
          <w:sz w:val="36"/>
          <w:szCs w:val="36"/>
        </w:rPr>
      </w:pPr>
    </w:p>
    <w:p w14:paraId="7737A817" w14:textId="77777777" w:rsidR="007A697D" w:rsidRPr="00A2579D" w:rsidRDefault="007A697D" w:rsidP="00A2579D">
      <w:pPr>
        <w:pStyle w:val="NormalWeb"/>
        <w:spacing w:before="0" w:beforeAutospacing="0" w:after="0" w:afterAutospacing="0" w:line="360" w:lineRule="auto"/>
        <w:rPr>
          <w:rFonts w:ascii="Arial" w:hAnsi="Arial" w:cs="Arial"/>
          <w:color w:val="000000"/>
          <w:sz w:val="36"/>
          <w:szCs w:val="36"/>
        </w:rPr>
      </w:pPr>
    </w:p>
    <w:p w14:paraId="42023DA2" w14:textId="77777777" w:rsidR="007A697D" w:rsidRDefault="007A697D" w:rsidP="009C1A53">
      <w:pPr>
        <w:pStyle w:val="NormalWeb"/>
        <w:spacing w:before="0" w:beforeAutospacing="0" w:after="0" w:afterAutospacing="0" w:line="360" w:lineRule="auto"/>
        <w:rPr>
          <w:rFonts w:ascii="Arial" w:hAnsi="Arial" w:cs="Arial"/>
          <w:color w:val="000000"/>
          <w:sz w:val="36"/>
          <w:szCs w:val="36"/>
        </w:rPr>
      </w:pPr>
    </w:p>
    <w:p w14:paraId="0194F8E7" w14:textId="77777777" w:rsidR="007A697D" w:rsidRPr="009C1A53" w:rsidRDefault="007A697D" w:rsidP="009C1A53">
      <w:pPr>
        <w:pStyle w:val="NormalWeb"/>
        <w:spacing w:before="0" w:beforeAutospacing="0" w:after="0" w:afterAutospacing="0" w:line="360" w:lineRule="auto"/>
        <w:rPr>
          <w:rFonts w:ascii="Arial" w:hAnsi="Arial" w:cs="Arial"/>
          <w:color w:val="000000"/>
          <w:sz w:val="36"/>
          <w:szCs w:val="36"/>
        </w:rPr>
      </w:pPr>
    </w:p>
    <w:p w14:paraId="1D0F7CCD" w14:textId="77777777" w:rsidR="009C1A53" w:rsidRPr="009C1A53" w:rsidRDefault="009C1A53" w:rsidP="009C1A53">
      <w:pPr>
        <w:pStyle w:val="NormalWeb"/>
        <w:spacing w:line="360" w:lineRule="auto"/>
        <w:rPr>
          <w:rFonts w:ascii="Arial" w:hAnsi="Arial" w:cs="Arial"/>
          <w:color w:val="000000"/>
          <w:sz w:val="36"/>
          <w:szCs w:val="36"/>
        </w:rPr>
      </w:pPr>
      <w:r w:rsidRPr="009C1A53">
        <w:rPr>
          <w:rFonts w:ascii="Arial" w:hAnsi="Arial" w:cs="Arial"/>
          <w:color w:val="000000"/>
          <w:sz w:val="36"/>
          <w:szCs w:val="36"/>
        </w:rPr>
        <w:t>‌</w:t>
      </w:r>
    </w:p>
    <w:p w14:paraId="6769BAA6" w14:textId="763381C3" w:rsidR="003D3ED3" w:rsidRDefault="003D3ED3" w:rsidP="003D3ED3">
      <w:pPr>
        <w:pStyle w:val="NormalWeb"/>
        <w:spacing w:before="0" w:beforeAutospacing="0" w:after="0" w:afterAutospacing="0" w:line="360" w:lineRule="atLeast"/>
        <w:rPr>
          <w:rFonts w:ascii="Arial" w:hAnsi="Arial" w:cs="Arial"/>
          <w:color w:val="000000"/>
          <w:sz w:val="36"/>
          <w:szCs w:val="36"/>
        </w:rPr>
      </w:pPr>
    </w:p>
    <w:p w14:paraId="08E1AF06" w14:textId="77777777" w:rsidR="009C1A53" w:rsidRPr="003D3ED3" w:rsidRDefault="009C1A53" w:rsidP="003D3ED3">
      <w:pPr>
        <w:pStyle w:val="NormalWeb"/>
        <w:spacing w:before="0" w:beforeAutospacing="0" w:after="0" w:afterAutospacing="0" w:line="360" w:lineRule="atLeast"/>
        <w:rPr>
          <w:rFonts w:ascii="Arial" w:hAnsi="Arial" w:cs="Arial"/>
          <w:color w:val="000000"/>
          <w:sz w:val="36"/>
          <w:szCs w:val="36"/>
        </w:rPr>
      </w:pPr>
    </w:p>
    <w:p w14:paraId="5E2A580E" w14:textId="77777777" w:rsidR="003D3ED3" w:rsidRPr="003D3ED3" w:rsidRDefault="003D3ED3" w:rsidP="003D3ED3">
      <w:pPr>
        <w:pStyle w:val="NormalWeb"/>
        <w:rPr>
          <w:rFonts w:ascii="Arial" w:hAnsi="Arial" w:cs="Arial"/>
          <w:color w:val="000000"/>
          <w:sz w:val="36"/>
          <w:szCs w:val="36"/>
        </w:rPr>
      </w:pPr>
      <w:r w:rsidRPr="003D3ED3">
        <w:rPr>
          <w:rFonts w:ascii="Arial" w:hAnsi="Arial" w:cs="Arial"/>
          <w:color w:val="000000"/>
          <w:sz w:val="36"/>
          <w:szCs w:val="36"/>
        </w:rPr>
        <w:t>‌</w:t>
      </w:r>
    </w:p>
    <w:p w14:paraId="169207FC" w14:textId="77777777" w:rsidR="003D3ED3" w:rsidRDefault="003D3ED3" w:rsidP="00163ECD">
      <w:pPr>
        <w:pStyle w:val="NormalWeb"/>
        <w:spacing w:line="360" w:lineRule="auto"/>
        <w:rPr>
          <w:rFonts w:ascii="Arial" w:hAnsi="Arial" w:cs="Arial"/>
          <w:sz w:val="36"/>
          <w:szCs w:val="36"/>
        </w:rPr>
      </w:pPr>
    </w:p>
    <w:p w14:paraId="1A60B3CA" w14:textId="77777777" w:rsidR="00073C8D" w:rsidRPr="00CB6068" w:rsidRDefault="00073C8D" w:rsidP="00163ECD">
      <w:pPr>
        <w:pStyle w:val="NormalWeb"/>
        <w:spacing w:line="360" w:lineRule="auto"/>
        <w:rPr>
          <w:rFonts w:ascii="Arial" w:hAnsi="Arial" w:cs="Arial"/>
          <w:sz w:val="36"/>
          <w:szCs w:val="36"/>
        </w:rPr>
      </w:pPr>
    </w:p>
    <w:p w14:paraId="494AB3CD" w14:textId="1B84BA82" w:rsidR="00334BDF" w:rsidRPr="00334BDF" w:rsidRDefault="00334BDF" w:rsidP="00163ECD">
      <w:pPr>
        <w:spacing w:before="100" w:beforeAutospacing="1" w:after="100" w:afterAutospacing="1" w:line="360" w:lineRule="auto"/>
        <w:rPr>
          <w:rFonts w:ascii="Arial" w:eastAsia="Times New Roman" w:hAnsi="Arial" w:cs="Arial"/>
          <w:kern w:val="0"/>
          <w:sz w:val="44"/>
          <w:szCs w:val="44"/>
          <w:lang w:eastAsia="en-GB"/>
          <w14:ligatures w14:val="none"/>
        </w:rPr>
      </w:pPr>
    </w:p>
    <w:p w14:paraId="7ECB4F69" w14:textId="77777777" w:rsidR="009A0056" w:rsidRPr="00185E69" w:rsidRDefault="009A0056" w:rsidP="00185E69">
      <w:pPr>
        <w:spacing w:line="360" w:lineRule="auto"/>
        <w:rPr>
          <w:b/>
          <w:bCs/>
          <w:sz w:val="40"/>
          <w:szCs w:val="40"/>
        </w:rPr>
      </w:pPr>
    </w:p>
    <w:sectPr w:rsidR="009A0056" w:rsidRPr="00185E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E5D"/>
    <w:rsid w:val="0001449E"/>
    <w:rsid w:val="00025D1F"/>
    <w:rsid w:val="000405FC"/>
    <w:rsid w:val="00052F85"/>
    <w:rsid w:val="00057B4D"/>
    <w:rsid w:val="0007372C"/>
    <w:rsid w:val="00073C8D"/>
    <w:rsid w:val="000971EF"/>
    <w:rsid w:val="000A772A"/>
    <w:rsid w:val="000C6A9B"/>
    <w:rsid w:val="00154CC0"/>
    <w:rsid w:val="00163ECD"/>
    <w:rsid w:val="00185E69"/>
    <w:rsid w:val="001F5A9C"/>
    <w:rsid w:val="00251568"/>
    <w:rsid w:val="002B7488"/>
    <w:rsid w:val="00334BDF"/>
    <w:rsid w:val="00361D0C"/>
    <w:rsid w:val="00374A1B"/>
    <w:rsid w:val="0038131F"/>
    <w:rsid w:val="00383EBB"/>
    <w:rsid w:val="003D3ED3"/>
    <w:rsid w:val="003F2186"/>
    <w:rsid w:val="004266F1"/>
    <w:rsid w:val="004625C3"/>
    <w:rsid w:val="0049680A"/>
    <w:rsid w:val="0053438C"/>
    <w:rsid w:val="0054324F"/>
    <w:rsid w:val="005618F8"/>
    <w:rsid w:val="005C5FE1"/>
    <w:rsid w:val="005D12A6"/>
    <w:rsid w:val="00646935"/>
    <w:rsid w:val="00660217"/>
    <w:rsid w:val="006A6BBC"/>
    <w:rsid w:val="006F65A7"/>
    <w:rsid w:val="00716A85"/>
    <w:rsid w:val="007457FE"/>
    <w:rsid w:val="00745C40"/>
    <w:rsid w:val="00772DD6"/>
    <w:rsid w:val="007A697D"/>
    <w:rsid w:val="007E2E7A"/>
    <w:rsid w:val="0080291C"/>
    <w:rsid w:val="008316B7"/>
    <w:rsid w:val="00860104"/>
    <w:rsid w:val="0086148E"/>
    <w:rsid w:val="0086443A"/>
    <w:rsid w:val="00893E82"/>
    <w:rsid w:val="008F58D7"/>
    <w:rsid w:val="009503FC"/>
    <w:rsid w:val="009751F0"/>
    <w:rsid w:val="009A0056"/>
    <w:rsid w:val="009B1FEC"/>
    <w:rsid w:val="009C1A53"/>
    <w:rsid w:val="009D6015"/>
    <w:rsid w:val="00A04415"/>
    <w:rsid w:val="00A20BD6"/>
    <w:rsid w:val="00A2579D"/>
    <w:rsid w:val="00A95171"/>
    <w:rsid w:val="00AD5238"/>
    <w:rsid w:val="00AE7223"/>
    <w:rsid w:val="00B002C9"/>
    <w:rsid w:val="00BC6E5D"/>
    <w:rsid w:val="00BE7CFD"/>
    <w:rsid w:val="00C02EC2"/>
    <w:rsid w:val="00C225CF"/>
    <w:rsid w:val="00CB6068"/>
    <w:rsid w:val="00CF2E41"/>
    <w:rsid w:val="00D265D0"/>
    <w:rsid w:val="00D33E85"/>
    <w:rsid w:val="00D54607"/>
    <w:rsid w:val="00E027DB"/>
    <w:rsid w:val="00ED3C44"/>
    <w:rsid w:val="00F46F1F"/>
    <w:rsid w:val="00F80BE0"/>
    <w:rsid w:val="00F93B5E"/>
    <w:rsid w:val="00F94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13A08"/>
  <w15:chartTrackingRefBased/>
  <w15:docId w15:val="{C4F4FFA9-398E-4FF4-909F-4E29E9A1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E5D"/>
  </w:style>
  <w:style w:type="paragraph" w:styleId="Heading1">
    <w:name w:val="heading 1"/>
    <w:basedOn w:val="Normal"/>
    <w:next w:val="Normal"/>
    <w:link w:val="Heading1Char"/>
    <w:uiPriority w:val="9"/>
    <w:qFormat/>
    <w:rsid w:val="00BC6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E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E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E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E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E5D"/>
    <w:rPr>
      <w:rFonts w:eastAsiaTheme="majorEastAsia" w:cstheme="majorBidi"/>
      <w:color w:val="272727" w:themeColor="text1" w:themeTint="D8"/>
    </w:rPr>
  </w:style>
  <w:style w:type="paragraph" w:styleId="Title">
    <w:name w:val="Title"/>
    <w:basedOn w:val="Normal"/>
    <w:next w:val="Normal"/>
    <w:link w:val="TitleChar"/>
    <w:uiPriority w:val="10"/>
    <w:qFormat/>
    <w:rsid w:val="00BC6E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E5D"/>
    <w:pPr>
      <w:spacing w:before="160"/>
      <w:jc w:val="center"/>
    </w:pPr>
    <w:rPr>
      <w:i/>
      <w:iCs/>
      <w:color w:val="404040" w:themeColor="text1" w:themeTint="BF"/>
    </w:rPr>
  </w:style>
  <w:style w:type="character" w:customStyle="1" w:styleId="QuoteChar">
    <w:name w:val="Quote Char"/>
    <w:basedOn w:val="DefaultParagraphFont"/>
    <w:link w:val="Quote"/>
    <w:uiPriority w:val="29"/>
    <w:rsid w:val="00BC6E5D"/>
    <w:rPr>
      <w:i/>
      <w:iCs/>
      <w:color w:val="404040" w:themeColor="text1" w:themeTint="BF"/>
    </w:rPr>
  </w:style>
  <w:style w:type="paragraph" w:styleId="ListParagraph">
    <w:name w:val="List Paragraph"/>
    <w:basedOn w:val="Normal"/>
    <w:uiPriority w:val="34"/>
    <w:qFormat/>
    <w:rsid w:val="00BC6E5D"/>
    <w:pPr>
      <w:ind w:left="720"/>
      <w:contextualSpacing/>
    </w:pPr>
  </w:style>
  <w:style w:type="character" w:styleId="IntenseEmphasis">
    <w:name w:val="Intense Emphasis"/>
    <w:basedOn w:val="DefaultParagraphFont"/>
    <w:uiPriority w:val="21"/>
    <w:qFormat/>
    <w:rsid w:val="00BC6E5D"/>
    <w:rPr>
      <w:i/>
      <w:iCs/>
      <w:color w:val="0F4761" w:themeColor="accent1" w:themeShade="BF"/>
    </w:rPr>
  </w:style>
  <w:style w:type="paragraph" w:styleId="IntenseQuote">
    <w:name w:val="Intense Quote"/>
    <w:basedOn w:val="Normal"/>
    <w:next w:val="Normal"/>
    <w:link w:val="IntenseQuoteChar"/>
    <w:uiPriority w:val="30"/>
    <w:qFormat/>
    <w:rsid w:val="00BC6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E5D"/>
    <w:rPr>
      <w:i/>
      <w:iCs/>
      <w:color w:val="0F4761" w:themeColor="accent1" w:themeShade="BF"/>
    </w:rPr>
  </w:style>
  <w:style w:type="character" w:styleId="IntenseReference">
    <w:name w:val="Intense Reference"/>
    <w:basedOn w:val="DefaultParagraphFont"/>
    <w:uiPriority w:val="32"/>
    <w:qFormat/>
    <w:rsid w:val="00BC6E5D"/>
    <w:rPr>
      <w:b/>
      <w:bCs/>
      <w:smallCaps/>
      <w:color w:val="0F4761" w:themeColor="accent1" w:themeShade="BF"/>
      <w:spacing w:val="5"/>
    </w:rPr>
  </w:style>
  <w:style w:type="paragraph" w:styleId="NormalWeb">
    <w:name w:val="Normal (Web)"/>
    <w:basedOn w:val="Normal"/>
    <w:uiPriority w:val="99"/>
    <w:unhideWhenUsed/>
    <w:rsid w:val="006A6B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8680</TotalTime>
  <Pages>1</Pages>
  <Words>3354</Words>
  <Characters>19123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vinturache</dc:creator>
  <cp:keywords/>
  <dc:description/>
  <cp:lastModifiedBy>sonia vinturache</cp:lastModifiedBy>
  <cp:revision>72</cp:revision>
  <dcterms:created xsi:type="dcterms:W3CDTF">2026-04-22T21:43:00Z</dcterms:created>
  <dcterms:modified xsi:type="dcterms:W3CDTF">2026-04-28T22:41:00Z</dcterms:modified>
</cp:coreProperties>
</file>