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7878078"/>
        <w:docPartObj>
          <w:docPartGallery w:val="Cover Pages"/>
          <w:docPartUnique/>
        </w:docPartObj>
      </w:sdtPr>
      <w:sdtEndPr/>
      <w:sdtContent>
        <w:p w14:paraId="630CBB51" w14:textId="77777777" w:rsidR="00607F78" w:rsidRPr="003743AB" w:rsidRDefault="00607F78" w:rsidP="00607F78">
          <w:pPr>
            <w:jc w:val="center"/>
            <w:rPr>
              <w:b/>
              <w:sz w:val="32"/>
              <w:szCs w:val="32"/>
            </w:rPr>
          </w:pPr>
          <w:r w:rsidRPr="003743AB">
            <w:rPr>
              <w:b/>
              <w:sz w:val="32"/>
              <w:szCs w:val="32"/>
            </w:rPr>
            <w:t>University of Wales Trinity Saint David</w:t>
          </w:r>
        </w:p>
        <w:p w14:paraId="7A7B04FD" w14:textId="77777777" w:rsidR="00607F78" w:rsidRDefault="00607F78" w:rsidP="00607F78">
          <w:pPr>
            <w:jc w:val="center"/>
            <w:rPr>
              <w:b/>
              <w:bCs/>
              <w:sz w:val="24"/>
              <w:szCs w:val="24"/>
            </w:rPr>
          </w:pPr>
          <w:r w:rsidRPr="004D523B">
            <w:rPr>
              <w:b/>
              <w:bCs/>
              <w:sz w:val="24"/>
              <w:szCs w:val="24"/>
            </w:rPr>
            <w:t>Wales Institute of Science &amp; Art</w:t>
          </w:r>
        </w:p>
        <w:p w14:paraId="5C7B53B2" w14:textId="77777777" w:rsidR="00607F78" w:rsidRDefault="00607F78" w:rsidP="00607F78">
          <w:pPr>
            <w:jc w:val="center"/>
            <w:rPr>
              <w:b/>
              <w:bCs/>
              <w:sz w:val="24"/>
              <w:szCs w:val="24"/>
            </w:rPr>
          </w:pPr>
        </w:p>
        <w:p w14:paraId="0246C230" w14:textId="77777777" w:rsidR="00607F78" w:rsidRPr="004D523B" w:rsidRDefault="00607F78" w:rsidP="00607F78">
          <w:pPr>
            <w:jc w:val="center"/>
            <w:rPr>
              <w:b/>
              <w:bCs/>
              <w:sz w:val="24"/>
              <w:szCs w:val="24"/>
            </w:rPr>
          </w:pPr>
        </w:p>
        <w:p w14:paraId="6F945BD7" w14:textId="77777777" w:rsidR="00607F78" w:rsidRDefault="00607F78" w:rsidP="00607F78">
          <w:pPr>
            <w:jc w:val="center"/>
          </w:pPr>
          <w:r>
            <w:rPr>
              <w:noProof/>
            </w:rPr>
            <w:drawing>
              <wp:inline distT="0" distB="0" distL="0" distR="0" wp14:anchorId="77BCF8F8" wp14:editId="27A83389">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14:paraId="29942DFC" w14:textId="77777777" w:rsidR="00607F78" w:rsidRDefault="00607F78" w:rsidP="00607F78">
          <w:pPr>
            <w:jc w:val="center"/>
          </w:pPr>
        </w:p>
        <w:p w14:paraId="34B4F616" w14:textId="77777777" w:rsidR="00607F78" w:rsidRDefault="00607F78" w:rsidP="00607F78"/>
        <w:p w14:paraId="5B94700A" w14:textId="7255CE6E" w:rsidR="00607F78" w:rsidRPr="00872305" w:rsidRDefault="00872305" w:rsidP="00607F78">
          <w:pPr>
            <w:jc w:val="center"/>
            <w:rPr>
              <w:sz w:val="72"/>
              <w:szCs w:val="72"/>
            </w:rPr>
          </w:pPr>
          <w:r w:rsidRPr="00872305">
            <w:rPr>
              <w:sz w:val="72"/>
              <w:szCs w:val="72"/>
            </w:rPr>
            <w:t xml:space="preserve">The use of Digital Tools to </w:t>
          </w:r>
          <w:proofErr w:type="spellStart"/>
          <w:r w:rsidRPr="00872305">
            <w:rPr>
              <w:sz w:val="72"/>
              <w:szCs w:val="72"/>
            </w:rPr>
            <w:t>Optimise</w:t>
          </w:r>
          <w:proofErr w:type="spellEnd"/>
          <w:r w:rsidRPr="00872305">
            <w:rPr>
              <w:sz w:val="72"/>
              <w:szCs w:val="72"/>
            </w:rPr>
            <w:t xml:space="preserve"> Manufacturing Conditions</w:t>
          </w:r>
        </w:p>
        <w:p w14:paraId="689B22B8" w14:textId="77777777" w:rsidR="00607F78" w:rsidRDefault="00607F78" w:rsidP="00607F78">
          <w:pPr>
            <w:jc w:val="center"/>
            <w:rPr>
              <w:sz w:val="36"/>
              <w:szCs w:val="36"/>
            </w:rPr>
          </w:pPr>
          <w:bookmarkStart w:id="0" w:name="_Hlk3738211"/>
          <w:bookmarkEnd w:id="0"/>
        </w:p>
        <w:p w14:paraId="228FED0C" w14:textId="77777777" w:rsidR="00607F78" w:rsidRDefault="00607F78" w:rsidP="00607F78">
          <w:pPr>
            <w:jc w:val="center"/>
            <w:rPr>
              <w:sz w:val="36"/>
              <w:szCs w:val="36"/>
            </w:rPr>
          </w:pPr>
        </w:p>
        <w:p w14:paraId="0685B709" w14:textId="77777777" w:rsidR="00607F78" w:rsidRDefault="00607F78" w:rsidP="00607F78">
          <w:pPr>
            <w:jc w:val="center"/>
            <w:rPr>
              <w:sz w:val="36"/>
              <w:szCs w:val="36"/>
            </w:rPr>
          </w:pPr>
        </w:p>
        <w:p w14:paraId="52CB874B" w14:textId="77777777" w:rsidR="00607F78" w:rsidRDefault="00607F78" w:rsidP="00607F78">
          <w:pPr>
            <w:jc w:val="center"/>
            <w:rPr>
              <w:sz w:val="36"/>
              <w:szCs w:val="36"/>
            </w:rPr>
          </w:pPr>
        </w:p>
        <w:p w14:paraId="65123CD5" w14:textId="77777777" w:rsidR="00607F78" w:rsidRPr="00EE3979" w:rsidRDefault="00607F78" w:rsidP="00607F78">
          <w:pPr>
            <w:spacing w:line="240" w:lineRule="auto"/>
            <w:jc w:val="center"/>
            <w:rPr>
              <w:sz w:val="36"/>
              <w:szCs w:val="36"/>
            </w:rPr>
          </w:pPr>
          <w:r>
            <w:t>Bartosz Malinowski</w:t>
          </w:r>
        </w:p>
        <w:p w14:paraId="07B4A980" w14:textId="77777777" w:rsidR="00607F78" w:rsidRPr="00303688" w:rsidRDefault="00607F78" w:rsidP="00607F78">
          <w:pPr>
            <w:spacing w:line="240" w:lineRule="auto"/>
            <w:jc w:val="center"/>
          </w:pPr>
          <w:r>
            <w:t>2005342</w:t>
          </w:r>
        </w:p>
        <w:p w14:paraId="38D7391D" w14:textId="3C0814AC" w:rsidR="00607F78" w:rsidRDefault="00607F78" w:rsidP="00607F78">
          <w:pPr>
            <w:jc w:val="center"/>
          </w:pPr>
          <w:r>
            <w:t>May 2021</w:t>
          </w:r>
        </w:p>
        <w:p w14:paraId="33B6EE6B" w14:textId="77777777" w:rsidR="00607F78" w:rsidRDefault="00607F78" w:rsidP="00607F78">
          <w:r>
            <w:br w:type="page"/>
          </w:r>
        </w:p>
        <w:p w14:paraId="0A7FAA61" w14:textId="1D0DD664" w:rsidR="00E26727" w:rsidRDefault="00903E78"/>
      </w:sdtContent>
    </w:sdt>
    <w:sdt>
      <w:sdtPr>
        <w:rPr>
          <w:rFonts w:asciiTheme="minorHAnsi" w:eastAsiaTheme="minorHAnsi" w:hAnsiTheme="minorHAnsi" w:cstheme="minorBidi"/>
          <w:color w:val="auto"/>
          <w:sz w:val="22"/>
          <w:szCs w:val="22"/>
        </w:rPr>
        <w:id w:val="697974197"/>
        <w:docPartObj>
          <w:docPartGallery w:val="Table of Contents"/>
          <w:docPartUnique/>
        </w:docPartObj>
      </w:sdtPr>
      <w:sdtEndPr/>
      <w:sdtContent>
        <w:p w14:paraId="227DF59C" w14:textId="1B5130E3" w:rsidR="00E26727" w:rsidRDefault="00E26727">
          <w:pPr>
            <w:pStyle w:val="TOCHeading"/>
          </w:pPr>
          <w:r>
            <w:t>Table of Contents</w:t>
          </w:r>
        </w:p>
        <w:p w14:paraId="5544342B" w14:textId="64B9E4E9" w:rsidR="00E26727" w:rsidRPr="0073084D" w:rsidRDefault="00E26727">
          <w:pPr>
            <w:pStyle w:val="TOC1"/>
          </w:pPr>
          <w:r w:rsidRPr="0073084D">
            <w:t>INTRODUCTION</w:t>
          </w:r>
          <w:r w:rsidR="007742DF">
            <w:t>…………………………………………………………………………………………………………………………………….</w:t>
          </w:r>
          <w:r w:rsidR="0032233A">
            <w:t>2</w:t>
          </w:r>
        </w:p>
        <w:p w14:paraId="34922EF0" w14:textId="0717BB42" w:rsidR="00E26727" w:rsidRPr="0073084D" w:rsidRDefault="00E26727" w:rsidP="0073084D">
          <w:pPr>
            <w:pStyle w:val="TOC2"/>
            <w:ind w:left="0"/>
          </w:pPr>
          <w:r w:rsidRPr="0073084D">
            <w:t>LITERATURE REVIEW</w:t>
          </w:r>
          <w:r w:rsidR="009D00DD">
            <w:t>…………………………………………………………………………………………………………………………….</w:t>
          </w:r>
          <w:r w:rsidR="00D70815">
            <w:t>2</w:t>
          </w:r>
        </w:p>
        <w:p w14:paraId="61203475" w14:textId="29B5BC0B" w:rsidR="0073084D" w:rsidRPr="0073084D" w:rsidRDefault="0073084D" w:rsidP="0073084D">
          <w:r w:rsidRPr="0073084D">
            <w:t>MANUFACTURING PROCESS…………………………………………………………………………………………………………………</w:t>
          </w:r>
          <w:r w:rsidR="009D00DD">
            <w:t>3</w:t>
          </w:r>
        </w:p>
        <w:p w14:paraId="671F7471" w14:textId="267407EF" w:rsidR="00E26727" w:rsidRPr="0073084D" w:rsidRDefault="0073084D" w:rsidP="0073084D">
          <w:r w:rsidRPr="0073084D">
            <w:t>OPTIMIZE THE GEOMETERY</w:t>
          </w:r>
          <w:r w:rsidR="007742DF">
            <w:t>………………………………………………………………………………………………………………….4</w:t>
          </w:r>
        </w:p>
        <w:p w14:paraId="2148277D" w14:textId="267A9FC0" w:rsidR="00E26727" w:rsidRPr="0073084D" w:rsidRDefault="0073084D" w:rsidP="008361B9">
          <w:pPr>
            <w:pStyle w:val="TOC1"/>
          </w:pPr>
          <w:r w:rsidRPr="0073084D">
            <w:t>MATLAB CODE</w:t>
          </w:r>
          <w:r w:rsidR="007742DF">
            <w:t>………………………………………………………………………………………………………………………………</w:t>
          </w:r>
          <w:r w:rsidR="00040946">
            <w:t>.</w:t>
          </w:r>
          <w:r w:rsidR="007742DF">
            <w:t>…....</w:t>
          </w:r>
          <w:r w:rsidR="008361B9">
            <w:t>5</w:t>
          </w:r>
        </w:p>
        <w:p w14:paraId="4AA69FFE" w14:textId="7393DA09" w:rsidR="0073084D" w:rsidRPr="0073084D" w:rsidRDefault="0073084D" w:rsidP="0073084D">
          <w:pPr>
            <w:pStyle w:val="TOC3"/>
            <w:ind w:left="0"/>
          </w:pPr>
          <w:r w:rsidRPr="0073084D">
            <w:t>CAD DESIGN</w:t>
          </w:r>
          <w:r w:rsidR="007742DF">
            <w:t>……………………………………………………………………………………………………………………………</w:t>
          </w:r>
          <w:r w:rsidR="00040946">
            <w:t>.….</w:t>
          </w:r>
          <w:r w:rsidR="007742DF">
            <w:t>……</w:t>
          </w:r>
          <w:r w:rsidR="00040946">
            <w:t>….7</w:t>
          </w:r>
        </w:p>
        <w:p w14:paraId="2D07CD33" w14:textId="4EC77C5A" w:rsidR="0073084D" w:rsidRPr="0073084D" w:rsidRDefault="0073084D" w:rsidP="0073084D">
          <w:r w:rsidRPr="0073084D">
            <w:t>MANUFACTURING CAPACITY AND COST………………………………………………………………………………………</w:t>
          </w:r>
          <w:r w:rsidR="00040946">
            <w:t>….</w:t>
          </w:r>
          <w:r w:rsidRPr="0073084D">
            <w:t>……</w:t>
          </w:r>
          <w:r w:rsidR="00040946">
            <w:t>8</w:t>
          </w:r>
        </w:p>
        <w:p w14:paraId="681FA473" w14:textId="6FCB71A0" w:rsidR="00E26727" w:rsidRPr="0073084D" w:rsidRDefault="0073084D" w:rsidP="0073084D">
          <w:r w:rsidRPr="0073084D">
            <w:t>REFERNCES……………………………………………………………………………………………………………………………………………</w:t>
          </w:r>
          <w:r w:rsidR="00040946">
            <w:t>9</w:t>
          </w:r>
        </w:p>
      </w:sdtContent>
    </w:sdt>
    <w:p w14:paraId="01A3EA42" w14:textId="0A207F90" w:rsidR="00873C26" w:rsidRDefault="00040946" w:rsidP="00040946">
      <w:pPr>
        <w:tabs>
          <w:tab w:val="left" w:pos="7785"/>
        </w:tabs>
      </w:pPr>
      <w:r>
        <w:tab/>
      </w:r>
    </w:p>
    <w:p w14:paraId="346296C5" w14:textId="77777777" w:rsidR="00873C26" w:rsidRDefault="00873C26">
      <w:r>
        <w:br w:type="page"/>
      </w:r>
    </w:p>
    <w:p w14:paraId="33FD5F88" w14:textId="77777777" w:rsidR="00856B5E" w:rsidRDefault="00856B5E">
      <w:pPr>
        <w:rPr>
          <w:b/>
          <w:bCs/>
        </w:rPr>
      </w:pPr>
    </w:p>
    <w:p w14:paraId="3A2DEF9A" w14:textId="0118EB09" w:rsidR="001D735A" w:rsidRDefault="00873C26">
      <w:pPr>
        <w:rPr>
          <w:b/>
          <w:bCs/>
        </w:rPr>
      </w:pPr>
      <w:r w:rsidRPr="0032233A">
        <w:rPr>
          <w:b/>
          <w:bCs/>
        </w:rPr>
        <w:t xml:space="preserve">INTRODUCTION </w:t>
      </w:r>
    </w:p>
    <w:p w14:paraId="0E0FDFE9" w14:textId="0AA245F7" w:rsidR="0032233A" w:rsidRDefault="00D70815">
      <w:r w:rsidRPr="0032233A">
        <w:t>M</w:t>
      </w:r>
      <w:r w:rsidR="0032233A" w:rsidRPr="0032233A">
        <w:t>anufacturing</w:t>
      </w:r>
      <w:r>
        <w:t xml:space="preserve"> </w:t>
      </w:r>
      <w:r w:rsidRPr="00D70815">
        <w:t xml:space="preserve">is a worldwide </w:t>
      </w:r>
      <w:r>
        <w:t>main process</w:t>
      </w:r>
      <w:r w:rsidRPr="00D70815">
        <w:t xml:space="preserve"> that was begun during the </w:t>
      </w:r>
      <w:r>
        <w:t>upgradation of industries</w:t>
      </w:r>
      <w:r w:rsidRPr="00D70815">
        <w:t xml:space="preserve"> in the late nineteenth century to cater for the huge scope creation of items. From that, the </w:t>
      </w:r>
      <w:r>
        <w:t>manufacturing</w:t>
      </w:r>
      <w:r w:rsidRPr="00D70815">
        <w:t xml:space="preserve"> has </w:t>
      </w:r>
      <w:r w:rsidR="008D7B38" w:rsidRPr="00D70815">
        <w:t>changed through</w:t>
      </w:r>
      <w:r w:rsidRPr="00D70815">
        <w:t xml:space="preserve"> the advancements of innovation, measures, materials, correspondence and transportation. </w:t>
      </w:r>
      <w:r>
        <w:t>T</w:t>
      </w:r>
      <w:r w:rsidRPr="00D70815">
        <w:t xml:space="preserve">he significant test of </w:t>
      </w:r>
      <w:r>
        <w:t>manufacturing</w:t>
      </w:r>
      <w:r w:rsidRPr="00D70815">
        <w:t xml:space="preserve"> is to create more items with less material, less energy and less work association. To confront these difficulties, fabricating organizations should have methodology and serious need with the goal for them to contend in a powerful market. "an assembling technique is a bunch of assembling approaches intended to augment execution among compromises among progress rules to meet the assembling task dictated by a corporate system". It is the obligation of the top administration of the organization to guarantee that there is a rational assembling methodology and strategies got from inside and outside of data to help the entire organization's central goal, a serious strength of an organization depends on the underlying and infrastructural availability. There are four primary regions that are included limit, offices, innovation, and sourcing.</w:t>
      </w:r>
      <w:r w:rsidR="00815FD6">
        <w:t xml:space="preserve"> (</w:t>
      </w:r>
      <w:r w:rsidR="00815FD6" w:rsidRPr="00815FD6">
        <w:t>Khayal</w:t>
      </w:r>
      <w:r w:rsidR="00815FD6" w:rsidRPr="00EF7F24">
        <w:t>, Osama</w:t>
      </w:r>
      <w:r w:rsidR="00815FD6">
        <w:t xml:space="preserve">, </w:t>
      </w:r>
      <w:r w:rsidR="00815FD6" w:rsidRPr="00EF7F24">
        <w:t xml:space="preserve">2007). </w:t>
      </w:r>
      <w:r w:rsidRPr="00D70815">
        <w:t xml:space="preserve"> The infrastructural territories are labor force, quality, creation arranging, and association. the organization should have a particular and vital objective dependent on the individual strength, to contend in the commercial center. Besides, the worldwide seriousness </w:t>
      </w:r>
      <w:r w:rsidR="003902CD" w:rsidRPr="00D70815">
        <w:t>of assembling</w:t>
      </w:r>
      <w:r w:rsidRPr="00D70815">
        <w:t xml:space="preserve"> requires excellent items and low </w:t>
      </w:r>
      <w:r w:rsidR="00815FD6" w:rsidRPr="00D70815">
        <w:t>costs.</w:t>
      </w:r>
      <w:r w:rsidR="00815FD6">
        <w:t xml:space="preserve"> (</w:t>
      </w:r>
      <w:r w:rsidR="00815FD6" w:rsidRPr="00815FD6">
        <w:t>Zhang</w:t>
      </w:r>
      <w:r w:rsidR="00815FD6" w:rsidRPr="00EF7F24">
        <w:t>, Hong-Chao</w:t>
      </w:r>
      <w:r w:rsidR="00815FD6">
        <w:t xml:space="preserve">, </w:t>
      </w:r>
      <w:r w:rsidR="00815FD6" w:rsidRPr="00EF7F24">
        <w:t xml:space="preserve">2007). </w:t>
      </w:r>
      <w:r w:rsidRPr="00D70815">
        <w:t xml:space="preserve"> Th</w:t>
      </w:r>
      <w:r w:rsidR="003902CD">
        <w:t xml:space="preserve">e </w:t>
      </w:r>
      <w:r w:rsidRPr="00D70815">
        <w:t xml:space="preserve">dynamic rivalry among the makers to get their clients. Accordingly, the interest for top caliber, minimal effort and on time conveyance has expanded item assortment. Quality conformance measures accomplish decreased expense, higher profitability and higher standing in the worldwide market. The quality procedure assumes a significant part </w:t>
      </w:r>
      <w:r w:rsidR="008D7B38" w:rsidRPr="00D70815">
        <w:t>in consumer</w:t>
      </w:r>
      <w:r w:rsidRPr="00D70815">
        <w:t xml:space="preserve"> loyalty that can possibly prompt expanded deals development and piece of the pie. </w:t>
      </w:r>
    </w:p>
    <w:p w14:paraId="0E62D0AD" w14:textId="7FEC3C4F" w:rsidR="0078495F" w:rsidRDefault="0078495F"/>
    <w:p w14:paraId="24D29D22" w14:textId="3EE2F3B3" w:rsidR="0078495F" w:rsidRDefault="0078495F"/>
    <w:p w14:paraId="23ABE568" w14:textId="148C9648" w:rsidR="0078495F" w:rsidRDefault="0078495F"/>
    <w:p w14:paraId="706E1747" w14:textId="4A7FF7CD" w:rsidR="0078495F" w:rsidRDefault="0078495F"/>
    <w:p w14:paraId="2A525ACD" w14:textId="34723075" w:rsidR="0078495F" w:rsidRDefault="0078495F"/>
    <w:p w14:paraId="1BB9C502" w14:textId="40C7A2A9" w:rsidR="0078495F" w:rsidRDefault="0078495F"/>
    <w:p w14:paraId="45B80B6E" w14:textId="409B533A" w:rsidR="0078495F" w:rsidRDefault="0078495F"/>
    <w:p w14:paraId="21D4B0DD" w14:textId="7791CB20" w:rsidR="0078495F" w:rsidRDefault="0078495F"/>
    <w:p w14:paraId="2F2A7759" w14:textId="0B315A64" w:rsidR="0078495F" w:rsidRDefault="0078495F"/>
    <w:p w14:paraId="7F65659F" w14:textId="6FF886E9" w:rsidR="0078495F" w:rsidRDefault="0078495F"/>
    <w:p w14:paraId="2C5C861E" w14:textId="7491EEE8" w:rsidR="0078495F" w:rsidRDefault="0078495F"/>
    <w:p w14:paraId="1D873B76" w14:textId="6800D709" w:rsidR="0078495F" w:rsidRDefault="0078495F"/>
    <w:p w14:paraId="034664D1" w14:textId="3E9652A9" w:rsidR="0078495F" w:rsidRDefault="0078495F"/>
    <w:p w14:paraId="27EDE1BC" w14:textId="6BF9A696" w:rsidR="0078495F" w:rsidRDefault="0078495F"/>
    <w:p w14:paraId="6378B8A8" w14:textId="77777777" w:rsidR="0078495F" w:rsidRDefault="0078495F"/>
    <w:p w14:paraId="755D55D4" w14:textId="5C0B18C8" w:rsidR="00D70815" w:rsidRDefault="00D70815">
      <w:pPr>
        <w:rPr>
          <w:b/>
          <w:bCs/>
        </w:rPr>
      </w:pPr>
      <w:r w:rsidRPr="00D70815">
        <w:rPr>
          <w:b/>
          <w:bCs/>
        </w:rPr>
        <w:t>LITERATURE REVIEW</w:t>
      </w:r>
    </w:p>
    <w:p w14:paraId="30C2AA7E" w14:textId="4A7A63D1" w:rsidR="00A54449" w:rsidRDefault="00A54449" w:rsidP="00B7143A">
      <w:r w:rsidRPr="00A54449">
        <w:t>According to the</w:t>
      </w:r>
      <w:r>
        <w:t xml:space="preserve"> </w:t>
      </w:r>
      <w:sdt>
        <w:sdtPr>
          <w:id w:val="-881171124"/>
          <w:citation/>
        </w:sdtPr>
        <w:sdtEndPr/>
        <w:sdtContent>
          <w:r>
            <w:fldChar w:fldCharType="begin"/>
          </w:r>
          <w:r>
            <w:instrText xml:space="preserve"> CITATION TSM04 \l 1033 </w:instrText>
          </w:r>
          <w:r>
            <w:fldChar w:fldCharType="separate"/>
          </w:r>
          <w:r>
            <w:rPr>
              <w:noProof/>
            </w:rPr>
            <w:t>(T.S. Mujber, 2004)</w:t>
          </w:r>
          <w:r>
            <w:fldChar w:fldCharType="end"/>
          </w:r>
        </w:sdtContent>
      </w:sdt>
      <w:r w:rsidR="00B7143A">
        <w:t xml:space="preserve">, </w:t>
      </w:r>
      <w:r w:rsidR="00B7143A" w:rsidRPr="00B7143A">
        <w:t>V</w:t>
      </w:r>
      <w:r w:rsidR="00B7143A">
        <w:t>irtual reality</w:t>
      </w:r>
      <w:r w:rsidR="00B7143A" w:rsidRPr="00B7143A">
        <w:t xml:space="preserve"> can be an incredible asset for testing and assessing new items and thoughts, diminishing an opportunity to market and lessening item cost. Today, just enormous organizations utilize virtual advances and advantage from its upper hands. VR's far</w:t>
      </w:r>
      <w:r w:rsidR="00B7143A">
        <w:t>-reaching</w:t>
      </w:r>
      <w:r w:rsidR="00B7143A" w:rsidRPr="00B7143A">
        <w:t xml:space="preserve"> use and acknowledgment will require gadgets and programming with better caliber and lower cost. Existing VR innovation has been applied to tackle customers' certifiable issues, and has expanded benefit, diminished chance to advertise, and expanded laborer wellbeing. Assembling cycles and configuration can be characterized, displayed and confirmed before they can be really executed. Augmented reality offers the designer's better approaches to envision their issues as well as to connect with the climate to take care of the issues adequately and productively. These representations, joined with association can improve the dynamic capacities of designers subsequently improving quality and decreasing the advancement time for new items. On the off chance that these VR advances are successfully executed, it can bring about improved item plan, with better quality driving than better consumer loyalty.</w:t>
      </w:r>
      <w:r w:rsidR="00B7143A">
        <w:t xml:space="preserve"> according to another author </w:t>
      </w:r>
      <w:sdt>
        <w:sdtPr>
          <w:id w:val="-79836203"/>
          <w:citation/>
        </w:sdtPr>
        <w:sdtEndPr/>
        <w:sdtContent>
          <w:r w:rsidR="00B7143A">
            <w:fldChar w:fldCharType="begin"/>
          </w:r>
          <w:r w:rsidR="00B7143A">
            <w:instrText xml:space="preserve"> CITATION CBr09 \l 1033 </w:instrText>
          </w:r>
          <w:r w:rsidR="00B7143A">
            <w:fldChar w:fldCharType="separate"/>
          </w:r>
          <w:r w:rsidR="00B7143A">
            <w:rPr>
              <w:noProof/>
            </w:rPr>
            <w:t>(C. Brecher, 2009)</w:t>
          </w:r>
          <w:r w:rsidR="00B7143A">
            <w:fldChar w:fldCharType="end"/>
          </w:r>
        </w:sdtContent>
      </w:sdt>
      <w:r w:rsidR="00B7143A">
        <w:t>,</w:t>
      </w:r>
      <w:r w:rsidR="00B7143A" w:rsidRPr="00B7143A">
        <w:t xml:space="preserve"> </w:t>
      </w:r>
      <w:r w:rsidR="00B7143A">
        <w:t>For a wide assortment of metal-working cycles, the best in class and the condition of progressing research in measure machine associations have been introduced. The enormous number of activities exhibits the solid interest in the connected exploration. In cutting and crushing, there is a long practice of review the cycle and the machine apparatus as a collaborating framework. Specialists of shaping cycles have begun to consider press conduct in the course of the most recent couple of years. In all controls, there are pretty four significant strides in the examination of cycle machine cooperation. First comes the comprehension of the methods of cooperation. What are the applicable parts of conduct? How might the connection be estimated and evaluated? Also, an idea for demonstrating the connection is required. Where are the interfaces between the cycle and the machine instrument? How could all methods of collaboration be incorporated? Thirdly, reflection of the models is important. What are the significant cooperation wonders? How might existing interaction and machine models be utilized for the displaying of these wonders? In conclusion, demonstrating prompts techniques for recreating measure machine associations, which is for the most part the objective of the examination projects. Forecast of association results through recreations can assist with improving machines and cycles to acquire a more effective creation framework. As in a criticism circle, the recreation results can measure up to noticed exploratory information.</w:t>
      </w:r>
    </w:p>
    <w:p w14:paraId="545421F1" w14:textId="3AA6EC4C" w:rsidR="0001587E" w:rsidRDefault="0001587E" w:rsidP="00B7143A"/>
    <w:p w14:paraId="30C3FFF8" w14:textId="6A3F9732" w:rsidR="0001587E" w:rsidRDefault="0001587E" w:rsidP="00B7143A"/>
    <w:p w14:paraId="24984BA8" w14:textId="019B347E" w:rsidR="0001587E" w:rsidRDefault="0001587E" w:rsidP="00B7143A"/>
    <w:p w14:paraId="3A396BB0" w14:textId="47E51555" w:rsidR="0001587E" w:rsidRDefault="0001587E" w:rsidP="00B7143A"/>
    <w:p w14:paraId="3A702D61" w14:textId="7C89B15C" w:rsidR="0001587E" w:rsidRDefault="0001587E" w:rsidP="00B7143A"/>
    <w:p w14:paraId="49660F6E" w14:textId="6B6AD649" w:rsidR="0001587E" w:rsidRDefault="0001587E" w:rsidP="00B7143A"/>
    <w:p w14:paraId="7CAB9ADD" w14:textId="5E61034C" w:rsidR="0001587E" w:rsidRDefault="0001587E" w:rsidP="00B7143A"/>
    <w:p w14:paraId="4AC873EB" w14:textId="0713DB23" w:rsidR="0001587E" w:rsidRDefault="0001587E" w:rsidP="00B7143A"/>
    <w:p w14:paraId="1FCA7C3F" w14:textId="360D4F02" w:rsidR="0001587E" w:rsidRDefault="0001587E" w:rsidP="00B7143A"/>
    <w:p w14:paraId="379CDC90" w14:textId="77777777" w:rsidR="0001587E" w:rsidRDefault="0001587E" w:rsidP="00B7143A"/>
    <w:p w14:paraId="6861CD9C" w14:textId="59545960" w:rsidR="00D24D6B" w:rsidRDefault="00D24D6B" w:rsidP="00B7143A">
      <w:pPr>
        <w:rPr>
          <w:b/>
          <w:bCs/>
        </w:rPr>
      </w:pPr>
      <w:r w:rsidRPr="00D24D6B">
        <w:rPr>
          <w:b/>
          <w:bCs/>
        </w:rPr>
        <w:t>MANUFACUTRING PROCESS</w:t>
      </w:r>
    </w:p>
    <w:p w14:paraId="35DA8A44" w14:textId="77777777" w:rsidR="00D24D6B" w:rsidRDefault="00D24D6B" w:rsidP="00B7143A">
      <w:r w:rsidRPr="00D24D6B">
        <w:t>T</w:t>
      </w:r>
      <w:r>
        <w:t>here are numerous of methods used in manufacturing process. The manufacturing process is classified into three main types according to the production needs and requirements. The production is based on what type of item is needed. However, there are three type of manufacturing process and these are:</w:t>
      </w:r>
    </w:p>
    <w:p w14:paraId="641E4C23" w14:textId="77777777" w:rsidR="00D24D6B" w:rsidRDefault="00D24D6B" w:rsidP="00D24D6B">
      <w:pPr>
        <w:pStyle w:val="ListParagraph"/>
        <w:numPr>
          <w:ilvl w:val="0"/>
          <w:numId w:val="1"/>
        </w:numPr>
      </w:pPr>
      <w:bookmarkStart w:id="1" w:name="_Ref71751768"/>
      <w:r>
        <w:t>High volume</w:t>
      </w:r>
      <w:bookmarkEnd w:id="1"/>
    </w:p>
    <w:p w14:paraId="243B1D36" w14:textId="77777777" w:rsidR="00D24D6B" w:rsidRDefault="00D24D6B" w:rsidP="00D24D6B">
      <w:pPr>
        <w:pStyle w:val="ListParagraph"/>
        <w:numPr>
          <w:ilvl w:val="0"/>
          <w:numId w:val="1"/>
        </w:numPr>
      </w:pPr>
      <w:bookmarkStart w:id="2" w:name="_Ref71751808"/>
      <w:r>
        <w:t>Medium volume</w:t>
      </w:r>
      <w:bookmarkEnd w:id="2"/>
    </w:p>
    <w:p w14:paraId="16BEEBEA" w14:textId="0C5817D4" w:rsidR="00D24D6B" w:rsidRDefault="00D24D6B" w:rsidP="00D24D6B">
      <w:pPr>
        <w:pStyle w:val="ListParagraph"/>
        <w:numPr>
          <w:ilvl w:val="0"/>
          <w:numId w:val="1"/>
        </w:numPr>
      </w:pPr>
      <w:bookmarkStart w:id="3" w:name="_Ref71751812"/>
      <w:r>
        <w:t>Low volume</w:t>
      </w:r>
      <w:bookmarkEnd w:id="3"/>
    </w:p>
    <w:p w14:paraId="2A96DBF6" w14:textId="4FF9B0C8" w:rsidR="002A0E5F" w:rsidRDefault="002A0E5F" w:rsidP="002A0E5F">
      <w:pPr>
        <w:pStyle w:val="ListParagraph"/>
        <w:jc w:val="center"/>
      </w:pPr>
      <w:r>
        <w:rPr>
          <w:noProof/>
        </w:rPr>
        <w:drawing>
          <wp:inline distT="0" distB="0" distL="0" distR="0" wp14:anchorId="2DE33420" wp14:editId="38E8CBDB">
            <wp:extent cx="5095875" cy="1676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095875" cy="1676400"/>
                    </a:xfrm>
                    <a:prstGeom prst="rect">
                      <a:avLst/>
                    </a:prstGeom>
                  </pic:spPr>
                </pic:pic>
              </a:graphicData>
            </a:graphic>
          </wp:inline>
        </w:drawing>
      </w:r>
    </w:p>
    <w:p w14:paraId="38FFD5D4" w14:textId="1569A6BF" w:rsidR="00A0016E" w:rsidRPr="00A0016E" w:rsidRDefault="00A0016E" w:rsidP="002A0E5F">
      <w:pPr>
        <w:pStyle w:val="ListParagraph"/>
        <w:jc w:val="center"/>
        <w:rPr>
          <w:u w:val="single"/>
        </w:rPr>
      </w:pPr>
      <w:r w:rsidRPr="00A0016E">
        <w:rPr>
          <w:u w:val="single"/>
        </w:rPr>
        <w:t>FIG 1. MANUFACTURING PROCESS</w:t>
      </w:r>
    </w:p>
    <w:p w14:paraId="13F5A7D2" w14:textId="17C65C2D" w:rsidR="00D24D6B" w:rsidRDefault="00D24D6B" w:rsidP="003625F2">
      <w:r>
        <w:t xml:space="preserve">For our production of </w:t>
      </w:r>
      <w:r w:rsidR="00F33BCD">
        <w:t>400 buckets, we would choose high volume manufacturing process due to its production volume also it is low-cost production if the item is in large quantity and the changes in capacity can be determined by this. In high volume manufacturing process, we use flow line production because we require the steel bucket but increased capacity.</w:t>
      </w:r>
      <w:r w:rsidR="003625F2" w:rsidRPr="003625F2">
        <w:t xml:space="preserve"> </w:t>
      </w:r>
      <w:r w:rsidR="003625F2">
        <w:t xml:space="preserve">Stream line creation is focused on different gear or workstations that are masterminded in the process arrangement. flow line creation is portrayed by high volume, tedious also, short cycle work. The work piece is genuinely traveled through this grouping in request to finish the interaction lastly turns into the item. The arrangement is too known as item format since it is masterminded in a long queue of workstations and normally associated by transports. for example, Item X and Item Y. In stream line creation, machines are arranged with the end goal that the item streams in arrangement down the line and has all essential set-ups to perform procedure on the items. Therefore, machines on flow line line are frequently planned explicitly for the items and are not effectively adjusted to different items. </w:t>
      </w:r>
      <w:r w:rsidR="00F33BCD">
        <w:t>There are number of sub process in flow line production use for different kind of mass production, for our item material handling system would be appropriate choice,</w:t>
      </w:r>
      <w:r w:rsidR="00F33BCD" w:rsidRPr="00F33BCD">
        <w:t xml:space="preserve"> Material Handling Systems (MHS) are a significant segment of assembling frameworks which go about as a between connector for offices and work with the way toward conveying the perfect measure of materials, to the correct spot, at the opportune time and at the least expense</w:t>
      </w:r>
      <w:r w:rsidR="00CA02BD">
        <w:t xml:space="preserve">. </w:t>
      </w:r>
      <w:r w:rsidR="00F33BCD" w:rsidRPr="00F33BCD">
        <w:t>MHS are answerable for shipping materials between workstations effectively by joining all workstations and workshops in assembling frameworks with least impediment.</w:t>
      </w:r>
      <w:r w:rsidR="00CA02BD">
        <w:t xml:space="preserve"> Also,</w:t>
      </w:r>
      <w:r w:rsidR="00F33BCD" w:rsidRPr="00F33BCD">
        <w:t xml:space="preserve"> express that MHS incorporate capacities inside an assembling framework and assumes a vital part in the assembling framework since they represent 30–75% of the complete expense of an item</w:t>
      </w:r>
      <w:r w:rsidR="002A0E5F">
        <w:t>.</w:t>
      </w:r>
    </w:p>
    <w:p w14:paraId="2FCAF859" w14:textId="18A64B8C" w:rsidR="0001587E" w:rsidRDefault="0001587E" w:rsidP="003625F2"/>
    <w:p w14:paraId="3EACEBD6" w14:textId="0AE05081" w:rsidR="0001587E" w:rsidRDefault="0001587E" w:rsidP="003625F2"/>
    <w:p w14:paraId="5A7D1D95" w14:textId="77777777" w:rsidR="0001587E" w:rsidRDefault="0001587E" w:rsidP="003625F2"/>
    <w:p w14:paraId="5E0C28C4" w14:textId="7CCCBB22" w:rsidR="002A0E5F" w:rsidRDefault="002A0E5F" w:rsidP="00D24D6B">
      <w:pPr>
        <w:rPr>
          <w:b/>
          <w:bCs/>
        </w:rPr>
      </w:pPr>
      <w:r w:rsidRPr="00884EB7">
        <w:rPr>
          <w:b/>
          <w:bCs/>
        </w:rPr>
        <w:t>OPTIMIZ</w:t>
      </w:r>
      <w:r w:rsidR="0041027C" w:rsidRPr="00884EB7">
        <w:rPr>
          <w:b/>
          <w:bCs/>
        </w:rPr>
        <w:t xml:space="preserve">E THE GEOMETERY </w:t>
      </w:r>
    </w:p>
    <w:p w14:paraId="5533FC17" w14:textId="776E782D" w:rsidR="00884EB7" w:rsidRDefault="00246056" w:rsidP="00D24D6B">
      <w:r w:rsidRPr="00246056">
        <w:t xml:space="preserve">For the optimization of frustum pyramid bucket geometry, we have to first carry out the calculations manually to find out the missing parameters. </w:t>
      </w:r>
      <w:r>
        <w:t>We need to find out the volume of this bucket that how much increase in capacity can increase if we change the bucket from square to frustum pyramid at 0 to 90 angles.</w:t>
      </w:r>
      <w:r w:rsidR="00A0016E">
        <w:t xml:space="preserve"> Here the geomaterial figure is given.</w:t>
      </w:r>
    </w:p>
    <w:p w14:paraId="600DA59A" w14:textId="0E8D12E2" w:rsidR="00246056" w:rsidRDefault="00A0016E" w:rsidP="00A0016E">
      <w:pPr>
        <w:jc w:val="center"/>
      </w:pPr>
      <w:r>
        <w:rPr>
          <w:noProof/>
        </w:rPr>
        <w:drawing>
          <wp:inline distT="0" distB="0" distL="0" distR="0" wp14:anchorId="551A12D0" wp14:editId="6EFF374E">
            <wp:extent cx="33909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391374" cy="2591162"/>
                    </a:xfrm>
                    <a:prstGeom prst="rect">
                      <a:avLst/>
                    </a:prstGeom>
                  </pic:spPr>
                </pic:pic>
              </a:graphicData>
            </a:graphic>
          </wp:inline>
        </w:drawing>
      </w:r>
    </w:p>
    <w:p w14:paraId="2319615E" w14:textId="6A3F73B8" w:rsidR="00246056" w:rsidRDefault="00A0016E" w:rsidP="00A0016E">
      <w:pPr>
        <w:jc w:val="center"/>
        <w:rPr>
          <w:u w:val="single"/>
        </w:rPr>
      </w:pPr>
      <w:r w:rsidRPr="00A0016E">
        <w:rPr>
          <w:u w:val="single"/>
        </w:rPr>
        <w:t>FIG 2. FRUSTUM PYRAMID BUCKET GEOMETERY</w:t>
      </w:r>
    </w:p>
    <w:p w14:paraId="1F4736D5" w14:textId="3B3172E1" w:rsidR="00A0016E" w:rsidRPr="006D6DA2" w:rsidRDefault="00A0016E" w:rsidP="00A0016E">
      <w:pPr>
        <w:rPr>
          <w:u w:val="single"/>
        </w:rPr>
      </w:pPr>
      <w:r w:rsidRPr="006D6DA2">
        <w:rPr>
          <w:u w:val="single"/>
        </w:rPr>
        <w:t>GIVEN DATA:</w:t>
      </w:r>
    </w:p>
    <w:p w14:paraId="73110876" w14:textId="6346F663" w:rsidR="006D6DA2" w:rsidRDefault="006D6DA2" w:rsidP="00A0016E">
      <w:r>
        <w:t xml:space="preserve">a= 0.8 m </w:t>
      </w:r>
    </w:p>
    <w:p w14:paraId="34673152" w14:textId="656F2A77" w:rsidR="006D6DA2" w:rsidRDefault="006D6DA2" w:rsidP="00A0016E">
      <w:r>
        <w:t>c= 1.8m</w:t>
      </w:r>
    </w:p>
    <w:p w14:paraId="74BCFF74" w14:textId="7207D97A" w:rsidR="006D6DA2" w:rsidRPr="006D6DA2" w:rsidRDefault="006D6DA2" w:rsidP="00A0016E">
      <w:pPr>
        <w:rPr>
          <w:u w:val="single"/>
        </w:rPr>
      </w:pPr>
      <w:r w:rsidRPr="006D6DA2">
        <w:rPr>
          <w:u w:val="single"/>
        </w:rPr>
        <w:t>FINDINGS</w:t>
      </w:r>
      <w:r>
        <w:rPr>
          <w:u w:val="single"/>
        </w:rPr>
        <w:t>:</w:t>
      </w:r>
    </w:p>
    <w:p w14:paraId="52036E95" w14:textId="2D92D038" w:rsidR="006D6DA2" w:rsidRDefault="006D6DA2" w:rsidP="00A0016E">
      <w:r>
        <w:t>b=?</w:t>
      </w:r>
    </w:p>
    <w:p w14:paraId="744AC291" w14:textId="322F1E46" w:rsidR="006D6DA2" w:rsidRDefault="006D6DA2" w:rsidP="00A0016E">
      <w:r>
        <w:t>H=?</w:t>
      </w:r>
    </w:p>
    <w:p w14:paraId="54A92E22" w14:textId="22E3F52F" w:rsidR="006D6DA2" w:rsidRDefault="006D6DA2" w:rsidP="00A0016E">
      <w:r>
        <w:rPr>
          <w:rFonts w:cstheme="minorHAnsi"/>
        </w:rPr>
        <w:t>α</w:t>
      </w:r>
      <w:r>
        <w:t>=?</w:t>
      </w:r>
    </w:p>
    <w:p w14:paraId="1E41D0B6" w14:textId="01B3CC6B" w:rsidR="006D6DA2" w:rsidRDefault="00C20C8A" w:rsidP="00A0016E">
      <w:pPr>
        <w:rPr>
          <w:rFonts w:cstheme="minorHAnsi"/>
        </w:rPr>
      </w:pPr>
      <w:r>
        <w:t>By using sin law, we get the angle alpha from given data assuming angle as 0</w:t>
      </w:r>
      <w:r>
        <w:rPr>
          <w:rFonts w:cstheme="minorHAnsi"/>
        </w:rPr>
        <w:t>°</w:t>
      </w:r>
      <w:r>
        <w:t xml:space="preserve"> to 90</w:t>
      </w:r>
      <w:r>
        <w:rPr>
          <w:rFonts w:cstheme="minorHAnsi"/>
        </w:rPr>
        <w:t>°</w:t>
      </w:r>
    </w:p>
    <w:p w14:paraId="69B5E2C2" w14:textId="62644BFE" w:rsidR="00C20C8A" w:rsidRDefault="00C20C8A" w:rsidP="00A0016E">
      <w:pPr>
        <w:rPr>
          <w:rFonts w:cstheme="minorHAnsi"/>
        </w:rPr>
      </w:pPr>
      <w:r w:rsidRPr="00C20C8A">
        <w:rPr>
          <w:rFonts w:cstheme="minorHAnsi"/>
          <w:highlight w:val="yellow"/>
        </w:rPr>
        <w:t xml:space="preserve">α= </w:t>
      </w:r>
      <w:r w:rsidR="004F7165">
        <w:rPr>
          <w:rFonts w:cstheme="minorHAnsi"/>
          <w:highlight w:val="yellow"/>
        </w:rPr>
        <w:t>3</w:t>
      </w:r>
      <w:r w:rsidRPr="00C20C8A">
        <w:rPr>
          <w:rFonts w:cstheme="minorHAnsi"/>
          <w:highlight w:val="yellow"/>
        </w:rPr>
        <w:t>5°</w:t>
      </w:r>
    </w:p>
    <w:p w14:paraId="639A6F54" w14:textId="77777777" w:rsidR="004F7165" w:rsidRDefault="00C20C8A" w:rsidP="00A0016E">
      <w:pPr>
        <w:rPr>
          <w:rFonts w:cstheme="minorHAnsi"/>
        </w:rPr>
      </w:pPr>
      <w:r>
        <w:rPr>
          <w:rFonts w:cstheme="minorHAnsi"/>
        </w:rPr>
        <w:t xml:space="preserve">for </w:t>
      </w:r>
      <w:r w:rsidR="004F7165">
        <w:rPr>
          <w:rFonts w:cstheme="minorHAnsi"/>
        </w:rPr>
        <w:t>upper length of 2</w:t>
      </w:r>
      <w:r w:rsidR="004F7165" w:rsidRPr="004F7165">
        <w:rPr>
          <w:rFonts w:cstheme="minorHAnsi"/>
          <w:vertAlign w:val="superscript"/>
        </w:rPr>
        <w:t>nd</w:t>
      </w:r>
      <w:r w:rsidR="004F7165">
        <w:rPr>
          <w:rFonts w:cstheme="minorHAnsi"/>
        </w:rPr>
        <w:t xml:space="preserve"> base, we use Pythagoras theorem by simply making triangular distribution we have:</w:t>
      </w:r>
    </w:p>
    <w:p w14:paraId="013443CC" w14:textId="3D299259" w:rsidR="00C20C8A" w:rsidRDefault="004F7165" w:rsidP="00A0016E">
      <w:pPr>
        <w:rPr>
          <w:rFonts w:cstheme="minorHAnsi"/>
        </w:rPr>
      </w:pPr>
      <w:r w:rsidRPr="004F7165">
        <w:rPr>
          <w:rFonts w:cstheme="minorHAnsi"/>
          <w:highlight w:val="yellow"/>
        </w:rPr>
        <w:t>b= 2.282 m</w:t>
      </w:r>
      <w:r>
        <w:rPr>
          <w:rFonts w:cstheme="minorHAnsi"/>
        </w:rPr>
        <w:t xml:space="preserve"> </w:t>
      </w:r>
    </w:p>
    <w:p w14:paraId="5BB8793D" w14:textId="28DEF87C" w:rsidR="004F7165" w:rsidRDefault="004F7165" w:rsidP="00A0016E">
      <w:pPr>
        <w:rPr>
          <w:rFonts w:cstheme="minorHAnsi"/>
        </w:rPr>
      </w:pPr>
      <w:r>
        <w:rPr>
          <w:rFonts w:cstheme="minorHAnsi"/>
        </w:rPr>
        <w:lastRenderedPageBreak/>
        <w:t>similarly for height</w:t>
      </w:r>
      <w:r w:rsidR="006E6C97">
        <w:rPr>
          <w:rFonts w:cstheme="minorHAnsi"/>
        </w:rPr>
        <w:t>:</w:t>
      </w:r>
    </w:p>
    <w:p w14:paraId="2646A18A" w14:textId="2CB28229" w:rsidR="006E6C97" w:rsidRDefault="004F7165" w:rsidP="00A0016E">
      <w:pPr>
        <w:rPr>
          <w:rFonts w:cstheme="minorHAnsi"/>
        </w:rPr>
      </w:pPr>
      <w:r w:rsidRPr="004F7165">
        <w:rPr>
          <w:rFonts w:cstheme="minorHAnsi"/>
          <w:highlight w:val="yellow"/>
        </w:rPr>
        <w:t>h= 1.3 m</w:t>
      </w:r>
      <w:r>
        <w:rPr>
          <w:rFonts w:cstheme="minorHAnsi"/>
        </w:rPr>
        <w:t xml:space="preserve"> </w:t>
      </w:r>
    </w:p>
    <w:p w14:paraId="0963398D" w14:textId="7DDCA528" w:rsidR="004F7165" w:rsidRDefault="004F7165" w:rsidP="00A0016E">
      <w:pPr>
        <w:rPr>
          <w:rFonts w:cstheme="minorHAnsi"/>
        </w:rPr>
      </w:pPr>
      <w:r>
        <w:rPr>
          <w:rFonts w:cstheme="minorHAnsi"/>
        </w:rPr>
        <w:t xml:space="preserve">now by putting all the values we find the volume of frustum </w:t>
      </w:r>
    </w:p>
    <w:p w14:paraId="5953C3DF" w14:textId="699E531B" w:rsidR="00D72CC3" w:rsidRPr="002504F2" w:rsidRDefault="004F7165">
      <w:pPr>
        <w:rPr>
          <w:rFonts w:cstheme="minorHAnsi"/>
          <w:b/>
          <w:bCs/>
        </w:rPr>
      </w:pPr>
      <w:r w:rsidRPr="002504F2">
        <w:rPr>
          <w:rFonts w:cstheme="minorHAnsi"/>
          <w:b/>
          <w:bCs/>
          <w:highlight w:val="yellow"/>
        </w:rPr>
        <w:t>V</w:t>
      </w:r>
      <w:r w:rsidRPr="002504F2">
        <w:rPr>
          <w:rFonts w:cstheme="minorHAnsi"/>
          <w:b/>
          <w:bCs/>
          <w:highlight w:val="yellow"/>
          <w:vertAlign w:val="subscript"/>
        </w:rPr>
        <w:t>frustum</w:t>
      </w:r>
      <w:r w:rsidRPr="002504F2">
        <w:rPr>
          <w:rFonts w:cstheme="minorHAnsi"/>
          <w:b/>
          <w:bCs/>
          <w:highlight w:val="yellow"/>
        </w:rPr>
        <w:t>=</w:t>
      </w:r>
      <w:r w:rsidR="00E759E4">
        <w:rPr>
          <w:rFonts w:cstheme="minorHAnsi"/>
          <w:b/>
          <w:bCs/>
          <w:highlight w:val="yellow"/>
        </w:rPr>
        <w:t>2</w:t>
      </w:r>
      <w:r w:rsidRPr="002504F2">
        <w:rPr>
          <w:rFonts w:cstheme="minorHAnsi"/>
          <w:b/>
          <w:bCs/>
          <w:highlight w:val="yellow"/>
        </w:rPr>
        <w:t>.32</w:t>
      </w:r>
      <w:r w:rsidR="002504F2" w:rsidRPr="002504F2">
        <w:rPr>
          <w:rFonts w:cstheme="minorHAnsi"/>
          <w:b/>
          <w:bCs/>
          <w:highlight w:val="yellow"/>
        </w:rPr>
        <w:t xml:space="preserve"> m</w:t>
      </w:r>
      <w:r w:rsidR="002504F2" w:rsidRPr="002504F2">
        <w:rPr>
          <w:rFonts w:cstheme="minorHAnsi"/>
          <w:b/>
          <w:bCs/>
          <w:highlight w:val="yellow"/>
          <w:vertAlign w:val="superscript"/>
        </w:rPr>
        <w:t>3</w:t>
      </w:r>
    </w:p>
    <w:p w14:paraId="2EE312A2" w14:textId="10970A21" w:rsidR="006D6DA2" w:rsidRDefault="00164FA5" w:rsidP="00A0016E">
      <w:pPr>
        <w:rPr>
          <w:b/>
          <w:bCs/>
        </w:rPr>
      </w:pPr>
      <w:r w:rsidRPr="00164FA5">
        <w:rPr>
          <w:b/>
          <w:bCs/>
        </w:rPr>
        <w:t>MATLAB</w:t>
      </w:r>
    </w:p>
    <w:p w14:paraId="0D6C5AB9" w14:textId="4A8E7157" w:rsidR="00164FA5" w:rsidRDefault="00164FA5" w:rsidP="00A0016E">
      <w:r w:rsidRPr="00164FA5">
        <w:t>By using MATLAB, we can get the capacity graph. We can estimate that at what angle the capacity should be maximum or minimum.</w:t>
      </w:r>
      <w:r>
        <w:t xml:space="preserve"> For the construction of the frustum backet we use following codes:</w:t>
      </w:r>
    </w:p>
    <w:p w14:paraId="559EE20F" w14:textId="51621560" w:rsidR="00164FA5" w:rsidRDefault="00164FA5" w:rsidP="00A0016E">
      <w:r>
        <w:rPr>
          <w:noProof/>
        </w:rPr>
        <w:drawing>
          <wp:inline distT="0" distB="0" distL="0" distR="0" wp14:anchorId="3ADAD6E5" wp14:editId="7B19FB6A">
            <wp:extent cx="5943600" cy="3000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b="18228"/>
                    <a:stretch/>
                  </pic:blipFill>
                  <pic:spPr bwMode="auto">
                    <a:xfrm>
                      <a:off x="0" y="0"/>
                      <a:ext cx="5943600" cy="3000375"/>
                    </a:xfrm>
                    <a:prstGeom prst="rect">
                      <a:avLst/>
                    </a:prstGeom>
                    <a:ln>
                      <a:noFill/>
                    </a:ln>
                    <a:extLst>
                      <a:ext uri="{53640926-AAD7-44D8-BBD7-CCE9431645EC}">
                        <a14:shadowObscured xmlns:a14="http://schemas.microsoft.com/office/drawing/2010/main"/>
                      </a:ext>
                    </a:extLst>
                  </pic:spPr>
                </pic:pic>
              </a:graphicData>
            </a:graphic>
          </wp:inline>
        </w:drawing>
      </w:r>
    </w:p>
    <w:p w14:paraId="6777037A" w14:textId="0CC2F25D" w:rsidR="00164FA5" w:rsidRDefault="00164FA5" w:rsidP="00164FA5">
      <w:pPr>
        <w:jc w:val="center"/>
        <w:rPr>
          <w:u w:val="single"/>
        </w:rPr>
      </w:pPr>
      <w:r w:rsidRPr="00164FA5">
        <w:rPr>
          <w:u w:val="single"/>
        </w:rPr>
        <w:t>Fig 3: MATLAB</w:t>
      </w:r>
    </w:p>
    <w:p w14:paraId="2DD8A397" w14:textId="5BABBAC2" w:rsidR="00164FA5" w:rsidRDefault="00164FA5" w:rsidP="00164FA5">
      <w:pPr>
        <w:jc w:val="center"/>
        <w:rPr>
          <w:u w:val="single"/>
        </w:rPr>
      </w:pPr>
      <w:r>
        <w:rPr>
          <w:noProof/>
          <w:u w:val="single"/>
        </w:rPr>
        <w:drawing>
          <wp:inline distT="0" distB="0" distL="0" distR="0" wp14:anchorId="52D2B268" wp14:editId="2886EFD6">
            <wp:extent cx="4400550"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a:extLst>
                        <a:ext uri="{28A0092B-C50C-407E-A947-70E740481C1C}">
                          <a14:useLocalDpi xmlns:a14="http://schemas.microsoft.com/office/drawing/2010/main" val="0"/>
                        </a:ext>
                      </a:extLst>
                    </a:blip>
                    <a:srcRect l="17468" r="8493"/>
                    <a:stretch/>
                  </pic:blipFill>
                  <pic:spPr bwMode="auto">
                    <a:xfrm>
                      <a:off x="0" y="0"/>
                      <a:ext cx="4400550" cy="2686050"/>
                    </a:xfrm>
                    <a:prstGeom prst="rect">
                      <a:avLst/>
                    </a:prstGeom>
                    <a:ln>
                      <a:noFill/>
                    </a:ln>
                    <a:extLst>
                      <a:ext uri="{53640926-AAD7-44D8-BBD7-CCE9431645EC}">
                        <a14:shadowObscured xmlns:a14="http://schemas.microsoft.com/office/drawing/2010/main"/>
                      </a:ext>
                    </a:extLst>
                  </pic:spPr>
                </pic:pic>
              </a:graphicData>
            </a:graphic>
          </wp:inline>
        </w:drawing>
      </w:r>
    </w:p>
    <w:p w14:paraId="66289265" w14:textId="391A825D" w:rsidR="00164FA5" w:rsidRDefault="00164FA5" w:rsidP="00164FA5">
      <w:pPr>
        <w:jc w:val="center"/>
        <w:rPr>
          <w:u w:val="single"/>
        </w:rPr>
      </w:pPr>
      <w:r>
        <w:rPr>
          <w:u w:val="single"/>
        </w:rPr>
        <w:lastRenderedPageBreak/>
        <w:t xml:space="preserve">FIG 4: FRUSTUM BUCKET MAXIMUM CAPACITY </w:t>
      </w:r>
    </w:p>
    <w:p w14:paraId="27425F14" w14:textId="38463AEA" w:rsidR="00E759E4" w:rsidRDefault="00E759E4" w:rsidP="00E759E4">
      <w:pPr>
        <w:rPr>
          <w:u w:val="single"/>
        </w:rPr>
      </w:pPr>
      <w:r>
        <w:rPr>
          <w:u w:val="single"/>
        </w:rPr>
        <w:t>For the volume of frustum</w:t>
      </w:r>
    </w:p>
    <w:p w14:paraId="794EE2C5" w14:textId="79E7138A" w:rsidR="00E759E4" w:rsidRDefault="00E759E4" w:rsidP="00E759E4">
      <w:pPr>
        <w:jc w:val="center"/>
        <w:rPr>
          <w:u w:val="single"/>
        </w:rPr>
      </w:pPr>
      <w:r>
        <w:rPr>
          <w:noProof/>
          <w:u w:val="single"/>
        </w:rPr>
        <w:drawing>
          <wp:inline distT="0" distB="0" distL="0" distR="0" wp14:anchorId="01656D05" wp14:editId="642892F7">
            <wp:extent cx="5943600" cy="34817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943600" cy="3481705"/>
                    </a:xfrm>
                    <a:prstGeom prst="rect">
                      <a:avLst/>
                    </a:prstGeom>
                  </pic:spPr>
                </pic:pic>
              </a:graphicData>
            </a:graphic>
          </wp:inline>
        </w:drawing>
      </w:r>
    </w:p>
    <w:p w14:paraId="30E58214" w14:textId="4936FAE6" w:rsidR="00E759E4" w:rsidRDefault="00E759E4" w:rsidP="00E759E4">
      <w:pPr>
        <w:jc w:val="center"/>
        <w:rPr>
          <w:u w:val="single"/>
        </w:rPr>
      </w:pPr>
      <w:r>
        <w:rPr>
          <w:u w:val="single"/>
        </w:rPr>
        <w:t xml:space="preserve">FIG 5: VOLUME OF FRUSTUM </w:t>
      </w:r>
    </w:p>
    <w:p w14:paraId="5D442D95" w14:textId="1B9599C7" w:rsidR="00E759E4" w:rsidRDefault="00E759E4" w:rsidP="00E759E4">
      <w:pPr>
        <w:jc w:val="center"/>
        <w:rPr>
          <w:u w:val="single"/>
        </w:rPr>
      </w:pPr>
    </w:p>
    <w:p w14:paraId="5539294E" w14:textId="4CB7B9D7" w:rsidR="00E759E4" w:rsidRDefault="00D07568" w:rsidP="00E759E4">
      <w:pPr>
        <w:jc w:val="center"/>
        <w:rPr>
          <w:u w:val="single"/>
        </w:rPr>
      </w:pPr>
      <w:r>
        <w:rPr>
          <w:noProof/>
          <w:u w:val="single"/>
        </w:rPr>
        <w:lastRenderedPageBreak/>
        <w:drawing>
          <wp:inline distT="0" distB="0" distL="0" distR="0" wp14:anchorId="02511A22" wp14:editId="6485558D">
            <wp:extent cx="5076826" cy="353377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077547" cy="3534277"/>
                    </a:xfrm>
                    <a:prstGeom prst="rect">
                      <a:avLst/>
                    </a:prstGeom>
                  </pic:spPr>
                </pic:pic>
              </a:graphicData>
            </a:graphic>
          </wp:inline>
        </w:drawing>
      </w:r>
    </w:p>
    <w:p w14:paraId="3F61563B" w14:textId="758FDA00" w:rsidR="00D07568" w:rsidRDefault="00040946" w:rsidP="00E759E4">
      <w:pPr>
        <w:jc w:val="center"/>
        <w:rPr>
          <w:u w:val="single"/>
        </w:rPr>
      </w:pPr>
      <w:r>
        <w:rPr>
          <w:u w:val="single"/>
        </w:rPr>
        <w:t>FIG 6: MESH PLOT OF VOLUME WITH REPSCT TO HEIGHT</w:t>
      </w:r>
    </w:p>
    <w:p w14:paraId="4907F550" w14:textId="6A2FF430" w:rsidR="00E759E4" w:rsidRDefault="00E759E4" w:rsidP="00E759E4">
      <w:pPr>
        <w:rPr>
          <w:u w:val="single"/>
        </w:rPr>
      </w:pPr>
    </w:p>
    <w:p w14:paraId="31B2544B" w14:textId="4996EA6A" w:rsidR="00164FA5" w:rsidRDefault="00164FA5" w:rsidP="00164FA5">
      <w:pPr>
        <w:rPr>
          <w:b/>
          <w:bCs/>
        </w:rPr>
      </w:pPr>
      <w:r w:rsidRPr="00164FA5">
        <w:rPr>
          <w:b/>
          <w:bCs/>
        </w:rPr>
        <w:t>CAD DESIGN</w:t>
      </w:r>
    </w:p>
    <w:p w14:paraId="3DABC850" w14:textId="2C9D12D8" w:rsidR="00164FA5" w:rsidRDefault="00164FA5" w:rsidP="00164FA5">
      <w:r w:rsidRPr="00164FA5">
        <w:t xml:space="preserve">By using </w:t>
      </w:r>
      <w:r w:rsidR="00D62129">
        <w:t>solid works</w:t>
      </w:r>
      <w:r w:rsidRPr="00164FA5">
        <w:t xml:space="preserve"> CAD, we design the 2D and 3D Image of the frustum backet at given parameters.</w:t>
      </w:r>
    </w:p>
    <w:p w14:paraId="51D79BA2" w14:textId="60359B7E" w:rsidR="00164FA5" w:rsidRDefault="00D62129" w:rsidP="0001587E">
      <w:pPr>
        <w:jc w:val="center"/>
      </w:pPr>
      <w:r>
        <w:rPr>
          <w:noProof/>
        </w:rPr>
        <w:drawing>
          <wp:inline distT="0" distB="0" distL="0" distR="0" wp14:anchorId="5FBCAA17" wp14:editId="1A6FBA58">
            <wp:extent cx="4867989" cy="2799184"/>
            <wp:effectExtent l="0" t="0" r="889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4921299" cy="2829838"/>
                    </a:xfrm>
                    <a:prstGeom prst="rect">
                      <a:avLst/>
                    </a:prstGeom>
                  </pic:spPr>
                </pic:pic>
              </a:graphicData>
            </a:graphic>
          </wp:inline>
        </w:drawing>
      </w:r>
    </w:p>
    <w:p w14:paraId="7F438FCA" w14:textId="030B3994" w:rsidR="00164FA5" w:rsidRPr="006F3792" w:rsidRDefault="00164FA5" w:rsidP="00164FA5">
      <w:pPr>
        <w:jc w:val="center"/>
        <w:rPr>
          <w:u w:val="single"/>
        </w:rPr>
      </w:pPr>
      <w:r w:rsidRPr="006F3792">
        <w:rPr>
          <w:u w:val="single"/>
        </w:rPr>
        <w:t>FIG</w:t>
      </w:r>
      <w:r w:rsidR="006F3792" w:rsidRPr="006F3792">
        <w:rPr>
          <w:u w:val="single"/>
        </w:rPr>
        <w:t xml:space="preserve"> </w:t>
      </w:r>
      <w:r w:rsidR="00040946">
        <w:rPr>
          <w:u w:val="single"/>
        </w:rPr>
        <w:t>7</w:t>
      </w:r>
      <w:r w:rsidR="006F3792" w:rsidRPr="006F3792">
        <w:rPr>
          <w:u w:val="single"/>
        </w:rPr>
        <w:t xml:space="preserve">: </w:t>
      </w:r>
      <w:r w:rsidRPr="006F3792">
        <w:rPr>
          <w:u w:val="single"/>
        </w:rPr>
        <w:t>2D ISOMETERIC IMAGE OF FRUSTUM BUCKET</w:t>
      </w:r>
    </w:p>
    <w:p w14:paraId="649048BA" w14:textId="54C65C90" w:rsidR="00164FA5" w:rsidRDefault="006A609A" w:rsidP="006F3792">
      <w:pPr>
        <w:jc w:val="center"/>
      </w:pPr>
      <w:r>
        <w:rPr>
          <w:noProof/>
        </w:rPr>
        <w:lastRenderedPageBreak/>
        <w:drawing>
          <wp:inline distT="0" distB="0" distL="0" distR="0" wp14:anchorId="58D9E35E" wp14:editId="7CAC7F4C">
            <wp:extent cx="5943600" cy="35845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943600" cy="3584575"/>
                    </a:xfrm>
                    <a:prstGeom prst="rect">
                      <a:avLst/>
                    </a:prstGeom>
                  </pic:spPr>
                </pic:pic>
              </a:graphicData>
            </a:graphic>
          </wp:inline>
        </w:drawing>
      </w:r>
    </w:p>
    <w:p w14:paraId="58C3C915" w14:textId="56C7C8CF" w:rsidR="00EF7F24" w:rsidRDefault="006F3792" w:rsidP="00EF7F24">
      <w:pPr>
        <w:jc w:val="center"/>
        <w:rPr>
          <w:u w:val="single"/>
        </w:rPr>
      </w:pPr>
      <w:r w:rsidRPr="006F3792">
        <w:rPr>
          <w:u w:val="single"/>
        </w:rPr>
        <w:t xml:space="preserve">FIG </w:t>
      </w:r>
      <w:r w:rsidR="00040946">
        <w:rPr>
          <w:u w:val="single"/>
        </w:rPr>
        <w:t>8</w:t>
      </w:r>
      <w:r w:rsidRPr="006F3792">
        <w:rPr>
          <w:u w:val="single"/>
        </w:rPr>
        <w:t xml:space="preserve">: </w:t>
      </w:r>
      <w:r>
        <w:rPr>
          <w:u w:val="single"/>
        </w:rPr>
        <w:t>3</w:t>
      </w:r>
      <w:r w:rsidRPr="006F3792">
        <w:rPr>
          <w:u w:val="single"/>
        </w:rPr>
        <w:t xml:space="preserve">D </w:t>
      </w:r>
      <w:r>
        <w:rPr>
          <w:u w:val="single"/>
        </w:rPr>
        <w:t>VIEW</w:t>
      </w:r>
      <w:r w:rsidR="00EF7F24" w:rsidRPr="00EF7F24">
        <w:rPr>
          <w:u w:val="single"/>
        </w:rPr>
        <w:t xml:space="preserve"> </w:t>
      </w:r>
      <w:r w:rsidR="00EF7F24" w:rsidRPr="006F3792">
        <w:rPr>
          <w:u w:val="single"/>
        </w:rPr>
        <w:t>OF FRUSTUM BUCKET</w:t>
      </w:r>
    </w:p>
    <w:p w14:paraId="322DFB43" w14:textId="49238249" w:rsidR="008D7B38" w:rsidRDefault="008D7B38" w:rsidP="008D7B38">
      <w:pPr>
        <w:rPr>
          <w:b/>
          <w:bCs/>
        </w:rPr>
      </w:pPr>
      <w:r w:rsidRPr="008D7B38">
        <w:rPr>
          <w:b/>
          <w:bCs/>
        </w:rPr>
        <w:t>MANUFACTURING CAPACITY AND COST</w:t>
      </w:r>
    </w:p>
    <w:p w14:paraId="724A1690" w14:textId="7242877D" w:rsidR="008D7B38" w:rsidRDefault="008D7B38" w:rsidP="008D7B38">
      <w:r w:rsidRPr="008D7B38">
        <w:t xml:space="preserve">For the cost of 400 buckets created by single metal slap or sheet we first assume the price of </w:t>
      </w:r>
      <w:r>
        <w:t>100 m</w:t>
      </w:r>
      <w:r>
        <w:rPr>
          <w:vertAlign w:val="superscript"/>
        </w:rPr>
        <w:t>2</w:t>
      </w:r>
      <w:r>
        <w:t xml:space="preserve"> </w:t>
      </w:r>
      <w:r w:rsidRPr="008D7B38">
        <w:t xml:space="preserve">steel slab that is </w:t>
      </w:r>
      <w:r>
        <w:t>6</w:t>
      </w:r>
      <w:r w:rsidRPr="008D7B38">
        <w:t>0$</w:t>
      </w:r>
      <w:r>
        <w:t>, as we know all the bucket is made of single sheet there for 400 bucket we have:</w:t>
      </w:r>
    </w:p>
    <w:p w14:paraId="382352A4" w14:textId="4213CD46" w:rsidR="008D7B38" w:rsidRDefault="008D7B38" w:rsidP="008D7B38">
      <w:r>
        <w:t>Surface area of pyramid frustum bucket = 9.64m</w:t>
      </w:r>
      <w:r>
        <w:rPr>
          <w:vertAlign w:val="superscript"/>
        </w:rPr>
        <w:t>2</w:t>
      </w:r>
    </w:p>
    <w:p w14:paraId="0CB6CF99" w14:textId="2FB5499B" w:rsidR="008D7B38" w:rsidRDefault="008D7B38" w:rsidP="008D7B38">
      <w:r>
        <w:t>Therefore, the cost of 1 m</w:t>
      </w:r>
      <w:r>
        <w:rPr>
          <w:vertAlign w:val="superscript"/>
        </w:rPr>
        <w:t>2</w:t>
      </w:r>
      <w:r>
        <w:t>= 60/100= 0.6</w:t>
      </w:r>
    </w:p>
    <w:p w14:paraId="58D59480" w14:textId="3F6DA63B" w:rsidR="008D7B38" w:rsidRDefault="008D7B38" w:rsidP="008D7B38">
      <w:r>
        <w:t>Cost of 1 bucket is 0.6 x 9.64 = 5.7$</w:t>
      </w:r>
    </w:p>
    <w:p w14:paraId="6C8EEB57" w14:textId="3829AA96" w:rsidR="008D7B38" w:rsidRPr="008D7B38" w:rsidRDefault="008D7B38" w:rsidP="008D7B38">
      <w:pPr>
        <w:rPr>
          <w:u w:val="single"/>
        </w:rPr>
      </w:pPr>
      <w:r w:rsidRPr="008D7B38">
        <w:rPr>
          <w:highlight w:val="yellow"/>
        </w:rPr>
        <w:t>Total cost of 400 bucket = 2313$</w:t>
      </w:r>
    </w:p>
    <w:p w14:paraId="688CCBAE" w14:textId="6A05FED9" w:rsidR="006F3792" w:rsidRDefault="006F3792" w:rsidP="006F3792">
      <w:pPr>
        <w:jc w:val="center"/>
        <w:rPr>
          <w:u w:val="single"/>
        </w:rPr>
      </w:pPr>
    </w:p>
    <w:p w14:paraId="6BD26B22" w14:textId="6CD632A0" w:rsidR="006F3792" w:rsidRPr="006F3792" w:rsidRDefault="006F3792" w:rsidP="006F3792">
      <w:pPr>
        <w:rPr>
          <w:b/>
          <w:bCs/>
        </w:rPr>
      </w:pPr>
      <w:r>
        <w:rPr>
          <w:u w:val="single"/>
        </w:rPr>
        <w:br w:type="page"/>
      </w:r>
      <w:r w:rsidRPr="006F3792">
        <w:rPr>
          <w:b/>
          <w:bCs/>
        </w:rPr>
        <w:lastRenderedPageBreak/>
        <w:t xml:space="preserve">REFERNCES </w:t>
      </w:r>
    </w:p>
    <w:p w14:paraId="15174408" w14:textId="41559730" w:rsidR="00F61E2B" w:rsidRDefault="00F61E2B" w:rsidP="006F62D1">
      <w:pPr>
        <w:pStyle w:val="ListParagraph"/>
        <w:numPr>
          <w:ilvl w:val="0"/>
          <w:numId w:val="3"/>
        </w:numPr>
      </w:pPr>
      <w:r w:rsidRPr="00F61E2B">
        <w:t>C. Brecher, M</w:t>
      </w:r>
      <w:r>
        <w:t>.</w:t>
      </w:r>
      <w:r w:rsidRPr="00F61E2B">
        <w:t>E. (2009). Interaction of manufacturing process and machine tool. CIRP Annals,588-607</w:t>
      </w:r>
    </w:p>
    <w:p w14:paraId="735592BC" w14:textId="58623E18" w:rsidR="00EF7F24" w:rsidRDefault="00C12BA0" w:rsidP="006F62D1">
      <w:pPr>
        <w:pStyle w:val="ListParagraph"/>
        <w:numPr>
          <w:ilvl w:val="0"/>
          <w:numId w:val="3"/>
        </w:numPr>
      </w:pPr>
      <w:r>
        <w:t xml:space="preserve">T.S. Mujber, T.S. (2004). Virtual reality applications in manufacturing process simulation. Journal of </w:t>
      </w:r>
      <w:r w:rsidR="00815FD6">
        <w:t xml:space="preserve">       </w:t>
      </w:r>
      <w:r>
        <w:t>Materials processing technology.1834-1838</w:t>
      </w:r>
    </w:p>
    <w:p w14:paraId="41028228" w14:textId="73873035" w:rsidR="00EF7F24" w:rsidRDefault="00EF7F24" w:rsidP="006F62D1">
      <w:pPr>
        <w:pStyle w:val="ListParagraph"/>
        <w:numPr>
          <w:ilvl w:val="0"/>
          <w:numId w:val="3"/>
        </w:numPr>
      </w:pPr>
      <w:r w:rsidRPr="00EF7F24">
        <w:t xml:space="preserve">Zhang, Hong-Chao. (2007). Manufacturing Process Planning. 10.1002/9780470172452.ch29. </w:t>
      </w:r>
    </w:p>
    <w:p w14:paraId="05BCCE2F" w14:textId="4C56AAEC" w:rsidR="00EF7F24" w:rsidRDefault="00EF7F24" w:rsidP="006F62D1">
      <w:pPr>
        <w:pStyle w:val="ListParagraph"/>
        <w:numPr>
          <w:ilvl w:val="0"/>
          <w:numId w:val="3"/>
        </w:numPr>
      </w:pPr>
      <w:r w:rsidRPr="00EF7F24">
        <w:t xml:space="preserve">Naik, Nithesh &amp; Shetty, </w:t>
      </w:r>
      <w:proofErr w:type="spellStart"/>
      <w:r w:rsidRPr="00EF7F24">
        <w:t>Dasharathraj</w:t>
      </w:r>
      <w:proofErr w:type="spellEnd"/>
      <w:r w:rsidRPr="00EF7F24">
        <w:t xml:space="preserve"> &amp; </w:t>
      </w:r>
      <w:proofErr w:type="spellStart"/>
      <w:r w:rsidRPr="00EF7F24">
        <w:t>Maddodi</w:t>
      </w:r>
      <w:proofErr w:type="spellEnd"/>
      <w:r w:rsidRPr="00EF7F24">
        <w:t xml:space="preserve">, Balakrishna &amp; </w:t>
      </w:r>
      <w:proofErr w:type="spellStart"/>
      <w:r w:rsidRPr="00EF7F24">
        <w:t>Malarout</w:t>
      </w:r>
      <w:proofErr w:type="spellEnd"/>
      <w:r w:rsidRPr="00EF7F24">
        <w:t xml:space="preserve">, Namesh &amp; Samant, J. (2019). Analysis of manufacturing process and production line for quality in paper industry. International Journal of Mechanical Engineering and Technology. 10. 1793-1803. </w:t>
      </w:r>
    </w:p>
    <w:p w14:paraId="07392CA4" w14:textId="1E7A452F" w:rsidR="006F3792" w:rsidRPr="006F62D1" w:rsidRDefault="00EF7F24" w:rsidP="006F62D1">
      <w:pPr>
        <w:pStyle w:val="ListParagraph"/>
        <w:numPr>
          <w:ilvl w:val="0"/>
          <w:numId w:val="3"/>
        </w:numPr>
        <w:rPr>
          <w:u w:val="single"/>
        </w:rPr>
      </w:pPr>
      <w:r w:rsidRPr="00EF7F24">
        <w:t xml:space="preserve">Khayal, Osama. (2007). Modern Manufacturing Processes: A Review. </w:t>
      </w:r>
      <w:r w:rsidR="006F3792" w:rsidRPr="006F62D1">
        <w:rPr>
          <w:u w:val="single"/>
        </w:rPr>
        <w:t xml:space="preserve"> </w:t>
      </w:r>
    </w:p>
    <w:p w14:paraId="654EEEA9" w14:textId="2026ABC7" w:rsidR="00815FD6" w:rsidRDefault="00815FD6" w:rsidP="006F62D1">
      <w:pPr>
        <w:pStyle w:val="ListParagraph"/>
      </w:pPr>
    </w:p>
    <w:p w14:paraId="0698B7BB" w14:textId="48354921" w:rsidR="00815FD6" w:rsidRPr="00815FD6" w:rsidRDefault="00815FD6" w:rsidP="00815FD6"/>
    <w:sectPr w:rsidR="00815FD6" w:rsidRPr="00815FD6" w:rsidSect="00E26727">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956F3" w14:textId="77777777" w:rsidR="00E90C04" w:rsidRDefault="00E90C04" w:rsidP="00E26727">
      <w:pPr>
        <w:spacing w:after="0" w:line="240" w:lineRule="auto"/>
      </w:pPr>
      <w:r>
        <w:separator/>
      </w:r>
    </w:p>
  </w:endnote>
  <w:endnote w:type="continuationSeparator" w:id="0">
    <w:p w14:paraId="296A40E4" w14:textId="77777777" w:rsidR="00E90C04" w:rsidRDefault="00E90C04" w:rsidP="00E26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2353416"/>
      <w:docPartObj>
        <w:docPartGallery w:val="Page Numbers (Bottom of Page)"/>
        <w:docPartUnique/>
      </w:docPartObj>
    </w:sdtPr>
    <w:sdtEndPr>
      <w:rPr>
        <w:noProof/>
      </w:rPr>
    </w:sdtEndPr>
    <w:sdtContent>
      <w:p w14:paraId="7F98EB99" w14:textId="349F7C15" w:rsidR="00E26727" w:rsidRDefault="00E267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039FE" w14:textId="77777777" w:rsidR="00E26727" w:rsidRDefault="00E26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B8DA8" w14:textId="77777777" w:rsidR="00E90C04" w:rsidRDefault="00E90C04" w:rsidP="00E26727">
      <w:pPr>
        <w:spacing w:after="0" w:line="240" w:lineRule="auto"/>
      </w:pPr>
      <w:r>
        <w:separator/>
      </w:r>
    </w:p>
  </w:footnote>
  <w:footnote w:type="continuationSeparator" w:id="0">
    <w:p w14:paraId="352BD0DB" w14:textId="77777777" w:rsidR="00E90C04" w:rsidRDefault="00E90C04" w:rsidP="00E26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51B7C"/>
    <w:multiLevelType w:val="hybridMultilevel"/>
    <w:tmpl w:val="8FE030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804AF5"/>
    <w:multiLevelType w:val="hybridMultilevel"/>
    <w:tmpl w:val="C20CE5DA"/>
    <w:lvl w:ilvl="0" w:tplc="5680CE12">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EE5C3E"/>
    <w:multiLevelType w:val="hybridMultilevel"/>
    <w:tmpl w:val="FB20C1BA"/>
    <w:lvl w:ilvl="0" w:tplc="08FE3E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27"/>
    <w:rsid w:val="0001587E"/>
    <w:rsid w:val="00016DC8"/>
    <w:rsid w:val="00040946"/>
    <w:rsid w:val="00164FA5"/>
    <w:rsid w:val="00211F6A"/>
    <w:rsid w:val="00233758"/>
    <w:rsid w:val="00246056"/>
    <w:rsid w:val="002504F2"/>
    <w:rsid w:val="00263945"/>
    <w:rsid w:val="002A0E5F"/>
    <w:rsid w:val="0032233A"/>
    <w:rsid w:val="003625F2"/>
    <w:rsid w:val="003902CD"/>
    <w:rsid w:val="0041027C"/>
    <w:rsid w:val="004F7165"/>
    <w:rsid w:val="005B5D3D"/>
    <w:rsid w:val="005D2850"/>
    <w:rsid w:val="00607F78"/>
    <w:rsid w:val="006A609A"/>
    <w:rsid w:val="006D6DA2"/>
    <w:rsid w:val="006E6C97"/>
    <w:rsid w:val="006F3792"/>
    <w:rsid w:val="006F62D1"/>
    <w:rsid w:val="0073084D"/>
    <w:rsid w:val="007742DF"/>
    <w:rsid w:val="0078495F"/>
    <w:rsid w:val="00815FD6"/>
    <w:rsid w:val="008361B9"/>
    <w:rsid w:val="00856B5E"/>
    <w:rsid w:val="00872305"/>
    <w:rsid w:val="00873C26"/>
    <w:rsid w:val="00884EB7"/>
    <w:rsid w:val="008D7B38"/>
    <w:rsid w:val="00903E78"/>
    <w:rsid w:val="009D00DD"/>
    <w:rsid w:val="00A0016E"/>
    <w:rsid w:val="00A54449"/>
    <w:rsid w:val="00B21DDF"/>
    <w:rsid w:val="00B7143A"/>
    <w:rsid w:val="00BB6C4A"/>
    <w:rsid w:val="00C12BA0"/>
    <w:rsid w:val="00C20C8A"/>
    <w:rsid w:val="00CA02BD"/>
    <w:rsid w:val="00CE14AD"/>
    <w:rsid w:val="00D07568"/>
    <w:rsid w:val="00D24D6B"/>
    <w:rsid w:val="00D62129"/>
    <w:rsid w:val="00D70815"/>
    <w:rsid w:val="00D72CC3"/>
    <w:rsid w:val="00DD6D0D"/>
    <w:rsid w:val="00E26727"/>
    <w:rsid w:val="00E37B5B"/>
    <w:rsid w:val="00E759E4"/>
    <w:rsid w:val="00E90C04"/>
    <w:rsid w:val="00EF7F24"/>
    <w:rsid w:val="00F33BCD"/>
    <w:rsid w:val="00F61E2B"/>
    <w:rsid w:val="00FC58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FBC14"/>
  <w15:chartTrackingRefBased/>
  <w15:docId w15:val="{7CBB03A7-2759-425B-B654-1039018CB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7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6727"/>
    <w:pPr>
      <w:spacing w:after="0" w:line="240" w:lineRule="auto"/>
    </w:pPr>
    <w:rPr>
      <w:rFonts w:eastAsiaTheme="minorEastAsia"/>
    </w:rPr>
  </w:style>
  <w:style w:type="character" w:customStyle="1" w:styleId="NoSpacingChar">
    <w:name w:val="No Spacing Char"/>
    <w:basedOn w:val="DefaultParagraphFont"/>
    <w:link w:val="NoSpacing"/>
    <w:uiPriority w:val="1"/>
    <w:rsid w:val="00E26727"/>
    <w:rPr>
      <w:rFonts w:eastAsiaTheme="minorEastAsia"/>
    </w:rPr>
  </w:style>
  <w:style w:type="paragraph" w:styleId="Header">
    <w:name w:val="header"/>
    <w:basedOn w:val="Normal"/>
    <w:link w:val="HeaderChar"/>
    <w:uiPriority w:val="99"/>
    <w:unhideWhenUsed/>
    <w:rsid w:val="00E267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6727"/>
  </w:style>
  <w:style w:type="paragraph" w:styleId="Footer">
    <w:name w:val="footer"/>
    <w:basedOn w:val="Normal"/>
    <w:link w:val="FooterChar"/>
    <w:uiPriority w:val="99"/>
    <w:unhideWhenUsed/>
    <w:rsid w:val="00E267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6727"/>
  </w:style>
  <w:style w:type="character" w:customStyle="1" w:styleId="Heading1Char">
    <w:name w:val="Heading 1 Char"/>
    <w:basedOn w:val="DefaultParagraphFont"/>
    <w:link w:val="Heading1"/>
    <w:uiPriority w:val="9"/>
    <w:rsid w:val="00E267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6727"/>
    <w:pPr>
      <w:outlineLvl w:val="9"/>
    </w:pPr>
  </w:style>
  <w:style w:type="paragraph" w:styleId="TOC2">
    <w:name w:val="toc 2"/>
    <w:basedOn w:val="Normal"/>
    <w:next w:val="Normal"/>
    <w:autoRedefine/>
    <w:uiPriority w:val="39"/>
    <w:unhideWhenUsed/>
    <w:rsid w:val="00E26727"/>
    <w:pPr>
      <w:spacing w:after="100"/>
      <w:ind w:left="220"/>
    </w:pPr>
    <w:rPr>
      <w:rFonts w:eastAsiaTheme="minorEastAsia" w:cs="Times New Roman"/>
    </w:rPr>
  </w:style>
  <w:style w:type="paragraph" w:styleId="TOC1">
    <w:name w:val="toc 1"/>
    <w:basedOn w:val="Normal"/>
    <w:next w:val="Normal"/>
    <w:autoRedefine/>
    <w:uiPriority w:val="39"/>
    <w:unhideWhenUsed/>
    <w:rsid w:val="00E26727"/>
    <w:pPr>
      <w:spacing w:after="100"/>
    </w:pPr>
    <w:rPr>
      <w:rFonts w:eastAsiaTheme="minorEastAsia" w:cs="Times New Roman"/>
    </w:rPr>
  </w:style>
  <w:style w:type="paragraph" w:styleId="TOC3">
    <w:name w:val="toc 3"/>
    <w:basedOn w:val="Normal"/>
    <w:next w:val="Normal"/>
    <w:autoRedefine/>
    <w:uiPriority w:val="39"/>
    <w:unhideWhenUsed/>
    <w:rsid w:val="00E26727"/>
    <w:pPr>
      <w:spacing w:after="100"/>
      <w:ind w:left="440"/>
    </w:pPr>
    <w:rPr>
      <w:rFonts w:eastAsiaTheme="minorEastAsia" w:cs="Times New Roman"/>
    </w:rPr>
  </w:style>
  <w:style w:type="paragraph" w:styleId="ListParagraph">
    <w:name w:val="List Paragraph"/>
    <w:basedOn w:val="Normal"/>
    <w:uiPriority w:val="34"/>
    <w:qFormat/>
    <w:rsid w:val="00D24D6B"/>
    <w:pPr>
      <w:ind w:left="720"/>
      <w:contextualSpacing/>
    </w:pPr>
  </w:style>
  <w:style w:type="paragraph" w:styleId="FootnoteText">
    <w:name w:val="footnote text"/>
    <w:basedOn w:val="Normal"/>
    <w:link w:val="FootnoteTextChar"/>
    <w:uiPriority w:val="99"/>
    <w:semiHidden/>
    <w:unhideWhenUsed/>
    <w:rsid w:val="00815F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5FD6"/>
    <w:rPr>
      <w:sz w:val="20"/>
      <w:szCs w:val="20"/>
    </w:rPr>
  </w:style>
  <w:style w:type="character" w:styleId="FootnoteReference">
    <w:name w:val="footnote reference"/>
    <w:basedOn w:val="DefaultParagraphFont"/>
    <w:uiPriority w:val="99"/>
    <w:semiHidden/>
    <w:unhideWhenUsed/>
    <w:rsid w:val="00815FD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664298">
      <w:bodyDiv w:val="1"/>
      <w:marLeft w:val="0"/>
      <w:marRight w:val="0"/>
      <w:marTop w:val="0"/>
      <w:marBottom w:val="0"/>
      <w:divBdr>
        <w:top w:val="none" w:sz="0" w:space="0" w:color="auto"/>
        <w:left w:val="none" w:sz="0" w:space="0" w:color="auto"/>
        <w:bottom w:val="none" w:sz="0" w:space="0" w:color="auto"/>
        <w:right w:val="none" w:sz="0" w:space="0" w:color="auto"/>
      </w:divBdr>
    </w:div>
    <w:div w:id="160368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TSM04</b:Tag>
    <b:SourceType>JournalArticle</b:SourceType>
    <b:Guid>{07BA9C5C-7806-459D-A3CA-39B6EC1A2E41}</b:Guid>
    <b:Title>Virtual reality applications in manufacturing process simulation</b:Title>
    <b:Year>2004</b:Year>
    <b:Author>
      <b:Author>
        <b:NameList>
          <b:Person>
            <b:Last>T.S. Mujber</b:Last>
            <b:First>T.</b:First>
            <b:Middle>Szecsi, M.S.J. Hashmi</b:Middle>
          </b:Person>
        </b:NameList>
      </b:Author>
    </b:Author>
    <b:JournalName>Journal of Materials Processing Technology</b:JournalName>
    <b:Pages>1834-1838</b:Pages>
    <b:RefOrder>1</b:RefOrder>
  </b:Source>
  <b:Source>
    <b:Tag>CBr09</b:Tag>
    <b:SourceType>JournalArticle</b:SourceType>
    <b:Guid>{C70D361D-EB89-4875-A477-A93D3D876BBE}</b:Guid>
    <b:Author>
      <b:Author>
        <b:NameList>
          <b:Person>
            <b:Last>C. Brecher</b:Last>
            <b:First>M.</b:First>
            <b:Middle>Esser, S. Witt</b:Middle>
          </b:Person>
        </b:NameList>
      </b:Author>
    </b:Author>
    <b:Title>Interaction of manufacturing process and machine tool</b:Title>
    <b:JournalName>CIRP Annals</b:JournalName>
    <b:Year>2009</b:Year>
    <b:Pages>588-607</b:Pages>
    <b:RefOrder>2</b:RefOrder>
  </b:Source>
</b:Sources>
</file>

<file path=customXml/itemProps1.xml><?xml version="1.0" encoding="utf-8"?>
<ds:datastoreItem xmlns:ds="http://schemas.openxmlformats.org/officeDocument/2006/customXml" ds:itemID="{0B2891F0-2F2D-43FD-8EE3-FB2FC9211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1562</Words>
  <Characters>8905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The use of Digital Tools to Optimize Manufacturing Conditions</vt:lpstr>
    </vt:vector>
  </TitlesOfParts>
  <Company/>
  <LinksUpToDate>false</LinksUpToDate>
  <CharactersWithSpaces>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Digital Tools to Optimize Manufacturing Conditions</dc:title>
  <dc:subject>manufacturing and materials</dc:subject>
  <dc:creator>Maria Khan</dc:creator>
  <cp:keywords/>
  <dc:description/>
  <cp:lastModifiedBy>bmalinowski9292@gmail.com</cp:lastModifiedBy>
  <cp:revision>2</cp:revision>
  <dcterms:created xsi:type="dcterms:W3CDTF">2021-05-19T21:01:00Z</dcterms:created>
  <dcterms:modified xsi:type="dcterms:W3CDTF">2021-05-19T21:01:00Z</dcterms:modified>
</cp:coreProperties>
</file>