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ajorEastAsia" w:hAnsi="Arial" w:cs="Arial"/>
          <w:caps/>
          <w:lang w:eastAsia="en-US"/>
        </w:rPr>
        <w:id w:val="-1125778749"/>
        <w:docPartObj>
          <w:docPartGallery w:val="Cover Pages"/>
          <w:docPartUnique/>
        </w:docPartObj>
      </w:sdtPr>
      <w:sdtEndPr>
        <w:rPr>
          <w:rFonts w:eastAsia="Arial"/>
          <w:caps w:val="0"/>
        </w:rPr>
      </w:sdtEndPr>
      <w:sdtContent>
        <w:tbl>
          <w:tblPr>
            <w:tblW w:w="5000" w:type="pct"/>
            <w:jc w:val="center"/>
            <w:tblLook w:val="04A0" w:firstRow="1" w:lastRow="0" w:firstColumn="1" w:lastColumn="0" w:noHBand="0" w:noVBand="1"/>
          </w:tblPr>
          <w:tblGrid>
            <w:gridCol w:w="9576"/>
          </w:tblGrid>
          <w:tr w:rsidR="003569F3" w:rsidRPr="00D351A5" w14:paraId="164B79E9" w14:textId="77777777">
            <w:trPr>
              <w:trHeight w:val="2880"/>
              <w:jc w:val="center"/>
            </w:trPr>
            <w:tc>
              <w:tcPr>
                <w:tcW w:w="5000" w:type="pct"/>
              </w:tcPr>
              <w:p w14:paraId="1B61E99A" w14:textId="77777777" w:rsidR="003569F3" w:rsidRPr="00D351A5" w:rsidRDefault="003569F3" w:rsidP="003569F3">
                <w:pPr>
                  <w:pStyle w:val="NoSpacing"/>
                  <w:spacing w:line="360" w:lineRule="auto"/>
                  <w:rPr>
                    <w:rFonts w:ascii="Arial" w:eastAsiaTheme="majorEastAsia" w:hAnsi="Arial" w:cs="Arial"/>
                    <w:caps/>
                  </w:rPr>
                </w:pPr>
              </w:p>
            </w:tc>
          </w:tr>
          <w:tr w:rsidR="003569F3" w:rsidRPr="00D351A5" w14:paraId="102EDDFE" w14:textId="77777777">
            <w:trPr>
              <w:trHeight w:val="1440"/>
              <w:jc w:val="center"/>
            </w:trPr>
            <w:sdt>
              <w:sdtPr>
                <w:rPr>
                  <w:rFonts w:ascii="Arial" w:eastAsia="Arial" w:hAnsi="Arial" w:cs="Arial"/>
                  <w:b/>
                  <w:bCs/>
                  <w:sz w:val="40"/>
                  <w:lang w:eastAsia="en-US"/>
                </w:rPr>
                <w:alias w:val="Title"/>
                <w:id w:val="15524250"/>
                <w:placeholder>
                  <w:docPart w:val="F26B9C5BB40649E185E38B760177AF46"/>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14:paraId="6890A5A0" w14:textId="77777777" w:rsidR="003569F3" w:rsidRPr="00D351A5" w:rsidRDefault="003569F3" w:rsidP="003569F3">
                    <w:pPr>
                      <w:pStyle w:val="NoSpacing"/>
                      <w:spacing w:line="360" w:lineRule="auto"/>
                      <w:jc w:val="center"/>
                      <w:rPr>
                        <w:rFonts w:ascii="Arial" w:eastAsiaTheme="majorEastAsia" w:hAnsi="Arial" w:cs="Arial"/>
                        <w:sz w:val="40"/>
                        <w:szCs w:val="80"/>
                      </w:rPr>
                    </w:pPr>
                    <w:r w:rsidRPr="00D351A5">
                      <w:rPr>
                        <w:rFonts w:ascii="Arial" w:eastAsia="Arial" w:hAnsi="Arial" w:cs="Arial"/>
                        <w:b/>
                        <w:bCs/>
                        <w:sz w:val="40"/>
                        <w:lang w:eastAsia="en-US"/>
                      </w:rPr>
                      <w:t>Assessment 2 - Report on a Health Issue</w:t>
                    </w:r>
                  </w:p>
                </w:tc>
              </w:sdtContent>
            </w:sdt>
          </w:tr>
        </w:tbl>
        <w:p w14:paraId="71071E34" w14:textId="1FF173B4" w:rsidR="003569F3" w:rsidRDefault="006108D5" w:rsidP="003569F3">
          <w:pPr>
            <w:spacing w:line="360" w:lineRule="auto"/>
          </w:pPr>
          <w:r>
            <w:t xml:space="preserve">                                        </w:t>
          </w:r>
        </w:p>
        <w:p w14:paraId="603D38C7" w14:textId="41AA3CD6" w:rsidR="006108D5" w:rsidRPr="00D351A5" w:rsidRDefault="006108D5" w:rsidP="003569F3">
          <w:pPr>
            <w:spacing w:line="360" w:lineRule="auto"/>
          </w:pPr>
          <w:r>
            <w:t xml:space="preserve">                                      </w:t>
          </w:r>
        </w:p>
        <w:p w14:paraId="391EB54A" w14:textId="77777777" w:rsidR="003569F3" w:rsidRPr="00D351A5" w:rsidRDefault="003569F3" w:rsidP="003569F3">
          <w:pPr>
            <w:spacing w:line="360" w:lineRule="auto"/>
          </w:pPr>
        </w:p>
        <w:tbl>
          <w:tblPr>
            <w:tblpPr w:leftFromText="187" w:rightFromText="187" w:horzAnchor="margin" w:tblpXSpec="center" w:tblpYSpec="bottom"/>
            <w:tblW w:w="5000" w:type="pct"/>
            <w:tblLook w:val="04A0" w:firstRow="1" w:lastRow="0" w:firstColumn="1" w:lastColumn="0" w:noHBand="0" w:noVBand="1"/>
          </w:tblPr>
          <w:tblGrid>
            <w:gridCol w:w="9576"/>
          </w:tblGrid>
          <w:tr w:rsidR="003569F3" w:rsidRPr="00D351A5" w14:paraId="0FFE5A78" w14:textId="77777777">
            <w:tc>
              <w:tcPr>
                <w:tcW w:w="5000" w:type="pct"/>
              </w:tcPr>
              <w:p w14:paraId="6A1DB039" w14:textId="77777777" w:rsidR="003569F3" w:rsidRPr="00D351A5" w:rsidRDefault="003569F3" w:rsidP="003569F3">
                <w:pPr>
                  <w:pStyle w:val="NoSpacing"/>
                  <w:spacing w:line="360" w:lineRule="auto"/>
                  <w:rPr>
                    <w:rFonts w:ascii="Arial" w:hAnsi="Arial" w:cs="Arial"/>
                  </w:rPr>
                </w:pPr>
              </w:p>
            </w:tc>
          </w:tr>
        </w:tbl>
        <w:p w14:paraId="2BE16651" w14:textId="77777777" w:rsidR="003569F3" w:rsidRPr="00D351A5" w:rsidRDefault="003569F3" w:rsidP="003569F3">
          <w:pPr>
            <w:spacing w:line="360" w:lineRule="auto"/>
          </w:pPr>
        </w:p>
        <w:p w14:paraId="011EF82A" w14:textId="77777777" w:rsidR="003569F3" w:rsidRPr="00D351A5" w:rsidRDefault="003569F3" w:rsidP="003569F3">
          <w:pPr>
            <w:widowControl/>
            <w:autoSpaceDE/>
            <w:autoSpaceDN/>
            <w:spacing w:after="200" w:line="360" w:lineRule="auto"/>
          </w:pPr>
          <w:r w:rsidRPr="00D351A5">
            <w:br w:type="page"/>
          </w:r>
        </w:p>
      </w:sdtContent>
    </w:sdt>
    <w:sdt>
      <w:sdtPr>
        <w:rPr>
          <w:rFonts w:ascii="Arial" w:eastAsia="Arial" w:hAnsi="Arial" w:cs="Arial"/>
          <w:b w:val="0"/>
          <w:bCs w:val="0"/>
          <w:color w:val="auto"/>
          <w:sz w:val="22"/>
          <w:szCs w:val="22"/>
          <w:lang w:eastAsia="en-US"/>
        </w:rPr>
        <w:id w:val="-575360029"/>
        <w:docPartObj>
          <w:docPartGallery w:val="Table of Contents"/>
          <w:docPartUnique/>
        </w:docPartObj>
      </w:sdtPr>
      <w:sdtEndPr>
        <w:rPr>
          <w:noProof/>
        </w:rPr>
      </w:sdtEndPr>
      <w:sdtContent>
        <w:p w14:paraId="1C23025B" w14:textId="77777777" w:rsidR="003569F3" w:rsidRPr="00D351A5" w:rsidRDefault="003569F3" w:rsidP="003569F3">
          <w:pPr>
            <w:pStyle w:val="TOCHeading"/>
            <w:spacing w:line="360" w:lineRule="auto"/>
            <w:rPr>
              <w:rFonts w:ascii="Arial" w:hAnsi="Arial" w:cs="Arial"/>
            </w:rPr>
          </w:pPr>
          <w:r w:rsidRPr="00D351A5">
            <w:rPr>
              <w:rFonts w:ascii="Arial" w:hAnsi="Arial" w:cs="Arial"/>
            </w:rPr>
            <w:t>Table of Contents</w:t>
          </w:r>
        </w:p>
        <w:p w14:paraId="061E1F26" w14:textId="77777777" w:rsidR="003569F3" w:rsidRPr="00A74D29" w:rsidRDefault="003569F3" w:rsidP="003569F3">
          <w:pPr>
            <w:pStyle w:val="TOC1"/>
            <w:tabs>
              <w:tab w:val="right" w:leader="dot" w:pos="9350"/>
            </w:tabs>
            <w:spacing w:line="360" w:lineRule="auto"/>
            <w:rPr>
              <w:noProof/>
            </w:rPr>
          </w:pPr>
          <w:r w:rsidRPr="00D351A5">
            <w:fldChar w:fldCharType="begin"/>
          </w:r>
          <w:r w:rsidRPr="00D351A5">
            <w:instrText xml:space="preserve"> TOC \o "1-3" \h \z \u </w:instrText>
          </w:r>
          <w:r w:rsidRPr="00D351A5">
            <w:fldChar w:fldCharType="separate"/>
          </w:r>
          <w:hyperlink w:anchor="_Toc212557218" w:history="1">
            <w:r w:rsidRPr="00A74D29">
              <w:rPr>
                <w:rStyle w:val="Hyperlink"/>
                <w:noProof/>
              </w:rPr>
              <w:t>Introduction</w:t>
            </w:r>
            <w:r w:rsidRPr="00A74D29">
              <w:rPr>
                <w:noProof/>
                <w:webHidden/>
              </w:rPr>
              <w:tab/>
            </w:r>
            <w:r w:rsidRPr="00A74D29">
              <w:rPr>
                <w:noProof/>
                <w:webHidden/>
              </w:rPr>
              <w:fldChar w:fldCharType="begin"/>
            </w:r>
            <w:r w:rsidRPr="00A74D29">
              <w:rPr>
                <w:noProof/>
                <w:webHidden/>
              </w:rPr>
              <w:instrText xml:space="preserve"> PAGEREF _Toc212557218 \h </w:instrText>
            </w:r>
            <w:r w:rsidRPr="00A74D29">
              <w:rPr>
                <w:noProof/>
                <w:webHidden/>
              </w:rPr>
            </w:r>
            <w:r w:rsidRPr="00A74D29">
              <w:rPr>
                <w:noProof/>
                <w:webHidden/>
              </w:rPr>
              <w:fldChar w:fldCharType="separate"/>
            </w:r>
            <w:r w:rsidR="00BE3597">
              <w:rPr>
                <w:noProof/>
                <w:webHidden/>
              </w:rPr>
              <w:t>2</w:t>
            </w:r>
            <w:r w:rsidRPr="00A74D29">
              <w:rPr>
                <w:noProof/>
                <w:webHidden/>
              </w:rPr>
              <w:fldChar w:fldCharType="end"/>
            </w:r>
          </w:hyperlink>
        </w:p>
        <w:p w14:paraId="4C9DBBB9" w14:textId="77777777" w:rsidR="003569F3" w:rsidRPr="00A74D29" w:rsidRDefault="003569F3" w:rsidP="003569F3">
          <w:pPr>
            <w:pStyle w:val="TOC1"/>
            <w:tabs>
              <w:tab w:val="right" w:leader="dot" w:pos="9350"/>
            </w:tabs>
            <w:spacing w:line="360" w:lineRule="auto"/>
            <w:rPr>
              <w:noProof/>
            </w:rPr>
          </w:pPr>
          <w:hyperlink w:anchor="_Toc212557219" w:history="1">
            <w:r w:rsidRPr="00A74D29">
              <w:rPr>
                <w:rStyle w:val="Hyperlink"/>
                <w:noProof/>
              </w:rPr>
              <w:t>Consequences of Asthma in the Community and for the NHS</w:t>
            </w:r>
            <w:r w:rsidRPr="00A74D29">
              <w:rPr>
                <w:noProof/>
                <w:webHidden/>
              </w:rPr>
              <w:tab/>
            </w:r>
            <w:r w:rsidRPr="00A74D29">
              <w:rPr>
                <w:noProof/>
                <w:webHidden/>
              </w:rPr>
              <w:fldChar w:fldCharType="begin"/>
            </w:r>
            <w:r w:rsidRPr="00A74D29">
              <w:rPr>
                <w:noProof/>
                <w:webHidden/>
              </w:rPr>
              <w:instrText xml:space="preserve"> PAGEREF _Toc212557219 \h </w:instrText>
            </w:r>
            <w:r w:rsidRPr="00A74D29">
              <w:rPr>
                <w:noProof/>
                <w:webHidden/>
              </w:rPr>
            </w:r>
            <w:r w:rsidRPr="00A74D29">
              <w:rPr>
                <w:noProof/>
                <w:webHidden/>
              </w:rPr>
              <w:fldChar w:fldCharType="separate"/>
            </w:r>
            <w:r w:rsidR="00BE3597">
              <w:rPr>
                <w:noProof/>
                <w:webHidden/>
              </w:rPr>
              <w:t>2</w:t>
            </w:r>
            <w:r w:rsidRPr="00A74D29">
              <w:rPr>
                <w:noProof/>
                <w:webHidden/>
              </w:rPr>
              <w:fldChar w:fldCharType="end"/>
            </w:r>
          </w:hyperlink>
        </w:p>
        <w:p w14:paraId="5A379244" w14:textId="77777777" w:rsidR="003569F3" w:rsidRPr="00A74D29" w:rsidRDefault="003569F3" w:rsidP="003569F3">
          <w:pPr>
            <w:pStyle w:val="TOC1"/>
            <w:tabs>
              <w:tab w:val="right" w:leader="dot" w:pos="9350"/>
            </w:tabs>
            <w:spacing w:line="360" w:lineRule="auto"/>
            <w:rPr>
              <w:noProof/>
            </w:rPr>
          </w:pPr>
          <w:hyperlink w:anchor="_Toc212557220" w:history="1">
            <w:r w:rsidRPr="00A74D29">
              <w:rPr>
                <w:rStyle w:val="Hyperlink"/>
                <w:noProof/>
              </w:rPr>
              <w:t>Control and Management of Asthma</w:t>
            </w:r>
            <w:r w:rsidRPr="00A74D29">
              <w:rPr>
                <w:noProof/>
                <w:webHidden/>
              </w:rPr>
              <w:tab/>
            </w:r>
            <w:r w:rsidRPr="00A74D29">
              <w:rPr>
                <w:noProof/>
                <w:webHidden/>
              </w:rPr>
              <w:fldChar w:fldCharType="begin"/>
            </w:r>
            <w:r w:rsidRPr="00A74D29">
              <w:rPr>
                <w:noProof/>
                <w:webHidden/>
              </w:rPr>
              <w:instrText xml:space="preserve"> PAGEREF _Toc212557220 \h </w:instrText>
            </w:r>
            <w:r w:rsidRPr="00A74D29">
              <w:rPr>
                <w:noProof/>
                <w:webHidden/>
              </w:rPr>
            </w:r>
            <w:r w:rsidRPr="00A74D29">
              <w:rPr>
                <w:noProof/>
                <w:webHidden/>
              </w:rPr>
              <w:fldChar w:fldCharType="separate"/>
            </w:r>
            <w:r w:rsidR="00BE3597">
              <w:rPr>
                <w:noProof/>
                <w:webHidden/>
              </w:rPr>
              <w:t>3</w:t>
            </w:r>
            <w:r w:rsidRPr="00A74D29">
              <w:rPr>
                <w:noProof/>
                <w:webHidden/>
              </w:rPr>
              <w:fldChar w:fldCharType="end"/>
            </w:r>
          </w:hyperlink>
        </w:p>
        <w:p w14:paraId="20F32BFF" w14:textId="77777777" w:rsidR="003569F3" w:rsidRPr="00A74D29" w:rsidRDefault="003569F3" w:rsidP="003569F3">
          <w:pPr>
            <w:pStyle w:val="TOC1"/>
            <w:tabs>
              <w:tab w:val="right" w:leader="dot" w:pos="9350"/>
            </w:tabs>
            <w:spacing w:line="360" w:lineRule="auto"/>
            <w:rPr>
              <w:noProof/>
            </w:rPr>
          </w:pPr>
          <w:hyperlink w:anchor="_Toc212557221" w:history="1">
            <w:r w:rsidRPr="00A74D29">
              <w:rPr>
                <w:rStyle w:val="Hyperlink"/>
                <w:noProof/>
              </w:rPr>
              <w:t>Factors Influencing Health and Well-being</w:t>
            </w:r>
            <w:r w:rsidRPr="00A74D29">
              <w:rPr>
                <w:noProof/>
                <w:webHidden/>
              </w:rPr>
              <w:tab/>
            </w:r>
            <w:r w:rsidRPr="00A74D29">
              <w:rPr>
                <w:noProof/>
                <w:webHidden/>
              </w:rPr>
              <w:fldChar w:fldCharType="begin"/>
            </w:r>
            <w:r w:rsidRPr="00A74D29">
              <w:rPr>
                <w:noProof/>
                <w:webHidden/>
              </w:rPr>
              <w:instrText xml:space="preserve"> PAGEREF _Toc212557221 \h </w:instrText>
            </w:r>
            <w:r w:rsidRPr="00A74D29">
              <w:rPr>
                <w:noProof/>
                <w:webHidden/>
              </w:rPr>
            </w:r>
            <w:r w:rsidRPr="00A74D29">
              <w:rPr>
                <w:noProof/>
                <w:webHidden/>
              </w:rPr>
              <w:fldChar w:fldCharType="separate"/>
            </w:r>
            <w:r w:rsidR="00BE3597">
              <w:rPr>
                <w:noProof/>
                <w:webHidden/>
              </w:rPr>
              <w:t>4</w:t>
            </w:r>
            <w:r w:rsidRPr="00A74D29">
              <w:rPr>
                <w:noProof/>
                <w:webHidden/>
              </w:rPr>
              <w:fldChar w:fldCharType="end"/>
            </w:r>
          </w:hyperlink>
        </w:p>
        <w:p w14:paraId="2BEBA1B1" w14:textId="77777777" w:rsidR="003569F3" w:rsidRPr="00A74D29" w:rsidRDefault="003569F3" w:rsidP="003569F3">
          <w:pPr>
            <w:pStyle w:val="TOC1"/>
            <w:tabs>
              <w:tab w:val="right" w:leader="dot" w:pos="9350"/>
            </w:tabs>
            <w:spacing w:line="360" w:lineRule="auto"/>
            <w:rPr>
              <w:noProof/>
            </w:rPr>
          </w:pPr>
          <w:hyperlink w:anchor="_Toc212557222" w:history="1">
            <w:r w:rsidRPr="00A74D29">
              <w:rPr>
                <w:rStyle w:val="Hyperlink"/>
                <w:noProof/>
              </w:rPr>
              <w:t>Conclusion</w:t>
            </w:r>
            <w:r w:rsidRPr="00A74D29">
              <w:rPr>
                <w:noProof/>
                <w:webHidden/>
              </w:rPr>
              <w:tab/>
            </w:r>
            <w:r w:rsidRPr="00A74D29">
              <w:rPr>
                <w:noProof/>
                <w:webHidden/>
              </w:rPr>
              <w:fldChar w:fldCharType="begin"/>
            </w:r>
            <w:r w:rsidRPr="00A74D29">
              <w:rPr>
                <w:noProof/>
                <w:webHidden/>
              </w:rPr>
              <w:instrText xml:space="preserve"> PAGEREF _Toc212557222 \h </w:instrText>
            </w:r>
            <w:r w:rsidRPr="00A74D29">
              <w:rPr>
                <w:noProof/>
                <w:webHidden/>
              </w:rPr>
            </w:r>
            <w:r w:rsidRPr="00A74D29">
              <w:rPr>
                <w:noProof/>
                <w:webHidden/>
              </w:rPr>
              <w:fldChar w:fldCharType="separate"/>
            </w:r>
            <w:r w:rsidR="00BE3597">
              <w:rPr>
                <w:noProof/>
                <w:webHidden/>
              </w:rPr>
              <w:t>5</w:t>
            </w:r>
            <w:r w:rsidRPr="00A74D29">
              <w:rPr>
                <w:noProof/>
                <w:webHidden/>
              </w:rPr>
              <w:fldChar w:fldCharType="end"/>
            </w:r>
          </w:hyperlink>
        </w:p>
        <w:p w14:paraId="09A6C4CB" w14:textId="77777777" w:rsidR="003569F3" w:rsidRPr="00D351A5" w:rsidRDefault="003569F3" w:rsidP="003569F3">
          <w:pPr>
            <w:pStyle w:val="TOC1"/>
            <w:tabs>
              <w:tab w:val="right" w:leader="dot" w:pos="9350"/>
            </w:tabs>
            <w:spacing w:line="360" w:lineRule="auto"/>
            <w:rPr>
              <w:noProof/>
            </w:rPr>
          </w:pPr>
          <w:hyperlink w:anchor="_Toc212557223" w:history="1">
            <w:r w:rsidRPr="00A74D29">
              <w:rPr>
                <w:rStyle w:val="Hyperlink"/>
                <w:noProof/>
              </w:rPr>
              <w:t>References</w:t>
            </w:r>
            <w:r w:rsidRPr="00A74D29">
              <w:rPr>
                <w:noProof/>
                <w:webHidden/>
              </w:rPr>
              <w:tab/>
            </w:r>
            <w:r w:rsidRPr="00A74D29">
              <w:rPr>
                <w:noProof/>
                <w:webHidden/>
              </w:rPr>
              <w:fldChar w:fldCharType="begin"/>
            </w:r>
            <w:r w:rsidRPr="00A74D29">
              <w:rPr>
                <w:noProof/>
                <w:webHidden/>
              </w:rPr>
              <w:instrText xml:space="preserve"> PAGEREF _Toc212557223 \h </w:instrText>
            </w:r>
            <w:r w:rsidRPr="00A74D29">
              <w:rPr>
                <w:noProof/>
                <w:webHidden/>
              </w:rPr>
            </w:r>
            <w:r w:rsidRPr="00A74D29">
              <w:rPr>
                <w:noProof/>
                <w:webHidden/>
              </w:rPr>
              <w:fldChar w:fldCharType="separate"/>
            </w:r>
            <w:r w:rsidR="00BE3597">
              <w:rPr>
                <w:noProof/>
                <w:webHidden/>
              </w:rPr>
              <w:t>7</w:t>
            </w:r>
            <w:r w:rsidRPr="00A74D29">
              <w:rPr>
                <w:noProof/>
                <w:webHidden/>
              </w:rPr>
              <w:fldChar w:fldCharType="end"/>
            </w:r>
          </w:hyperlink>
        </w:p>
        <w:p w14:paraId="5DD849C8" w14:textId="77777777" w:rsidR="003569F3" w:rsidRPr="00D351A5" w:rsidRDefault="003569F3" w:rsidP="003569F3">
          <w:pPr>
            <w:spacing w:line="360" w:lineRule="auto"/>
          </w:pPr>
          <w:r w:rsidRPr="00D351A5">
            <w:rPr>
              <w:b/>
              <w:bCs/>
              <w:noProof/>
            </w:rPr>
            <w:fldChar w:fldCharType="end"/>
          </w:r>
        </w:p>
      </w:sdtContent>
    </w:sdt>
    <w:p w14:paraId="4D9353AC" w14:textId="77777777" w:rsidR="003569F3" w:rsidRPr="00D351A5" w:rsidRDefault="003569F3" w:rsidP="003569F3">
      <w:pPr>
        <w:widowControl/>
        <w:autoSpaceDE/>
        <w:autoSpaceDN/>
        <w:spacing w:after="200" w:line="360" w:lineRule="auto"/>
        <w:rPr>
          <w:rFonts w:eastAsiaTheme="majorEastAsia"/>
          <w:b/>
          <w:bCs/>
          <w:color w:val="000000" w:themeColor="text1"/>
          <w:kern w:val="2"/>
          <w:sz w:val="32"/>
          <w:szCs w:val="28"/>
          <w14:ligatures w14:val="standardContextual"/>
        </w:rPr>
      </w:pPr>
    </w:p>
    <w:p w14:paraId="27FDDB68" w14:textId="77777777" w:rsidR="003569F3" w:rsidRPr="00D351A5" w:rsidRDefault="003569F3" w:rsidP="003569F3">
      <w:pPr>
        <w:widowControl/>
        <w:autoSpaceDE/>
        <w:autoSpaceDN/>
        <w:spacing w:after="200" w:line="360" w:lineRule="auto"/>
        <w:rPr>
          <w:rFonts w:eastAsiaTheme="majorEastAsia"/>
          <w:b/>
          <w:bCs/>
          <w:color w:val="000000" w:themeColor="text1"/>
          <w:kern w:val="2"/>
          <w:sz w:val="32"/>
          <w:szCs w:val="28"/>
          <w14:ligatures w14:val="standardContextual"/>
        </w:rPr>
      </w:pPr>
      <w:bookmarkStart w:id="0" w:name="_Toc212557218"/>
      <w:r w:rsidRPr="00D351A5">
        <w:br w:type="page"/>
      </w:r>
    </w:p>
    <w:p w14:paraId="50D6EA2A" w14:textId="77777777" w:rsidR="00227F27" w:rsidRPr="00D351A5" w:rsidRDefault="00227F27" w:rsidP="003569F3">
      <w:pPr>
        <w:pStyle w:val="Heading1"/>
        <w:spacing w:after="240" w:line="360" w:lineRule="auto"/>
        <w:rPr>
          <w:rFonts w:ascii="Arial" w:hAnsi="Arial" w:cs="Arial"/>
        </w:rPr>
      </w:pPr>
      <w:r w:rsidRPr="00D351A5">
        <w:rPr>
          <w:rFonts w:ascii="Arial" w:hAnsi="Arial" w:cs="Arial"/>
        </w:rPr>
        <w:lastRenderedPageBreak/>
        <w:t>Introduction</w:t>
      </w:r>
      <w:bookmarkEnd w:id="0"/>
      <w:r w:rsidRPr="00D351A5">
        <w:rPr>
          <w:rFonts w:ascii="Arial" w:hAnsi="Arial" w:cs="Arial"/>
        </w:rPr>
        <w:t xml:space="preserve"> </w:t>
      </w:r>
    </w:p>
    <w:p w14:paraId="5FE22EBD" w14:textId="137C633E" w:rsidR="000A2A00" w:rsidRPr="00857A62" w:rsidRDefault="00227F27" w:rsidP="003569F3">
      <w:pPr>
        <w:spacing w:after="240" w:line="360" w:lineRule="auto"/>
        <w:jc w:val="both"/>
      </w:pPr>
      <w:r w:rsidRPr="00857A62">
        <w:t xml:space="preserve">Asthma is </w:t>
      </w:r>
      <w:r w:rsidR="000406C2" w:rsidRPr="00857A62">
        <w:t>the</w:t>
      </w:r>
      <w:r w:rsidRPr="00857A62">
        <w:t xml:space="preserve"> chronic respiratory disease that </w:t>
      </w:r>
      <w:r w:rsidR="000406C2" w:rsidRPr="00857A62">
        <w:t xml:space="preserve">reasons </w:t>
      </w:r>
      <w:r w:rsidRPr="00857A62">
        <w:t>inflammation and narr</w:t>
      </w:r>
      <w:r w:rsidR="000406C2" w:rsidRPr="00857A62">
        <w:t>owing of the airways that</w:t>
      </w:r>
      <w:r w:rsidRPr="00857A62">
        <w:t xml:space="preserve"> lead</w:t>
      </w:r>
      <w:r w:rsidR="006108D5">
        <w:t>s</w:t>
      </w:r>
      <w:r w:rsidRPr="00857A62">
        <w:t xml:space="preserve"> to </w:t>
      </w:r>
      <w:r w:rsidR="000406C2" w:rsidRPr="00857A62">
        <w:t>trouble</w:t>
      </w:r>
      <w:r w:rsidRPr="00857A62">
        <w:t xml:space="preserve"> in </w:t>
      </w:r>
      <w:r w:rsidR="000406C2" w:rsidRPr="00857A62">
        <w:t xml:space="preserve">the </w:t>
      </w:r>
      <w:r w:rsidRPr="00857A62">
        <w:t xml:space="preserve">breathing. It is </w:t>
      </w:r>
      <w:r w:rsidR="000406C2" w:rsidRPr="00857A62">
        <w:t>considered</w:t>
      </w:r>
      <w:r w:rsidRPr="00857A62">
        <w:t xml:space="preserve"> by </w:t>
      </w:r>
      <w:r w:rsidR="000406C2" w:rsidRPr="00857A62">
        <w:t>recurring</w:t>
      </w:r>
      <w:r w:rsidRPr="00857A62">
        <w:t xml:space="preserve"> episodes of </w:t>
      </w:r>
      <w:r w:rsidR="000406C2" w:rsidRPr="00857A62">
        <w:t>puffed</w:t>
      </w:r>
      <w:r w:rsidRPr="00857A62">
        <w:t>,</w:t>
      </w:r>
      <w:r w:rsidR="000406C2" w:rsidRPr="00857A62">
        <w:t xml:space="preserve"> coughing, shortness of breath </w:t>
      </w:r>
      <w:r w:rsidRPr="00857A62">
        <w:t xml:space="preserve">and chest </w:t>
      </w:r>
      <w:r w:rsidR="000406C2" w:rsidRPr="00857A62">
        <w:t>rigidity</w:t>
      </w:r>
      <w:r w:rsidRPr="00857A62">
        <w:t xml:space="preserve">, which </w:t>
      </w:r>
      <w:r w:rsidR="006108D5">
        <w:t xml:space="preserve">can </w:t>
      </w:r>
      <w:r w:rsidRPr="00857A62">
        <w:t xml:space="preserve">vary in </w:t>
      </w:r>
      <w:r w:rsidR="000406C2" w:rsidRPr="00857A62">
        <w:t>occurrence</w:t>
      </w:r>
      <w:r w:rsidRPr="00857A62">
        <w:t xml:space="preserve"> and </w:t>
      </w:r>
      <w:r w:rsidR="000406C2" w:rsidRPr="00857A62">
        <w:t>strength</w:t>
      </w:r>
      <w:r w:rsidRPr="00857A62">
        <w:t xml:space="preserve"> among individuals </w:t>
      </w:r>
      <w:r w:rsidR="00D34E3A" w:rsidRPr="00857A62">
        <w:t>(Goldin, Hashmi and Cataletto, 2024)</w:t>
      </w:r>
      <w:r w:rsidRPr="00857A62">
        <w:t xml:space="preserve">. The </w:t>
      </w:r>
      <w:r w:rsidR="000406C2" w:rsidRPr="00857A62">
        <w:t>complaint</w:t>
      </w:r>
      <w:r w:rsidRPr="00857A62">
        <w:t xml:space="preserve"> is </w:t>
      </w:r>
      <w:r w:rsidR="000406C2" w:rsidRPr="00857A62">
        <w:t>activated</w:t>
      </w:r>
      <w:r w:rsidRPr="00857A62">
        <w:t xml:space="preserve"> by </w:t>
      </w:r>
      <w:r w:rsidR="00FE3C6D" w:rsidRPr="00857A62">
        <w:t>factors such</w:t>
      </w:r>
      <w:r w:rsidRPr="00857A62">
        <w:t xml:space="preserve"> as allergens</w:t>
      </w:r>
      <w:r w:rsidR="000406C2" w:rsidRPr="00857A62">
        <w:t xml:space="preserve">, air pollution, tobacco smoke </w:t>
      </w:r>
      <w:r w:rsidRPr="00857A62">
        <w:t xml:space="preserve">and respiratory infections, </w:t>
      </w:r>
      <w:r w:rsidR="000406C2" w:rsidRPr="00857A62">
        <w:t>disturbing</w:t>
      </w:r>
      <w:r w:rsidRPr="00857A62">
        <w:t xml:space="preserve"> both children and adults. </w:t>
      </w:r>
      <w:r w:rsidR="000406C2" w:rsidRPr="00857A62">
        <w:t>Generally</w:t>
      </w:r>
      <w:r w:rsidRPr="00857A62">
        <w:t>, the</w:t>
      </w:r>
      <w:r w:rsidR="001D7BD1" w:rsidRPr="00857A62">
        <w:t xml:space="preserve"> WHO (2024</w:t>
      </w:r>
      <w:r w:rsidRPr="00857A62">
        <w:t xml:space="preserve">) </w:t>
      </w:r>
      <w:r w:rsidR="006108D5" w:rsidRPr="00857A62">
        <w:t>approximates</w:t>
      </w:r>
      <w:r w:rsidRPr="00857A62">
        <w:t xml:space="preserve"> that </w:t>
      </w:r>
      <w:r w:rsidR="000406C2" w:rsidRPr="00857A62">
        <w:t>about</w:t>
      </w:r>
      <w:r w:rsidRPr="00857A62">
        <w:t xml:space="preserve"> 262 million people are </w:t>
      </w:r>
      <w:r w:rsidR="000406C2" w:rsidRPr="00857A62">
        <w:t>alive</w:t>
      </w:r>
      <w:r w:rsidRPr="00857A62">
        <w:t xml:space="preserve"> with asthma, resulting in </w:t>
      </w:r>
      <w:r w:rsidR="000406C2" w:rsidRPr="00857A62">
        <w:t>around</w:t>
      </w:r>
      <w:r w:rsidRPr="00857A62">
        <w:t xml:space="preserve"> 455,000 deaths annually. In the </w:t>
      </w:r>
      <w:r w:rsidR="003C285B" w:rsidRPr="00857A62">
        <w:t>UK</w:t>
      </w:r>
      <w:r w:rsidRPr="00857A62">
        <w:t xml:space="preserve">, around 5.4 million people </w:t>
      </w:r>
      <w:r w:rsidR="003C285B" w:rsidRPr="00857A62">
        <w:t>obtain</w:t>
      </w:r>
      <w:r w:rsidRPr="00857A62">
        <w:t xml:space="preserve"> </w:t>
      </w:r>
      <w:r w:rsidR="003C285B" w:rsidRPr="00857A62">
        <w:t>action</w:t>
      </w:r>
      <w:r w:rsidRPr="00857A62">
        <w:t xml:space="preserve"> for </w:t>
      </w:r>
      <w:r w:rsidR="00FE3C6D" w:rsidRPr="00857A62">
        <w:t>asthma</w:t>
      </w:r>
      <w:r w:rsidR="003C285B" w:rsidRPr="00857A62">
        <w:t xml:space="preserve"> each year</w:t>
      </w:r>
      <w:r w:rsidRPr="00857A62">
        <w:t xml:space="preserve"> including 1.1 million children</w:t>
      </w:r>
      <w:r w:rsidR="00C74889" w:rsidRPr="00857A62">
        <w:t xml:space="preserve"> (Salazar, 2024)</w:t>
      </w:r>
      <w:r w:rsidRPr="00857A62">
        <w:t xml:space="preserve">. The </w:t>
      </w:r>
      <w:r w:rsidR="003C285B" w:rsidRPr="00857A62">
        <w:t>disorder</w:t>
      </w:r>
      <w:r w:rsidRPr="00857A62">
        <w:t xml:space="preserve"> poses </w:t>
      </w:r>
      <w:r w:rsidR="003C285B" w:rsidRPr="00857A62">
        <w:t>the</w:t>
      </w:r>
      <w:r w:rsidRPr="00857A62">
        <w:t xml:space="preserve"> </w:t>
      </w:r>
      <w:r w:rsidR="003C285B" w:rsidRPr="00857A62">
        <w:t>important</w:t>
      </w:r>
      <w:r w:rsidRPr="00857A62">
        <w:t xml:space="preserve"> public health concern, </w:t>
      </w:r>
      <w:r w:rsidR="003C285B" w:rsidRPr="00857A62">
        <w:t>causal</w:t>
      </w:r>
      <w:r w:rsidRPr="00857A62">
        <w:t xml:space="preserve"> to </w:t>
      </w:r>
      <w:r w:rsidR="003C285B" w:rsidRPr="00857A62">
        <w:t>great</w:t>
      </w:r>
      <w:r w:rsidRPr="00857A62">
        <w:t xml:space="preserve"> health</w:t>
      </w:r>
      <w:r w:rsidR="003C285B" w:rsidRPr="00857A62">
        <w:t>care costs, hospital admissions</w:t>
      </w:r>
      <w:r w:rsidRPr="00857A62">
        <w:t xml:space="preserve"> and reduced quality of life. </w:t>
      </w:r>
      <w:r w:rsidR="003C285B" w:rsidRPr="00857A62">
        <w:t>Sympathetic</w:t>
      </w:r>
      <w:r w:rsidRPr="00857A62">
        <w:t xml:space="preserve"> </w:t>
      </w:r>
      <w:r w:rsidR="006108D5" w:rsidRPr="00857A62">
        <w:t>asthma</w:t>
      </w:r>
      <w:r w:rsidRPr="00857A62">
        <w:t xml:space="preserve"> causes, </w:t>
      </w:r>
      <w:r w:rsidR="006108D5" w:rsidRPr="00857A62">
        <w:t>regulatory</w:t>
      </w:r>
      <w:r w:rsidR="003C285B" w:rsidRPr="00857A62">
        <w:t xml:space="preserve"> measures</w:t>
      </w:r>
      <w:r w:rsidRPr="00857A62">
        <w:t xml:space="preserve"> and social impacts is </w:t>
      </w:r>
      <w:r w:rsidR="003C285B" w:rsidRPr="00857A62">
        <w:t>essential</w:t>
      </w:r>
      <w:r w:rsidRPr="00857A62">
        <w:t xml:space="preserve"> for </w:t>
      </w:r>
      <w:r w:rsidR="003C285B" w:rsidRPr="00857A62">
        <w:t>refining</w:t>
      </w:r>
      <w:r w:rsidRPr="00857A62">
        <w:t xml:space="preserve"> health outcomes in </w:t>
      </w:r>
      <w:r w:rsidR="003C285B" w:rsidRPr="00857A62">
        <w:t>pretentious</w:t>
      </w:r>
      <w:r w:rsidRPr="00857A62">
        <w:t xml:space="preserve"> communities.</w:t>
      </w:r>
    </w:p>
    <w:p w14:paraId="0327EE91" w14:textId="77777777" w:rsidR="00F0629A" w:rsidRPr="00D351A5" w:rsidRDefault="00F0629A" w:rsidP="00F0629A">
      <w:pPr>
        <w:keepNext/>
        <w:spacing w:after="240" w:line="360" w:lineRule="auto"/>
        <w:jc w:val="center"/>
      </w:pPr>
      <w:r w:rsidRPr="00D351A5">
        <w:rPr>
          <w:noProof/>
          <w:sz w:val="24"/>
        </w:rPr>
        <w:drawing>
          <wp:inline distT="0" distB="0" distL="0" distR="0" wp14:anchorId="6201DEFD" wp14:editId="7CD4779C">
            <wp:extent cx="5943600" cy="22263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43600" cy="2226310"/>
                    </a:xfrm>
                    <a:prstGeom prst="rect">
                      <a:avLst/>
                    </a:prstGeom>
                  </pic:spPr>
                </pic:pic>
              </a:graphicData>
            </a:graphic>
          </wp:inline>
        </w:drawing>
      </w:r>
    </w:p>
    <w:p w14:paraId="2DF7E55A" w14:textId="77777777" w:rsidR="00F0629A" w:rsidRPr="00D351A5" w:rsidRDefault="00F0629A" w:rsidP="00F0629A">
      <w:pPr>
        <w:pStyle w:val="Caption"/>
        <w:jc w:val="center"/>
      </w:pPr>
      <w:r w:rsidRPr="00D351A5">
        <w:t xml:space="preserve">Figure </w:t>
      </w:r>
      <w:fldSimple w:instr=" SEQ Figure \* ARABIC ">
        <w:r w:rsidRPr="00D351A5">
          <w:rPr>
            <w:noProof/>
          </w:rPr>
          <w:t>1</w:t>
        </w:r>
      </w:fldSimple>
      <w:r w:rsidRPr="00D351A5">
        <w:t xml:space="preserve"> Asthma Symptoms</w:t>
      </w:r>
    </w:p>
    <w:p w14:paraId="1A267BC7" w14:textId="77777777" w:rsidR="00F255A5" w:rsidRPr="00F255A5" w:rsidRDefault="00F255A5" w:rsidP="00F255A5">
      <w:pPr>
        <w:widowControl/>
        <w:autoSpaceDE/>
        <w:autoSpaceDN/>
        <w:jc w:val="center"/>
        <w:rPr>
          <w:rFonts w:eastAsia="Times New Roman"/>
          <w:szCs w:val="24"/>
        </w:rPr>
      </w:pPr>
      <w:bookmarkStart w:id="1" w:name="_Toc212557219"/>
      <w:r w:rsidRPr="00F255A5">
        <w:rPr>
          <w:rFonts w:eastAsia="Times New Roman"/>
          <w:szCs w:val="24"/>
        </w:rPr>
        <w:t>(</w:t>
      </w:r>
      <w:proofErr w:type="spellStart"/>
      <w:r w:rsidRPr="00F255A5">
        <w:rPr>
          <w:rFonts w:eastAsia="Times New Roman"/>
          <w:szCs w:val="24"/>
        </w:rPr>
        <w:t>Byjus</w:t>
      </w:r>
      <w:proofErr w:type="spellEnd"/>
      <w:r w:rsidRPr="00F255A5">
        <w:rPr>
          <w:rFonts w:eastAsia="Times New Roman"/>
          <w:szCs w:val="24"/>
        </w:rPr>
        <w:t>, 2020)</w:t>
      </w:r>
    </w:p>
    <w:p w14:paraId="51672FBF" w14:textId="77777777" w:rsidR="006B3643" w:rsidRPr="00D351A5" w:rsidRDefault="006B3643" w:rsidP="003569F3">
      <w:pPr>
        <w:pStyle w:val="Heading1"/>
        <w:spacing w:after="240" w:line="360" w:lineRule="auto"/>
        <w:rPr>
          <w:rFonts w:ascii="Arial" w:hAnsi="Arial" w:cs="Arial"/>
        </w:rPr>
      </w:pPr>
      <w:r w:rsidRPr="00D351A5">
        <w:rPr>
          <w:rFonts w:ascii="Arial" w:hAnsi="Arial" w:cs="Arial"/>
        </w:rPr>
        <w:t>Consequences of Asthma in the Community and for the NHS</w:t>
      </w:r>
      <w:bookmarkEnd w:id="1"/>
      <w:r w:rsidRPr="00D351A5">
        <w:rPr>
          <w:rFonts w:ascii="Arial" w:hAnsi="Arial" w:cs="Arial"/>
        </w:rPr>
        <w:t xml:space="preserve"> </w:t>
      </w:r>
    </w:p>
    <w:p w14:paraId="7E9FA3E6" w14:textId="5889D003" w:rsidR="009C5603" w:rsidRPr="00857A62" w:rsidRDefault="009C5603" w:rsidP="009C5603">
      <w:pPr>
        <w:spacing w:after="240" w:line="360" w:lineRule="auto"/>
        <w:jc w:val="both"/>
      </w:pPr>
      <w:r w:rsidRPr="00857A62">
        <w:t xml:space="preserve">One of the most widespread chronic conditions in the UK is asthma which has a significant burden on both a person, family, and </w:t>
      </w:r>
      <w:r w:rsidR="006108D5" w:rsidRPr="00857A62">
        <w:t>the healthcare</w:t>
      </w:r>
      <w:r w:rsidRPr="00857A62">
        <w:t xml:space="preserve"> system. To individuals, asthma may have a highly adverse impact on quality of life by limiting their ability to perform physical activities, impairing sleep and making people anxious about any potential attacks. Asthmatic children are also likely to miss school days, and adults are likely to miss working days, causing a loss of </w:t>
      </w:r>
      <w:r w:rsidR="00561FA1" w:rsidRPr="00857A62">
        <w:lastRenderedPageBreak/>
        <w:t>efficiency</w:t>
      </w:r>
      <w:r w:rsidRPr="00857A62">
        <w:t xml:space="preserve"> and </w:t>
      </w:r>
      <w:r w:rsidR="00561FA1" w:rsidRPr="00857A62">
        <w:t>difficulties</w:t>
      </w:r>
      <w:r w:rsidRPr="00857A62">
        <w:t xml:space="preserve"> in the course of studies (Gomez et al., 2021). The uncertainties surrounding the disease may pose a mental strain, with patients in most cases complaining of fear, frustration and reliance on the drug to conduct their lives normally.</w:t>
      </w:r>
    </w:p>
    <w:p w14:paraId="4D5FB5E0" w14:textId="4577626C" w:rsidR="009F68AF" w:rsidRDefault="009F68AF" w:rsidP="009F68AF">
      <w:pPr>
        <w:spacing w:after="240" w:line="360" w:lineRule="auto"/>
        <w:jc w:val="both"/>
      </w:pPr>
      <w:r>
        <w:t xml:space="preserve">Emotional and economical </w:t>
      </w:r>
      <w:r w:rsidR="00F56F29">
        <w:t>struggles</w:t>
      </w:r>
      <w:r>
        <w:t xml:space="preserve"> are also </w:t>
      </w:r>
      <w:r w:rsidR="00F56F29">
        <w:t>skilled</w:t>
      </w:r>
      <w:r>
        <w:t xml:space="preserve"> in</w:t>
      </w:r>
      <w:r w:rsidR="00F56F29">
        <w:t xml:space="preserve"> the</w:t>
      </w:r>
      <w:r>
        <w:t xml:space="preserve"> asthma </w:t>
      </w:r>
      <w:r w:rsidR="00F56F29">
        <w:t>hurt</w:t>
      </w:r>
      <w:r>
        <w:t xml:space="preserve"> families. The </w:t>
      </w:r>
      <w:r w:rsidR="00F56F29">
        <w:t>regulator</w:t>
      </w:r>
      <w:r>
        <w:t xml:space="preserve"> of the </w:t>
      </w:r>
      <w:r w:rsidR="00F56F29">
        <w:t>indications</w:t>
      </w:r>
      <w:r>
        <w:t xml:space="preserve">, </w:t>
      </w:r>
      <w:r w:rsidR="00F56F29">
        <w:t>precautionary</w:t>
      </w:r>
      <w:r>
        <w:t xml:space="preserve"> </w:t>
      </w:r>
      <w:r w:rsidR="00F56F29">
        <w:t>procedures</w:t>
      </w:r>
      <w:r>
        <w:t xml:space="preserve"> of the </w:t>
      </w:r>
      <w:r w:rsidR="00F56F29">
        <w:t>activates</w:t>
      </w:r>
      <w:r>
        <w:t xml:space="preserve"> and </w:t>
      </w:r>
      <w:r w:rsidR="00F56F29">
        <w:t>protection</w:t>
      </w:r>
      <w:r>
        <w:t xml:space="preserve"> of the drug </w:t>
      </w:r>
      <w:r w:rsidR="00F56F29">
        <w:t>agreement</w:t>
      </w:r>
      <w:r>
        <w:t xml:space="preserve"> tends to </w:t>
      </w:r>
      <w:r w:rsidR="00F56F29">
        <w:t>pressure</w:t>
      </w:r>
      <w:r>
        <w:t xml:space="preserve"> and </w:t>
      </w:r>
      <w:r w:rsidR="00F56F29">
        <w:t>create</w:t>
      </w:r>
      <w:r>
        <w:t xml:space="preserve"> parents or </w:t>
      </w:r>
      <w:r w:rsidR="00F56F29">
        <w:t>protectors</w:t>
      </w:r>
      <w:r>
        <w:t xml:space="preserve"> of the children with </w:t>
      </w:r>
      <w:r w:rsidR="006108D5">
        <w:t>asthma nervousness</w:t>
      </w:r>
      <w:r>
        <w:t xml:space="preserve">. This can </w:t>
      </w:r>
      <w:r w:rsidR="00F56F29">
        <w:t>pressure</w:t>
      </w:r>
      <w:r>
        <w:t xml:space="preserve"> the family </w:t>
      </w:r>
      <w:r w:rsidR="00F56F29">
        <w:t>relatives</w:t>
      </w:r>
      <w:r>
        <w:t xml:space="preserve"> and </w:t>
      </w:r>
      <w:r w:rsidR="00F56F29">
        <w:t>harm</w:t>
      </w:r>
      <w:r>
        <w:t xml:space="preserve"> the caregivers.</w:t>
      </w:r>
    </w:p>
    <w:p w14:paraId="6BD12E03" w14:textId="39493C19" w:rsidR="00053216" w:rsidRDefault="00053216" w:rsidP="009C5603">
      <w:pPr>
        <w:spacing w:after="240" w:line="360" w:lineRule="auto"/>
        <w:jc w:val="both"/>
      </w:pPr>
      <w:r w:rsidRPr="00053216">
        <w:t xml:space="preserve">Asthma </w:t>
      </w:r>
      <w:r w:rsidR="006771E0" w:rsidRPr="00053216">
        <w:t>characterizes</w:t>
      </w:r>
      <w:r w:rsidRPr="00053216">
        <w:t xml:space="preserve"> </w:t>
      </w:r>
      <w:r w:rsidR="006108D5" w:rsidRPr="00053216">
        <w:t>an</w:t>
      </w:r>
      <w:r w:rsidRPr="00053216">
        <w:t xml:space="preserve"> </w:t>
      </w:r>
      <w:r w:rsidR="006771E0" w:rsidRPr="00053216">
        <w:t>important</w:t>
      </w:r>
      <w:r w:rsidRPr="00053216">
        <w:t xml:space="preserve"> financial </w:t>
      </w:r>
      <w:r w:rsidR="006771E0" w:rsidRPr="00053216">
        <w:t>weight</w:t>
      </w:r>
      <w:r w:rsidRPr="00053216">
        <w:t xml:space="preserve"> for the NHS in the UK. Each year, the condition accounts for </w:t>
      </w:r>
      <w:r w:rsidR="006771E0" w:rsidRPr="00053216">
        <w:t>about</w:t>
      </w:r>
      <w:r w:rsidRPr="00053216">
        <w:t xml:space="preserve"> 60,000 hospital admissions and 200,000 emergency department </w:t>
      </w:r>
      <w:r w:rsidR="006771E0" w:rsidRPr="00053216">
        <w:t>appointments</w:t>
      </w:r>
      <w:r w:rsidRPr="00053216">
        <w:t xml:space="preserve"> in England (NHS, 2023). The </w:t>
      </w:r>
      <w:r w:rsidR="006771E0" w:rsidRPr="00053216">
        <w:t>yearly</w:t>
      </w:r>
      <w:r w:rsidRPr="00053216">
        <w:t xml:space="preserve"> cost </w:t>
      </w:r>
      <w:r w:rsidR="006771E0" w:rsidRPr="00053216">
        <w:t>surpasses</w:t>
      </w:r>
      <w:r w:rsidRPr="00053216">
        <w:t xml:space="preserve"> £1 billion, </w:t>
      </w:r>
      <w:r w:rsidR="006771E0" w:rsidRPr="00053216">
        <w:t>cover</w:t>
      </w:r>
      <w:r w:rsidRPr="00053216">
        <w:t xml:space="preserve"> expenses for </w:t>
      </w:r>
      <w:r w:rsidR="006771E0" w:rsidRPr="00053216">
        <w:t>medicines</w:t>
      </w:r>
      <w:r w:rsidRPr="00053216">
        <w:t xml:space="preserve">, GP </w:t>
      </w:r>
      <w:r w:rsidR="006771E0" w:rsidRPr="00053216">
        <w:t>discussions</w:t>
      </w:r>
      <w:r w:rsidRPr="00053216">
        <w:t xml:space="preserve"> and hospital care. </w:t>
      </w:r>
      <w:r w:rsidR="006771E0" w:rsidRPr="00053216">
        <w:t>Moreover</w:t>
      </w:r>
      <w:r w:rsidRPr="00053216">
        <w:t xml:space="preserve">, </w:t>
      </w:r>
      <w:r w:rsidR="006771E0" w:rsidRPr="00053216">
        <w:t>about</w:t>
      </w:r>
      <w:r w:rsidRPr="00053216">
        <w:t xml:space="preserve"> 1,200 deaths </w:t>
      </w:r>
      <w:r w:rsidR="006771E0" w:rsidRPr="00053216">
        <w:t>happen</w:t>
      </w:r>
      <w:r w:rsidRPr="00053216">
        <w:t xml:space="preserve"> </w:t>
      </w:r>
      <w:r w:rsidR="006771E0" w:rsidRPr="00053216">
        <w:t>yearly</w:t>
      </w:r>
      <w:r w:rsidRPr="00053216">
        <w:t xml:space="preserve"> due to asthma, many of which are </w:t>
      </w:r>
      <w:r w:rsidR="006771E0" w:rsidRPr="00053216">
        <w:t>measured</w:t>
      </w:r>
      <w:r w:rsidRPr="00053216">
        <w:t xml:space="preserve"> </w:t>
      </w:r>
      <w:r w:rsidR="006771E0" w:rsidRPr="00053216">
        <w:t>avoidable</w:t>
      </w:r>
      <w:r w:rsidRPr="00053216">
        <w:t xml:space="preserve"> through </w:t>
      </w:r>
      <w:r w:rsidR="006771E0">
        <w:t xml:space="preserve">the </w:t>
      </w:r>
      <w:r w:rsidR="006771E0" w:rsidRPr="00053216">
        <w:t>better</w:t>
      </w:r>
      <w:r w:rsidRPr="00053216">
        <w:t xml:space="preserve"> disease management and early </w:t>
      </w:r>
      <w:r w:rsidR="006771E0" w:rsidRPr="00053216">
        <w:t>interference</w:t>
      </w:r>
      <w:r w:rsidRPr="00053216">
        <w:t xml:space="preserve"> (Office for National Statistics, 2024). This highlights the </w:t>
      </w:r>
      <w:r w:rsidR="006771E0" w:rsidRPr="00053216">
        <w:t>crucial</w:t>
      </w:r>
      <w:r w:rsidRPr="00053216">
        <w:t xml:space="preserve"> </w:t>
      </w:r>
      <w:r w:rsidR="006771E0" w:rsidRPr="00053216">
        <w:t>essential</w:t>
      </w:r>
      <w:r w:rsidRPr="00053216">
        <w:t xml:space="preserve"> for </w:t>
      </w:r>
      <w:r w:rsidR="006771E0" w:rsidRPr="00053216">
        <w:t>real</w:t>
      </w:r>
      <w:r w:rsidRPr="00053216">
        <w:t xml:space="preserve"> asthma </w:t>
      </w:r>
      <w:r w:rsidR="006771E0" w:rsidRPr="00053216">
        <w:t>regulator</w:t>
      </w:r>
      <w:r w:rsidRPr="00053216">
        <w:t xml:space="preserve"> strategies within the healthcare system.</w:t>
      </w:r>
    </w:p>
    <w:p w14:paraId="52DF088C" w14:textId="77777777" w:rsidR="009C5603" w:rsidRPr="00857A62" w:rsidRDefault="009C5603" w:rsidP="009C5603">
      <w:pPr>
        <w:spacing w:after="240" w:line="360" w:lineRule="auto"/>
        <w:jc w:val="both"/>
      </w:pPr>
      <w:r w:rsidRPr="00857A62">
        <w:t xml:space="preserve">Asthma also indicates inequalities in the health of the people. </w:t>
      </w:r>
      <w:r w:rsidR="00334616">
        <w:t>This is</w:t>
      </w:r>
      <w:r w:rsidRPr="00857A62">
        <w:t xml:space="preserve"> more </w:t>
      </w:r>
      <w:r w:rsidR="00334616" w:rsidRPr="00857A62">
        <w:t>dominant</w:t>
      </w:r>
      <w:r w:rsidRPr="00857A62">
        <w:t xml:space="preserve"> and </w:t>
      </w:r>
      <w:r w:rsidR="00334616" w:rsidRPr="00857A62">
        <w:t>simple</w:t>
      </w:r>
      <w:r w:rsidR="00334616">
        <w:t xml:space="preserve"> in the low-income, urban</w:t>
      </w:r>
      <w:r w:rsidRPr="00857A62">
        <w:t xml:space="preserve"> and</w:t>
      </w:r>
      <w:r w:rsidR="00334616">
        <w:t xml:space="preserve"> the</w:t>
      </w:r>
      <w:r w:rsidRPr="00857A62">
        <w:t xml:space="preserve"> ethnic </w:t>
      </w:r>
      <w:r w:rsidR="00334616" w:rsidRPr="00857A62">
        <w:t>underground</w:t>
      </w:r>
      <w:r w:rsidRPr="00857A62">
        <w:t xml:space="preserve"> population. The </w:t>
      </w:r>
      <w:r w:rsidR="00CE4684" w:rsidRPr="00857A62">
        <w:t>poor</w:t>
      </w:r>
      <w:r w:rsidRPr="00857A62">
        <w:t xml:space="preserve"> area children face </w:t>
      </w:r>
      <w:r w:rsidR="00CE4684" w:rsidRPr="00857A62">
        <w:t>advanced</w:t>
      </w:r>
      <w:r w:rsidRPr="00857A62">
        <w:t xml:space="preserve"> </w:t>
      </w:r>
      <w:r w:rsidR="00CE4684" w:rsidRPr="00857A62">
        <w:t>threats</w:t>
      </w:r>
      <w:r w:rsidRPr="00857A62">
        <w:t xml:space="preserve"> of </w:t>
      </w:r>
      <w:r w:rsidR="00CE4684">
        <w:t xml:space="preserve">the </w:t>
      </w:r>
      <w:r w:rsidRPr="00857A62">
        <w:t xml:space="preserve">hospitalization </w:t>
      </w:r>
      <w:r w:rsidR="00CE4684" w:rsidRPr="00857A62">
        <w:t>meanwhile</w:t>
      </w:r>
      <w:r w:rsidRPr="00857A62">
        <w:t xml:space="preserve"> their residents </w:t>
      </w:r>
      <w:r w:rsidR="00CE4684" w:rsidRPr="00857A62">
        <w:t>absence</w:t>
      </w:r>
      <w:r w:rsidRPr="00857A62">
        <w:t xml:space="preserve"> </w:t>
      </w:r>
      <w:r w:rsidR="00CE4684" w:rsidRPr="00857A62">
        <w:t>correct</w:t>
      </w:r>
      <w:r w:rsidRPr="00857A62">
        <w:t xml:space="preserve"> housing, breathe air </w:t>
      </w:r>
      <w:r w:rsidR="00CE4684" w:rsidRPr="00857A62">
        <w:t>poisoned</w:t>
      </w:r>
      <w:r w:rsidRPr="00857A62">
        <w:t xml:space="preserve"> by </w:t>
      </w:r>
      <w:r w:rsidR="00CE4684">
        <w:t>the air pollution</w:t>
      </w:r>
      <w:r w:rsidRPr="00857A62">
        <w:t xml:space="preserve"> and healthcare </w:t>
      </w:r>
      <w:r w:rsidR="00CE4684" w:rsidRPr="00857A62">
        <w:t>conveniences</w:t>
      </w:r>
      <w:r w:rsidRPr="00857A62">
        <w:t xml:space="preserve"> are not </w:t>
      </w:r>
      <w:r w:rsidR="00CE4684" w:rsidRPr="00857A62">
        <w:t>simply</w:t>
      </w:r>
      <w:r w:rsidRPr="00857A62">
        <w:t xml:space="preserve"> </w:t>
      </w:r>
      <w:r w:rsidR="00CE4684" w:rsidRPr="00857A62">
        <w:t>nearby</w:t>
      </w:r>
      <w:r w:rsidRPr="00857A62">
        <w:t xml:space="preserve"> (NHS, 2023). The identified discrepancies underline the necessity of special interventions in the areas of social determinants of health.</w:t>
      </w:r>
    </w:p>
    <w:p w14:paraId="5157CC95" w14:textId="77777777" w:rsidR="006B3643" w:rsidRPr="00857A62" w:rsidRDefault="009C5603" w:rsidP="009C5603">
      <w:pPr>
        <w:spacing w:after="240" w:line="360" w:lineRule="auto"/>
        <w:jc w:val="both"/>
      </w:pPr>
      <w:r w:rsidRPr="00857A62">
        <w:t>Overall, asthma has a social, psychological, and economical implication on the impacted people and the society. To the NHS, it is an ongoing public health issue which requires continuous prevention, management and education as a way of minimizing unnecessary hospitalization and deaths</w:t>
      </w:r>
      <w:r w:rsidR="006B3643" w:rsidRPr="00857A62">
        <w:t>.</w:t>
      </w:r>
    </w:p>
    <w:p w14:paraId="30505549" w14:textId="77777777" w:rsidR="006B3643" w:rsidRPr="00D351A5" w:rsidRDefault="006B3643" w:rsidP="003569F3">
      <w:pPr>
        <w:pStyle w:val="Heading1"/>
        <w:spacing w:after="240" w:line="360" w:lineRule="auto"/>
        <w:rPr>
          <w:rFonts w:ascii="Arial" w:hAnsi="Arial" w:cs="Arial"/>
        </w:rPr>
      </w:pPr>
      <w:bookmarkStart w:id="2" w:name="_Toc212557220"/>
      <w:r w:rsidRPr="00D351A5">
        <w:rPr>
          <w:rFonts w:ascii="Arial" w:hAnsi="Arial" w:cs="Arial"/>
        </w:rPr>
        <w:t>Control and Management of Asthma</w:t>
      </w:r>
      <w:bookmarkEnd w:id="2"/>
      <w:r w:rsidRPr="00D351A5">
        <w:rPr>
          <w:rFonts w:ascii="Arial" w:hAnsi="Arial" w:cs="Arial"/>
        </w:rPr>
        <w:t xml:space="preserve"> </w:t>
      </w:r>
    </w:p>
    <w:p w14:paraId="14E48D3E" w14:textId="77777777" w:rsidR="00D25DF8" w:rsidRPr="00857A62" w:rsidRDefault="00D25DF8" w:rsidP="00D25DF8">
      <w:pPr>
        <w:spacing w:after="240" w:line="360" w:lineRule="auto"/>
        <w:jc w:val="both"/>
      </w:pPr>
      <w:r w:rsidRPr="00857A62">
        <w:t xml:space="preserve">Clinical treatment, public health policies and community interventions are essential in the control and management of asthma. On the public health level, a number of measures are targeted at minimizing environmental trigger exposure and enhancing the awareness of the disease. The health education initiatives motivate people to identify the initial signs and comply with the </w:t>
      </w:r>
      <w:r w:rsidRPr="00857A62">
        <w:lastRenderedPageBreak/>
        <w:t>received treatment. As an illustration, inhaler technique training and symptom identification are the topics of community campaigns by Asthma + Lung UK to prevent severe attacks (Asthma and Lung UK, 2024).</w:t>
      </w:r>
    </w:p>
    <w:p w14:paraId="1F0B2E16" w14:textId="77777777" w:rsidR="00A10FC4" w:rsidRPr="00857A62" w:rsidRDefault="00526F75" w:rsidP="006D7CF5">
      <w:pPr>
        <w:spacing w:after="240" w:line="360" w:lineRule="auto"/>
        <w:jc w:val="both"/>
      </w:pPr>
      <w:r w:rsidRPr="00526F75">
        <w:t xml:space="preserve">Environmental </w:t>
      </w:r>
      <w:r w:rsidR="00D9647B" w:rsidRPr="00526F75">
        <w:t>regulator</w:t>
      </w:r>
      <w:r w:rsidRPr="00526F75">
        <w:t xml:space="preserve"> plays </w:t>
      </w:r>
      <w:r w:rsidR="00D9647B">
        <w:t>the</w:t>
      </w:r>
      <w:r w:rsidRPr="00526F75">
        <w:t xml:space="preserve"> </w:t>
      </w:r>
      <w:r w:rsidR="00D9647B" w:rsidRPr="00526F75">
        <w:t>essential</w:t>
      </w:r>
      <w:r w:rsidRPr="00526F75">
        <w:t xml:space="preserve"> role in </w:t>
      </w:r>
      <w:r w:rsidR="00D9647B" w:rsidRPr="00526F75">
        <w:t>management</w:t>
      </w:r>
      <w:r w:rsidRPr="00526F75">
        <w:t xml:space="preserve"> asthma. Air pollution is one of the </w:t>
      </w:r>
      <w:r w:rsidR="00D9647B" w:rsidRPr="00526F75">
        <w:t>key</w:t>
      </w:r>
      <w:r w:rsidRPr="00526F75">
        <w:t xml:space="preserve"> contributors, </w:t>
      </w:r>
      <w:r w:rsidR="00D9647B" w:rsidRPr="00526F75">
        <w:t>predominantly</w:t>
      </w:r>
      <w:r w:rsidRPr="00526F75">
        <w:t xml:space="preserve"> in </w:t>
      </w:r>
      <w:r w:rsidR="00D9647B" w:rsidRPr="00526F75">
        <w:t>tightly</w:t>
      </w:r>
      <w:r w:rsidRPr="00526F75">
        <w:t xml:space="preserve"> </w:t>
      </w:r>
      <w:r w:rsidR="00D9647B" w:rsidRPr="00526F75">
        <w:t>occupied</w:t>
      </w:r>
      <w:r w:rsidRPr="00526F75">
        <w:t xml:space="preserve"> urban areas. The UK Health Security Agency (2023) has </w:t>
      </w:r>
      <w:r w:rsidR="00D9647B" w:rsidRPr="00526F75">
        <w:t>executed</w:t>
      </w:r>
      <w:r w:rsidRPr="00526F75">
        <w:t xml:space="preserve"> </w:t>
      </w:r>
      <w:r w:rsidR="00D9647B" w:rsidRPr="00526F75">
        <w:t>procedures</w:t>
      </w:r>
      <w:r w:rsidRPr="00526F75">
        <w:t xml:space="preserve"> to </w:t>
      </w:r>
      <w:r w:rsidR="00D9647B" w:rsidRPr="00526F75">
        <w:t>decrease</w:t>
      </w:r>
      <w:r w:rsidRPr="00526F75">
        <w:t xml:space="preserve"> harmful </w:t>
      </w:r>
      <w:r w:rsidR="00D9647B" w:rsidRPr="00526F75">
        <w:t>contaminants</w:t>
      </w:r>
      <w:r w:rsidRPr="00526F75">
        <w:t xml:space="preserve"> as nitrogen dioxide (NO</w:t>
      </w:r>
      <w:r w:rsidRPr="00526F75">
        <w:rPr>
          <w:rFonts w:ascii="Cambria Math" w:hAnsi="Cambria Math" w:cs="Cambria Math"/>
        </w:rPr>
        <w:t>₂</w:t>
      </w:r>
      <w:r w:rsidRPr="00526F75">
        <w:t>) and particulate matter (PM2.5), both</w:t>
      </w:r>
      <w:r w:rsidR="00D9647B">
        <w:t xml:space="preserve"> are the</w:t>
      </w:r>
      <w:r w:rsidRPr="00526F75">
        <w:t xml:space="preserve"> </w:t>
      </w:r>
      <w:r w:rsidR="00D9647B" w:rsidRPr="00526F75">
        <w:t>powerfully</w:t>
      </w:r>
      <w:r w:rsidRPr="00526F75">
        <w:t xml:space="preserve"> linked to asthma </w:t>
      </w:r>
      <w:r w:rsidR="00D9647B" w:rsidRPr="00526F75">
        <w:t>growth</w:t>
      </w:r>
      <w:r w:rsidRPr="00526F75">
        <w:t xml:space="preserve"> and exacerbation. </w:t>
      </w:r>
      <w:r w:rsidR="00D9647B" w:rsidRPr="00526F75">
        <w:t>Additionally</w:t>
      </w:r>
      <w:r w:rsidRPr="00526F75">
        <w:t xml:space="preserve">, a decline in childhood asthma </w:t>
      </w:r>
      <w:r w:rsidR="00D9647B" w:rsidRPr="00526F75">
        <w:t>suitcases</w:t>
      </w:r>
      <w:r w:rsidRPr="00526F75">
        <w:t xml:space="preserve"> has been </w:t>
      </w:r>
      <w:r w:rsidR="00D9647B" w:rsidRPr="00526F75">
        <w:t>credited</w:t>
      </w:r>
      <w:r w:rsidR="00D9647B">
        <w:t xml:space="preserve"> to smoking prohibition laws</w:t>
      </w:r>
      <w:r w:rsidRPr="00526F75">
        <w:t xml:space="preserve"> including the Smoking Ban, which </w:t>
      </w:r>
      <w:r w:rsidR="00D9647B" w:rsidRPr="00526F75">
        <w:t>effectively</w:t>
      </w:r>
      <w:r w:rsidRPr="00526F75">
        <w:t xml:space="preserve"> </w:t>
      </w:r>
      <w:r w:rsidR="00D9647B" w:rsidRPr="00526F75">
        <w:t>bargain</w:t>
      </w:r>
      <w:r w:rsidRPr="00526F75">
        <w:t xml:space="preserve"> exposure to second-hand smoke. Asthma management in the UK is </w:t>
      </w:r>
      <w:r w:rsidR="00D9647B" w:rsidRPr="00526F75">
        <w:t>engaged</w:t>
      </w:r>
      <w:r w:rsidRPr="00526F75">
        <w:t xml:space="preserve"> by the NICE Asthma Management Pathway, </w:t>
      </w:r>
      <w:r w:rsidR="00D9647B" w:rsidRPr="00526F75">
        <w:t>highlighting</w:t>
      </w:r>
      <w:r w:rsidRPr="00526F75">
        <w:t xml:space="preserve"> early diagnosis, </w:t>
      </w:r>
      <w:r w:rsidR="00D9647B" w:rsidRPr="00526F75">
        <w:t>constant</w:t>
      </w:r>
      <w:r w:rsidR="00D9647B">
        <w:t xml:space="preserve"> monitoring</w:t>
      </w:r>
      <w:r w:rsidRPr="00526F75">
        <w:t xml:space="preserve"> and </w:t>
      </w:r>
      <w:r w:rsidR="00D9647B" w:rsidRPr="00526F75">
        <w:t>enduring</w:t>
      </w:r>
      <w:r w:rsidRPr="00526F75">
        <w:t xml:space="preserve"> education (Thorax, 2025). The </w:t>
      </w:r>
      <w:r w:rsidR="00D9647B" w:rsidRPr="00526F75">
        <w:t>outline</w:t>
      </w:r>
      <w:r w:rsidRPr="00526F75">
        <w:t xml:space="preserve"> of Asthma Action Plans (AAPs) </w:t>
      </w:r>
      <w:r w:rsidR="00D9647B" w:rsidRPr="00526F75">
        <w:t>authorizes</w:t>
      </w:r>
      <w:r w:rsidRPr="00526F75">
        <w:t xml:space="preserve"> patients to </w:t>
      </w:r>
      <w:r w:rsidR="00D9647B" w:rsidRPr="00526F75">
        <w:t>achieve</w:t>
      </w:r>
      <w:r w:rsidRPr="00526F75">
        <w:t xml:space="preserve"> symptoms </w:t>
      </w:r>
      <w:r w:rsidR="00D9647B" w:rsidRPr="00526F75">
        <w:t>efficiently</w:t>
      </w:r>
      <w:r w:rsidRPr="00526F75">
        <w:t xml:space="preserve">, </w:t>
      </w:r>
      <w:r w:rsidR="00D9647B" w:rsidRPr="00526F75">
        <w:t>subsequent</w:t>
      </w:r>
      <w:r w:rsidRPr="00526F75">
        <w:t xml:space="preserve"> in fewer emergency </w:t>
      </w:r>
      <w:r w:rsidR="00D9647B" w:rsidRPr="00526F75">
        <w:t>charges</w:t>
      </w:r>
      <w:r w:rsidRPr="00526F75">
        <w:t xml:space="preserve">. The NHS Long Term Plan (2019) also </w:t>
      </w:r>
      <w:r w:rsidR="00D9647B" w:rsidRPr="00526F75">
        <w:t>arranges</w:t>
      </w:r>
      <w:r w:rsidRPr="00526F75">
        <w:t xml:space="preserve"> </w:t>
      </w:r>
      <w:r w:rsidR="00D9647B" w:rsidRPr="00526F75">
        <w:t>decreasing</w:t>
      </w:r>
      <w:r w:rsidRPr="00526F75">
        <w:t xml:space="preserve"> </w:t>
      </w:r>
      <w:r w:rsidR="00D9647B" w:rsidRPr="00526F75">
        <w:t>excessive</w:t>
      </w:r>
      <w:r w:rsidRPr="00526F75">
        <w:t xml:space="preserve"> hospitalizations through </w:t>
      </w:r>
      <w:r w:rsidR="00D9647B">
        <w:t xml:space="preserve">the </w:t>
      </w:r>
      <w:r w:rsidRPr="00526F75">
        <w:t xml:space="preserve">community-based care, </w:t>
      </w:r>
      <w:r w:rsidR="00D9647B" w:rsidRPr="00526F75">
        <w:t>even</w:t>
      </w:r>
      <w:r w:rsidRPr="00526F75">
        <w:t xml:space="preserve"> GP </w:t>
      </w:r>
      <w:r w:rsidR="00D9647B" w:rsidRPr="00526F75">
        <w:t>appraisals</w:t>
      </w:r>
      <w:r w:rsidR="00D9647B">
        <w:t xml:space="preserve"> </w:t>
      </w:r>
      <w:r w:rsidRPr="00526F75">
        <w:t xml:space="preserve">and digital health tools as </w:t>
      </w:r>
      <w:r w:rsidR="00D9647B" w:rsidRPr="00526F75">
        <w:t>isolated</w:t>
      </w:r>
      <w:r w:rsidRPr="00526F75">
        <w:t xml:space="preserve"> </w:t>
      </w:r>
      <w:r w:rsidR="00D9647B" w:rsidRPr="00526F75">
        <w:t>observing</w:t>
      </w:r>
      <w:r w:rsidRPr="00526F75">
        <w:t xml:space="preserve"> and electronic </w:t>
      </w:r>
      <w:r w:rsidR="00D9647B" w:rsidRPr="00526F75">
        <w:t>device</w:t>
      </w:r>
      <w:r w:rsidRPr="00526F75">
        <w:t xml:space="preserve"> trackers. </w:t>
      </w:r>
      <w:r w:rsidR="006E599F" w:rsidRPr="00526F75">
        <w:t>Furthermore</w:t>
      </w:r>
      <w:r w:rsidRPr="00526F75">
        <w:t xml:space="preserve">, school and </w:t>
      </w:r>
      <w:r w:rsidR="00D9647B" w:rsidRPr="00526F75">
        <w:t>public</w:t>
      </w:r>
      <w:r w:rsidRPr="00526F75">
        <w:t xml:space="preserve"> </w:t>
      </w:r>
      <w:r w:rsidR="006E599F" w:rsidRPr="00526F75">
        <w:t>packages</w:t>
      </w:r>
      <w:r w:rsidRPr="00526F75">
        <w:t xml:space="preserve"> have </w:t>
      </w:r>
      <w:r w:rsidR="006E599F" w:rsidRPr="00526F75">
        <w:t>better</w:t>
      </w:r>
      <w:r w:rsidRPr="00526F75">
        <w:t xml:space="preserve"> asthma </w:t>
      </w:r>
      <w:r w:rsidR="006E599F" w:rsidRPr="00526F75">
        <w:t>awareness</w:t>
      </w:r>
      <w:r w:rsidRPr="00526F75">
        <w:t xml:space="preserve"> </w:t>
      </w:r>
      <w:r w:rsidR="00D9647B">
        <w:t xml:space="preserve">by </w:t>
      </w:r>
      <w:r w:rsidR="006E599F">
        <w:t xml:space="preserve">the </w:t>
      </w:r>
      <w:r w:rsidR="00D9647B">
        <w:t xml:space="preserve">educating </w:t>
      </w:r>
      <w:r w:rsidR="006E599F">
        <w:t>teachers;</w:t>
      </w:r>
      <w:r w:rsidR="00D9647B">
        <w:t xml:space="preserve"> students</w:t>
      </w:r>
      <w:r w:rsidRPr="00526F75">
        <w:t xml:space="preserve"> and </w:t>
      </w:r>
      <w:r w:rsidR="006E599F" w:rsidRPr="00526F75">
        <w:t>families</w:t>
      </w:r>
      <w:r w:rsidRPr="00526F75">
        <w:t xml:space="preserve"> about</w:t>
      </w:r>
      <w:r w:rsidR="006E599F">
        <w:t xml:space="preserve"> the</w:t>
      </w:r>
      <w:r w:rsidRPr="00526F75">
        <w:t xml:space="preserve"> </w:t>
      </w:r>
      <w:r w:rsidR="00D9647B" w:rsidRPr="00526F75">
        <w:t>activate</w:t>
      </w:r>
      <w:r w:rsidRPr="00526F75">
        <w:t xml:space="preserve"> avoidance and </w:t>
      </w:r>
      <w:r w:rsidR="006E599F" w:rsidRPr="00526F75">
        <w:t>accurate</w:t>
      </w:r>
      <w:r w:rsidRPr="00526F75">
        <w:t xml:space="preserve"> medication use. </w:t>
      </w:r>
    </w:p>
    <w:p w14:paraId="0AF3BC11" w14:textId="77777777" w:rsidR="006B3643" w:rsidRPr="00D351A5" w:rsidRDefault="006B3643" w:rsidP="003569F3">
      <w:pPr>
        <w:pStyle w:val="Heading1"/>
        <w:spacing w:after="240" w:line="360" w:lineRule="auto"/>
        <w:rPr>
          <w:rFonts w:ascii="Arial" w:hAnsi="Arial" w:cs="Arial"/>
        </w:rPr>
      </w:pPr>
      <w:bookmarkStart w:id="3" w:name="_Toc212557221"/>
      <w:r w:rsidRPr="00D351A5">
        <w:rPr>
          <w:rFonts w:ascii="Arial" w:hAnsi="Arial" w:cs="Arial"/>
        </w:rPr>
        <w:t>Factors Influencing</w:t>
      </w:r>
      <w:r w:rsidR="00F90389">
        <w:rPr>
          <w:rFonts w:ascii="Arial" w:hAnsi="Arial" w:cs="Arial"/>
        </w:rPr>
        <w:t xml:space="preserve"> </w:t>
      </w:r>
      <w:r w:rsidR="00D32084">
        <w:rPr>
          <w:rFonts w:ascii="Arial" w:hAnsi="Arial" w:cs="Arial"/>
        </w:rPr>
        <w:t>the</w:t>
      </w:r>
      <w:r w:rsidRPr="00D351A5">
        <w:rPr>
          <w:rFonts w:ascii="Arial" w:hAnsi="Arial" w:cs="Arial"/>
        </w:rPr>
        <w:t xml:space="preserve"> Health and Well-being</w:t>
      </w:r>
      <w:bookmarkEnd w:id="3"/>
      <w:r w:rsidRPr="00D351A5">
        <w:rPr>
          <w:rFonts w:ascii="Arial" w:hAnsi="Arial" w:cs="Arial"/>
        </w:rPr>
        <w:t xml:space="preserve"> </w:t>
      </w:r>
    </w:p>
    <w:p w14:paraId="438282E3" w14:textId="489C90AE" w:rsidR="007C20CE" w:rsidRPr="00857A62" w:rsidRDefault="007C20CE" w:rsidP="007C20CE">
      <w:pPr>
        <w:spacing w:after="240" w:line="360" w:lineRule="auto"/>
        <w:jc w:val="both"/>
      </w:pPr>
      <w:r w:rsidRPr="00857A62">
        <w:t xml:space="preserve">It is </w:t>
      </w:r>
      <w:r w:rsidR="00090C64" w:rsidRPr="00857A62">
        <w:t>domineering</w:t>
      </w:r>
      <w:r w:rsidRPr="00857A62">
        <w:t xml:space="preserve"> to </w:t>
      </w:r>
      <w:r w:rsidR="00090C64" w:rsidRPr="00857A62">
        <w:t>grow</w:t>
      </w:r>
      <w:r w:rsidRPr="00857A62">
        <w:t xml:space="preserve"> a </w:t>
      </w:r>
      <w:r w:rsidR="00090C64" w:rsidRPr="00857A62">
        <w:t>all-inclusive</w:t>
      </w:r>
      <w:r w:rsidRPr="00857A62">
        <w:t xml:space="preserve"> public health </w:t>
      </w:r>
      <w:r w:rsidR="00090C64" w:rsidRPr="00857A62">
        <w:t>interference</w:t>
      </w:r>
      <w:r w:rsidRPr="00857A62">
        <w:t xml:space="preserve"> by</w:t>
      </w:r>
      <w:r w:rsidR="00F67B3B">
        <w:t xml:space="preserve"> the</w:t>
      </w:r>
      <w:r w:rsidRPr="00857A62">
        <w:t xml:space="preserve"> </w:t>
      </w:r>
      <w:r w:rsidR="00090C64" w:rsidRPr="00857A62">
        <w:t>significant</w:t>
      </w:r>
      <w:r w:rsidR="008F19DA">
        <w:t xml:space="preserve"> these determinants. </w:t>
      </w:r>
      <w:r w:rsidRPr="00857A62">
        <w:t xml:space="preserve">The biological </w:t>
      </w:r>
      <w:r w:rsidR="00F67B3B" w:rsidRPr="00857A62">
        <w:t>features</w:t>
      </w:r>
      <w:r w:rsidRPr="00857A62">
        <w:t xml:space="preserve"> are very </w:t>
      </w:r>
      <w:r w:rsidR="00F67B3B" w:rsidRPr="00857A62">
        <w:t>vital</w:t>
      </w:r>
      <w:r w:rsidRPr="00857A62">
        <w:t xml:space="preserve"> in </w:t>
      </w:r>
      <w:r w:rsidR="00F67B3B">
        <w:t xml:space="preserve">the </w:t>
      </w:r>
      <w:r w:rsidRPr="00857A62">
        <w:t xml:space="preserve">asthma tendencies. One of the most </w:t>
      </w:r>
      <w:r w:rsidR="00F67B3B" w:rsidRPr="00857A62">
        <w:t>important</w:t>
      </w:r>
      <w:r w:rsidRPr="00857A62">
        <w:t xml:space="preserve"> risk </w:t>
      </w:r>
      <w:r w:rsidR="00F67B3B" w:rsidRPr="00857A62">
        <w:t>issues</w:t>
      </w:r>
      <w:r w:rsidRPr="00857A62">
        <w:t xml:space="preserve"> in this regard is </w:t>
      </w:r>
      <w:r w:rsidR="00F67B3B" w:rsidRPr="00857A62">
        <w:t>inherited</w:t>
      </w:r>
      <w:r w:rsidRPr="00857A62">
        <w:t xml:space="preserve"> </w:t>
      </w:r>
      <w:r w:rsidR="00F67B3B" w:rsidRPr="00857A62">
        <w:t>nature</w:t>
      </w:r>
      <w:r w:rsidRPr="00857A62">
        <w:t xml:space="preserve"> because </w:t>
      </w:r>
      <w:r w:rsidR="00F67B3B">
        <w:t>of the</w:t>
      </w:r>
      <w:r w:rsidRPr="00857A62">
        <w:t xml:space="preserve"> child with </w:t>
      </w:r>
      <w:r w:rsidR="00F67B3B">
        <w:t>the</w:t>
      </w:r>
      <w:r w:rsidRPr="00857A62">
        <w:t xml:space="preserve"> history of asthma or </w:t>
      </w:r>
      <w:r w:rsidR="00F67B3B" w:rsidRPr="00857A62">
        <w:t>dislikes</w:t>
      </w:r>
      <w:r w:rsidRPr="00857A62">
        <w:t xml:space="preserve"> in their </w:t>
      </w:r>
      <w:r w:rsidR="00F67B3B" w:rsidRPr="00857A62">
        <w:t>household</w:t>
      </w:r>
      <w:r w:rsidRPr="00857A62">
        <w:t xml:space="preserve"> is at risk of </w:t>
      </w:r>
      <w:r w:rsidR="00F67B3B" w:rsidRPr="00857A62">
        <w:t>emerging</w:t>
      </w:r>
      <w:r w:rsidRPr="00857A62">
        <w:t xml:space="preserve"> the disease (Ame</w:t>
      </w:r>
      <w:r w:rsidR="00A50545">
        <w:t xml:space="preserve">rican Lung Association, 2024). </w:t>
      </w:r>
      <w:r w:rsidRPr="00857A62">
        <w:t xml:space="preserve">Airway inflammation can also be </w:t>
      </w:r>
      <w:r w:rsidR="00F67B3B" w:rsidRPr="00857A62">
        <w:t>produced</w:t>
      </w:r>
      <w:r w:rsidRPr="00857A62">
        <w:t xml:space="preserve"> by </w:t>
      </w:r>
      <w:r w:rsidR="00F67B3B">
        <w:t xml:space="preserve">the </w:t>
      </w:r>
      <w:r w:rsidR="00F67B3B" w:rsidRPr="00857A62">
        <w:t>resistant</w:t>
      </w:r>
      <w:r w:rsidRPr="00857A62">
        <w:t xml:space="preserve"> system </w:t>
      </w:r>
      <w:r w:rsidR="00F67B3B" w:rsidRPr="00857A62">
        <w:t>compassion</w:t>
      </w:r>
      <w:r w:rsidRPr="00857A62">
        <w:t xml:space="preserve"> to allergens like </w:t>
      </w:r>
      <w:r w:rsidR="00F67B3B" w:rsidRPr="00857A62">
        <w:t>powder</w:t>
      </w:r>
      <w:r w:rsidRPr="00857A62">
        <w:t xml:space="preserve"> mites, pollen or </w:t>
      </w:r>
      <w:r w:rsidR="00F67B3B">
        <w:t xml:space="preserve">the </w:t>
      </w:r>
      <w:r w:rsidRPr="00857A62">
        <w:t xml:space="preserve">animal dander. Also, </w:t>
      </w:r>
      <w:r w:rsidR="00F67B3B" w:rsidRPr="00857A62">
        <w:t>breathing</w:t>
      </w:r>
      <w:r w:rsidRPr="00857A62">
        <w:t xml:space="preserve"> </w:t>
      </w:r>
      <w:r w:rsidR="00F67B3B" w:rsidRPr="00857A62">
        <w:t>contagions</w:t>
      </w:r>
      <w:r w:rsidRPr="00857A62">
        <w:t xml:space="preserve"> in </w:t>
      </w:r>
      <w:r w:rsidR="006108D5">
        <w:t>early</w:t>
      </w:r>
      <w:r w:rsidRPr="00857A62">
        <w:t xml:space="preserve"> childhood have been </w:t>
      </w:r>
      <w:r w:rsidR="00F67B3B" w:rsidRPr="00857A62">
        <w:t>originate</w:t>
      </w:r>
      <w:r w:rsidRPr="00857A62">
        <w:t xml:space="preserve"> to be </w:t>
      </w:r>
      <w:r w:rsidR="00F67B3B" w:rsidRPr="00857A62">
        <w:t>related</w:t>
      </w:r>
      <w:r w:rsidRPr="00857A62">
        <w:t xml:space="preserve"> with the </w:t>
      </w:r>
      <w:r w:rsidR="00F67B3B" w:rsidRPr="00857A62">
        <w:t>bigger</w:t>
      </w:r>
      <w:r w:rsidRPr="00857A62">
        <w:t xml:space="preserve"> risk of</w:t>
      </w:r>
      <w:r w:rsidR="00F67B3B">
        <w:t xml:space="preserve"> the</w:t>
      </w:r>
      <w:r w:rsidRPr="00857A62">
        <w:t xml:space="preserve"> chronic asthma in </w:t>
      </w:r>
      <w:r w:rsidR="00F67B3B" w:rsidRPr="00857A62">
        <w:t>maturity</w:t>
      </w:r>
      <w:r w:rsidRPr="00857A62">
        <w:t>.</w:t>
      </w:r>
    </w:p>
    <w:p w14:paraId="00E4067A" w14:textId="77777777" w:rsidR="007C20CE" w:rsidRPr="00857A62" w:rsidRDefault="007C20CE" w:rsidP="007C20CE">
      <w:pPr>
        <w:spacing w:after="240" w:line="360" w:lineRule="auto"/>
        <w:jc w:val="both"/>
      </w:pPr>
      <w:r w:rsidRPr="00857A62">
        <w:t xml:space="preserve">The environmental factors play a major role in the occurrence and severity of asthma. High rates of asthma have been linked to air pollution especially through exposure to nitrogen dioxide and to traffic-related air pollution, which contains costly air pollutants. Symbols as </w:t>
      </w:r>
      <w:r w:rsidR="003665EB">
        <w:t xml:space="preserve">the </w:t>
      </w:r>
      <w:r w:rsidRPr="00857A62">
        <w:t>indoor p</w:t>
      </w:r>
      <w:r w:rsidR="003665EB">
        <w:t xml:space="preserve">ollutants (tobacco smoke, mold </w:t>
      </w:r>
      <w:r w:rsidRPr="00857A62">
        <w:t xml:space="preserve">and </w:t>
      </w:r>
      <w:r w:rsidR="003665EB">
        <w:t xml:space="preserve">the </w:t>
      </w:r>
      <w:r w:rsidRPr="00857A62">
        <w:t xml:space="preserve">chemical irritants) also </w:t>
      </w:r>
      <w:r w:rsidR="003665EB" w:rsidRPr="00857A62">
        <w:t>exacerbate</w:t>
      </w:r>
      <w:r w:rsidRPr="00857A62">
        <w:t xml:space="preserve"> symptoms (</w:t>
      </w:r>
      <w:proofErr w:type="spellStart"/>
      <w:r w:rsidRPr="00857A62">
        <w:t>Tiotiu</w:t>
      </w:r>
      <w:proofErr w:type="spellEnd"/>
      <w:r w:rsidRPr="00857A62">
        <w:t xml:space="preserve"> et </w:t>
      </w:r>
      <w:r w:rsidRPr="00857A62">
        <w:lastRenderedPageBreak/>
        <w:t>al., 2020). Adults are at</w:t>
      </w:r>
      <w:r w:rsidR="003665EB">
        <w:t xml:space="preserve"> the</w:t>
      </w:r>
      <w:r w:rsidRPr="00857A62">
        <w:t xml:space="preserve"> </w:t>
      </w:r>
      <w:r w:rsidR="003665EB" w:rsidRPr="00857A62">
        <w:t>danger</w:t>
      </w:r>
      <w:r w:rsidRPr="00857A62">
        <w:t xml:space="preserve"> because of</w:t>
      </w:r>
      <w:r w:rsidR="003665EB">
        <w:t xml:space="preserve"> the</w:t>
      </w:r>
      <w:r w:rsidRPr="00857A62">
        <w:t xml:space="preserve"> occupational exposure to dust, chemicals and </w:t>
      </w:r>
      <w:r w:rsidR="003665EB" w:rsidRPr="00857A62">
        <w:t>smokes</w:t>
      </w:r>
      <w:r w:rsidRPr="00857A62">
        <w:t xml:space="preserve"> in</w:t>
      </w:r>
      <w:r w:rsidR="003665EB">
        <w:t xml:space="preserve"> the</w:t>
      </w:r>
      <w:r w:rsidRPr="00857A62">
        <w:t xml:space="preserve"> industries like construction or </w:t>
      </w:r>
      <w:r w:rsidR="003665EB" w:rsidRPr="00857A62">
        <w:t>dusting</w:t>
      </w:r>
      <w:r w:rsidRPr="00857A62">
        <w:t xml:space="preserve">. Climate change also </w:t>
      </w:r>
      <w:r w:rsidR="003665EB" w:rsidRPr="00857A62">
        <w:t>worsens</w:t>
      </w:r>
      <w:r w:rsidRPr="00857A62">
        <w:t xml:space="preserve"> asthma </w:t>
      </w:r>
      <w:r w:rsidR="003665EB" w:rsidRPr="00857A62">
        <w:t>activates</w:t>
      </w:r>
      <w:r w:rsidRPr="00857A62">
        <w:t xml:space="preserve"> by </w:t>
      </w:r>
      <w:r w:rsidR="003665EB">
        <w:t xml:space="preserve">the </w:t>
      </w:r>
      <w:r w:rsidR="003665EB" w:rsidRPr="00857A62">
        <w:t>spreading</w:t>
      </w:r>
      <w:r w:rsidRPr="00857A62">
        <w:t xml:space="preserve"> the pollen seasons and </w:t>
      </w:r>
      <w:r w:rsidR="003665EB" w:rsidRPr="00857A62">
        <w:t>improving</w:t>
      </w:r>
      <w:r w:rsidRPr="00857A62">
        <w:t xml:space="preserve"> the </w:t>
      </w:r>
      <w:r w:rsidR="003665EB" w:rsidRPr="00857A62">
        <w:t>attentiveness</w:t>
      </w:r>
      <w:r w:rsidRPr="00857A62">
        <w:t xml:space="preserve"> of airborne allergens.</w:t>
      </w:r>
    </w:p>
    <w:p w14:paraId="46D918CA" w14:textId="77777777" w:rsidR="007C20CE" w:rsidRPr="00857A62" w:rsidRDefault="007C20CE" w:rsidP="007C20CE">
      <w:pPr>
        <w:spacing w:after="240" w:line="360" w:lineRule="auto"/>
        <w:jc w:val="both"/>
      </w:pPr>
      <w:r w:rsidRPr="00857A62">
        <w:t>Asthma is also determined by social determinants of health. The housing conditions expose them to indoor allergens due to poor housing conditions like dampness and poor ventilation. The poor socioeconomic status is often associated with the inability to access health care, poor drug compliance and late diagnosis. Structural inequalities and inaccessibility to preventive services result in an increased hospitalization caused by asthma among ethnic minorities and deprived populations (NHS, 2023). It is important to address these social inequalities in order to have equitable health outcomes.</w:t>
      </w:r>
    </w:p>
    <w:p w14:paraId="1198C624" w14:textId="77777777" w:rsidR="007C20CE" w:rsidRPr="00857A62" w:rsidRDefault="007C20CE" w:rsidP="007C20CE">
      <w:pPr>
        <w:spacing w:after="240" w:line="360" w:lineRule="auto"/>
        <w:jc w:val="both"/>
      </w:pPr>
      <w:r w:rsidRPr="00857A62">
        <w:t>The factors of psychological and lifestyle impact the quality of life and disease management. Anxiety and stress may exacerbate the symptoms of asthma through the physiological reactions, which occur in relation to breathing. In addition, smoking, sedentary lifestyles, and obesity enhance the severity of asthma and lower the efficacy of treatment. Another consequence of health literacy is the level of control over the condition, as patients who do not know how to use inhalers or which factors cause an exacerbation of asthma are more likely to experience an emergency (Asthma and Lung UK, 2024).</w:t>
      </w:r>
    </w:p>
    <w:p w14:paraId="2CF62055" w14:textId="77777777" w:rsidR="007C20CE" w:rsidRPr="00857A62" w:rsidRDefault="007C20CE" w:rsidP="007C20CE">
      <w:pPr>
        <w:spacing w:after="240" w:line="360" w:lineRule="auto"/>
        <w:jc w:val="both"/>
      </w:pPr>
      <w:r w:rsidRPr="00857A62">
        <w:t xml:space="preserve">Asthma does not only impact on patients but also on their family. Medical appointments and expenses associated with treatment can also be sources of emotional distress, sleeping problems, and financial burden to the caregivers. Family coping skills can be </w:t>
      </w:r>
      <w:r w:rsidR="009A30B8" w:rsidRPr="00857A62">
        <w:t>improved</w:t>
      </w:r>
      <w:r w:rsidRPr="00857A62">
        <w:t xml:space="preserve"> and </w:t>
      </w:r>
      <w:r w:rsidR="009A30B8" w:rsidRPr="00857A62">
        <w:t>flexibility</w:t>
      </w:r>
      <w:r w:rsidRPr="00857A62">
        <w:t xml:space="preserve"> </w:t>
      </w:r>
      <w:r w:rsidR="009A30B8" w:rsidRPr="00857A62">
        <w:t>endorsed</w:t>
      </w:r>
      <w:r w:rsidRPr="00857A62">
        <w:t xml:space="preserve"> </w:t>
      </w:r>
      <w:r w:rsidR="009A30B8">
        <w:t>by the</w:t>
      </w:r>
      <w:r w:rsidRPr="00857A62">
        <w:t xml:space="preserve"> support groups and </w:t>
      </w:r>
      <w:r w:rsidR="009A30B8" w:rsidRPr="00857A62">
        <w:t>public</w:t>
      </w:r>
      <w:r w:rsidRPr="00857A62">
        <w:t xml:space="preserve"> based education </w:t>
      </w:r>
      <w:r w:rsidR="009A30B8" w:rsidRPr="00857A62">
        <w:t>platforms</w:t>
      </w:r>
      <w:r w:rsidRPr="00857A62">
        <w:t>.</w:t>
      </w:r>
    </w:p>
    <w:p w14:paraId="79431AC4" w14:textId="77777777" w:rsidR="00570AA4" w:rsidRPr="00D351A5" w:rsidRDefault="00570AA4" w:rsidP="003569F3">
      <w:pPr>
        <w:pStyle w:val="Heading1"/>
        <w:spacing w:line="360" w:lineRule="auto"/>
        <w:rPr>
          <w:rFonts w:ascii="Arial" w:hAnsi="Arial" w:cs="Arial"/>
        </w:rPr>
      </w:pPr>
      <w:bookmarkStart w:id="4" w:name="_Toc212557222"/>
      <w:r w:rsidRPr="00D351A5">
        <w:rPr>
          <w:rFonts w:ascii="Arial" w:hAnsi="Arial" w:cs="Arial"/>
        </w:rPr>
        <w:t>Conclusion</w:t>
      </w:r>
      <w:bookmarkEnd w:id="4"/>
      <w:r w:rsidRPr="00D351A5">
        <w:rPr>
          <w:rFonts w:ascii="Arial" w:hAnsi="Arial" w:cs="Arial"/>
        </w:rPr>
        <w:t xml:space="preserve"> </w:t>
      </w:r>
    </w:p>
    <w:p w14:paraId="1E66D2C2" w14:textId="77777777" w:rsidR="0082287D" w:rsidRPr="00857A62" w:rsidRDefault="0098323F" w:rsidP="003569F3">
      <w:pPr>
        <w:widowControl/>
        <w:autoSpaceDE/>
        <w:autoSpaceDN/>
        <w:spacing w:after="200" w:line="360" w:lineRule="auto"/>
        <w:jc w:val="both"/>
        <w:rPr>
          <w:rFonts w:eastAsiaTheme="majorEastAsia"/>
          <w:b/>
          <w:bCs/>
          <w:color w:val="000000" w:themeColor="text1"/>
          <w:kern w:val="2"/>
          <w:sz w:val="28"/>
          <w:szCs w:val="28"/>
          <w14:ligatures w14:val="standardContextual"/>
        </w:rPr>
      </w:pPr>
      <w:r w:rsidRPr="00857A62">
        <w:t xml:space="preserve">Asthma </w:t>
      </w:r>
      <w:r w:rsidR="00B4616A" w:rsidRPr="00857A62">
        <w:t>remains</w:t>
      </w:r>
      <w:r w:rsidRPr="00857A62">
        <w:t xml:space="preserve"> to be </w:t>
      </w:r>
      <w:r w:rsidR="00B4616A">
        <w:t>the</w:t>
      </w:r>
      <w:r w:rsidRPr="00857A62">
        <w:t xml:space="preserve"> </w:t>
      </w:r>
      <w:r w:rsidR="00B4616A" w:rsidRPr="00857A62">
        <w:t>important</w:t>
      </w:r>
      <w:r w:rsidRPr="00857A62">
        <w:t xml:space="preserve"> </w:t>
      </w:r>
      <w:r w:rsidR="00B4616A" w:rsidRPr="00857A62">
        <w:t>problem</w:t>
      </w:r>
      <w:r w:rsidR="00B4616A">
        <w:t xml:space="preserve"> of the UK population health that</w:t>
      </w:r>
      <w:r w:rsidRPr="00857A62">
        <w:t xml:space="preserve"> having </w:t>
      </w:r>
      <w:r w:rsidR="00B4616A" w:rsidRPr="00857A62">
        <w:t>wide</w:t>
      </w:r>
      <w:r w:rsidRPr="00857A62">
        <w:t xml:space="preserve"> </w:t>
      </w:r>
      <w:r w:rsidR="00B4616A" w:rsidRPr="00857A62">
        <w:t>effects</w:t>
      </w:r>
      <w:r w:rsidR="00B4616A">
        <w:t xml:space="preserve"> on the specific, family</w:t>
      </w:r>
      <w:r w:rsidRPr="00857A62">
        <w:t xml:space="preserve"> and health care system. The </w:t>
      </w:r>
      <w:r w:rsidR="00B4616A" w:rsidRPr="00857A62">
        <w:t>illness</w:t>
      </w:r>
      <w:r w:rsidRPr="00857A62">
        <w:t xml:space="preserve"> is </w:t>
      </w:r>
      <w:r w:rsidR="00B4616A">
        <w:t>the</w:t>
      </w:r>
      <w:r w:rsidRPr="00857A62">
        <w:t xml:space="preserve"> </w:t>
      </w:r>
      <w:r w:rsidR="00B4616A" w:rsidRPr="00857A62">
        <w:t>severe</w:t>
      </w:r>
      <w:r w:rsidRPr="00857A62">
        <w:t xml:space="preserve"> quality of life, </w:t>
      </w:r>
      <w:r w:rsidR="00B4616A" w:rsidRPr="00857A62">
        <w:t>efficiency</w:t>
      </w:r>
      <w:r w:rsidRPr="00857A62">
        <w:t xml:space="preserve"> and emotional </w:t>
      </w:r>
      <w:r w:rsidR="00B4616A" w:rsidRPr="00857A62">
        <w:t>straining</w:t>
      </w:r>
      <w:r w:rsidRPr="00857A62">
        <w:t xml:space="preserve"> </w:t>
      </w:r>
      <w:r w:rsidR="00B4616A" w:rsidRPr="00857A62">
        <w:t>load</w:t>
      </w:r>
      <w:r w:rsidRPr="00857A62">
        <w:t xml:space="preserve"> and </w:t>
      </w:r>
      <w:r w:rsidR="00B4616A">
        <w:t>the</w:t>
      </w:r>
      <w:r w:rsidRPr="00857A62">
        <w:t xml:space="preserve"> huge financial </w:t>
      </w:r>
      <w:r w:rsidR="00B4616A" w:rsidRPr="00857A62">
        <w:t>load</w:t>
      </w:r>
      <w:r w:rsidRPr="00857A62">
        <w:t xml:space="preserve"> to the NHS. The management of </w:t>
      </w:r>
      <w:r w:rsidR="00B4616A" w:rsidRPr="00857A62">
        <w:t>distastes</w:t>
      </w:r>
      <w:r w:rsidR="00B4616A">
        <w:t>, patient education</w:t>
      </w:r>
      <w:r w:rsidRPr="00857A62">
        <w:t xml:space="preserve"> and environmental </w:t>
      </w:r>
      <w:r w:rsidR="00B4616A" w:rsidRPr="00857A62">
        <w:t>alterations</w:t>
      </w:r>
      <w:r w:rsidRPr="00857A62">
        <w:t xml:space="preserve"> are </w:t>
      </w:r>
      <w:r w:rsidR="00B4616A" w:rsidRPr="00857A62">
        <w:t>multilayered</w:t>
      </w:r>
      <w:r w:rsidRPr="00857A62">
        <w:t xml:space="preserve"> components of the </w:t>
      </w:r>
      <w:r w:rsidR="00B4616A" w:rsidRPr="00857A62">
        <w:t>operative</w:t>
      </w:r>
      <w:r w:rsidRPr="00857A62">
        <w:t xml:space="preserve"> </w:t>
      </w:r>
      <w:r w:rsidR="00B4616A" w:rsidRPr="00857A62">
        <w:t>regulator</w:t>
      </w:r>
      <w:r w:rsidR="00B4616A">
        <w:t>. National programs</w:t>
      </w:r>
      <w:r w:rsidRPr="00857A62">
        <w:t xml:space="preserve"> including the NICE Asthma Management Pat</w:t>
      </w:r>
      <w:r w:rsidR="00B4616A">
        <w:t>hway and the NHS Long Term Plan that</w:t>
      </w:r>
      <w:r w:rsidRPr="00857A62">
        <w:t xml:space="preserve"> have played </w:t>
      </w:r>
      <w:r w:rsidR="00B4616A">
        <w:t>the</w:t>
      </w:r>
      <w:r w:rsidRPr="00857A62">
        <w:t xml:space="preserve"> </w:t>
      </w:r>
      <w:r w:rsidR="00B4616A" w:rsidRPr="00857A62">
        <w:t>significant</w:t>
      </w:r>
      <w:r w:rsidRPr="00857A62">
        <w:t xml:space="preserve"> role in </w:t>
      </w:r>
      <w:r w:rsidR="00B4616A" w:rsidRPr="00857A62">
        <w:t>refining</w:t>
      </w:r>
      <w:r w:rsidRPr="00857A62">
        <w:t xml:space="preserve"> early diagnosis, </w:t>
      </w:r>
      <w:r w:rsidR="00B4616A" w:rsidRPr="00857A62">
        <w:t>observance</w:t>
      </w:r>
      <w:r w:rsidRPr="00857A62">
        <w:t xml:space="preserve"> to </w:t>
      </w:r>
      <w:r w:rsidR="00B4616A" w:rsidRPr="00857A62">
        <w:t>action</w:t>
      </w:r>
      <w:r w:rsidRPr="00857A62">
        <w:t xml:space="preserve"> and preventive care. </w:t>
      </w:r>
      <w:r w:rsidR="00B4616A" w:rsidRPr="00857A62">
        <w:t>However</w:t>
      </w:r>
      <w:r w:rsidRPr="00857A62">
        <w:t xml:space="preserve">, the fact that </w:t>
      </w:r>
      <w:r w:rsidRPr="00857A62">
        <w:lastRenderedPageBreak/>
        <w:t xml:space="preserve">asthma </w:t>
      </w:r>
      <w:r w:rsidR="00B4616A" w:rsidRPr="00857A62">
        <w:t>happens</w:t>
      </w:r>
      <w:r w:rsidRPr="00857A62">
        <w:t xml:space="preserve"> and </w:t>
      </w:r>
      <w:r w:rsidR="00B4616A" w:rsidRPr="00857A62">
        <w:t>establishes</w:t>
      </w:r>
      <w:r w:rsidRPr="00857A62">
        <w:t xml:space="preserve"> </w:t>
      </w:r>
      <w:r w:rsidR="00B4616A" w:rsidRPr="00857A62">
        <w:t>differences</w:t>
      </w:r>
      <w:r w:rsidRPr="00857A62">
        <w:t xml:space="preserve"> </w:t>
      </w:r>
      <w:r w:rsidR="00B4616A" w:rsidRPr="00857A62">
        <w:t>reliably</w:t>
      </w:r>
      <w:r w:rsidRPr="00857A62">
        <w:t xml:space="preserve"> </w:t>
      </w:r>
      <w:r w:rsidR="00B4616A" w:rsidRPr="00857A62">
        <w:t>covers</w:t>
      </w:r>
      <w:r w:rsidRPr="00857A62">
        <w:t xml:space="preserve"> the way to the </w:t>
      </w:r>
      <w:r w:rsidR="00B4616A" w:rsidRPr="00857A62">
        <w:t>need</w:t>
      </w:r>
      <w:r w:rsidRPr="00857A62">
        <w:t xml:space="preserve"> of the </w:t>
      </w:r>
      <w:r w:rsidR="00B4616A" w:rsidRPr="00857A62">
        <w:t>better</w:t>
      </w:r>
      <w:r w:rsidRPr="00857A62">
        <w:t xml:space="preserve"> </w:t>
      </w:r>
      <w:r w:rsidR="00B4616A" w:rsidRPr="00857A62">
        <w:t>participation</w:t>
      </w:r>
      <w:r w:rsidRPr="00857A62">
        <w:t xml:space="preserve"> of the </w:t>
      </w:r>
      <w:r w:rsidR="00B4616A" w:rsidRPr="00857A62">
        <w:t>communal</w:t>
      </w:r>
      <w:r w:rsidRPr="00857A62">
        <w:t xml:space="preserve"> and </w:t>
      </w:r>
      <w:r w:rsidR="00B4616A" w:rsidRPr="00857A62">
        <w:t>precise</w:t>
      </w:r>
      <w:r w:rsidRPr="00857A62">
        <w:t xml:space="preserve"> </w:t>
      </w:r>
      <w:r w:rsidR="00B4616A" w:rsidRPr="00857A62">
        <w:t>involvements</w:t>
      </w:r>
      <w:r w:rsidRPr="00857A62">
        <w:t xml:space="preserve">. Education and </w:t>
      </w:r>
      <w:r w:rsidR="00B4616A" w:rsidRPr="00857A62">
        <w:t>deterrence</w:t>
      </w:r>
      <w:r w:rsidRPr="00857A62">
        <w:t xml:space="preserve"> are </w:t>
      </w:r>
      <w:r w:rsidR="00B4616A" w:rsidRPr="00857A62">
        <w:t>perilous</w:t>
      </w:r>
      <w:r w:rsidRPr="00857A62">
        <w:t xml:space="preserve"> to the </w:t>
      </w:r>
      <w:r w:rsidR="00B4616A">
        <w:t>reductions</w:t>
      </w:r>
      <w:r w:rsidRPr="00857A62">
        <w:t xml:space="preserve"> of hospitalization and </w:t>
      </w:r>
      <w:r w:rsidR="00B4616A" w:rsidRPr="00857A62">
        <w:t>development</w:t>
      </w:r>
      <w:r w:rsidRPr="00857A62">
        <w:t xml:space="preserve"> of self-management in the patient. The use of health </w:t>
      </w:r>
      <w:r w:rsidR="00B4616A" w:rsidRPr="00857A62">
        <w:t>specialists</w:t>
      </w:r>
      <w:r w:rsidRPr="00857A62">
        <w:t xml:space="preserve"> and policies on </w:t>
      </w:r>
      <w:r w:rsidR="00B4616A">
        <w:t xml:space="preserve">the </w:t>
      </w:r>
      <w:r w:rsidRPr="00857A62">
        <w:t xml:space="preserve">health is </w:t>
      </w:r>
      <w:r w:rsidR="00B4616A" w:rsidRPr="00857A62">
        <w:t>vital</w:t>
      </w:r>
      <w:r w:rsidRPr="00857A62">
        <w:t xml:space="preserve"> in </w:t>
      </w:r>
      <w:r w:rsidR="00B4616A" w:rsidRPr="00857A62">
        <w:t>making</w:t>
      </w:r>
      <w:r w:rsidRPr="00857A62">
        <w:t xml:space="preserve"> awareness, </w:t>
      </w:r>
      <w:r w:rsidR="00B4616A" w:rsidRPr="00857A62">
        <w:t>available</w:t>
      </w:r>
      <w:r w:rsidR="00B4616A">
        <w:t xml:space="preserve"> health services</w:t>
      </w:r>
      <w:r w:rsidRPr="00857A62">
        <w:t xml:space="preserve"> and </w:t>
      </w:r>
      <w:r w:rsidR="00B4616A" w:rsidRPr="00857A62">
        <w:t>improved</w:t>
      </w:r>
      <w:r w:rsidRPr="00857A62">
        <w:t xml:space="preserve"> </w:t>
      </w:r>
      <w:r w:rsidR="00B4616A" w:rsidRPr="00857A62">
        <w:t>publics</w:t>
      </w:r>
      <w:r w:rsidRPr="00857A62">
        <w:t xml:space="preserve"> that </w:t>
      </w:r>
      <w:r w:rsidR="00B4616A">
        <w:t>reduces</w:t>
      </w:r>
      <w:r w:rsidRPr="00857A62">
        <w:t xml:space="preserve"> asthma </w:t>
      </w:r>
      <w:r w:rsidR="00B4616A" w:rsidRPr="00857A62">
        <w:t>activates</w:t>
      </w:r>
      <w:r w:rsidRPr="00857A62">
        <w:t xml:space="preserve"> and </w:t>
      </w:r>
      <w:r w:rsidR="00B4616A" w:rsidRPr="00857A62">
        <w:t>progress</w:t>
      </w:r>
      <w:r w:rsidRPr="00857A62">
        <w:t xml:space="preserve"> the </w:t>
      </w:r>
      <w:r w:rsidR="00B4616A" w:rsidRPr="00857A62">
        <w:t>complete</w:t>
      </w:r>
      <w:r w:rsidRPr="00857A62">
        <w:t xml:space="preserve"> </w:t>
      </w:r>
      <w:r w:rsidR="00B4616A" w:rsidRPr="00857A62">
        <w:t>comfort</w:t>
      </w:r>
      <w:r w:rsidRPr="00857A62">
        <w:t xml:space="preserve"> of the communities.</w:t>
      </w:r>
      <w:r w:rsidR="0082287D" w:rsidRPr="00857A62">
        <w:rPr>
          <w:sz w:val="20"/>
        </w:rPr>
        <w:br w:type="page"/>
      </w:r>
    </w:p>
    <w:p w14:paraId="69B01233" w14:textId="77777777" w:rsidR="0082287D" w:rsidRPr="00D351A5" w:rsidRDefault="0082287D" w:rsidP="003569F3">
      <w:pPr>
        <w:pStyle w:val="Heading1"/>
        <w:spacing w:line="360" w:lineRule="auto"/>
        <w:rPr>
          <w:rFonts w:ascii="Arial" w:hAnsi="Arial" w:cs="Arial"/>
        </w:rPr>
      </w:pPr>
      <w:bookmarkStart w:id="5" w:name="_Toc212557223"/>
      <w:r w:rsidRPr="00D351A5">
        <w:rPr>
          <w:rFonts w:ascii="Arial" w:hAnsi="Arial" w:cs="Arial"/>
        </w:rPr>
        <w:lastRenderedPageBreak/>
        <w:t>References</w:t>
      </w:r>
      <w:bookmarkEnd w:id="5"/>
    </w:p>
    <w:p w14:paraId="22B7116F" w14:textId="77777777" w:rsidR="00FB751A" w:rsidRPr="00331FFA" w:rsidRDefault="00FB751A" w:rsidP="00FB751A">
      <w:pPr>
        <w:pStyle w:val="NormalWeb"/>
        <w:spacing w:before="0" w:beforeAutospacing="0" w:after="240" w:afterAutospacing="0" w:line="360" w:lineRule="auto"/>
        <w:jc w:val="both"/>
        <w:rPr>
          <w:rFonts w:ascii="Arial" w:hAnsi="Arial" w:cs="Arial"/>
          <w:sz w:val="22"/>
        </w:rPr>
      </w:pPr>
      <w:r w:rsidRPr="00331FFA">
        <w:rPr>
          <w:rFonts w:ascii="Arial" w:hAnsi="Arial" w:cs="Arial"/>
          <w:sz w:val="22"/>
        </w:rPr>
        <w:t xml:space="preserve">American Lung Association (2024). </w:t>
      </w:r>
      <w:r w:rsidRPr="00331FFA">
        <w:rPr>
          <w:rFonts w:ascii="Arial" w:hAnsi="Arial" w:cs="Arial"/>
          <w:i/>
          <w:iCs/>
          <w:sz w:val="22"/>
        </w:rPr>
        <w:t>Asthma Causes &amp; Risk Factors</w:t>
      </w:r>
      <w:r w:rsidRPr="00331FFA">
        <w:rPr>
          <w:rFonts w:ascii="Arial" w:hAnsi="Arial" w:cs="Arial"/>
          <w:sz w:val="22"/>
        </w:rPr>
        <w:t>. [online] American Lung Association. Available at: https://www.lung.org/lung-health-diseases/lung-disease-lookup/asthma/learn-about-asthma/what-causes-asthma.</w:t>
      </w:r>
    </w:p>
    <w:p w14:paraId="6424A02C" w14:textId="77777777" w:rsidR="00FB751A" w:rsidRPr="00331FFA" w:rsidRDefault="00FB751A" w:rsidP="00FB751A">
      <w:pPr>
        <w:pStyle w:val="NormalWeb"/>
        <w:spacing w:before="0" w:beforeAutospacing="0" w:after="240" w:afterAutospacing="0" w:line="360" w:lineRule="auto"/>
        <w:jc w:val="both"/>
        <w:rPr>
          <w:rFonts w:ascii="Arial" w:hAnsi="Arial" w:cs="Arial"/>
          <w:sz w:val="22"/>
        </w:rPr>
      </w:pPr>
      <w:r w:rsidRPr="00331FFA">
        <w:rPr>
          <w:rFonts w:ascii="Arial" w:hAnsi="Arial" w:cs="Arial"/>
          <w:sz w:val="22"/>
        </w:rPr>
        <w:t xml:space="preserve">Asthma and Lung UK (2024). </w:t>
      </w:r>
      <w:r w:rsidRPr="00331FFA">
        <w:rPr>
          <w:rFonts w:ascii="Arial" w:hAnsi="Arial" w:cs="Arial"/>
          <w:i/>
          <w:iCs/>
          <w:sz w:val="22"/>
        </w:rPr>
        <w:t>Asthma + Lung UK | Home</w:t>
      </w:r>
      <w:r w:rsidRPr="00331FFA">
        <w:rPr>
          <w:rFonts w:ascii="Arial" w:hAnsi="Arial" w:cs="Arial"/>
          <w:sz w:val="22"/>
        </w:rPr>
        <w:t>. [online] Asthma &amp; Lung UK. Available at: https://www.asthmaandlung.org.uk/.</w:t>
      </w:r>
    </w:p>
    <w:p w14:paraId="6C219172" w14:textId="77777777" w:rsidR="00FB751A" w:rsidRPr="00331FFA" w:rsidRDefault="00FB751A" w:rsidP="00FB751A">
      <w:pPr>
        <w:pStyle w:val="NormalWeb"/>
        <w:spacing w:before="0" w:beforeAutospacing="0" w:after="240" w:afterAutospacing="0" w:line="360" w:lineRule="auto"/>
        <w:jc w:val="both"/>
        <w:rPr>
          <w:rFonts w:ascii="Arial" w:hAnsi="Arial" w:cs="Arial"/>
          <w:sz w:val="22"/>
        </w:rPr>
      </w:pPr>
      <w:proofErr w:type="spellStart"/>
      <w:r w:rsidRPr="00331FFA">
        <w:rPr>
          <w:rFonts w:ascii="Arial" w:hAnsi="Arial" w:cs="Arial"/>
          <w:sz w:val="22"/>
        </w:rPr>
        <w:t>Byjus</w:t>
      </w:r>
      <w:proofErr w:type="spellEnd"/>
      <w:r w:rsidRPr="00331FFA">
        <w:rPr>
          <w:rFonts w:ascii="Arial" w:hAnsi="Arial" w:cs="Arial"/>
          <w:sz w:val="22"/>
        </w:rPr>
        <w:t xml:space="preserve"> (2020). </w:t>
      </w:r>
      <w:r w:rsidRPr="00331FFA">
        <w:rPr>
          <w:rFonts w:ascii="Arial" w:hAnsi="Arial" w:cs="Arial"/>
          <w:i/>
          <w:iCs/>
          <w:sz w:val="22"/>
        </w:rPr>
        <w:t>Asthma - Symptoms, Causes, Diagnosis, Types &amp; Treatment</w:t>
      </w:r>
      <w:r w:rsidRPr="00331FFA">
        <w:rPr>
          <w:rFonts w:ascii="Arial" w:hAnsi="Arial" w:cs="Arial"/>
          <w:sz w:val="22"/>
        </w:rPr>
        <w:t>. [online] BYJUS. Available at: https://byjus.com/biology/asthma/.</w:t>
      </w:r>
    </w:p>
    <w:p w14:paraId="5ED5BDF8" w14:textId="77777777" w:rsidR="00FB751A" w:rsidRPr="00331FFA" w:rsidRDefault="00FB751A" w:rsidP="00FB751A">
      <w:pPr>
        <w:pStyle w:val="NormalWeb"/>
        <w:spacing w:before="0" w:beforeAutospacing="0" w:after="240" w:afterAutospacing="0" w:line="360" w:lineRule="auto"/>
        <w:jc w:val="both"/>
        <w:rPr>
          <w:rFonts w:ascii="Arial" w:hAnsi="Arial" w:cs="Arial"/>
          <w:sz w:val="22"/>
        </w:rPr>
      </w:pPr>
      <w:r w:rsidRPr="00331FFA">
        <w:rPr>
          <w:rFonts w:ascii="Arial" w:hAnsi="Arial" w:cs="Arial"/>
          <w:sz w:val="22"/>
        </w:rPr>
        <w:t xml:space="preserve">DEFRA (2019). </w:t>
      </w:r>
      <w:r w:rsidRPr="00331FFA">
        <w:rPr>
          <w:rFonts w:ascii="Arial" w:hAnsi="Arial" w:cs="Arial"/>
          <w:i/>
          <w:iCs/>
          <w:sz w:val="22"/>
        </w:rPr>
        <w:t>CLEAN AIR</w:t>
      </w:r>
      <w:r w:rsidRPr="00331FFA">
        <w:rPr>
          <w:rFonts w:ascii="Arial" w:hAnsi="Arial" w:cs="Arial"/>
          <w:sz w:val="22"/>
        </w:rPr>
        <w:t>. [online] Available at: https://assets.publishing.service.gov.uk/media/5c3b9debe5274a70c19d905c/clean-air-strategy-2019.pdf.</w:t>
      </w:r>
    </w:p>
    <w:p w14:paraId="48E5C12A" w14:textId="77777777" w:rsidR="00FB751A" w:rsidRPr="00331FFA" w:rsidRDefault="00FB751A" w:rsidP="00FB751A">
      <w:pPr>
        <w:pStyle w:val="NormalWeb"/>
        <w:spacing w:before="0" w:beforeAutospacing="0" w:after="240" w:afterAutospacing="0" w:line="360" w:lineRule="auto"/>
        <w:jc w:val="both"/>
        <w:rPr>
          <w:rFonts w:ascii="Arial" w:hAnsi="Arial" w:cs="Arial"/>
          <w:sz w:val="22"/>
        </w:rPr>
      </w:pPr>
      <w:r w:rsidRPr="00331FFA">
        <w:rPr>
          <w:rFonts w:ascii="Arial" w:hAnsi="Arial" w:cs="Arial"/>
          <w:sz w:val="22"/>
        </w:rPr>
        <w:t xml:space="preserve">Goldin, J., Hashmi, M.F. and Cataletto, M.E. (2024). </w:t>
      </w:r>
      <w:r w:rsidRPr="00331FFA">
        <w:rPr>
          <w:rFonts w:ascii="Arial" w:hAnsi="Arial" w:cs="Arial"/>
          <w:i/>
          <w:iCs/>
          <w:sz w:val="22"/>
        </w:rPr>
        <w:t>Asthma</w:t>
      </w:r>
      <w:r w:rsidRPr="00331FFA">
        <w:rPr>
          <w:rFonts w:ascii="Arial" w:hAnsi="Arial" w:cs="Arial"/>
          <w:sz w:val="22"/>
        </w:rPr>
        <w:t>. [online] PubMed. Available at: https://www.ncbi.nlm.nih.gov/books/NBK430901/.</w:t>
      </w:r>
    </w:p>
    <w:p w14:paraId="31303B94" w14:textId="77777777" w:rsidR="00FB751A" w:rsidRPr="00331FFA" w:rsidRDefault="00FB751A" w:rsidP="00FB751A">
      <w:pPr>
        <w:pStyle w:val="NormalWeb"/>
        <w:spacing w:before="0" w:beforeAutospacing="0" w:after="240" w:afterAutospacing="0" w:line="360" w:lineRule="auto"/>
        <w:jc w:val="both"/>
        <w:rPr>
          <w:rFonts w:ascii="Arial" w:hAnsi="Arial" w:cs="Arial"/>
          <w:sz w:val="22"/>
        </w:rPr>
      </w:pPr>
      <w:r w:rsidRPr="00331FFA">
        <w:rPr>
          <w:rFonts w:ascii="Arial" w:hAnsi="Arial" w:cs="Arial"/>
          <w:sz w:val="22"/>
        </w:rPr>
        <w:t xml:space="preserve">Gómez, C., Barrena, J., García-Paz, V., Plaza, A.M., Crespo, P., Bejarano, J.A., Rodríguez, A.B., Ferré, L., </w:t>
      </w:r>
      <w:proofErr w:type="spellStart"/>
      <w:r w:rsidRPr="00331FFA">
        <w:rPr>
          <w:rFonts w:ascii="Arial" w:hAnsi="Arial" w:cs="Arial"/>
          <w:sz w:val="22"/>
        </w:rPr>
        <w:t>Farrarons</w:t>
      </w:r>
      <w:proofErr w:type="spellEnd"/>
      <w:r w:rsidRPr="00331FFA">
        <w:rPr>
          <w:rFonts w:ascii="Arial" w:hAnsi="Arial" w:cs="Arial"/>
          <w:sz w:val="22"/>
        </w:rPr>
        <w:t xml:space="preserve">, L., Viñas, M., </w:t>
      </w:r>
      <w:proofErr w:type="spellStart"/>
      <w:r w:rsidRPr="00331FFA">
        <w:rPr>
          <w:rFonts w:ascii="Arial" w:hAnsi="Arial" w:cs="Arial"/>
          <w:sz w:val="22"/>
        </w:rPr>
        <w:t>Torán</w:t>
      </w:r>
      <w:proofErr w:type="spellEnd"/>
      <w:r w:rsidRPr="00331FFA">
        <w:rPr>
          <w:rFonts w:ascii="Arial" w:hAnsi="Arial" w:cs="Arial"/>
          <w:sz w:val="22"/>
        </w:rPr>
        <w:t xml:space="preserve">-Barona, C., Pereiro, A., Justicia, J.L. and </w:t>
      </w:r>
      <w:proofErr w:type="spellStart"/>
      <w:r w:rsidRPr="00331FFA">
        <w:rPr>
          <w:rFonts w:ascii="Arial" w:hAnsi="Arial" w:cs="Arial"/>
          <w:sz w:val="22"/>
        </w:rPr>
        <w:t>Nevot</w:t>
      </w:r>
      <w:proofErr w:type="spellEnd"/>
      <w:r w:rsidRPr="00331FFA">
        <w:rPr>
          <w:rFonts w:ascii="Arial" w:hAnsi="Arial" w:cs="Arial"/>
          <w:sz w:val="22"/>
        </w:rPr>
        <w:t xml:space="preserve">, S. (2021). Impact of house dust mite-driven asthma on children’s school performance and activity. </w:t>
      </w:r>
      <w:r w:rsidRPr="00331FFA">
        <w:rPr>
          <w:rFonts w:ascii="Arial" w:hAnsi="Arial" w:cs="Arial"/>
          <w:i/>
          <w:iCs/>
          <w:sz w:val="22"/>
        </w:rPr>
        <w:t>European Journal of Pediatrics</w:t>
      </w:r>
      <w:r w:rsidRPr="00331FFA">
        <w:rPr>
          <w:rFonts w:ascii="Arial" w:hAnsi="Arial" w:cs="Arial"/>
          <w:sz w:val="22"/>
        </w:rPr>
        <w:t xml:space="preserve">, 181(4), pp.1567–1574. </w:t>
      </w:r>
      <w:proofErr w:type="spellStart"/>
      <w:r w:rsidRPr="00331FFA">
        <w:rPr>
          <w:rFonts w:ascii="Arial" w:hAnsi="Arial" w:cs="Arial"/>
          <w:sz w:val="22"/>
        </w:rPr>
        <w:t>doi:https</w:t>
      </w:r>
      <w:proofErr w:type="spellEnd"/>
      <w:r w:rsidRPr="00331FFA">
        <w:rPr>
          <w:rFonts w:ascii="Arial" w:hAnsi="Arial" w:cs="Arial"/>
          <w:sz w:val="22"/>
        </w:rPr>
        <w:t>://doi.org/10.1007/s00431-021-04346-y.</w:t>
      </w:r>
    </w:p>
    <w:p w14:paraId="226A7602" w14:textId="77777777" w:rsidR="00FB751A" w:rsidRPr="00331FFA" w:rsidRDefault="00FB751A" w:rsidP="00FB751A">
      <w:pPr>
        <w:pStyle w:val="NormalWeb"/>
        <w:spacing w:before="0" w:beforeAutospacing="0" w:after="240" w:afterAutospacing="0" w:line="360" w:lineRule="auto"/>
        <w:jc w:val="both"/>
        <w:rPr>
          <w:rFonts w:ascii="Arial" w:hAnsi="Arial" w:cs="Arial"/>
          <w:sz w:val="22"/>
        </w:rPr>
      </w:pPr>
      <w:r w:rsidRPr="00331FFA">
        <w:rPr>
          <w:rFonts w:ascii="Arial" w:hAnsi="Arial" w:cs="Arial"/>
          <w:sz w:val="22"/>
        </w:rPr>
        <w:t xml:space="preserve">National Statistics (2024). </w:t>
      </w:r>
      <w:r w:rsidRPr="00331FFA">
        <w:rPr>
          <w:rFonts w:ascii="Arial" w:hAnsi="Arial" w:cs="Arial"/>
          <w:i/>
          <w:iCs/>
          <w:sz w:val="22"/>
        </w:rPr>
        <w:t>Deaths registered in England and Wales</w:t>
      </w:r>
      <w:r w:rsidRPr="00331FFA">
        <w:rPr>
          <w:rFonts w:ascii="Arial" w:hAnsi="Arial" w:cs="Arial"/>
          <w:sz w:val="22"/>
        </w:rPr>
        <w:t>. [online] Ons.gov.uk. Available at: https://www.ons.gov.uk/peoplepopulationandcommunity/birthsdeathsandmarriages/deaths/bulletins/deathsregistrationsummarytables/2023.</w:t>
      </w:r>
    </w:p>
    <w:p w14:paraId="693DEB03" w14:textId="77777777" w:rsidR="00FB751A" w:rsidRPr="00331FFA" w:rsidRDefault="00FB751A" w:rsidP="00FB751A">
      <w:pPr>
        <w:pStyle w:val="NormalWeb"/>
        <w:spacing w:before="0" w:beforeAutospacing="0" w:after="240" w:afterAutospacing="0" w:line="360" w:lineRule="auto"/>
        <w:jc w:val="both"/>
        <w:rPr>
          <w:rFonts w:ascii="Arial" w:hAnsi="Arial" w:cs="Arial"/>
          <w:sz w:val="22"/>
        </w:rPr>
      </w:pPr>
      <w:r w:rsidRPr="00331FFA">
        <w:rPr>
          <w:rFonts w:ascii="Arial" w:hAnsi="Arial" w:cs="Arial"/>
          <w:sz w:val="22"/>
        </w:rPr>
        <w:t xml:space="preserve">NHS (2023). </w:t>
      </w:r>
      <w:proofErr w:type="spellStart"/>
      <w:r w:rsidRPr="00331FFA">
        <w:rPr>
          <w:rFonts w:ascii="Arial" w:hAnsi="Arial" w:cs="Arial"/>
          <w:i/>
          <w:iCs/>
          <w:sz w:val="22"/>
        </w:rPr>
        <w:t>RightCare</w:t>
      </w:r>
      <w:proofErr w:type="spellEnd"/>
      <w:r w:rsidRPr="00331FFA">
        <w:rPr>
          <w:rFonts w:ascii="Arial" w:hAnsi="Arial" w:cs="Arial"/>
          <w:i/>
          <w:iCs/>
          <w:sz w:val="22"/>
        </w:rPr>
        <w:t xml:space="preserve"> Asthma Scenario</w:t>
      </w:r>
      <w:r w:rsidRPr="00331FFA">
        <w:rPr>
          <w:rFonts w:ascii="Arial" w:hAnsi="Arial" w:cs="Arial"/>
          <w:sz w:val="22"/>
        </w:rPr>
        <w:t>. [online] Available at: https://www.england.nhs.uk/wp-content/uploads/2023/02/Rightcare-Asthma-Scenario-feb-2023.pdf.</w:t>
      </w:r>
    </w:p>
    <w:p w14:paraId="076DCC74" w14:textId="77777777" w:rsidR="00FB751A" w:rsidRPr="00331FFA" w:rsidRDefault="00FB751A" w:rsidP="00FB751A">
      <w:pPr>
        <w:pStyle w:val="NormalWeb"/>
        <w:spacing w:before="0" w:beforeAutospacing="0" w:after="240" w:afterAutospacing="0" w:line="360" w:lineRule="auto"/>
        <w:jc w:val="both"/>
        <w:rPr>
          <w:rFonts w:ascii="Arial" w:hAnsi="Arial" w:cs="Arial"/>
          <w:sz w:val="22"/>
        </w:rPr>
      </w:pPr>
      <w:r w:rsidRPr="00331FFA">
        <w:rPr>
          <w:rFonts w:ascii="Arial" w:hAnsi="Arial" w:cs="Arial"/>
          <w:sz w:val="22"/>
        </w:rPr>
        <w:t xml:space="preserve">NHS Long Term Plan (2019). </w:t>
      </w:r>
      <w:proofErr w:type="spellStart"/>
      <w:r w:rsidRPr="00331FFA">
        <w:rPr>
          <w:rFonts w:ascii="Arial" w:hAnsi="Arial" w:cs="Arial"/>
          <w:i/>
          <w:iCs/>
          <w:sz w:val="22"/>
        </w:rPr>
        <w:t>Focussing</w:t>
      </w:r>
      <w:proofErr w:type="spellEnd"/>
      <w:r w:rsidRPr="00331FFA">
        <w:rPr>
          <w:rFonts w:ascii="Arial" w:hAnsi="Arial" w:cs="Arial"/>
          <w:i/>
          <w:iCs/>
          <w:sz w:val="22"/>
        </w:rPr>
        <w:t xml:space="preserve"> on respiratory disease</w:t>
      </w:r>
      <w:r w:rsidRPr="00331FFA">
        <w:rPr>
          <w:rFonts w:ascii="Arial" w:hAnsi="Arial" w:cs="Arial"/>
          <w:sz w:val="22"/>
        </w:rPr>
        <w:t>. [online] NHS Long Term Plan. Available at: https://www.longtermplan.nhs.uk/blog/focussing-on-respiratory-disease/.</w:t>
      </w:r>
    </w:p>
    <w:p w14:paraId="1A492302" w14:textId="77777777" w:rsidR="00FB751A" w:rsidRPr="00331FFA" w:rsidRDefault="00FB751A" w:rsidP="00FB751A">
      <w:pPr>
        <w:pStyle w:val="NormalWeb"/>
        <w:spacing w:before="0" w:beforeAutospacing="0" w:after="240" w:afterAutospacing="0" w:line="360" w:lineRule="auto"/>
        <w:jc w:val="both"/>
        <w:rPr>
          <w:rFonts w:ascii="Arial" w:hAnsi="Arial" w:cs="Arial"/>
          <w:sz w:val="22"/>
        </w:rPr>
      </w:pPr>
      <w:r w:rsidRPr="00331FFA">
        <w:rPr>
          <w:rFonts w:ascii="Arial" w:hAnsi="Arial" w:cs="Arial"/>
          <w:sz w:val="22"/>
        </w:rPr>
        <w:t xml:space="preserve">Salazar, A. (2024). </w:t>
      </w:r>
      <w:r w:rsidRPr="00331FFA">
        <w:rPr>
          <w:rFonts w:ascii="Arial" w:hAnsi="Arial" w:cs="Arial"/>
          <w:i/>
          <w:iCs/>
          <w:sz w:val="22"/>
        </w:rPr>
        <w:t>News-Medical</w:t>
      </w:r>
      <w:r w:rsidRPr="00331FFA">
        <w:rPr>
          <w:rFonts w:ascii="Arial" w:hAnsi="Arial" w:cs="Arial"/>
          <w:sz w:val="22"/>
        </w:rPr>
        <w:t>. [online] News-Medical. Available at: https://www.news-medical.net/whitepaper/20241106/How-to-manage-asthma-in-children.aspx.</w:t>
      </w:r>
    </w:p>
    <w:p w14:paraId="02D0C54B" w14:textId="77777777" w:rsidR="00FB751A" w:rsidRPr="00331FFA" w:rsidRDefault="00FB751A" w:rsidP="00FB751A">
      <w:pPr>
        <w:pStyle w:val="NormalWeb"/>
        <w:spacing w:before="0" w:beforeAutospacing="0" w:after="240" w:afterAutospacing="0" w:line="360" w:lineRule="auto"/>
        <w:jc w:val="both"/>
        <w:rPr>
          <w:rFonts w:ascii="Arial" w:hAnsi="Arial" w:cs="Arial"/>
          <w:sz w:val="22"/>
        </w:rPr>
      </w:pPr>
      <w:r w:rsidRPr="00331FFA">
        <w:rPr>
          <w:rFonts w:ascii="Arial" w:hAnsi="Arial" w:cs="Arial"/>
          <w:sz w:val="22"/>
        </w:rPr>
        <w:lastRenderedPageBreak/>
        <w:t xml:space="preserve">Thorax (2025). BTS/NICE/SIGN joint guideline on asthma: diagnosis, monitoring and chronic asthma management (November 2024) - summary of recommendations. </w:t>
      </w:r>
      <w:r w:rsidRPr="00331FFA">
        <w:rPr>
          <w:rFonts w:ascii="Arial" w:hAnsi="Arial" w:cs="Arial"/>
          <w:i/>
          <w:iCs/>
          <w:sz w:val="22"/>
        </w:rPr>
        <w:t>Thorax</w:t>
      </w:r>
      <w:r w:rsidRPr="00331FFA">
        <w:rPr>
          <w:rFonts w:ascii="Arial" w:hAnsi="Arial" w:cs="Arial"/>
          <w:sz w:val="22"/>
        </w:rPr>
        <w:t xml:space="preserve">, p.thorax-2024-222910. </w:t>
      </w:r>
      <w:proofErr w:type="spellStart"/>
      <w:r w:rsidRPr="00331FFA">
        <w:rPr>
          <w:rFonts w:ascii="Arial" w:hAnsi="Arial" w:cs="Arial"/>
          <w:sz w:val="22"/>
        </w:rPr>
        <w:t>doi:https</w:t>
      </w:r>
      <w:proofErr w:type="spellEnd"/>
      <w:r w:rsidRPr="00331FFA">
        <w:rPr>
          <w:rFonts w:ascii="Arial" w:hAnsi="Arial" w:cs="Arial"/>
          <w:sz w:val="22"/>
        </w:rPr>
        <w:t>://doi.org/10.1136/thorax-2024-222910.</w:t>
      </w:r>
    </w:p>
    <w:p w14:paraId="1E2D7F40" w14:textId="77777777" w:rsidR="00FB751A" w:rsidRPr="00331FFA" w:rsidRDefault="00FB751A" w:rsidP="00FB751A">
      <w:pPr>
        <w:pStyle w:val="NormalWeb"/>
        <w:spacing w:before="0" w:beforeAutospacing="0" w:after="240" w:afterAutospacing="0" w:line="360" w:lineRule="auto"/>
        <w:jc w:val="both"/>
        <w:rPr>
          <w:rFonts w:ascii="Arial" w:hAnsi="Arial" w:cs="Arial"/>
          <w:sz w:val="22"/>
        </w:rPr>
      </w:pPr>
      <w:proofErr w:type="spellStart"/>
      <w:r w:rsidRPr="00331FFA">
        <w:rPr>
          <w:rFonts w:ascii="Arial" w:hAnsi="Arial" w:cs="Arial"/>
          <w:sz w:val="22"/>
        </w:rPr>
        <w:t>Tiotiu</w:t>
      </w:r>
      <w:proofErr w:type="spellEnd"/>
      <w:r w:rsidRPr="00331FFA">
        <w:rPr>
          <w:rFonts w:ascii="Arial" w:hAnsi="Arial" w:cs="Arial"/>
          <w:sz w:val="22"/>
        </w:rPr>
        <w:t xml:space="preserve">, A.I., </w:t>
      </w:r>
      <w:proofErr w:type="spellStart"/>
      <w:r w:rsidRPr="00331FFA">
        <w:rPr>
          <w:rFonts w:ascii="Arial" w:hAnsi="Arial" w:cs="Arial"/>
          <w:sz w:val="22"/>
        </w:rPr>
        <w:t>Novakova</w:t>
      </w:r>
      <w:proofErr w:type="spellEnd"/>
      <w:r w:rsidRPr="00331FFA">
        <w:rPr>
          <w:rFonts w:ascii="Arial" w:hAnsi="Arial" w:cs="Arial"/>
          <w:sz w:val="22"/>
        </w:rPr>
        <w:t xml:space="preserve">, P., </w:t>
      </w:r>
      <w:proofErr w:type="spellStart"/>
      <w:r w:rsidRPr="00331FFA">
        <w:rPr>
          <w:rFonts w:ascii="Arial" w:hAnsi="Arial" w:cs="Arial"/>
          <w:sz w:val="22"/>
        </w:rPr>
        <w:t>Nedeva</w:t>
      </w:r>
      <w:proofErr w:type="spellEnd"/>
      <w:r w:rsidRPr="00331FFA">
        <w:rPr>
          <w:rFonts w:ascii="Arial" w:hAnsi="Arial" w:cs="Arial"/>
          <w:sz w:val="22"/>
        </w:rPr>
        <w:t xml:space="preserve">, D., Chong-Neto, H.J., </w:t>
      </w:r>
      <w:proofErr w:type="spellStart"/>
      <w:r w:rsidRPr="00331FFA">
        <w:rPr>
          <w:rFonts w:ascii="Arial" w:hAnsi="Arial" w:cs="Arial"/>
          <w:sz w:val="22"/>
        </w:rPr>
        <w:t>Novakova</w:t>
      </w:r>
      <w:proofErr w:type="spellEnd"/>
      <w:r w:rsidRPr="00331FFA">
        <w:rPr>
          <w:rFonts w:ascii="Arial" w:hAnsi="Arial" w:cs="Arial"/>
          <w:sz w:val="22"/>
        </w:rPr>
        <w:t xml:space="preserve">, S., </w:t>
      </w:r>
      <w:proofErr w:type="spellStart"/>
      <w:r w:rsidRPr="00331FFA">
        <w:rPr>
          <w:rFonts w:ascii="Arial" w:hAnsi="Arial" w:cs="Arial"/>
          <w:sz w:val="22"/>
        </w:rPr>
        <w:t>Steiropoulos</w:t>
      </w:r>
      <w:proofErr w:type="spellEnd"/>
      <w:r w:rsidRPr="00331FFA">
        <w:rPr>
          <w:rFonts w:ascii="Arial" w:hAnsi="Arial" w:cs="Arial"/>
          <w:sz w:val="22"/>
        </w:rPr>
        <w:t xml:space="preserve">, P. and Kowal, K. (2020). Impact of Air Pollution on Asthma Outcomes. </w:t>
      </w:r>
      <w:r w:rsidRPr="00331FFA">
        <w:rPr>
          <w:rFonts w:ascii="Arial" w:hAnsi="Arial" w:cs="Arial"/>
          <w:i/>
          <w:iCs/>
          <w:sz w:val="22"/>
        </w:rPr>
        <w:t>International Journal of Environmental Research and Public Health</w:t>
      </w:r>
      <w:r w:rsidRPr="00331FFA">
        <w:rPr>
          <w:rFonts w:ascii="Arial" w:hAnsi="Arial" w:cs="Arial"/>
          <w:sz w:val="22"/>
        </w:rPr>
        <w:t xml:space="preserve">, [online] 17(17), p.6212. </w:t>
      </w:r>
      <w:proofErr w:type="spellStart"/>
      <w:r w:rsidRPr="00331FFA">
        <w:rPr>
          <w:rFonts w:ascii="Arial" w:hAnsi="Arial" w:cs="Arial"/>
          <w:sz w:val="22"/>
        </w:rPr>
        <w:t>doi:https</w:t>
      </w:r>
      <w:proofErr w:type="spellEnd"/>
      <w:r w:rsidRPr="00331FFA">
        <w:rPr>
          <w:rFonts w:ascii="Arial" w:hAnsi="Arial" w:cs="Arial"/>
          <w:sz w:val="22"/>
        </w:rPr>
        <w:t>://doi.org/10.3390/ijerph17176212.</w:t>
      </w:r>
    </w:p>
    <w:p w14:paraId="52778C26" w14:textId="77777777" w:rsidR="00FB751A" w:rsidRPr="00331FFA" w:rsidRDefault="00FB751A" w:rsidP="00FB751A">
      <w:pPr>
        <w:pStyle w:val="NormalWeb"/>
        <w:spacing w:before="0" w:beforeAutospacing="0" w:after="240" w:afterAutospacing="0" w:line="360" w:lineRule="auto"/>
        <w:jc w:val="both"/>
        <w:rPr>
          <w:rFonts w:ascii="Arial" w:hAnsi="Arial" w:cs="Arial"/>
          <w:sz w:val="22"/>
        </w:rPr>
      </w:pPr>
      <w:r w:rsidRPr="00331FFA">
        <w:rPr>
          <w:rFonts w:ascii="Arial" w:hAnsi="Arial" w:cs="Arial"/>
          <w:sz w:val="22"/>
        </w:rPr>
        <w:t xml:space="preserve">UK Health Security Agency (2023). </w:t>
      </w:r>
      <w:r w:rsidRPr="00331FFA">
        <w:rPr>
          <w:rFonts w:ascii="Arial" w:hAnsi="Arial" w:cs="Arial"/>
          <w:i/>
          <w:iCs/>
          <w:sz w:val="22"/>
        </w:rPr>
        <w:t>Health Effects of Climate Change (HECC) in the UK: 2023 report Chapter 4. Impacts of climate change and policy on air pollution and human health</w:t>
      </w:r>
      <w:r w:rsidRPr="00331FFA">
        <w:rPr>
          <w:rFonts w:ascii="Arial" w:hAnsi="Arial" w:cs="Arial"/>
          <w:sz w:val="22"/>
        </w:rPr>
        <w:t>. [online] Available at: https://assets.publishing.service.gov.uk/media/6570a68b7469300012488948/HECC-report-2023-chapter-4-outdoor-air-quality.pdf.</w:t>
      </w:r>
    </w:p>
    <w:p w14:paraId="4F486CBD" w14:textId="77777777" w:rsidR="00FB751A" w:rsidRPr="00331FFA" w:rsidRDefault="00FB751A" w:rsidP="00FB751A">
      <w:pPr>
        <w:pStyle w:val="NormalWeb"/>
        <w:spacing w:before="0" w:beforeAutospacing="0" w:after="240" w:afterAutospacing="0" w:line="360" w:lineRule="auto"/>
        <w:jc w:val="both"/>
        <w:rPr>
          <w:rFonts w:ascii="Arial" w:hAnsi="Arial" w:cs="Arial"/>
          <w:sz w:val="22"/>
        </w:rPr>
      </w:pPr>
      <w:r w:rsidRPr="00331FFA">
        <w:rPr>
          <w:rFonts w:ascii="Arial" w:hAnsi="Arial" w:cs="Arial"/>
          <w:sz w:val="22"/>
        </w:rPr>
        <w:t xml:space="preserve">WHO (2024). </w:t>
      </w:r>
      <w:r w:rsidRPr="00331FFA">
        <w:rPr>
          <w:rFonts w:ascii="Arial" w:hAnsi="Arial" w:cs="Arial"/>
          <w:i/>
          <w:iCs/>
          <w:sz w:val="22"/>
        </w:rPr>
        <w:t>Asthma</w:t>
      </w:r>
      <w:r w:rsidRPr="00331FFA">
        <w:rPr>
          <w:rFonts w:ascii="Arial" w:hAnsi="Arial" w:cs="Arial"/>
          <w:sz w:val="22"/>
        </w:rPr>
        <w:t>. [online] World Health Organization. Available at: https://www.who.int/news-room/fact-sheets/detail/asthma.</w:t>
      </w:r>
    </w:p>
    <w:p w14:paraId="28806DD2" w14:textId="77777777" w:rsidR="0082287D" w:rsidRPr="00331FFA" w:rsidRDefault="0082287D" w:rsidP="003569F3">
      <w:pPr>
        <w:spacing w:after="240" w:line="360" w:lineRule="auto"/>
        <w:jc w:val="both"/>
      </w:pPr>
    </w:p>
    <w:sectPr w:rsidR="0082287D" w:rsidRPr="00331FFA" w:rsidSect="003569F3">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635D06" w14:textId="77777777" w:rsidR="00EF184A" w:rsidRDefault="00EF184A" w:rsidP="003569F3">
      <w:r>
        <w:separator/>
      </w:r>
    </w:p>
  </w:endnote>
  <w:endnote w:type="continuationSeparator" w:id="0">
    <w:p w14:paraId="6BE37163" w14:textId="77777777" w:rsidR="00EF184A" w:rsidRDefault="00EF184A" w:rsidP="003569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1463354"/>
      <w:docPartObj>
        <w:docPartGallery w:val="Page Numbers (Bottom of Page)"/>
        <w:docPartUnique/>
      </w:docPartObj>
    </w:sdtPr>
    <w:sdtEndPr>
      <w:rPr>
        <w:noProof/>
      </w:rPr>
    </w:sdtEndPr>
    <w:sdtContent>
      <w:p w14:paraId="444E0BB9" w14:textId="77777777" w:rsidR="003569F3" w:rsidRDefault="003569F3">
        <w:pPr>
          <w:pStyle w:val="Footer"/>
          <w:jc w:val="center"/>
        </w:pPr>
        <w:r>
          <w:fldChar w:fldCharType="begin"/>
        </w:r>
        <w:r>
          <w:instrText xml:space="preserve"> PAGE   \* MERGEFORMAT </w:instrText>
        </w:r>
        <w:r>
          <w:fldChar w:fldCharType="separate"/>
        </w:r>
        <w:r w:rsidR="00BE3597">
          <w:rPr>
            <w:noProof/>
          </w:rPr>
          <w:t>1</w:t>
        </w:r>
        <w:r>
          <w:rPr>
            <w:noProof/>
          </w:rPr>
          <w:fldChar w:fldCharType="end"/>
        </w:r>
      </w:p>
    </w:sdtContent>
  </w:sdt>
  <w:p w14:paraId="01248191" w14:textId="77777777" w:rsidR="003569F3" w:rsidRDefault="003569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D75ABE" w14:textId="77777777" w:rsidR="00EF184A" w:rsidRDefault="00EF184A" w:rsidP="003569F3">
      <w:r>
        <w:separator/>
      </w:r>
    </w:p>
  </w:footnote>
  <w:footnote w:type="continuationSeparator" w:id="0">
    <w:p w14:paraId="4EA3207B" w14:textId="77777777" w:rsidR="00EF184A" w:rsidRDefault="00EF184A" w:rsidP="003569F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35F3D"/>
    <w:rsid w:val="000242AA"/>
    <w:rsid w:val="00027976"/>
    <w:rsid w:val="000378DD"/>
    <w:rsid w:val="000406C2"/>
    <w:rsid w:val="0004132E"/>
    <w:rsid w:val="00053216"/>
    <w:rsid w:val="00072F71"/>
    <w:rsid w:val="00090C64"/>
    <w:rsid w:val="000A2A00"/>
    <w:rsid w:val="000C4979"/>
    <w:rsid w:val="000F3922"/>
    <w:rsid w:val="00141BB7"/>
    <w:rsid w:val="001635A0"/>
    <w:rsid w:val="001A20BC"/>
    <w:rsid w:val="001A258A"/>
    <w:rsid w:val="001D7BD1"/>
    <w:rsid w:val="001E058D"/>
    <w:rsid w:val="00200F1B"/>
    <w:rsid w:val="00227F27"/>
    <w:rsid w:val="00232F86"/>
    <w:rsid w:val="0025559D"/>
    <w:rsid w:val="002A269F"/>
    <w:rsid w:val="002C01C9"/>
    <w:rsid w:val="002D27DA"/>
    <w:rsid w:val="002F1220"/>
    <w:rsid w:val="003304AD"/>
    <w:rsid w:val="00331FFA"/>
    <w:rsid w:val="00334616"/>
    <w:rsid w:val="00352C02"/>
    <w:rsid w:val="003569F3"/>
    <w:rsid w:val="003665EB"/>
    <w:rsid w:val="003924B5"/>
    <w:rsid w:val="003C285B"/>
    <w:rsid w:val="003D20E2"/>
    <w:rsid w:val="004541D8"/>
    <w:rsid w:val="0047007B"/>
    <w:rsid w:val="004D34DF"/>
    <w:rsid w:val="00526F75"/>
    <w:rsid w:val="00561FA1"/>
    <w:rsid w:val="00570AA4"/>
    <w:rsid w:val="005744BB"/>
    <w:rsid w:val="005D766C"/>
    <w:rsid w:val="005F7DD3"/>
    <w:rsid w:val="006108D5"/>
    <w:rsid w:val="00610B78"/>
    <w:rsid w:val="00611E6F"/>
    <w:rsid w:val="006576E8"/>
    <w:rsid w:val="00670FF4"/>
    <w:rsid w:val="006771E0"/>
    <w:rsid w:val="006A6E30"/>
    <w:rsid w:val="006A7770"/>
    <w:rsid w:val="006B3643"/>
    <w:rsid w:val="006D7500"/>
    <w:rsid w:val="006D7724"/>
    <w:rsid w:val="006D7CF5"/>
    <w:rsid w:val="006E599F"/>
    <w:rsid w:val="00732761"/>
    <w:rsid w:val="00745845"/>
    <w:rsid w:val="00782E61"/>
    <w:rsid w:val="007B4BA3"/>
    <w:rsid w:val="007C20CE"/>
    <w:rsid w:val="007F3638"/>
    <w:rsid w:val="00800119"/>
    <w:rsid w:val="008035D5"/>
    <w:rsid w:val="00817BB0"/>
    <w:rsid w:val="0082287D"/>
    <w:rsid w:val="008450C6"/>
    <w:rsid w:val="00846586"/>
    <w:rsid w:val="00857A62"/>
    <w:rsid w:val="008748F9"/>
    <w:rsid w:val="008F19DA"/>
    <w:rsid w:val="00952E49"/>
    <w:rsid w:val="00970604"/>
    <w:rsid w:val="0098323F"/>
    <w:rsid w:val="009A30B8"/>
    <w:rsid w:val="009B6C8D"/>
    <w:rsid w:val="009C5603"/>
    <w:rsid w:val="009E2766"/>
    <w:rsid w:val="009E3E43"/>
    <w:rsid w:val="009F68AF"/>
    <w:rsid w:val="00A10FC4"/>
    <w:rsid w:val="00A45177"/>
    <w:rsid w:val="00A50545"/>
    <w:rsid w:val="00A6568D"/>
    <w:rsid w:val="00A74D29"/>
    <w:rsid w:val="00A81896"/>
    <w:rsid w:val="00AC2FE3"/>
    <w:rsid w:val="00B13219"/>
    <w:rsid w:val="00B34EC2"/>
    <w:rsid w:val="00B4616A"/>
    <w:rsid w:val="00BA0099"/>
    <w:rsid w:val="00BE3597"/>
    <w:rsid w:val="00BF5790"/>
    <w:rsid w:val="00C05A6B"/>
    <w:rsid w:val="00C16C37"/>
    <w:rsid w:val="00C417F7"/>
    <w:rsid w:val="00C74889"/>
    <w:rsid w:val="00C84D3E"/>
    <w:rsid w:val="00CE4684"/>
    <w:rsid w:val="00D142BE"/>
    <w:rsid w:val="00D25DF8"/>
    <w:rsid w:val="00D32084"/>
    <w:rsid w:val="00D34E3A"/>
    <w:rsid w:val="00D351A5"/>
    <w:rsid w:val="00D473C8"/>
    <w:rsid w:val="00D866AE"/>
    <w:rsid w:val="00D9647B"/>
    <w:rsid w:val="00DE2396"/>
    <w:rsid w:val="00DE624C"/>
    <w:rsid w:val="00DF4714"/>
    <w:rsid w:val="00E232F4"/>
    <w:rsid w:val="00E308DF"/>
    <w:rsid w:val="00E35F3D"/>
    <w:rsid w:val="00E612ED"/>
    <w:rsid w:val="00E67086"/>
    <w:rsid w:val="00E93675"/>
    <w:rsid w:val="00EC0F6A"/>
    <w:rsid w:val="00ED58F5"/>
    <w:rsid w:val="00EF184A"/>
    <w:rsid w:val="00EF50F1"/>
    <w:rsid w:val="00F0629A"/>
    <w:rsid w:val="00F255A5"/>
    <w:rsid w:val="00F4604A"/>
    <w:rsid w:val="00F5207D"/>
    <w:rsid w:val="00F56F29"/>
    <w:rsid w:val="00F67B3B"/>
    <w:rsid w:val="00F7043A"/>
    <w:rsid w:val="00F7261F"/>
    <w:rsid w:val="00F90389"/>
    <w:rsid w:val="00F93B63"/>
    <w:rsid w:val="00FA6900"/>
    <w:rsid w:val="00FB751A"/>
    <w:rsid w:val="00FE34C0"/>
    <w:rsid w:val="00FE3C6D"/>
    <w:rsid w:val="00FE67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6D544"/>
  <w15:docId w15:val="{07702DE9-54D4-4C92-87FD-65F3EF5FB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F3D"/>
    <w:pPr>
      <w:widowControl w:val="0"/>
      <w:autoSpaceDE w:val="0"/>
      <w:autoSpaceDN w:val="0"/>
      <w:spacing w:after="0" w:line="240" w:lineRule="auto"/>
    </w:pPr>
    <w:rPr>
      <w:rFonts w:ascii="Arial" w:eastAsia="Arial" w:hAnsi="Arial" w:cs="Arial"/>
      <w:kern w:val="0"/>
      <w14:ligatures w14:val="none"/>
    </w:rPr>
  </w:style>
  <w:style w:type="paragraph" w:styleId="Heading1">
    <w:name w:val="heading 1"/>
    <w:basedOn w:val="Normal"/>
    <w:next w:val="Normal"/>
    <w:link w:val="Heading1Char"/>
    <w:uiPriority w:val="9"/>
    <w:qFormat/>
    <w:rsid w:val="00352C02"/>
    <w:pPr>
      <w:keepNext/>
      <w:keepLines/>
      <w:widowControl/>
      <w:autoSpaceDE/>
      <w:autoSpaceDN/>
      <w:spacing w:before="480" w:line="276" w:lineRule="auto"/>
      <w:jc w:val="both"/>
      <w:outlineLvl w:val="0"/>
    </w:pPr>
    <w:rPr>
      <w:rFonts w:ascii="Times New Roman" w:eastAsiaTheme="majorEastAsia" w:hAnsi="Times New Roman" w:cstheme="majorBidi"/>
      <w:b/>
      <w:bCs/>
      <w:color w:val="000000" w:themeColor="text1"/>
      <w:kern w:val="2"/>
      <w:sz w:val="32"/>
      <w:szCs w:val="28"/>
      <w14:ligatures w14:val="standardContextual"/>
    </w:rPr>
  </w:style>
  <w:style w:type="paragraph" w:styleId="Heading2">
    <w:name w:val="heading 2"/>
    <w:basedOn w:val="Normal"/>
    <w:next w:val="Normal"/>
    <w:link w:val="Heading2Char"/>
    <w:uiPriority w:val="9"/>
    <w:semiHidden/>
    <w:unhideWhenUsed/>
    <w:qFormat/>
    <w:rsid w:val="00352C02"/>
    <w:pPr>
      <w:keepNext/>
      <w:keepLines/>
      <w:widowControl/>
      <w:autoSpaceDE/>
      <w:autoSpaceDN/>
      <w:spacing w:before="200" w:line="276" w:lineRule="auto"/>
      <w:jc w:val="both"/>
      <w:outlineLvl w:val="1"/>
    </w:pPr>
    <w:rPr>
      <w:rFonts w:ascii="Times New Roman" w:eastAsiaTheme="majorEastAsia" w:hAnsi="Times New Roman" w:cstheme="majorBidi"/>
      <w:b/>
      <w:bCs/>
      <w:color w:val="000000" w:themeColor="text1"/>
      <w:kern w:val="2"/>
      <w:sz w:val="28"/>
      <w:szCs w:val="26"/>
      <w14:ligatures w14:val="standardContextual"/>
    </w:rPr>
  </w:style>
  <w:style w:type="paragraph" w:styleId="Heading3">
    <w:name w:val="heading 3"/>
    <w:basedOn w:val="Normal"/>
    <w:next w:val="Normal"/>
    <w:link w:val="Heading3Char"/>
    <w:uiPriority w:val="9"/>
    <w:semiHidden/>
    <w:unhideWhenUsed/>
    <w:qFormat/>
    <w:rsid w:val="006B3643"/>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C02"/>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semiHidden/>
    <w:rsid w:val="00352C02"/>
    <w:rPr>
      <w:rFonts w:ascii="Times New Roman" w:eastAsiaTheme="majorEastAsia" w:hAnsi="Times New Roman" w:cstheme="majorBidi"/>
      <w:b/>
      <w:bCs/>
      <w:color w:val="000000" w:themeColor="text1"/>
      <w:sz w:val="28"/>
      <w:szCs w:val="26"/>
    </w:rPr>
  </w:style>
  <w:style w:type="paragraph" w:customStyle="1" w:styleId="TableParagraph">
    <w:name w:val="Table Paragraph"/>
    <w:basedOn w:val="Normal"/>
    <w:uiPriority w:val="1"/>
    <w:qFormat/>
    <w:rsid w:val="00E35F3D"/>
  </w:style>
  <w:style w:type="character" w:customStyle="1" w:styleId="Heading3Char">
    <w:name w:val="Heading 3 Char"/>
    <w:basedOn w:val="DefaultParagraphFont"/>
    <w:link w:val="Heading3"/>
    <w:uiPriority w:val="9"/>
    <w:semiHidden/>
    <w:rsid w:val="006B3643"/>
    <w:rPr>
      <w:rFonts w:asciiTheme="majorHAnsi" w:eastAsiaTheme="majorEastAsia" w:hAnsiTheme="majorHAnsi" w:cstheme="majorBidi"/>
      <w:b/>
      <w:bCs/>
      <w:color w:val="4F81BD" w:themeColor="accent1"/>
      <w:kern w:val="0"/>
      <w14:ligatures w14:val="none"/>
    </w:rPr>
  </w:style>
  <w:style w:type="paragraph" w:styleId="NormalWeb">
    <w:name w:val="Normal (Web)"/>
    <w:basedOn w:val="Normal"/>
    <w:uiPriority w:val="99"/>
    <w:semiHidden/>
    <w:unhideWhenUsed/>
    <w:rsid w:val="0082287D"/>
    <w:pPr>
      <w:widowControl/>
      <w:autoSpaceDE/>
      <w:autoSpaceDN/>
      <w:spacing w:before="100" w:beforeAutospacing="1" w:after="100" w:afterAutospacing="1"/>
    </w:pPr>
    <w:rPr>
      <w:rFonts w:ascii="Times New Roman" w:eastAsia="Times New Roman" w:hAnsi="Times New Roman" w:cs="Times New Roman"/>
      <w:sz w:val="24"/>
      <w:szCs w:val="24"/>
    </w:rPr>
  </w:style>
  <w:style w:type="paragraph" w:styleId="NoSpacing">
    <w:name w:val="No Spacing"/>
    <w:link w:val="NoSpacingChar"/>
    <w:uiPriority w:val="1"/>
    <w:qFormat/>
    <w:rsid w:val="003569F3"/>
    <w:pPr>
      <w:spacing w:after="0" w:line="240" w:lineRule="auto"/>
    </w:pPr>
    <w:rPr>
      <w:rFonts w:eastAsiaTheme="minorEastAsia"/>
      <w:kern w:val="0"/>
      <w:lang w:eastAsia="ja-JP"/>
      <w14:ligatures w14:val="none"/>
    </w:rPr>
  </w:style>
  <w:style w:type="character" w:customStyle="1" w:styleId="NoSpacingChar">
    <w:name w:val="No Spacing Char"/>
    <w:basedOn w:val="DefaultParagraphFont"/>
    <w:link w:val="NoSpacing"/>
    <w:uiPriority w:val="1"/>
    <w:rsid w:val="003569F3"/>
    <w:rPr>
      <w:rFonts w:eastAsiaTheme="minorEastAsia"/>
      <w:kern w:val="0"/>
      <w:lang w:eastAsia="ja-JP"/>
      <w14:ligatures w14:val="none"/>
    </w:rPr>
  </w:style>
  <w:style w:type="paragraph" w:styleId="BalloonText">
    <w:name w:val="Balloon Text"/>
    <w:basedOn w:val="Normal"/>
    <w:link w:val="BalloonTextChar"/>
    <w:uiPriority w:val="99"/>
    <w:semiHidden/>
    <w:unhideWhenUsed/>
    <w:rsid w:val="003569F3"/>
    <w:rPr>
      <w:rFonts w:ascii="Tahoma" w:hAnsi="Tahoma" w:cs="Tahoma"/>
      <w:sz w:val="16"/>
      <w:szCs w:val="16"/>
    </w:rPr>
  </w:style>
  <w:style w:type="character" w:customStyle="1" w:styleId="BalloonTextChar">
    <w:name w:val="Balloon Text Char"/>
    <w:basedOn w:val="DefaultParagraphFont"/>
    <w:link w:val="BalloonText"/>
    <w:uiPriority w:val="99"/>
    <w:semiHidden/>
    <w:rsid w:val="003569F3"/>
    <w:rPr>
      <w:rFonts w:ascii="Tahoma" w:eastAsia="Arial" w:hAnsi="Tahoma" w:cs="Tahoma"/>
      <w:kern w:val="0"/>
      <w:sz w:val="16"/>
      <w:szCs w:val="16"/>
      <w14:ligatures w14:val="none"/>
    </w:rPr>
  </w:style>
  <w:style w:type="paragraph" w:styleId="Header">
    <w:name w:val="header"/>
    <w:basedOn w:val="Normal"/>
    <w:link w:val="HeaderChar"/>
    <w:uiPriority w:val="99"/>
    <w:unhideWhenUsed/>
    <w:rsid w:val="003569F3"/>
    <w:pPr>
      <w:tabs>
        <w:tab w:val="center" w:pos="4680"/>
        <w:tab w:val="right" w:pos="9360"/>
      </w:tabs>
    </w:pPr>
  </w:style>
  <w:style w:type="character" w:customStyle="1" w:styleId="HeaderChar">
    <w:name w:val="Header Char"/>
    <w:basedOn w:val="DefaultParagraphFont"/>
    <w:link w:val="Header"/>
    <w:uiPriority w:val="99"/>
    <w:rsid w:val="003569F3"/>
    <w:rPr>
      <w:rFonts w:ascii="Arial" w:eastAsia="Arial" w:hAnsi="Arial" w:cs="Arial"/>
      <w:kern w:val="0"/>
      <w14:ligatures w14:val="none"/>
    </w:rPr>
  </w:style>
  <w:style w:type="paragraph" w:styleId="Footer">
    <w:name w:val="footer"/>
    <w:basedOn w:val="Normal"/>
    <w:link w:val="FooterChar"/>
    <w:uiPriority w:val="99"/>
    <w:unhideWhenUsed/>
    <w:rsid w:val="003569F3"/>
    <w:pPr>
      <w:tabs>
        <w:tab w:val="center" w:pos="4680"/>
        <w:tab w:val="right" w:pos="9360"/>
      </w:tabs>
    </w:pPr>
  </w:style>
  <w:style w:type="character" w:customStyle="1" w:styleId="FooterChar">
    <w:name w:val="Footer Char"/>
    <w:basedOn w:val="DefaultParagraphFont"/>
    <w:link w:val="Footer"/>
    <w:uiPriority w:val="99"/>
    <w:rsid w:val="003569F3"/>
    <w:rPr>
      <w:rFonts w:ascii="Arial" w:eastAsia="Arial" w:hAnsi="Arial" w:cs="Arial"/>
      <w:kern w:val="0"/>
      <w14:ligatures w14:val="none"/>
    </w:rPr>
  </w:style>
  <w:style w:type="paragraph" w:styleId="TOCHeading">
    <w:name w:val="TOC Heading"/>
    <w:basedOn w:val="Heading1"/>
    <w:next w:val="Normal"/>
    <w:uiPriority w:val="39"/>
    <w:semiHidden/>
    <w:unhideWhenUsed/>
    <w:qFormat/>
    <w:rsid w:val="003569F3"/>
    <w:pPr>
      <w:jc w:val="left"/>
      <w:outlineLvl w:val="9"/>
    </w:pPr>
    <w:rPr>
      <w:rFonts w:asciiTheme="majorHAnsi" w:hAnsiTheme="majorHAnsi"/>
      <w:color w:val="365F91" w:themeColor="accent1" w:themeShade="BF"/>
      <w:kern w:val="0"/>
      <w:sz w:val="28"/>
      <w:lang w:eastAsia="ja-JP"/>
      <w14:ligatures w14:val="none"/>
    </w:rPr>
  </w:style>
  <w:style w:type="paragraph" w:styleId="TOC1">
    <w:name w:val="toc 1"/>
    <w:basedOn w:val="Normal"/>
    <w:next w:val="Normal"/>
    <w:autoRedefine/>
    <w:uiPriority w:val="39"/>
    <w:unhideWhenUsed/>
    <w:rsid w:val="003569F3"/>
    <w:pPr>
      <w:spacing w:after="100"/>
    </w:pPr>
  </w:style>
  <w:style w:type="character" w:styleId="Hyperlink">
    <w:name w:val="Hyperlink"/>
    <w:basedOn w:val="DefaultParagraphFont"/>
    <w:uiPriority w:val="99"/>
    <w:unhideWhenUsed/>
    <w:rsid w:val="003569F3"/>
    <w:rPr>
      <w:color w:val="0000FF" w:themeColor="hyperlink"/>
      <w:u w:val="single"/>
    </w:rPr>
  </w:style>
  <w:style w:type="paragraph" w:styleId="Caption">
    <w:name w:val="caption"/>
    <w:basedOn w:val="Normal"/>
    <w:next w:val="Normal"/>
    <w:uiPriority w:val="35"/>
    <w:unhideWhenUsed/>
    <w:qFormat/>
    <w:rsid w:val="00F0629A"/>
    <w:pPr>
      <w:spacing w:after="200"/>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29983">
      <w:bodyDiv w:val="1"/>
      <w:marLeft w:val="0"/>
      <w:marRight w:val="0"/>
      <w:marTop w:val="0"/>
      <w:marBottom w:val="0"/>
      <w:divBdr>
        <w:top w:val="none" w:sz="0" w:space="0" w:color="auto"/>
        <w:left w:val="none" w:sz="0" w:space="0" w:color="auto"/>
        <w:bottom w:val="none" w:sz="0" w:space="0" w:color="auto"/>
        <w:right w:val="none" w:sz="0" w:space="0" w:color="auto"/>
      </w:divBdr>
      <w:divsChild>
        <w:div w:id="406806801">
          <w:marLeft w:val="0"/>
          <w:marRight w:val="0"/>
          <w:marTop w:val="0"/>
          <w:marBottom w:val="0"/>
          <w:divBdr>
            <w:top w:val="none" w:sz="0" w:space="0" w:color="auto"/>
            <w:left w:val="none" w:sz="0" w:space="0" w:color="auto"/>
            <w:bottom w:val="none" w:sz="0" w:space="0" w:color="auto"/>
            <w:right w:val="none" w:sz="0" w:space="0" w:color="auto"/>
          </w:divBdr>
        </w:div>
      </w:divsChild>
    </w:div>
    <w:div w:id="21444633">
      <w:bodyDiv w:val="1"/>
      <w:marLeft w:val="0"/>
      <w:marRight w:val="0"/>
      <w:marTop w:val="0"/>
      <w:marBottom w:val="0"/>
      <w:divBdr>
        <w:top w:val="none" w:sz="0" w:space="0" w:color="auto"/>
        <w:left w:val="none" w:sz="0" w:space="0" w:color="auto"/>
        <w:bottom w:val="none" w:sz="0" w:space="0" w:color="auto"/>
        <w:right w:val="none" w:sz="0" w:space="0" w:color="auto"/>
      </w:divBdr>
    </w:div>
    <w:div w:id="36442855">
      <w:bodyDiv w:val="1"/>
      <w:marLeft w:val="0"/>
      <w:marRight w:val="0"/>
      <w:marTop w:val="0"/>
      <w:marBottom w:val="0"/>
      <w:divBdr>
        <w:top w:val="none" w:sz="0" w:space="0" w:color="auto"/>
        <w:left w:val="none" w:sz="0" w:space="0" w:color="auto"/>
        <w:bottom w:val="none" w:sz="0" w:space="0" w:color="auto"/>
        <w:right w:val="none" w:sz="0" w:space="0" w:color="auto"/>
      </w:divBdr>
    </w:div>
    <w:div w:id="76368251">
      <w:bodyDiv w:val="1"/>
      <w:marLeft w:val="0"/>
      <w:marRight w:val="0"/>
      <w:marTop w:val="0"/>
      <w:marBottom w:val="0"/>
      <w:divBdr>
        <w:top w:val="none" w:sz="0" w:space="0" w:color="auto"/>
        <w:left w:val="none" w:sz="0" w:space="0" w:color="auto"/>
        <w:bottom w:val="none" w:sz="0" w:space="0" w:color="auto"/>
        <w:right w:val="none" w:sz="0" w:space="0" w:color="auto"/>
      </w:divBdr>
    </w:div>
    <w:div w:id="155652201">
      <w:bodyDiv w:val="1"/>
      <w:marLeft w:val="0"/>
      <w:marRight w:val="0"/>
      <w:marTop w:val="0"/>
      <w:marBottom w:val="0"/>
      <w:divBdr>
        <w:top w:val="none" w:sz="0" w:space="0" w:color="auto"/>
        <w:left w:val="none" w:sz="0" w:space="0" w:color="auto"/>
        <w:bottom w:val="none" w:sz="0" w:space="0" w:color="auto"/>
        <w:right w:val="none" w:sz="0" w:space="0" w:color="auto"/>
      </w:divBdr>
    </w:div>
    <w:div w:id="280764979">
      <w:bodyDiv w:val="1"/>
      <w:marLeft w:val="0"/>
      <w:marRight w:val="0"/>
      <w:marTop w:val="0"/>
      <w:marBottom w:val="0"/>
      <w:divBdr>
        <w:top w:val="none" w:sz="0" w:space="0" w:color="auto"/>
        <w:left w:val="none" w:sz="0" w:space="0" w:color="auto"/>
        <w:bottom w:val="none" w:sz="0" w:space="0" w:color="auto"/>
        <w:right w:val="none" w:sz="0" w:space="0" w:color="auto"/>
      </w:divBdr>
    </w:div>
    <w:div w:id="294335614">
      <w:bodyDiv w:val="1"/>
      <w:marLeft w:val="0"/>
      <w:marRight w:val="0"/>
      <w:marTop w:val="0"/>
      <w:marBottom w:val="0"/>
      <w:divBdr>
        <w:top w:val="none" w:sz="0" w:space="0" w:color="auto"/>
        <w:left w:val="none" w:sz="0" w:space="0" w:color="auto"/>
        <w:bottom w:val="none" w:sz="0" w:space="0" w:color="auto"/>
        <w:right w:val="none" w:sz="0" w:space="0" w:color="auto"/>
      </w:divBdr>
    </w:div>
    <w:div w:id="316423991">
      <w:bodyDiv w:val="1"/>
      <w:marLeft w:val="0"/>
      <w:marRight w:val="0"/>
      <w:marTop w:val="0"/>
      <w:marBottom w:val="0"/>
      <w:divBdr>
        <w:top w:val="none" w:sz="0" w:space="0" w:color="auto"/>
        <w:left w:val="none" w:sz="0" w:space="0" w:color="auto"/>
        <w:bottom w:val="none" w:sz="0" w:space="0" w:color="auto"/>
        <w:right w:val="none" w:sz="0" w:space="0" w:color="auto"/>
      </w:divBdr>
    </w:div>
    <w:div w:id="699285197">
      <w:bodyDiv w:val="1"/>
      <w:marLeft w:val="0"/>
      <w:marRight w:val="0"/>
      <w:marTop w:val="0"/>
      <w:marBottom w:val="0"/>
      <w:divBdr>
        <w:top w:val="none" w:sz="0" w:space="0" w:color="auto"/>
        <w:left w:val="none" w:sz="0" w:space="0" w:color="auto"/>
        <w:bottom w:val="none" w:sz="0" w:space="0" w:color="auto"/>
        <w:right w:val="none" w:sz="0" w:space="0" w:color="auto"/>
      </w:divBdr>
    </w:div>
    <w:div w:id="702750926">
      <w:bodyDiv w:val="1"/>
      <w:marLeft w:val="0"/>
      <w:marRight w:val="0"/>
      <w:marTop w:val="0"/>
      <w:marBottom w:val="0"/>
      <w:divBdr>
        <w:top w:val="none" w:sz="0" w:space="0" w:color="auto"/>
        <w:left w:val="none" w:sz="0" w:space="0" w:color="auto"/>
        <w:bottom w:val="none" w:sz="0" w:space="0" w:color="auto"/>
        <w:right w:val="none" w:sz="0" w:space="0" w:color="auto"/>
      </w:divBdr>
    </w:div>
    <w:div w:id="805121265">
      <w:bodyDiv w:val="1"/>
      <w:marLeft w:val="0"/>
      <w:marRight w:val="0"/>
      <w:marTop w:val="0"/>
      <w:marBottom w:val="0"/>
      <w:divBdr>
        <w:top w:val="none" w:sz="0" w:space="0" w:color="auto"/>
        <w:left w:val="none" w:sz="0" w:space="0" w:color="auto"/>
        <w:bottom w:val="none" w:sz="0" w:space="0" w:color="auto"/>
        <w:right w:val="none" w:sz="0" w:space="0" w:color="auto"/>
      </w:divBdr>
      <w:divsChild>
        <w:div w:id="1834956498">
          <w:marLeft w:val="0"/>
          <w:marRight w:val="0"/>
          <w:marTop w:val="0"/>
          <w:marBottom w:val="0"/>
          <w:divBdr>
            <w:top w:val="none" w:sz="0" w:space="0" w:color="auto"/>
            <w:left w:val="none" w:sz="0" w:space="0" w:color="auto"/>
            <w:bottom w:val="none" w:sz="0" w:space="0" w:color="auto"/>
            <w:right w:val="none" w:sz="0" w:space="0" w:color="auto"/>
          </w:divBdr>
          <w:divsChild>
            <w:div w:id="795222848">
              <w:marLeft w:val="0"/>
              <w:marRight w:val="0"/>
              <w:marTop w:val="0"/>
              <w:marBottom w:val="0"/>
              <w:divBdr>
                <w:top w:val="none" w:sz="0" w:space="0" w:color="auto"/>
                <w:left w:val="none" w:sz="0" w:space="0" w:color="auto"/>
                <w:bottom w:val="none" w:sz="0" w:space="0" w:color="auto"/>
                <w:right w:val="none" w:sz="0" w:space="0" w:color="auto"/>
              </w:divBdr>
              <w:divsChild>
                <w:div w:id="1238318039">
                  <w:marLeft w:val="0"/>
                  <w:marRight w:val="0"/>
                  <w:marTop w:val="0"/>
                  <w:marBottom w:val="0"/>
                  <w:divBdr>
                    <w:top w:val="none" w:sz="0" w:space="0" w:color="auto"/>
                    <w:left w:val="none" w:sz="0" w:space="0" w:color="auto"/>
                    <w:bottom w:val="none" w:sz="0" w:space="0" w:color="auto"/>
                    <w:right w:val="none" w:sz="0" w:space="0" w:color="auto"/>
                  </w:divBdr>
                  <w:divsChild>
                    <w:div w:id="1757365448">
                      <w:marLeft w:val="0"/>
                      <w:marRight w:val="0"/>
                      <w:marTop w:val="0"/>
                      <w:marBottom w:val="0"/>
                      <w:divBdr>
                        <w:top w:val="none" w:sz="0" w:space="0" w:color="auto"/>
                        <w:left w:val="none" w:sz="0" w:space="0" w:color="auto"/>
                        <w:bottom w:val="none" w:sz="0" w:space="0" w:color="auto"/>
                        <w:right w:val="none" w:sz="0" w:space="0" w:color="auto"/>
                      </w:divBdr>
                      <w:divsChild>
                        <w:div w:id="131293307">
                          <w:marLeft w:val="0"/>
                          <w:marRight w:val="0"/>
                          <w:marTop w:val="0"/>
                          <w:marBottom w:val="0"/>
                          <w:divBdr>
                            <w:top w:val="none" w:sz="0" w:space="0" w:color="auto"/>
                            <w:left w:val="none" w:sz="0" w:space="0" w:color="auto"/>
                            <w:bottom w:val="none" w:sz="0" w:space="0" w:color="auto"/>
                            <w:right w:val="none" w:sz="0" w:space="0" w:color="auto"/>
                          </w:divBdr>
                          <w:divsChild>
                            <w:div w:id="1069690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6686325">
      <w:bodyDiv w:val="1"/>
      <w:marLeft w:val="0"/>
      <w:marRight w:val="0"/>
      <w:marTop w:val="0"/>
      <w:marBottom w:val="0"/>
      <w:divBdr>
        <w:top w:val="none" w:sz="0" w:space="0" w:color="auto"/>
        <w:left w:val="none" w:sz="0" w:space="0" w:color="auto"/>
        <w:bottom w:val="none" w:sz="0" w:space="0" w:color="auto"/>
        <w:right w:val="none" w:sz="0" w:space="0" w:color="auto"/>
      </w:divBdr>
    </w:div>
    <w:div w:id="993022388">
      <w:bodyDiv w:val="1"/>
      <w:marLeft w:val="0"/>
      <w:marRight w:val="0"/>
      <w:marTop w:val="0"/>
      <w:marBottom w:val="0"/>
      <w:divBdr>
        <w:top w:val="none" w:sz="0" w:space="0" w:color="auto"/>
        <w:left w:val="none" w:sz="0" w:space="0" w:color="auto"/>
        <w:bottom w:val="none" w:sz="0" w:space="0" w:color="auto"/>
        <w:right w:val="none" w:sz="0" w:space="0" w:color="auto"/>
      </w:divBdr>
    </w:div>
    <w:div w:id="1002851079">
      <w:bodyDiv w:val="1"/>
      <w:marLeft w:val="0"/>
      <w:marRight w:val="0"/>
      <w:marTop w:val="0"/>
      <w:marBottom w:val="0"/>
      <w:divBdr>
        <w:top w:val="none" w:sz="0" w:space="0" w:color="auto"/>
        <w:left w:val="none" w:sz="0" w:space="0" w:color="auto"/>
        <w:bottom w:val="none" w:sz="0" w:space="0" w:color="auto"/>
        <w:right w:val="none" w:sz="0" w:space="0" w:color="auto"/>
      </w:divBdr>
    </w:div>
    <w:div w:id="1469204438">
      <w:bodyDiv w:val="1"/>
      <w:marLeft w:val="0"/>
      <w:marRight w:val="0"/>
      <w:marTop w:val="0"/>
      <w:marBottom w:val="0"/>
      <w:divBdr>
        <w:top w:val="none" w:sz="0" w:space="0" w:color="auto"/>
        <w:left w:val="none" w:sz="0" w:space="0" w:color="auto"/>
        <w:bottom w:val="none" w:sz="0" w:space="0" w:color="auto"/>
        <w:right w:val="none" w:sz="0" w:space="0" w:color="auto"/>
      </w:divBdr>
    </w:div>
    <w:div w:id="1531990068">
      <w:bodyDiv w:val="1"/>
      <w:marLeft w:val="0"/>
      <w:marRight w:val="0"/>
      <w:marTop w:val="0"/>
      <w:marBottom w:val="0"/>
      <w:divBdr>
        <w:top w:val="none" w:sz="0" w:space="0" w:color="auto"/>
        <w:left w:val="none" w:sz="0" w:space="0" w:color="auto"/>
        <w:bottom w:val="none" w:sz="0" w:space="0" w:color="auto"/>
        <w:right w:val="none" w:sz="0" w:space="0" w:color="auto"/>
      </w:divBdr>
      <w:divsChild>
        <w:div w:id="1916474128">
          <w:marLeft w:val="0"/>
          <w:marRight w:val="0"/>
          <w:marTop w:val="0"/>
          <w:marBottom w:val="0"/>
          <w:divBdr>
            <w:top w:val="none" w:sz="0" w:space="0" w:color="auto"/>
            <w:left w:val="none" w:sz="0" w:space="0" w:color="auto"/>
            <w:bottom w:val="none" w:sz="0" w:space="0" w:color="auto"/>
            <w:right w:val="none" w:sz="0" w:space="0" w:color="auto"/>
          </w:divBdr>
        </w:div>
      </w:divsChild>
    </w:div>
    <w:div w:id="1552499087">
      <w:bodyDiv w:val="1"/>
      <w:marLeft w:val="0"/>
      <w:marRight w:val="0"/>
      <w:marTop w:val="0"/>
      <w:marBottom w:val="0"/>
      <w:divBdr>
        <w:top w:val="none" w:sz="0" w:space="0" w:color="auto"/>
        <w:left w:val="none" w:sz="0" w:space="0" w:color="auto"/>
        <w:bottom w:val="none" w:sz="0" w:space="0" w:color="auto"/>
        <w:right w:val="none" w:sz="0" w:space="0" w:color="auto"/>
      </w:divBdr>
      <w:divsChild>
        <w:div w:id="295374287">
          <w:marLeft w:val="0"/>
          <w:marRight w:val="0"/>
          <w:marTop w:val="0"/>
          <w:marBottom w:val="0"/>
          <w:divBdr>
            <w:top w:val="none" w:sz="0" w:space="0" w:color="auto"/>
            <w:left w:val="none" w:sz="0" w:space="0" w:color="auto"/>
            <w:bottom w:val="none" w:sz="0" w:space="0" w:color="auto"/>
            <w:right w:val="none" w:sz="0" w:space="0" w:color="auto"/>
          </w:divBdr>
        </w:div>
      </w:divsChild>
    </w:div>
    <w:div w:id="1555921098">
      <w:bodyDiv w:val="1"/>
      <w:marLeft w:val="0"/>
      <w:marRight w:val="0"/>
      <w:marTop w:val="0"/>
      <w:marBottom w:val="0"/>
      <w:divBdr>
        <w:top w:val="none" w:sz="0" w:space="0" w:color="auto"/>
        <w:left w:val="none" w:sz="0" w:space="0" w:color="auto"/>
        <w:bottom w:val="none" w:sz="0" w:space="0" w:color="auto"/>
        <w:right w:val="none" w:sz="0" w:space="0" w:color="auto"/>
      </w:divBdr>
    </w:div>
    <w:div w:id="1714889381">
      <w:bodyDiv w:val="1"/>
      <w:marLeft w:val="0"/>
      <w:marRight w:val="0"/>
      <w:marTop w:val="0"/>
      <w:marBottom w:val="0"/>
      <w:divBdr>
        <w:top w:val="none" w:sz="0" w:space="0" w:color="auto"/>
        <w:left w:val="none" w:sz="0" w:space="0" w:color="auto"/>
        <w:bottom w:val="none" w:sz="0" w:space="0" w:color="auto"/>
        <w:right w:val="none" w:sz="0" w:space="0" w:color="auto"/>
      </w:divBdr>
    </w:div>
    <w:div w:id="1746419803">
      <w:bodyDiv w:val="1"/>
      <w:marLeft w:val="0"/>
      <w:marRight w:val="0"/>
      <w:marTop w:val="0"/>
      <w:marBottom w:val="0"/>
      <w:divBdr>
        <w:top w:val="none" w:sz="0" w:space="0" w:color="auto"/>
        <w:left w:val="none" w:sz="0" w:space="0" w:color="auto"/>
        <w:bottom w:val="none" w:sz="0" w:space="0" w:color="auto"/>
        <w:right w:val="none" w:sz="0" w:space="0" w:color="auto"/>
      </w:divBdr>
    </w:div>
    <w:div w:id="1872300535">
      <w:bodyDiv w:val="1"/>
      <w:marLeft w:val="0"/>
      <w:marRight w:val="0"/>
      <w:marTop w:val="0"/>
      <w:marBottom w:val="0"/>
      <w:divBdr>
        <w:top w:val="none" w:sz="0" w:space="0" w:color="auto"/>
        <w:left w:val="none" w:sz="0" w:space="0" w:color="auto"/>
        <w:bottom w:val="none" w:sz="0" w:space="0" w:color="auto"/>
        <w:right w:val="none" w:sz="0" w:space="0" w:color="auto"/>
      </w:divBdr>
    </w:div>
    <w:div w:id="2074307091">
      <w:bodyDiv w:val="1"/>
      <w:marLeft w:val="0"/>
      <w:marRight w:val="0"/>
      <w:marTop w:val="0"/>
      <w:marBottom w:val="0"/>
      <w:divBdr>
        <w:top w:val="none" w:sz="0" w:space="0" w:color="auto"/>
        <w:left w:val="none" w:sz="0" w:space="0" w:color="auto"/>
        <w:bottom w:val="none" w:sz="0" w:space="0" w:color="auto"/>
        <w:right w:val="none" w:sz="0" w:space="0" w:color="auto"/>
      </w:divBdr>
    </w:div>
    <w:div w:id="2099522050">
      <w:bodyDiv w:val="1"/>
      <w:marLeft w:val="0"/>
      <w:marRight w:val="0"/>
      <w:marTop w:val="0"/>
      <w:marBottom w:val="0"/>
      <w:divBdr>
        <w:top w:val="none" w:sz="0" w:space="0" w:color="auto"/>
        <w:left w:val="none" w:sz="0" w:space="0" w:color="auto"/>
        <w:bottom w:val="none" w:sz="0" w:space="0" w:color="auto"/>
        <w:right w:val="none" w:sz="0" w:space="0" w:color="auto"/>
      </w:divBdr>
      <w:divsChild>
        <w:div w:id="1438140694">
          <w:marLeft w:val="0"/>
          <w:marRight w:val="0"/>
          <w:marTop w:val="0"/>
          <w:marBottom w:val="0"/>
          <w:divBdr>
            <w:top w:val="none" w:sz="0" w:space="0" w:color="auto"/>
            <w:left w:val="none" w:sz="0" w:space="0" w:color="auto"/>
            <w:bottom w:val="none" w:sz="0" w:space="0" w:color="auto"/>
            <w:right w:val="none" w:sz="0" w:space="0" w:color="auto"/>
          </w:divBdr>
        </w:div>
      </w:divsChild>
    </w:div>
    <w:div w:id="2113082925">
      <w:bodyDiv w:val="1"/>
      <w:marLeft w:val="0"/>
      <w:marRight w:val="0"/>
      <w:marTop w:val="0"/>
      <w:marBottom w:val="0"/>
      <w:divBdr>
        <w:top w:val="none" w:sz="0" w:space="0" w:color="auto"/>
        <w:left w:val="none" w:sz="0" w:space="0" w:color="auto"/>
        <w:bottom w:val="none" w:sz="0" w:space="0" w:color="auto"/>
        <w:right w:val="none" w:sz="0" w:space="0" w:color="auto"/>
      </w:divBdr>
    </w:div>
    <w:div w:id="2113737878">
      <w:bodyDiv w:val="1"/>
      <w:marLeft w:val="0"/>
      <w:marRight w:val="0"/>
      <w:marTop w:val="0"/>
      <w:marBottom w:val="0"/>
      <w:divBdr>
        <w:top w:val="none" w:sz="0" w:space="0" w:color="auto"/>
        <w:left w:val="none" w:sz="0" w:space="0" w:color="auto"/>
        <w:bottom w:val="none" w:sz="0" w:space="0" w:color="auto"/>
        <w:right w:val="none" w:sz="0" w:space="0" w:color="auto"/>
      </w:divBdr>
      <w:divsChild>
        <w:div w:id="337928569">
          <w:marLeft w:val="0"/>
          <w:marRight w:val="0"/>
          <w:marTop w:val="0"/>
          <w:marBottom w:val="0"/>
          <w:divBdr>
            <w:top w:val="none" w:sz="0" w:space="0" w:color="auto"/>
            <w:left w:val="none" w:sz="0" w:space="0" w:color="auto"/>
            <w:bottom w:val="none" w:sz="0" w:space="0" w:color="auto"/>
            <w:right w:val="none" w:sz="0" w:space="0" w:color="auto"/>
          </w:divBdr>
          <w:divsChild>
            <w:div w:id="1643733646">
              <w:marLeft w:val="0"/>
              <w:marRight w:val="0"/>
              <w:marTop w:val="0"/>
              <w:marBottom w:val="0"/>
              <w:divBdr>
                <w:top w:val="none" w:sz="0" w:space="0" w:color="auto"/>
                <w:left w:val="none" w:sz="0" w:space="0" w:color="auto"/>
                <w:bottom w:val="none" w:sz="0" w:space="0" w:color="auto"/>
                <w:right w:val="none" w:sz="0" w:space="0" w:color="auto"/>
              </w:divBdr>
              <w:divsChild>
                <w:div w:id="1305306662">
                  <w:marLeft w:val="0"/>
                  <w:marRight w:val="0"/>
                  <w:marTop w:val="0"/>
                  <w:marBottom w:val="0"/>
                  <w:divBdr>
                    <w:top w:val="none" w:sz="0" w:space="0" w:color="auto"/>
                    <w:left w:val="none" w:sz="0" w:space="0" w:color="auto"/>
                    <w:bottom w:val="none" w:sz="0" w:space="0" w:color="auto"/>
                    <w:right w:val="none" w:sz="0" w:space="0" w:color="auto"/>
                  </w:divBdr>
                  <w:divsChild>
                    <w:div w:id="468477334">
                      <w:marLeft w:val="0"/>
                      <w:marRight w:val="0"/>
                      <w:marTop w:val="0"/>
                      <w:marBottom w:val="0"/>
                      <w:divBdr>
                        <w:top w:val="none" w:sz="0" w:space="0" w:color="auto"/>
                        <w:left w:val="none" w:sz="0" w:space="0" w:color="auto"/>
                        <w:bottom w:val="none" w:sz="0" w:space="0" w:color="auto"/>
                        <w:right w:val="none" w:sz="0" w:space="0" w:color="auto"/>
                      </w:divBdr>
                      <w:divsChild>
                        <w:div w:id="1269048723">
                          <w:marLeft w:val="0"/>
                          <w:marRight w:val="0"/>
                          <w:marTop w:val="0"/>
                          <w:marBottom w:val="0"/>
                          <w:divBdr>
                            <w:top w:val="none" w:sz="0" w:space="0" w:color="auto"/>
                            <w:left w:val="none" w:sz="0" w:space="0" w:color="auto"/>
                            <w:bottom w:val="none" w:sz="0" w:space="0" w:color="auto"/>
                            <w:right w:val="none" w:sz="0" w:space="0" w:color="auto"/>
                          </w:divBdr>
                          <w:divsChild>
                            <w:div w:id="140125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26B9C5BB40649E185E38B760177AF46"/>
        <w:category>
          <w:name w:val="General"/>
          <w:gallery w:val="placeholder"/>
        </w:category>
        <w:types>
          <w:type w:val="bbPlcHdr"/>
        </w:types>
        <w:behaviors>
          <w:behavior w:val="content"/>
        </w:behaviors>
        <w:guid w:val="{F62498B9-8EDD-447C-B6D4-64772281C5B6}"/>
      </w:docPartPr>
      <w:docPartBody>
        <w:p w:rsidR="00483CFF" w:rsidRDefault="00167DAC" w:rsidP="00167DAC">
          <w:pPr>
            <w:pStyle w:val="F26B9C5BB40649E185E38B760177AF46"/>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67DAC"/>
    <w:rsid w:val="00167DAC"/>
    <w:rsid w:val="001A20BC"/>
    <w:rsid w:val="0047007B"/>
    <w:rsid w:val="00483CFF"/>
    <w:rsid w:val="00E00C49"/>
    <w:rsid w:val="00E94BA8"/>
    <w:rsid w:val="00F337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26B9C5BB40649E185E38B760177AF46">
    <w:name w:val="F26B9C5BB40649E185E38B760177AF46"/>
    <w:rsid w:val="00167D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AF8A15-F18C-4EA9-861A-33008F04E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9</Pages>
  <Words>1970</Words>
  <Characters>11234</Characters>
  <Application>Microsoft Office Word</Application>
  <DocSecurity>0</DocSecurity>
  <Lines>93</Lines>
  <Paragraphs>26</Paragraphs>
  <ScaleCrop>false</ScaleCrop>
  <Company/>
  <LinksUpToDate>false</LinksUpToDate>
  <CharactersWithSpaces>13178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 Report on a Health Issue</dc:title>
  <dc:creator>pc</dc:creator>
  <cp:lastModifiedBy>Naanaz Saddiq (2438383)</cp:lastModifiedBy>
  <cp:revision>127</cp:revision>
  <dcterms:created xsi:type="dcterms:W3CDTF">2025-10-28T08:30:00Z</dcterms:created>
  <dcterms:modified xsi:type="dcterms:W3CDTF">2025-11-17T16:28:00Z</dcterms:modified>
</cp:coreProperties>
</file>