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9"/>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MIRELA ALEXANDRA FERARU</w:t>
      </w:r>
    </w:p>
    <w:p>
      <w:pPr>
        <w:spacing w:before="0" w:after="0" w:line="279"/>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STUDENT NUMBER : 2329749</w:t>
      </w:r>
    </w:p>
    <w:p>
      <w:pPr>
        <w:spacing w:before="0" w:after="0" w:line="279"/>
        <w:ind w:right="0" w:left="0" w:firstLine="0"/>
        <w:jc w:val="left"/>
        <w:rPr>
          <w:rFonts w:ascii="Arial" w:hAnsi="Arial" w:cs="Arial" w:eastAsia="Arial"/>
          <w:color w:val="222222"/>
          <w:spacing w:val="0"/>
          <w:position w:val="0"/>
          <w:sz w:val="24"/>
          <w:shd w:fill="FFFFFF" w:val="clear"/>
        </w:rPr>
      </w:pPr>
    </w:p>
    <w:p>
      <w:pPr>
        <w:spacing w:before="0" w:after="0" w:line="279"/>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CYBERSECURITY REPORT-HEALTHPLUS NALYTICS (HPA)</w:t>
      </w:r>
    </w:p>
    <w:p>
      <w:pPr>
        <w:spacing w:before="0" w:after="0" w:line="279"/>
        <w:ind w:right="0" w:left="0" w:firstLine="0"/>
        <w:jc w:val="left"/>
        <w:rPr>
          <w:rFonts w:ascii="Arial" w:hAnsi="Arial" w:cs="Arial" w:eastAsia="Arial"/>
          <w:color w:val="222222"/>
          <w:spacing w:val="0"/>
          <w:position w:val="0"/>
          <w:sz w:val="24"/>
          <w:shd w:fill="FFFFFF" w:val="clear"/>
        </w:rPr>
      </w:pPr>
    </w:p>
    <w:p>
      <w:pPr>
        <w:spacing w:before="0" w:after="0" w:line="279"/>
        <w:ind w:right="0" w:left="0" w:firstLine="0"/>
        <w:jc w:val="left"/>
        <w:rPr>
          <w:rFonts w:ascii="Arial" w:hAnsi="Arial" w:cs="Arial" w:eastAsia="Arial"/>
          <w:color w:val="222222"/>
          <w:spacing w:val="0"/>
          <w:position w:val="0"/>
          <w:sz w:val="24"/>
          <w:shd w:fill="FFFFFF" w:val="clear"/>
        </w:rPr>
      </w:pPr>
    </w:p>
    <w:p>
      <w:pPr>
        <w:spacing w:before="0" w:after="0" w:line="279"/>
        <w:ind w:right="0" w:left="0" w:firstLine="0"/>
        <w:jc w:val="left"/>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1. INDUCTION</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Cybersecurity is a major worry for modern organisations, especially in the healthcare sectors where a lot of sensitive patient data is gathered and kept. Health Plus Analytics (HPA), a data-driven company, provides analytical services to hospitals and clinics across the United Kingdom. The organizations reliance on digital technologies, cloud computing, and remote access makes it susceptible to a range of cyberthreats. Recent significant incidents include a ransomware attack on HPA's analytics systems and unauthorised access to patient data stored in the cloud. These occurrences highlight the inadequacies of the security system and the urgent need for reform.</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goal of this paper is to create a thorough framework for HPA's data security and governance. To improve the company's cybersecurity posture, it will identify possible risks, suggest pertinent security policies, suggest mitigation solutions, and provide monitoring and training tactics.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 Threat Identification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2.1 Internal Dangers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Internal threats can be deliberate or unintentional, and they come from within the company.</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Human mistake is one of the most frequent dangers. Workers might unintentionally click on harmful links in phishing emails, use weak passwords, or reuse credentials across several systems. Unauthorised access and data breaches may result from these activities.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Insider assaults pose a serious risk as well. Employees that are disgruntled or spiteful may purposefully abuse their access rights in order to steal, leak, or corrupt private information.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Additionally, there is an increased risk while using personal devices (Bring Your Own Device, or BYOD). Many employees use their personal laptops or smartphones, which might not have the necessary security features like encryption or antivirus software, to access company systems.</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222222"/>
          <w:spacing w:val="0"/>
          <w:position w:val="0"/>
          <w:sz w:val="24"/>
          <w:shd w:fill="FFFFFF" w:val="clear"/>
        </w:rPr>
        <w:t xml:space="preserve">2.2 External Threats </w:t>
      </w:r>
      <w:r>
        <w:rPr>
          <w:rFonts w:ascii="Arial" w:hAnsi="Arial" w:cs="Arial" w:eastAsia="Arial"/>
          <w:color w:val="000000"/>
          <w:spacing w:val="0"/>
          <w:position w:val="0"/>
          <w:sz w:val="24"/>
          <w:shd w:fill="FFFFFF" w:val="clear"/>
        </w:rPr>
        <w:t xml:space="preserve">Cybercriminals and other malevolent individuals outside the company provide an external threat.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One of the biggest risks HPA faces is ransomware. Hackers encrypt business data in these kinds of assaults and demand cash to unlock it. This may cause operational disruptions and monetary losses.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Attacks by phishers are also rather frequent. Attackers deceive staff members into downloading harmful files or disclosing login information. Attackers can navigate the network and obtain private information after they have gained access.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Additional risks include unapproved access to cloud platforms, malware outbreaks, and Distributed Denial of Service (DDoS) assaults that overwhelm systems. These risks may lead to service interruptions, data breaches, and violations of laws like GDPR.</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3. Security Guidelines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HPA needs to put in place a set of effective security rules that are in line with standards like GDPR, ISO 27001, and NIST in order to improve its security posture.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Strong passwords with a combination of letters, numbers, and symbols should be mandated by a password policy. Reusing passwords should be forbidden, and they should be changed on a regular basis.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Role-Based Access Control (RBAC) should be used in an access control policy to guarantee that workers only have access to the data required for their jobs. This lowers the possibility of unwanted access.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All sensitive data should be encrypted while it's in transit and at rest, according to a data protection policy. Maintaining GDPR compliance and safeguarding patient data depend on this.</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Clear guidelines for utilising personal devices should be outlined in a BYOD policy. Workers are required to use secure connections, install security software, and adhere to corporate policies.</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Procedures for quickly and effectively recognising, reporting, and handling security issues should be outlined in an incident response policy.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4. Mitigation Strategies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HPA should put organisational and technical security measures in place to lower risks.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Technically speaking, antivirus or Endpoint Detection and Response (EDR) systems should be installed to identify and stop malware attacks, and firewalls should be utilised to prevent unwanted access.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All systems, particularly cloud platforms, should use multi-factor authentication (MFA). This guarantees that unauthorised individuals cannot readily obtain access even in the event that passwords are compromised.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To ensure secrecy, all sensitive data should be encrypted. For safe remote access, Virtual Private Networks (VPNs) should also be utilised.</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defend against ransomware attacks, regular data backups are crucial. To guarantee that data can be promptly restored, backups should be kept safely and tested frequently.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least privilege principle, which states that employees should only have access to what they require, should be implemented from an organisational standpoint. Additionally, regular security audits must to be carried out.</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5. Observation and Reaction to Incidents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Early danger detection requires constant monitoring. Security Information and Event Management (SIEM) systems should be put in place by HPA in order to gather and examine network logs.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An organised strategy should be used in the incident response process: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Detection: spotting questionable activities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Analysis: comprehending the threat's nature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Containment: preventing the attack from spreading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Eradication: getting rid of the danger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Restoring systems and data is known as recovery.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Review: Taking lessons from the event</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This procedure guarantees effective handling of security issues and contributes to better responses in the future.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6. Education and Consciousness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Workers are essential to the upkeep of cybersecurity. To raise awareness and lower human error, HPA should create a thorough training program.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Topics like identifying phishing emails, making secure passwords, and managing sensitive data should all be included in training. Frequent phishing simulations can assist staff in recognising actual dangers. </w:t>
      </w:r>
    </w:p>
    <w:p>
      <w:pPr>
        <w:spacing w:before="0" w:after="165" w:line="279"/>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Additionally, the business ought to offer regular workshops, online training sessions, and awareness campaigns. Workers should be urged to report any questionable conduct right away. </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7.Conclusion</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The likelihood of cyber incidents can be considerably decreased with a robust security culture.</w:t>
      </w:r>
    </w:p>
    <w:p>
      <w:pPr>
        <w:spacing w:before="0" w:after="0" w:line="279"/>
        <w:ind w:right="0" w:left="0" w:firstLine="0"/>
        <w:jc w:val="left"/>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To sum up, cybersecurity is critical to safeguarding private health information and preserving customer and partner trust. Health Plus Analytics must take a thorough and proactive approach to the numerous internal and external challenges it confronts.</w:t>
      </w:r>
    </w:p>
    <w:p>
      <w:pPr>
        <w:spacing w:before="0" w:after="165" w:line="279"/>
        <w:ind w:right="0" w:left="0" w:firstLine="0"/>
        <w:jc w:val="left"/>
        <w:rPr>
          <w:rFonts w:ascii="Aptos" w:hAnsi="Aptos" w:cs="Aptos" w:eastAsia="Aptos"/>
          <w:color w:val="000000"/>
          <w:spacing w:val="0"/>
          <w:position w:val="0"/>
          <w:sz w:val="24"/>
          <w:shd w:fill="auto" w:val="clear"/>
        </w:rPr>
      </w:pPr>
      <w:r>
        <w:rPr>
          <w:rFonts w:ascii="Aptos" w:hAnsi="Aptos" w:cs="Aptos" w:eastAsia="Aptos"/>
          <w:color w:val="000000"/>
          <w:spacing w:val="0"/>
          <w:position w:val="0"/>
          <w:sz w:val="24"/>
          <w:shd w:fill="auto" w:val="clear"/>
        </w:rPr>
        <w:t xml:space="preserve">HPA may greatly strengthen its security posture by putting in place robust security rules, efficient mitigation techniques, ongoing monitoring, and personnel training. These steps will enhance the organizations long-term success, lower the danger of cyberattacks, and assist assure compliance with legislation.</w:t>
      </w:r>
    </w:p>
    <w:p>
      <w:pPr>
        <w:spacing w:before="0" w:after="160" w:line="279"/>
        <w:ind w:right="0" w:left="0" w:firstLine="0"/>
        <w:jc w:val="left"/>
        <w:rPr>
          <w:rFonts w:ascii="Aptos" w:hAnsi="Aptos" w:cs="Aptos" w:eastAsia="Aptos"/>
          <w:color w:val="000000"/>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