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D12889" w14:textId="0E46921D" w:rsidR="005D5DF6" w:rsidRDefault="005D5DF6" w:rsidP="005D5DF6">
      <w:pPr>
        <w:spacing w:line="360" w:lineRule="auto"/>
        <w:rPr>
          <w:rFonts w:ascii="Arial" w:hAnsi="Arial" w:cs="Arial"/>
          <w:szCs w:val="24"/>
        </w:rPr>
      </w:pPr>
    </w:p>
    <w:p w14:paraId="44601E07" w14:textId="08A2EF6A" w:rsidR="005D5DF6" w:rsidRDefault="005D5DF6" w:rsidP="005D5DF6">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58240" behindDoc="0" locked="0" layoutInCell="1" allowOverlap="1" wp14:anchorId="3CB8D8A5" wp14:editId="285ABD40">
            <wp:simplePos x="0" y="0"/>
            <wp:positionH relativeFrom="column">
              <wp:posOffset>-476250</wp:posOffset>
            </wp:positionH>
            <wp:positionV relativeFrom="paragraph">
              <wp:posOffset>109855</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tretch>
                      <a:fillRect/>
                    </a:stretch>
                  </pic:blipFill>
                  <pic:spPr bwMode="auto">
                    <a:xfrm>
                      <a:off x="0" y="0"/>
                      <a:ext cx="1809750" cy="723900"/>
                    </a:xfrm>
                    <a:prstGeom prst="rect">
                      <a:avLst/>
                    </a:prstGeom>
                    <a:noFill/>
                    <a:ln>
                      <a:noFill/>
                    </a:ln>
                  </pic:spPr>
                </pic:pic>
              </a:graphicData>
            </a:graphic>
          </wp:anchor>
        </w:drawing>
      </w:r>
    </w:p>
    <w:p w14:paraId="08314E89" w14:textId="27033160" w:rsidR="005D5DF6" w:rsidRDefault="005D5DF6" w:rsidP="005D5DF6">
      <w:pPr>
        <w:spacing w:line="360" w:lineRule="auto"/>
        <w:rPr>
          <w:rFonts w:ascii="Arial" w:hAnsi="Arial" w:cs="Arial"/>
          <w:szCs w:val="24"/>
        </w:rPr>
      </w:pPr>
    </w:p>
    <w:p w14:paraId="6ABB80A1" w14:textId="79F8377A" w:rsidR="005D5DF6" w:rsidRPr="00074402" w:rsidRDefault="005D5DF6" w:rsidP="005D5DF6">
      <w:pPr>
        <w:spacing w:line="360" w:lineRule="auto"/>
        <w:rPr>
          <w:rFonts w:ascii="Arial" w:hAnsi="Arial" w:cs="Arial"/>
          <w:szCs w:val="24"/>
        </w:rPr>
      </w:pPr>
    </w:p>
    <w:p w14:paraId="7E0CC172" w14:textId="77777777" w:rsidR="005D5DF6" w:rsidRDefault="005D5DF6" w:rsidP="005D5DF6">
      <w:pPr>
        <w:spacing w:after="0" w:line="240" w:lineRule="auto"/>
        <w:jc w:val="center"/>
        <w:rPr>
          <w:rFonts w:ascii="Arial" w:hAnsi="Arial" w:cs="Arial"/>
          <w:b/>
          <w:bCs/>
          <w:sz w:val="28"/>
          <w:szCs w:val="28"/>
          <w:u w:val="single"/>
        </w:rPr>
      </w:pPr>
      <w:r>
        <w:rPr>
          <w:rFonts w:ascii="Arial" w:hAnsi="Arial" w:cs="Arial"/>
          <w:b/>
          <w:bCs/>
          <w:sz w:val="28"/>
          <w:szCs w:val="28"/>
          <w:u w:val="single"/>
        </w:rPr>
        <w:t xml:space="preserve">Assessment Component 2 </w:t>
      </w:r>
    </w:p>
    <w:p w14:paraId="4A661CA9" w14:textId="77777777" w:rsidR="005D5DF6" w:rsidRDefault="005D5DF6" w:rsidP="005D5DF6">
      <w:pPr>
        <w:spacing w:after="0" w:line="240" w:lineRule="auto"/>
        <w:jc w:val="center"/>
        <w:rPr>
          <w:rFonts w:ascii="Arial" w:hAnsi="Arial" w:cs="Arial"/>
          <w:b/>
          <w:bCs/>
          <w:sz w:val="28"/>
          <w:szCs w:val="28"/>
          <w:u w:val="single"/>
        </w:rPr>
      </w:pPr>
    </w:p>
    <w:p w14:paraId="4A666F1D" w14:textId="62601417" w:rsidR="005D5DF6" w:rsidRDefault="005D5DF6" w:rsidP="005D5DF6">
      <w:pPr>
        <w:spacing w:after="0" w:line="240" w:lineRule="auto"/>
        <w:jc w:val="center"/>
        <w:rPr>
          <w:rFonts w:ascii="Arial" w:hAnsi="Arial" w:cs="Arial"/>
          <w:b/>
          <w:bCs/>
          <w:sz w:val="28"/>
          <w:szCs w:val="28"/>
          <w:u w:val="single"/>
        </w:rPr>
      </w:pPr>
      <w:r>
        <w:rPr>
          <w:rFonts w:ascii="Arial" w:hAnsi="Arial" w:cs="Arial"/>
          <w:b/>
          <w:bCs/>
          <w:sz w:val="28"/>
          <w:szCs w:val="28"/>
          <w:u w:val="single"/>
        </w:rPr>
        <w:t>Written Essay</w:t>
      </w:r>
    </w:p>
    <w:p w14:paraId="56C17EB4" w14:textId="77777777" w:rsidR="005D5DF6" w:rsidRDefault="005D5DF6" w:rsidP="005D5DF6">
      <w:pPr>
        <w:spacing w:after="0" w:line="240" w:lineRule="auto"/>
        <w:jc w:val="center"/>
        <w:rPr>
          <w:rFonts w:ascii="Arial" w:hAnsi="Arial" w:cs="Arial"/>
          <w:b/>
          <w:bCs/>
          <w:sz w:val="28"/>
          <w:szCs w:val="28"/>
        </w:rPr>
      </w:pPr>
    </w:p>
    <w:p w14:paraId="5826B10E" w14:textId="79533847" w:rsidR="005D5DF6" w:rsidRDefault="005D5DF6" w:rsidP="005D5DF6">
      <w:pPr>
        <w:tabs>
          <w:tab w:val="left" w:pos="6540"/>
        </w:tabs>
        <w:spacing w:line="360" w:lineRule="auto"/>
        <w:rPr>
          <w:rFonts w:ascii="Arial" w:hAnsi="Arial" w:cs="Arial"/>
          <w:sz w:val="28"/>
          <w:szCs w:val="28"/>
        </w:rPr>
      </w:pPr>
    </w:p>
    <w:p w14:paraId="5F6354FA" w14:textId="6C8D5986" w:rsidR="005D5DF6" w:rsidRDefault="005D5DF6" w:rsidP="005D5DF6">
      <w:pPr>
        <w:tabs>
          <w:tab w:val="left" w:pos="6540"/>
        </w:tabs>
        <w:spacing w:line="360" w:lineRule="auto"/>
        <w:rPr>
          <w:rFonts w:ascii="Arial" w:hAnsi="Arial" w:cs="Arial"/>
          <w:sz w:val="28"/>
          <w:szCs w:val="28"/>
        </w:rPr>
      </w:pPr>
    </w:p>
    <w:p w14:paraId="00BFF46F" w14:textId="368C5668" w:rsidR="005D5DF6" w:rsidRDefault="005D5DF6" w:rsidP="005D5DF6">
      <w:pPr>
        <w:tabs>
          <w:tab w:val="left" w:pos="6540"/>
        </w:tabs>
        <w:spacing w:line="360" w:lineRule="auto"/>
        <w:rPr>
          <w:rFonts w:ascii="Arial" w:hAnsi="Arial" w:cs="Arial"/>
          <w:sz w:val="28"/>
          <w:szCs w:val="28"/>
        </w:rPr>
      </w:pPr>
      <w:r w:rsidRPr="00074402">
        <w:rPr>
          <w:rFonts w:ascii="Arial" w:hAnsi="Arial" w:cs="Arial"/>
          <w:b/>
          <w:bCs/>
          <w:sz w:val="28"/>
          <w:szCs w:val="28"/>
        </w:rPr>
        <w:t>Student name</w:t>
      </w:r>
      <w:r>
        <w:rPr>
          <w:rFonts w:ascii="Arial" w:hAnsi="Arial" w:cs="Arial"/>
          <w:sz w:val="28"/>
          <w:szCs w:val="28"/>
        </w:rPr>
        <w:t xml:space="preserve">: </w:t>
      </w:r>
      <w:r w:rsidR="00925536">
        <w:rPr>
          <w:rFonts w:ascii="Arial" w:hAnsi="Arial" w:cs="Arial"/>
          <w:sz w:val="28"/>
          <w:szCs w:val="28"/>
        </w:rPr>
        <w:t>Audrey Asantewaa Boansi</w:t>
      </w:r>
    </w:p>
    <w:p w14:paraId="5F10F23B" w14:textId="0712DC22" w:rsidR="005D5DF6" w:rsidRDefault="005D5DF6" w:rsidP="005D5DF6">
      <w:pPr>
        <w:tabs>
          <w:tab w:val="left" w:pos="6540"/>
        </w:tabs>
        <w:spacing w:line="360" w:lineRule="auto"/>
        <w:rPr>
          <w:rFonts w:ascii="Arial" w:hAnsi="Arial" w:cs="Arial"/>
          <w:sz w:val="28"/>
          <w:szCs w:val="28"/>
        </w:rPr>
      </w:pPr>
      <w:r w:rsidRPr="00074402">
        <w:rPr>
          <w:rFonts w:ascii="Arial" w:hAnsi="Arial" w:cs="Arial"/>
          <w:b/>
          <w:bCs/>
          <w:sz w:val="28"/>
          <w:szCs w:val="28"/>
        </w:rPr>
        <w:t>Student ID</w:t>
      </w:r>
      <w:r>
        <w:rPr>
          <w:rFonts w:ascii="Arial" w:hAnsi="Arial" w:cs="Arial"/>
          <w:sz w:val="28"/>
          <w:szCs w:val="28"/>
        </w:rPr>
        <w:t xml:space="preserve">: </w:t>
      </w:r>
      <w:r w:rsidR="00925536">
        <w:rPr>
          <w:rFonts w:ascii="Arial" w:hAnsi="Arial" w:cs="Arial"/>
          <w:sz w:val="28"/>
          <w:szCs w:val="28"/>
        </w:rPr>
        <w:t>2018137</w:t>
      </w:r>
    </w:p>
    <w:p w14:paraId="2829AC36" w14:textId="19FE9905" w:rsidR="005D5DF6" w:rsidRDefault="005D5DF6" w:rsidP="005D5DF6">
      <w:pPr>
        <w:tabs>
          <w:tab w:val="left" w:pos="6540"/>
        </w:tabs>
        <w:spacing w:line="360" w:lineRule="auto"/>
        <w:rPr>
          <w:rFonts w:ascii="Arial" w:hAnsi="Arial" w:cs="Arial"/>
          <w:sz w:val="28"/>
          <w:szCs w:val="28"/>
        </w:rPr>
      </w:pPr>
    </w:p>
    <w:p w14:paraId="61C04C56" w14:textId="67C32999" w:rsidR="005D5DF6" w:rsidRPr="009B28B0" w:rsidRDefault="005D5DF6" w:rsidP="005D5DF6">
      <w:pPr>
        <w:tabs>
          <w:tab w:val="left" w:pos="6540"/>
        </w:tabs>
        <w:spacing w:line="360" w:lineRule="auto"/>
        <w:rPr>
          <w:rFonts w:ascii="Arial" w:hAnsi="Arial" w:cs="Arial"/>
          <w:sz w:val="28"/>
          <w:szCs w:val="28"/>
        </w:rPr>
      </w:pPr>
      <w:r w:rsidRPr="00074402">
        <w:rPr>
          <w:rFonts w:ascii="Arial" w:hAnsi="Arial" w:cs="Arial"/>
          <w:b/>
          <w:bCs/>
          <w:sz w:val="28"/>
          <w:szCs w:val="28"/>
        </w:rPr>
        <w:t>Module name</w:t>
      </w:r>
      <w:r w:rsidRPr="00074402">
        <w:rPr>
          <w:rFonts w:ascii="Arial" w:hAnsi="Arial" w:cs="Arial"/>
          <w:sz w:val="28"/>
          <w:szCs w:val="28"/>
        </w:rPr>
        <w:t xml:space="preserve">: </w:t>
      </w:r>
      <w:r w:rsidRPr="009B28B0">
        <w:rPr>
          <w:rFonts w:ascii="Arial" w:hAnsi="Arial" w:cs="Arial"/>
          <w:sz w:val="28"/>
          <w:szCs w:val="28"/>
        </w:rPr>
        <w:t>Children, Young People, and Families</w:t>
      </w:r>
    </w:p>
    <w:p w14:paraId="293D6C57" w14:textId="39FF66E4" w:rsidR="005D5DF6" w:rsidRDefault="005D5DF6" w:rsidP="005D5DF6">
      <w:pPr>
        <w:tabs>
          <w:tab w:val="left" w:pos="6540"/>
        </w:tabs>
        <w:spacing w:line="360" w:lineRule="auto"/>
        <w:rPr>
          <w:rFonts w:ascii="Arial" w:hAnsi="Arial" w:cs="Arial"/>
          <w:sz w:val="28"/>
          <w:szCs w:val="28"/>
        </w:rPr>
      </w:pPr>
      <w:r w:rsidRPr="00074402">
        <w:rPr>
          <w:rFonts w:ascii="Arial" w:hAnsi="Arial" w:cs="Arial"/>
          <w:b/>
          <w:bCs/>
          <w:sz w:val="28"/>
          <w:szCs w:val="28"/>
        </w:rPr>
        <w:t>Module code</w:t>
      </w:r>
      <w:r>
        <w:rPr>
          <w:rFonts w:ascii="Arial" w:hAnsi="Arial" w:cs="Arial"/>
          <w:sz w:val="28"/>
          <w:szCs w:val="28"/>
        </w:rPr>
        <w:t>:</w:t>
      </w:r>
      <w:r w:rsidRPr="009B28B0">
        <w:t xml:space="preserve"> </w:t>
      </w:r>
      <w:r w:rsidRPr="009B28B0">
        <w:rPr>
          <w:rFonts w:ascii="Arial" w:hAnsi="Arial" w:cs="Arial"/>
          <w:sz w:val="28"/>
          <w:szCs w:val="28"/>
        </w:rPr>
        <w:t>(BMHP5004_LON)</w:t>
      </w:r>
    </w:p>
    <w:p w14:paraId="34720B11" w14:textId="56F9C441" w:rsidR="005D5DF6" w:rsidRDefault="005D5DF6" w:rsidP="005D5DF6">
      <w:pPr>
        <w:tabs>
          <w:tab w:val="left" w:pos="6540"/>
        </w:tabs>
        <w:spacing w:line="360" w:lineRule="auto"/>
        <w:rPr>
          <w:rFonts w:ascii="Arial" w:eastAsia="Calibri" w:hAnsi="Arial"/>
          <w:color w:val="000000" w:themeColor="text1"/>
          <w:kern w:val="24"/>
          <w:sz w:val="28"/>
          <w:szCs w:val="28"/>
        </w:rPr>
      </w:pPr>
      <w:r w:rsidRPr="00074402">
        <w:rPr>
          <w:rFonts w:ascii="Arial" w:hAnsi="Arial" w:cs="Arial"/>
          <w:b/>
          <w:bCs/>
          <w:sz w:val="28"/>
          <w:szCs w:val="28"/>
        </w:rPr>
        <w:t>Lecturer name</w:t>
      </w:r>
      <w:r>
        <w:rPr>
          <w:rFonts w:ascii="Arial" w:hAnsi="Arial" w:cs="Arial"/>
          <w:sz w:val="28"/>
          <w:szCs w:val="28"/>
        </w:rPr>
        <w:t xml:space="preserve">: </w:t>
      </w:r>
      <w:r w:rsidRPr="00141177">
        <w:rPr>
          <w:rFonts w:ascii="Arial" w:eastAsia="Calibri" w:hAnsi="Arial"/>
          <w:color w:val="000000" w:themeColor="text1"/>
          <w:kern w:val="24"/>
          <w:sz w:val="28"/>
          <w:szCs w:val="28"/>
        </w:rPr>
        <w:t>Bianca Sanfilippo</w:t>
      </w:r>
    </w:p>
    <w:p w14:paraId="46EAC349" w14:textId="3752A0E9" w:rsidR="00FF19F7" w:rsidRDefault="00FF19F7" w:rsidP="005D5DF6">
      <w:pPr>
        <w:tabs>
          <w:tab w:val="left" w:pos="6540"/>
        </w:tabs>
        <w:spacing w:line="360" w:lineRule="auto"/>
        <w:rPr>
          <w:rFonts w:ascii="Arial" w:eastAsia="Calibri" w:hAnsi="Arial"/>
          <w:color w:val="000000" w:themeColor="text1"/>
          <w:kern w:val="24"/>
          <w:sz w:val="28"/>
          <w:szCs w:val="28"/>
        </w:rPr>
      </w:pPr>
    </w:p>
    <w:p w14:paraId="77F3D8DE" w14:textId="60D3AEC3" w:rsidR="00FF19F7" w:rsidRDefault="00FF19F7" w:rsidP="005D5DF6">
      <w:pPr>
        <w:tabs>
          <w:tab w:val="left" w:pos="6540"/>
        </w:tabs>
        <w:spacing w:line="360" w:lineRule="auto"/>
        <w:rPr>
          <w:rFonts w:ascii="Arial" w:eastAsia="Calibri" w:hAnsi="Arial"/>
          <w:color w:val="000000" w:themeColor="text1"/>
          <w:kern w:val="24"/>
          <w:sz w:val="28"/>
          <w:szCs w:val="28"/>
        </w:rPr>
      </w:pPr>
    </w:p>
    <w:p w14:paraId="33E46142" w14:textId="5B73E276" w:rsidR="00FF19F7" w:rsidRDefault="00FF19F7" w:rsidP="005D5DF6">
      <w:pPr>
        <w:tabs>
          <w:tab w:val="left" w:pos="6540"/>
        </w:tabs>
        <w:spacing w:line="360" w:lineRule="auto"/>
        <w:rPr>
          <w:rFonts w:ascii="Arial" w:eastAsia="Calibri" w:hAnsi="Arial"/>
          <w:color w:val="000000" w:themeColor="text1"/>
          <w:kern w:val="24"/>
          <w:sz w:val="28"/>
          <w:szCs w:val="28"/>
        </w:rPr>
      </w:pPr>
    </w:p>
    <w:p w14:paraId="07C3BFA2" w14:textId="7B9B5981" w:rsidR="00FF19F7" w:rsidRDefault="00FF19F7" w:rsidP="005D5DF6">
      <w:pPr>
        <w:tabs>
          <w:tab w:val="left" w:pos="6540"/>
        </w:tabs>
        <w:spacing w:line="360" w:lineRule="auto"/>
        <w:rPr>
          <w:rFonts w:ascii="Arial" w:eastAsia="Calibri" w:hAnsi="Arial"/>
          <w:color w:val="000000" w:themeColor="text1"/>
          <w:kern w:val="24"/>
          <w:sz w:val="28"/>
          <w:szCs w:val="28"/>
        </w:rPr>
      </w:pPr>
    </w:p>
    <w:p w14:paraId="11C597C9" w14:textId="645CBF7A" w:rsidR="00FF19F7" w:rsidRDefault="00FF19F7" w:rsidP="005D5DF6">
      <w:pPr>
        <w:tabs>
          <w:tab w:val="left" w:pos="6540"/>
        </w:tabs>
        <w:spacing w:line="360" w:lineRule="auto"/>
        <w:rPr>
          <w:rFonts w:ascii="Arial" w:eastAsia="Calibri" w:hAnsi="Arial"/>
          <w:color w:val="000000" w:themeColor="text1"/>
          <w:kern w:val="24"/>
          <w:sz w:val="28"/>
          <w:szCs w:val="28"/>
        </w:rPr>
      </w:pPr>
    </w:p>
    <w:p w14:paraId="552A93C5" w14:textId="5D73CE59" w:rsidR="00FF19F7" w:rsidRDefault="00FF19F7" w:rsidP="005D5DF6">
      <w:pPr>
        <w:tabs>
          <w:tab w:val="left" w:pos="6540"/>
        </w:tabs>
        <w:spacing w:line="360" w:lineRule="auto"/>
        <w:rPr>
          <w:rFonts w:ascii="Arial" w:eastAsia="Calibri" w:hAnsi="Arial"/>
          <w:color w:val="000000" w:themeColor="text1"/>
          <w:kern w:val="24"/>
          <w:sz w:val="28"/>
          <w:szCs w:val="28"/>
        </w:rPr>
      </w:pPr>
    </w:p>
    <w:p w14:paraId="3EC007BF" w14:textId="67F5F4F0" w:rsidR="00FF19F7" w:rsidRDefault="00FF19F7" w:rsidP="005D5DF6">
      <w:pPr>
        <w:tabs>
          <w:tab w:val="left" w:pos="6540"/>
        </w:tabs>
        <w:spacing w:line="360" w:lineRule="auto"/>
        <w:rPr>
          <w:rFonts w:ascii="Arial" w:eastAsia="Calibri" w:hAnsi="Arial"/>
          <w:color w:val="000000" w:themeColor="text1"/>
          <w:kern w:val="24"/>
          <w:sz w:val="28"/>
          <w:szCs w:val="28"/>
        </w:rPr>
      </w:pPr>
    </w:p>
    <w:p w14:paraId="61C2911F" w14:textId="00464EB9" w:rsidR="00FF19F7" w:rsidRPr="002960C0" w:rsidRDefault="00FF19F7" w:rsidP="005D5DF6">
      <w:pPr>
        <w:tabs>
          <w:tab w:val="left" w:pos="6540"/>
        </w:tabs>
        <w:spacing w:line="360" w:lineRule="auto"/>
        <w:rPr>
          <w:rFonts w:ascii="Arial" w:eastAsia="Calibri" w:hAnsi="Arial"/>
          <w:color w:val="000000" w:themeColor="text1"/>
          <w:kern w:val="24"/>
          <w:sz w:val="24"/>
          <w:szCs w:val="24"/>
        </w:rPr>
      </w:pPr>
    </w:p>
    <w:p w14:paraId="2446B75F" w14:textId="4C6F1148" w:rsidR="00FF19F7" w:rsidRPr="002960C0" w:rsidRDefault="00FF19F7" w:rsidP="005D5DF6">
      <w:pPr>
        <w:tabs>
          <w:tab w:val="left" w:pos="6540"/>
        </w:tabs>
        <w:spacing w:line="360" w:lineRule="auto"/>
        <w:rPr>
          <w:rFonts w:ascii="Arial" w:eastAsia="Calibri" w:hAnsi="Arial" w:cs="Arial"/>
          <w:b/>
          <w:bCs/>
          <w:color w:val="000000" w:themeColor="text1"/>
          <w:kern w:val="24"/>
          <w:sz w:val="24"/>
          <w:szCs w:val="24"/>
        </w:rPr>
      </w:pPr>
      <w:r w:rsidRPr="002960C0">
        <w:rPr>
          <w:rFonts w:ascii="Arial" w:eastAsia="Calibri" w:hAnsi="Arial" w:cs="Arial"/>
          <w:b/>
          <w:bCs/>
          <w:color w:val="000000" w:themeColor="text1"/>
          <w:kern w:val="24"/>
          <w:sz w:val="24"/>
          <w:szCs w:val="24"/>
        </w:rPr>
        <w:t>TABLE OF CONTENT</w:t>
      </w:r>
      <w:r w:rsidR="007E6F6F" w:rsidRPr="002960C0">
        <w:rPr>
          <w:rFonts w:ascii="Arial" w:eastAsia="Calibri" w:hAnsi="Arial" w:cs="Arial"/>
          <w:b/>
          <w:bCs/>
          <w:color w:val="000000" w:themeColor="text1"/>
          <w:kern w:val="24"/>
          <w:sz w:val="24"/>
          <w:szCs w:val="24"/>
        </w:rPr>
        <w:t xml:space="preserve"> </w:t>
      </w:r>
      <w:r w:rsidRPr="002960C0">
        <w:rPr>
          <w:rFonts w:ascii="Arial" w:eastAsia="Calibri" w:hAnsi="Arial" w:cs="Arial"/>
          <w:b/>
          <w:bCs/>
          <w:color w:val="000000" w:themeColor="text1"/>
          <w:kern w:val="24"/>
          <w:sz w:val="24"/>
          <w:szCs w:val="24"/>
        </w:rPr>
        <w:t>:</w:t>
      </w:r>
    </w:p>
    <w:p w14:paraId="5BF6DCE8" w14:textId="55D923F9" w:rsidR="007E6F6F" w:rsidRPr="002960C0" w:rsidRDefault="007E6F6F" w:rsidP="005D5DF6">
      <w:pPr>
        <w:tabs>
          <w:tab w:val="left" w:pos="6540"/>
        </w:tabs>
        <w:spacing w:line="360" w:lineRule="auto"/>
        <w:rPr>
          <w:rFonts w:ascii="Arial" w:eastAsia="Calibri" w:hAnsi="Arial" w:cs="Arial"/>
          <w:b/>
          <w:bCs/>
          <w:color w:val="000000" w:themeColor="text1"/>
          <w:kern w:val="24"/>
          <w:sz w:val="24"/>
          <w:szCs w:val="24"/>
        </w:rPr>
      </w:pPr>
      <w:r w:rsidRPr="002960C0">
        <w:rPr>
          <w:rFonts w:ascii="Arial" w:eastAsia="Calibri" w:hAnsi="Arial" w:cs="Arial"/>
          <w:b/>
          <w:bCs/>
          <w:color w:val="000000" w:themeColor="text1"/>
          <w:kern w:val="24"/>
          <w:sz w:val="24"/>
          <w:szCs w:val="24"/>
        </w:rPr>
        <w:t>Introduction.......................................................................................................</w:t>
      </w:r>
      <w:r w:rsidR="00C97265">
        <w:rPr>
          <w:rFonts w:ascii="Arial" w:eastAsia="Calibri" w:hAnsi="Arial" w:cs="Arial"/>
          <w:b/>
          <w:bCs/>
          <w:color w:val="000000" w:themeColor="text1"/>
          <w:kern w:val="24"/>
          <w:sz w:val="24"/>
          <w:szCs w:val="24"/>
        </w:rPr>
        <w:t>2,3</w:t>
      </w:r>
    </w:p>
    <w:p w14:paraId="1C590BC0" w14:textId="077F5D5C" w:rsidR="007E6F6F" w:rsidRPr="002960C0" w:rsidRDefault="007E6F6F" w:rsidP="005D5DF6">
      <w:pPr>
        <w:tabs>
          <w:tab w:val="left" w:pos="6540"/>
        </w:tabs>
        <w:spacing w:line="360" w:lineRule="auto"/>
        <w:rPr>
          <w:rFonts w:ascii="Arial" w:eastAsia="Calibri" w:hAnsi="Arial" w:cs="Arial"/>
          <w:b/>
          <w:bCs/>
          <w:color w:val="000000" w:themeColor="text1"/>
          <w:kern w:val="24"/>
          <w:sz w:val="24"/>
          <w:szCs w:val="24"/>
        </w:rPr>
      </w:pPr>
      <w:r w:rsidRPr="002960C0">
        <w:rPr>
          <w:rFonts w:ascii="Arial" w:eastAsia="Calibri" w:hAnsi="Arial" w:cs="Arial"/>
          <w:b/>
          <w:bCs/>
          <w:color w:val="000000" w:themeColor="text1"/>
          <w:kern w:val="24"/>
          <w:sz w:val="24"/>
          <w:szCs w:val="24"/>
        </w:rPr>
        <w:t>Definiton.............................................................................................................</w:t>
      </w:r>
      <w:r w:rsidR="00C97265">
        <w:rPr>
          <w:rFonts w:ascii="Arial" w:eastAsia="Calibri" w:hAnsi="Arial" w:cs="Arial"/>
          <w:b/>
          <w:bCs/>
          <w:color w:val="000000" w:themeColor="text1"/>
          <w:kern w:val="24"/>
          <w:sz w:val="24"/>
          <w:szCs w:val="24"/>
        </w:rPr>
        <w:t>3,4</w:t>
      </w:r>
    </w:p>
    <w:p w14:paraId="38194830" w14:textId="72D01259" w:rsidR="007E6F6F" w:rsidRPr="002960C0" w:rsidRDefault="007E6F6F" w:rsidP="005D5DF6">
      <w:pPr>
        <w:tabs>
          <w:tab w:val="left" w:pos="6540"/>
        </w:tabs>
        <w:spacing w:line="360" w:lineRule="auto"/>
        <w:rPr>
          <w:rFonts w:ascii="Arial" w:eastAsia="Calibri" w:hAnsi="Arial" w:cs="Arial"/>
          <w:b/>
          <w:bCs/>
          <w:color w:val="000000" w:themeColor="text1"/>
          <w:kern w:val="24"/>
          <w:sz w:val="24"/>
          <w:szCs w:val="24"/>
        </w:rPr>
      </w:pPr>
      <w:r w:rsidRPr="002960C0">
        <w:rPr>
          <w:rFonts w:ascii="Arial" w:eastAsia="Calibri" w:hAnsi="Arial" w:cs="Arial"/>
          <w:b/>
          <w:bCs/>
          <w:color w:val="000000" w:themeColor="text1"/>
          <w:kern w:val="24"/>
          <w:sz w:val="24"/>
          <w:szCs w:val="24"/>
        </w:rPr>
        <w:t>Key elements of family life and childhood.....................................................</w:t>
      </w:r>
      <w:r w:rsidR="00C97265">
        <w:rPr>
          <w:rFonts w:ascii="Arial" w:eastAsia="Calibri" w:hAnsi="Arial" w:cs="Arial"/>
          <w:b/>
          <w:bCs/>
          <w:color w:val="000000" w:themeColor="text1"/>
          <w:kern w:val="24"/>
          <w:sz w:val="24"/>
          <w:szCs w:val="24"/>
        </w:rPr>
        <w:t>4</w:t>
      </w:r>
    </w:p>
    <w:p w14:paraId="7233CE63" w14:textId="54462876" w:rsidR="007E6F6F" w:rsidRPr="002960C0" w:rsidRDefault="007E6F6F" w:rsidP="005D5DF6">
      <w:pPr>
        <w:tabs>
          <w:tab w:val="left" w:pos="6540"/>
        </w:tabs>
        <w:spacing w:line="360" w:lineRule="auto"/>
        <w:rPr>
          <w:rFonts w:ascii="Arial" w:eastAsia="Calibri" w:hAnsi="Arial" w:cs="Arial"/>
          <w:b/>
          <w:bCs/>
          <w:color w:val="000000" w:themeColor="text1"/>
          <w:kern w:val="24"/>
          <w:sz w:val="24"/>
          <w:szCs w:val="24"/>
        </w:rPr>
      </w:pPr>
      <w:r w:rsidRPr="002960C0">
        <w:rPr>
          <w:rFonts w:ascii="Arial" w:eastAsia="Calibri" w:hAnsi="Arial" w:cs="Arial"/>
          <w:b/>
          <w:bCs/>
          <w:color w:val="000000" w:themeColor="text1"/>
          <w:kern w:val="24"/>
          <w:sz w:val="24"/>
          <w:szCs w:val="24"/>
        </w:rPr>
        <w:t>Development of the social construction.........................................................</w:t>
      </w:r>
      <w:r w:rsidR="00C97265">
        <w:rPr>
          <w:rFonts w:ascii="Arial" w:eastAsia="Calibri" w:hAnsi="Arial" w:cs="Arial"/>
          <w:b/>
          <w:bCs/>
          <w:color w:val="000000" w:themeColor="text1"/>
          <w:kern w:val="24"/>
          <w:sz w:val="24"/>
          <w:szCs w:val="24"/>
        </w:rPr>
        <w:t>4,5</w:t>
      </w:r>
    </w:p>
    <w:p w14:paraId="71B2FD27" w14:textId="17B86E50" w:rsidR="007E6F6F" w:rsidRPr="002960C0" w:rsidRDefault="007E6F6F" w:rsidP="005D5DF6">
      <w:pPr>
        <w:tabs>
          <w:tab w:val="left" w:pos="6540"/>
        </w:tabs>
        <w:spacing w:line="360" w:lineRule="auto"/>
        <w:rPr>
          <w:rFonts w:ascii="Arial" w:eastAsia="Calibri" w:hAnsi="Arial" w:cs="Arial"/>
          <w:b/>
          <w:bCs/>
          <w:color w:val="000000" w:themeColor="text1"/>
          <w:kern w:val="24"/>
          <w:sz w:val="24"/>
          <w:szCs w:val="24"/>
        </w:rPr>
      </w:pPr>
      <w:r w:rsidRPr="002960C0">
        <w:rPr>
          <w:rFonts w:ascii="Arial" w:eastAsia="Calibri" w:hAnsi="Arial" w:cs="Arial"/>
          <w:b/>
          <w:bCs/>
          <w:color w:val="000000" w:themeColor="text1"/>
          <w:kern w:val="24"/>
          <w:sz w:val="24"/>
          <w:szCs w:val="24"/>
        </w:rPr>
        <w:t>Changes in the lives of children and their families........................................</w:t>
      </w:r>
      <w:r w:rsidR="00C97265">
        <w:rPr>
          <w:rFonts w:ascii="Arial" w:eastAsia="Calibri" w:hAnsi="Arial" w:cs="Arial"/>
          <w:b/>
          <w:bCs/>
          <w:color w:val="000000" w:themeColor="text1"/>
          <w:kern w:val="24"/>
          <w:sz w:val="24"/>
          <w:szCs w:val="24"/>
        </w:rPr>
        <w:t>5,6</w:t>
      </w:r>
    </w:p>
    <w:p w14:paraId="1C479FED" w14:textId="7B03CDDC" w:rsidR="007E6F6F" w:rsidRPr="002960C0" w:rsidRDefault="007E6F6F" w:rsidP="005D5DF6">
      <w:pPr>
        <w:tabs>
          <w:tab w:val="left" w:pos="6540"/>
        </w:tabs>
        <w:spacing w:line="360" w:lineRule="auto"/>
        <w:rPr>
          <w:rFonts w:ascii="Arial" w:eastAsia="Calibri" w:hAnsi="Arial" w:cs="Arial"/>
          <w:b/>
          <w:bCs/>
          <w:color w:val="000000" w:themeColor="text1"/>
          <w:kern w:val="24"/>
          <w:sz w:val="24"/>
          <w:szCs w:val="24"/>
        </w:rPr>
      </w:pPr>
      <w:r w:rsidRPr="002960C0">
        <w:rPr>
          <w:rFonts w:ascii="Arial" w:eastAsia="Calibri" w:hAnsi="Arial" w:cs="Arial"/>
          <w:b/>
          <w:bCs/>
          <w:color w:val="000000" w:themeColor="text1"/>
          <w:kern w:val="24"/>
          <w:sz w:val="24"/>
          <w:szCs w:val="24"/>
        </w:rPr>
        <w:t>Imapacts of the changes...................................................................................6</w:t>
      </w:r>
      <w:r w:rsidR="00C97265">
        <w:rPr>
          <w:rFonts w:ascii="Arial" w:eastAsia="Calibri" w:hAnsi="Arial" w:cs="Arial"/>
          <w:b/>
          <w:bCs/>
          <w:color w:val="000000" w:themeColor="text1"/>
          <w:kern w:val="24"/>
          <w:sz w:val="24"/>
          <w:szCs w:val="24"/>
        </w:rPr>
        <w:t>,7</w:t>
      </w:r>
    </w:p>
    <w:p w14:paraId="1CCF097E" w14:textId="0C134CF3" w:rsidR="007E6F6F" w:rsidRPr="002960C0" w:rsidRDefault="007E6F6F" w:rsidP="005D5DF6">
      <w:pPr>
        <w:tabs>
          <w:tab w:val="left" w:pos="6540"/>
        </w:tabs>
        <w:spacing w:line="360" w:lineRule="auto"/>
        <w:rPr>
          <w:rFonts w:ascii="Arial" w:eastAsia="Calibri" w:hAnsi="Arial" w:cs="Arial"/>
          <w:b/>
          <w:bCs/>
          <w:color w:val="000000" w:themeColor="text1"/>
          <w:kern w:val="24"/>
          <w:sz w:val="24"/>
          <w:szCs w:val="24"/>
        </w:rPr>
      </w:pPr>
      <w:r w:rsidRPr="002960C0">
        <w:rPr>
          <w:rFonts w:ascii="Arial" w:eastAsia="Calibri" w:hAnsi="Arial" w:cs="Arial"/>
          <w:b/>
          <w:bCs/>
          <w:color w:val="000000" w:themeColor="text1"/>
          <w:kern w:val="24"/>
          <w:sz w:val="24"/>
          <w:szCs w:val="24"/>
        </w:rPr>
        <w:t xml:space="preserve">Vulnerability in children and the interventions used.................................... </w:t>
      </w:r>
      <w:r w:rsidR="002960C0" w:rsidRPr="002960C0">
        <w:rPr>
          <w:rFonts w:ascii="Arial" w:eastAsia="Calibri" w:hAnsi="Arial" w:cs="Arial"/>
          <w:b/>
          <w:bCs/>
          <w:color w:val="000000" w:themeColor="text1"/>
          <w:kern w:val="24"/>
          <w:sz w:val="24"/>
          <w:szCs w:val="24"/>
        </w:rPr>
        <w:t>7,8</w:t>
      </w:r>
    </w:p>
    <w:p w14:paraId="5B7BCE22" w14:textId="4CB6B4EF" w:rsidR="002960C0" w:rsidRPr="002960C0" w:rsidRDefault="002960C0" w:rsidP="005D5DF6">
      <w:pPr>
        <w:tabs>
          <w:tab w:val="left" w:pos="6540"/>
        </w:tabs>
        <w:spacing w:line="360" w:lineRule="auto"/>
        <w:rPr>
          <w:rFonts w:ascii="Arial" w:eastAsia="Calibri" w:hAnsi="Arial" w:cs="Arial"/>
          <w:b/>
          <w:bCs/>
          <w:color w:val="000000" w:themeColor="text1"/>
          <w:kern w:val="24"/>
          <w:sz w:val="24"/>
          <w:szCs w:val="24"/>
        </w:rPr>
      </w:pPr>
      <w:r w:rsidRPr="002960C0">
        <w:rPr>
          <w:rFonts w:ascii="Arial" w:eastAsia="Calibri" w:hAnsi="Arial" w:cs="Arial"/>
          <w:b/>
          <w:bCs/>
          <w:color w:val="000000" w:themeColor="text1"/>
          <w:kern w:val="24"/>
          <w:sz w:val="24"/>
          <w:szCs w:val="24"/>
        </w:rPr>
        <w:t>Recommendation..............................................................................................8</w:t>
      </w:r>
    </w:p>
    <w:p w14:paraId="18481BB4" w14:textId="6744BE1D" w:rsidR="002960C0" w:rsidRPr="002960C0" w:rsidRDefault="002960C0" w:rsidP="005D5DF6">
      <w:pPr>
        <w:tabs>
          <w:tab w:val="left" w:pos="6540"/>
        </w:tabs>
        <w:spacing w:line="360" w:lineRule="auto"/>
        <w:rPr>
          <w:rFonts w:ascii="Arial" w:eastAsia="Calibri" w:hAnsi="Arial" w:cs="Arial"/>
          <w:b/>
          <w:bCs/>
          <w:color w:val="000000" w:themeColor="text1"/>
          <w:kern w:val="24"/>
          <w:sz w:val="24"/>
          <w:szCs w:val="24"/>
        </w:rPr>
      </w:pPr>
      <w:r w:rsidRPr="002960C0">
        <w:rPr>
          <w:rFonts w:ascii="Arial" w:eastAsia="Calibri" w:hAnsi="Arial" w:cs="Arial"/>
          <w:b/>
          <w:bCs/>
          <w:color w:val="000000" w:themeColor="text1"/>
          <w:kern w:val="24"/>
          <w:sz w:val="24"/>
          <w:szCs w:val="24"/>
        </w:rPr>
        <w:t>Conclusion........................................................................................................8, 9</w:t>
      </w:r>
    </w:p>
    <w:p w14:paraId="533E5BBD" w14:textId="5404D9DE" w:rsidR="002960C0" w:rsidRPr="002960C0" w:rsidRDefault="002960C0" w:rsidP="005D5DF6">
      <w:pPr>
        <w:tabs>
          <w:tab w:val="left" w:pos="6540"/>
        </w:tabs>
        <w:spacing w:line="360" w:lineRule="auto"/>
        <w:rPr>
          <w:rFonts w:ascii="Arial" w:eastAsia="Calibri" w:hAnsi="Arial" w:cs="Arial"/>
          <w:b/>
          <w:bCs/>
          <w:color w:val="000000" w:themeColor="text1"/>
          <w:kern w:val="24"/>
          <w:sz w:val="24"/>
          <w:szCs w:val="24"/>
        </w:rPr>
      </w:pPr>
      <w:r w:rsidRPr="002960C0">
        <w:rPr>
          <w:rFonts w:ascii="Arial" w:eastAsia="Calibri" w:hAnsi="Arial" w:cs="Arial"/>
          <w:b/>
          <w:bCs/>
          <w:color w:val="000000" w:themeColor="text1"/>
          <w:kern w:val="24"/>
          <w:sz w:val="24"/>
          <w:szCs w:val="24"/>
        </w:rPr>
        <w:t>References........................................................................................................9,10</w:t>
      </w:r>
    </w:p>
    <w:p w14:paraId="19E8A1F6" w14:textId="1C84427B" w:rsidR="00FF19F7" w:rsidRPr="002960C0" w:rsidRDefault="00FF19F7" w:rsidP="005D5DF6">
      <w:pPr>
        <w:tabs>
          <w:tab w:val="left" w:pos="6540"/>
        </w:tabs>
        <w:spacing w:line="360" w:lineRule="auto"/>
        <w:rPr>
          <w:rFonts w:ascii="Arial" w:hAnsi="Arial" w:cs="Arial"/>
          <w:sz w:val="24"/>
          <w:szCs w:val="24"/>
        </w:rPr>
      </w:pPr>
    </w:p>
    <w:p w14:paraId="161F4D44" w14:textId="52EA518E" w:rsidR="005D5DF6" w:rsidRPr="002960C0" w:rsidRDefault="005D5DF6" w:rsidP="005D5DF6">
      <w:pPr>
        <w:tabs>
          <w:tab w:val="left" w:pos="6540"/>
        </w:tabs>
        <w:spacing w:line="360" w:lineRule="auto"/>
        <w:rPr>
          <w:rFonts w:ascii="Arial" w:hAnsi="Arial" w:cs="Arial"/>
          <w:b/>
          <w:bCs/>
          <w:sz w:val="24"/>
          <w:szCs w:val="24"/>
        </w:rPr>
      </w:pPr>
    </w:p>
    <w:p w14:paraId="02479506" w14:textId="0F2CB1E4" w:rsidR="00925536" w:rsidRPr="002960C0" w:rsidRDefault="00925536" w:rsidP="005D5DF6">
      <w:pPr>
        <w:tabs>
          <w:tab w:val="left" w:pos="6540"/>
        </w:tabs>
        <w:spacing w:line="360" w:lineRule="auto"/>
        <w:rPr>
          <w:rFonts w:ascii="Arial" w:hAnsi="Arial" w:cs="Arial"/>
          <w:b/>
          <w:bCs/>
          <w:sz w:val="24"/>
          <w:szCs w:val="24"/>
        </w:rPr>
      </w:pPr>
    </w:p>
    <w:p w14:paraId="40B13FD6" w14:textId="6AEAD493" w:rsidR="00925536" w:rsidRPr="002960C0" w:rsidRDefault="00925536" w:rsidP="005D5DF6">
      <w:pPr>
        <w:tabs>
          <w:tab w:val="left" w:pos="6540"/>
        </w:tabs>
        <w:spacing w:line="360" w:lineRule="auto"/>
        <w:rPr>
          <w:rFonts w:ascii="Arial" w:hAnsi="Arial" w:cs="Arial"/>
          <w:b/>
          <w:bCs/>
          <w:sz w:val="24"/>
          <w:szCs w:val="24"/>
        </w:rPr>
      </w:pPr>
    </w:p>
    <w:p w14:paraId="4DE9F174" w14:textId="22E0D844" w:rsidR="00925536" w:rsidRPr="002960C0" w:rsidRDefault="00925536" w:rsidP="005D5DF6">
      <w:pPr>
        <w:tabs>
          <w:tab w:val="left" w:pos="6540"/>
        </w:tabs>
        <w:spacing w:line="360" w:lineRule="auto"/>
        <w:rPr>
          <w:rFonts w:ascii="Arial" w:hAnsi="Arial" w:cs="Arial"/>
          <w:b/>
          <w:bCs/>
          <w:sz w:val="24"/>
          <w:szCs w:val="24"/>
        </w:rPr>
      </w:pPr>
    </w:p>
    <w:p w14:paraId="26D57C7A" w14:textId="67150AA4" w:rsidR="00925536" w:rsidRPr="002960C0" w:rsidRDefault="00925536" w:rsidP="005D5DF6">
      <w:pPr>
        <w:tabs>
          <w:tab w:val="left" w:pos="6540"/>
        </w:tabs>
        <w:spacing w:line="360" w:lineRule="auto"/>
        <w:rPr>
          <w:rFonts w:ascii="Arial" w:hAnsi="Arial" w:cs="Arial"/>
          <w:b/>
          <w:bCs/>
          <w:sz w:val="24"/>
          <w:szCs w:val="24"/>
        </w:rPr>
      </w:pPr>
    </w:p>
    <w:p w14:paraId="7D03AE70" w14:textId="1147FB26" w:rsidR="00925536" w:rsidRPr="002960C0" w:rsidRDefault="00925536" w:rsidP="005D5DF6">
      <w:pPr>
        <w:tabs>
          <w:tab w:val="left" w:pos="6540"/>
        </w:tabs>
        <w:spacing w:line="360" w:lineRule="auto"/>
        <w:rPr>
          <w:rFonts w:ascii="Arial" w:hAnsi="Arial" w:cs="Arial"/>
          <w:b/>
          <w:bCs/>
          <w:sz w:val="24"/>
          <w:szCs w:val="24"/>
        </w:rPr>
      </w:pPr>
    </w:p>
    <w:p w14:paraId="41D22448" w14:textId="35C6A770" w:rsidR="00925536" w:rsidRPr="002960C0" w:rsidRDefault="00925536" w:rsidP="005D5DF6">
      <w:pPr>
        <w:tabs>
          <w:tab w:val="left" w:pos="6540"/>
        </w:tabs>
        <w:spacing w:line="360" w:lineRule="auto"/>
        <w:rPr>
          <w:rFonts w:ascii="Arial" w:hAnsi="Arial" w:cs="Arial"/>
          <w:b/>
          <w:bCs/>
          <w:sz w:val="24"/>
          <w:szCs w:val="24"/>
        </w:rPr>
      </w:pPr>
    </w:p>
    <w:p w14:paraId="21123FE4" w14:textId="0E64BCE0" w:rsidR="00925536" w:rsidRPr="002960C0" w:rsidRDefault="00925536" w:rsidP="00897605">
      <w:pPr>
        <w:tabs>
          <w:tab w:val="left" w:pos="6540"/>
        </w:tabs>
        <w:spacing w:line="360" w:lineRule="auto"/>
        <w:rPr>
          <w:rFonts w:ascii="Arial" w:hAnsi="Arial" w:cs="Arial"/>
          <w:b/>
          <w:bCs/>
          <w:sz w:val="24"/>
          <w:szCs w:val="24"/>
        </w:rPr>
      </w:pPr>
      <w:r w:rsidRPr="002960C0">
        <w:rPr>
          <w:rFonts w:ascii="Arial" w:hAnsi="Arial" w:cs="Arial"/>
          <w:b/>
          <w:bCs/>
          <w:sz w:val="24"/>
          <w:szCs w:val="24"/>
        </w:rPr>
        <w:t>INTRODUCTION:</w:t>
      </w:r>
    </w:p>
    <w:p w14:paraId="49AE8BE8" w14:textId="1597A133" w:rsidR="00925536" w:rsidRPr="002960C0" w:rsidRDefault="00925536" w:rsidP="00897605">
      <w:pPr>
        <w:tabs>
          <w:tab w:val="left" w:pos="6540"/>
        </w:tabs>
        <w:spacing w:line="360" w:lineRule="auto"/>
        <w:rPr>
          <w:rFonts w:ascii="Arial" w:hAnsi="Arial" w:cs="Arial"/>
          <w:sz w:val="24"/>
          <w:szCs w:val="24"/>
        </w:rPr>
      </w:pPr>
      <w:r w:rsidRPr="002960C0">
        <w:rPr>
          <w:rFonts w:ascii="Arial" w:hAnsi="Arial" w:cs="Arial"/>
          <w:sz w:val="24"/>
          <w:szCs w:val="24"/>
        </w:rPr>
        <w:t xml:space="preserve">Childhood remains to </w:t>
      </w:r>
      <w:r w:rsidR="006F7DF4" w:rsidRPr="002960C0">
        <w:rPr>
          <w:rFonts w:ascii="Arial" w:hAnsi="Arial" w:cs="Arial"/>
          <w:sz w:val="24"/>
          <w:szCs w:val="24"/>
        </w:rPr>
        <w:t xml:space="preserve">be a </w:t>
      </w:r>
      <w:r w:rsidRPr="002960C0">
        <w:rPr>
          <w:rFonts w:ascii="Arial" w:hAnsi="Arial" w:cs="Arial"/>
          <w:sz w:val="24"/>
          <w:szCs w:val="24"/>
        </w:rPr>
        <w:t>very integral aspects that affects the growth</w:t>
      </w:r>
      <w:r w:rsidR="00561E1C" w:rsidRPr="002960C0">
        <w:rPr>
          <w:rFonts w:ascii="Arial" w:hAnsi="Arial" w:cs="Arial"/>
          <w:sz w:val="24"/>
          <w:szCs w:val="24"/>
        </w:rPr>
        <w:t xml:space="preserve"> and development of the child. The experiences children go through their childhood play a</w:t>
      </w:r>
      <w:r w:rsidR="00BC4D0E">
        <w:rPr>
          <w:rFonts w:ascii="Arial" w:hAnsi="Arial" w:cs="Arial"/>
          <w:sz w:val="24"/>
          <w:szCs w:val="24"/>
        </w:rPr>
        <w:t xml:space="preserve"> </w:t>
      </w:r>
      <w:r w:rsidR="00561E1C" w:rsidRPr="002960C0">
        <w:rPr>
          <w:rFonts w:ascii="Arial" w:hAnsi="Arial" w:cs="Arial"/>
          <w:sz w:val="24"/>
          <w:szCs w:val="24"/>
        </w:rPr>
        <w:lastRenderedPageBreak/>
        <w:t xml:space="preserve">huge crucial role in the development of the brain. Attitudes towards childhood have undergone tremendous changes throughout time since the 19th centrury. In </w:t>
      </w:r>
      <w:r w:rsidR="000F3B28" w:rsidRPr="002960C0">
        <w:rPr>
          <w:rFonts w:ascii="Arial" w:hAnsi="Arial" w:cs="Arial"/>
          <w:sz w:val="24"/>
          <w:szCs w:val="24"/>
        </w:rPr>
        <w:t xml:space="preserve">contrast with what childhood used to involve in the old days and comparing to the 21st century, children are more likely to become the only children in the family with no siblings. This limits them to fewer opportunities to interact and play with other children. This essay </w:t>
      </w:r>
      <w:r w:rsidR="00322BC3" w:rsidRPr="002960C0">
        <w:rPr>
          <w:rFonts w:ascii="Arial" w:hAnsi="Arial" w:cs="Arial"/>
          <w:sz w:val="24"/>
          <w:szCs w:val="24"/>
        </w:rPr>
        <w:t>is aimed at discussing the meaning of social contruction of childhood whiles providing an overview of the changes and advances surrounding the aspects of childho</w:t>
      </w:r>
      <w:r w:rsidR="006F7DF4" w:rsidRPr="002960C0">
        <w:rPr>
          <w:rFonts w:ascii="Arial" w:hAnsi="Arial" w:cs="Arial"/>
          <w:sz w:val="24"/>
          <w:szCs w:val="24"/>
        </w:rPr>
        <w:t>o</w:t>
      </w:r>
      <w:r w:rsidR="00322BC3" w:rsidRPr="002960C0">
        <w:rPr>
          <w:rFonts w:ascii="Arial" w:hAnsi="Arial" w:cs="Arial"/>
          <w:sz w:val="24"/>
          <w:szCs w:val="24"/>
        </w:rPr>
        <w:t>d since historical times. Included in the essay is the fami</w:t>
      </w:r>
      <w:r w:rsidR="008A783D" w:rsidRPr="002960C0">
        <w:rPr>
          <w:rFonts w:ascii="Arial" w:hAnsi="Arial" w:cs="Arial"/>
          <w:sz w:val="24"/>
          <w:szCs w:val="24"/>
        </w:rPr>
        <w:t>l</w:t>
      </w:r>
      <w:r w:rsidR="00322BC3" w:rsidRPr="002960C0">
        <w:rPr>
          <w:rFonts w:ascii="Arial" w:hAnsi="Arial" w:cs="Arial"/>
          <w:sz w:val="24"/>
          <w:szCs w:val="24"/>
        </w:rPr>
        <w:t>y concept in relation to the society and the</w:t>
      </w:r>
      <w:r w:rsidR="00147378">
        <w:rPr>
          <w:rFonts w:ascii="Arial" w:hAnsi="Arial" w:cs="Arial"/>
          <w:sz w:val="24"/>
          <w:szCs w:val="24"/>
        </w:rPr>
        <w:t xml:space="preserve"> adaptation in households across the United Kingdom. The reasons that have changed children’s lives as a result</w:t>
      </w:r>
      <w:r w:rsidR="00AB0E9B">
        <w:rPr>
          <w:rFonts w:ascii="Arial" w:hAnsi="Arial" w:cs="Arial"/>
          <w:sz w:val="24"/>
          <w:szCs w:val="24"/>
        </w:rPr>
        <w:t>, reduced inequality are also covered in this essay</w:t>
      </w:r>
      <w:r w:rsidR="00147378">
        <w:rPr>
          <w:rFonts w:ascii="Arial" w:hAnsi="Arial" w:cs="Arial"/>
          <w:sz w:val="24"/>
          <w:szCs w:val="24"/>
        </w:rPr>
        <w:t xml:space="preserve"> tra</w:t>
      </w:r>
      <w:r w:rsidR="00322BC3" w:rsidRPr="002960C0">
        <w:rPr>
          <w:rFonts w:ascii="Arial" w:hAnsi="Arial" w:cs="Arial"/>
          <w:sz w:val="24"/>
          <w:szCs w:val="24"/>
        </w:rPr>
        <w:t>thin the families around the United Kingdo</w:t>
      </w:r>
      <w:r w:rsidR="00AB0E9B">
        <w:rPr>
          <w:rFonts w:ascii="Arial" w:hAnsi="Arial" w:cs="Arial"/>
          <w:sz w:val="24"/>
          <w:szCs w:val="24"/>
        </w:rPr>
        <w:t xml:space="preserve">m </w:t>
      </w:r>
      <w:r w:rsidR="005F5FBA" w:rsidRPr="002960C0">
        <w:rPr>
          <w:rFonts w:ascii="Arial" w:hAnsi="Arial" w:cs="Arial"/>
          <w:sz w:val="24"/>
          <w:szCs w:val="24"/>
        </w:rPr>
        <w:t xml:space="preserve"> that have been there since time including the reasons how these factors have become positively impactful. Finally, the essays sheds light on the</w:t>
      </w:r>
      <w:r w:rsidR="006F7DF4" w:rsidRPr="002960C0">
        <w:rPr>
          <w:rFonts w:ascii="Arial" w:hAnsi="Arial" w:cs="Arial"/>
          <w:sz w:val="24"/>
          <w:szCs w:val="24"/>
        </w:rPr>
        <w:t xml:space="preserve"> </w:t>
      </w:r>
      <w:r w:rsidR="005F5FBA" w:rsidRPr="002960C0">
        <w:rPr>
          <w:rFonts w:ascii="Arial" w:hAnsi="Arial" w:cs="Arial"/>
          <w:sz w:val="24"/>
          <w:szCs w:val="24"/>
        </w:rPr>
        <w:t>current interventions in UK that are aimed at supporting vulnerable children and the positive impacts of these interventions (Cunningham 2006).</w:t>
      </w:r>
    </w:p>
    <w:p w14:paraId="77D803AD" w14:textId="3D09CEB8" w:rsidR="005F5FBA" w:rsidRPr="002960C0" w:rsidRDefault="005F5FBA" w:rsidP="00897605">
      <w:pPr>
        <w:tabs>
          <w:tab w:val="left" w:pos="6540"/>
        </w:tabs>
        <w:spacing w:line="360" w:lineRule="auto"/>
        <w:rPr>
          <w:rFonts w:ascii="Arial" w:hAnsi="Arial" w:cs="Arial"/>
          <w:b/>
          <w:bCs/>
          <w:sz w:val="24"/>
          <w:szCs w:val="24"/>
        </w:rPr>
      </w:pPr>
      <w:r w:rsidRPr="002960C0">
        <w:rPr>
          <w:rFonts w:ascii="Arial" w:hAnsi="Arial" w:cs="Arial"/>
          <w:b/>
          <w:bCs/>
          <w:sz w:val="24"/>
          <w:szCs w:val="24"/>
        </w:rPr>
        <w:t>DEFIN</w:t>
      </w:r>
      <w:r w:rsidR="006F7DF4" w:rsidRPr="002960C0">
        <w:rPr>
          <w:rFonts w:ascii="Arial" w:hAnsi="Arial" w:cs="Arial"/>
          <w:b/>
          <w:bCs/>
          <w:sz w:val="24"/>
          <w:szCs w:val="24"/>
        </w:rPr>
        <w:t>IT</w:t>
      </w:r>
      <w:r w:rsidRPr="002960C0">
        <w:rPr>
          <w:rFonts w:ascii="Arial" w:hAnsi="Arial" w:cs="Arial"/>
          <w:b/>
          <w:bCs/>
          <w:sz w:val="24"/>
          <w:szCs w:val="24"/>
        </w:rPr>
        <w:t xml:space="preserve">ION: </w:t>
      </w:r>
    </w:p>
    <w:p w14:paraId="32AB67C2" w14:textId="03391E06" w:rsidR="005F5FBA" w:rsidRPr="002960C0" w:rsidRDefault="005F5FBA" w:rsidP="00897605">
      <w:pPr>
        <w:tabs>
          <w:tab w:val="left" w:pos="6540"/>
        </w:tabs>
        <w:spacing w:line="360" w:lineRule="auto"/>
        <w:rPr>
          <w:rFonts w:ascii="Arial" w:hAnsi="Arial" w:cs="Arial"/>
          <w:sz w:val="24"/>
          <w:szCs w:val="24"/>
        </w:rPr>
      </w:pPr>
      <w:r w:rsidRPr="002960C0">
        <w:rPr>
          <w:rFonts w:ascii="Arial" w:hAnsi="Arial" w:cs="Arial"/>
          <w:sz w:val="24"/>
          <w:szCs w:val="24"/>
        </w:rPr>
        <w:t>What is childhood? Who ia a child? These questions seem quiet easy but are infact complex as we will fin</w:t>
      </w:r>
      <w:r w:rsidR="006F7DF4" w:rsidRPr="002960C0">
        <w:rPr>
          <w:rFonts w:ascii="Arial" w:hAnsi="Arial" w:cs="Arial"/>
          <w:sz w:val="24"/>
          <w:szCs w:val="24"/>
        </w:rPr>
        <w:t xml:space="preserve">d </w:t>
      </w:r>
      <w:r w:rsidRPr="002960C0">
        <w:rPr>
          <w:rFonts w:ascii="Arial" w:hAnsi="Arial" w:cs="Arial"/>
          <w:sz w:val="24"/>
          <w:szCs w:val="24"/>
        </w:rPr>
        <w:t>out later in the the assigment. The basic definations explain that a child is a small human being that is yet to complete full growth. A child can also be defined as someone who is still studing. These defin</w:t>
      </w:r>
      <w:r w:rsidR="006F7DF4" w:rsidRPr="002960C0">
        <w:rPr>
          <w:rFonts w:ascii="Arial" w:hAnsi="Arial" w:cs="Arial"/>
          <w:sz w:val="24"/>
          <w:szCs w:val="24"/>
        </w:rPr>
        <w:t>i</w:t>
      </w:r>
      <w:r w:rsidRPr="002960C0">
        <w:rPr>
          <w:rFonts w:ascii="Arial" w:hAnsi="Arial" w:cs="Arial"/>
          <w:sz w:val="24"/>
          <w:szCs w:val="24"/>
        </w:rPr>
        <w:t>tions however would be ambiguous to some people. It is therefore an innovative idea to consider credible sites and selllers. Accoding to Kehily, (2013) childhood is defined as a social constructed concept. This means that the defin</w:t>
      </w:r>
      <w:r w:rsidR="009F572D" w:rsidRPr="002960C0">
        <w:rPr>
          <w:rFonts w:ascii="Arial" w:hAnsi="Arial" w:cs="Arial"/>
          <w:sz w:val="24"/>
          <w:szCs w:val="24"/>
        </w:rPr>
        <w:t>i</w:t>
      </w:r>
      <w:r w:rsidRPr="002960C0">
        <w:rPr>
          <w:rFonts w:ascii="Arial" w:hAnsi="Arial" w:cs="Arial"/>
          <w:sz w:val="24"/>
          <w:szCs w:val="24"/>
        </w:rPr>
        <w:t>tion will vary from according to various socio economic and cultural factors. Comparing the child experience in 2 countries, the UK and Brazil,there lies a difference. Brazil, children as young as 5 ye</w:t>
      </w:r>
      <w:r w:rsidR="009F572D" w:rsidRPr="002960C0">
        <w:rPr>
          <w:rFonts w:ascii="Arial" w:hAnsi="Arial" w:cs="Arial"/>
          <w:sz w:val="24"/>
          <w:szCs w:val="24"/>
        </w:rPr>
        <w:t>ar</w:t>
      </w:r>
      <w:r w:rsidRPr="002960C0">
        <w:rPr>
          <w:rFonts w:ascii="Arial" w:hAnsi="Arial" w:cs="Arial"/>
          <w:sz w:val="24"/>
          <w:szCs w:val="24"/>
        </w:rPr>
        <w:t xml:space="preserve">s olds have also been subjected to banana cultivation. There are currently over 3000 Banana cultivators to work. The UK however provides provides that children can only work once they have achieved legal age which is 16 years and once, they have been inducted and reach 18 years, then the normal adult employment rules shall apply. A report by the United Nations (UNICEF) pointed out that </w:t>
      </w:r>
      <w:r w:rsidR="008A783D" w:rsidRPr="002960C0">
        <w:rPr>
          <w:rFonts w:ascii="Arial" w:hAnsi="Arial" w:cs="Arial"/>
          <w:sz w:val="24"/>
          <w:szCs w:val="24"/>
        </w:rPr>
        <w:t>c</w:t>
      </w:r>
      <w:r w:rsidRPr="002960C0">
        <w:rPr>
          <w:rFonts w:ascii="Arial" w:hAnsi="Arial" w:cs="Arial"/>
          <w:sz w:val="24"/>
          <w:szCs w:val="24"/>
        </w:rPr>
        <w:t>hild marriage is a serious threat especially to the girlchild giving a</w:t>
      </w:r>
      <w:r w:rsidR="009F572D" w:rsidRPr="002960C0">
        <w:rPr>
          <w:rFonts w:ascii="Arial" w:hAnsi="Arial" w:cs="Arial"/>
          <w:sz w:val="24"/>
          <w:szCs w:val="24"/>
        </w:rPr>
        <w:t xml:space="preserve">n </w:t>
      </w:r>
      <w:r w:rsidRPr="002960C0">
        <w:rPr>
          <w:rFonts w:ascii="Arial" w:hAnsi="Arial" w:cs="Arial"/>
          <w:sz w:val="24"/>
          <w:szCs w:val="24"/>
        </w:rPr>
        <w:t xml:space="preserve">example of the Republic of Moldovia where women were married off before the age of 18 years and to make it worse were married to older men. The situation in the UK is different as child </w:t>
      </w:r>
      <w:r w:rsidRPr="002960C0">
        <w:rPr>
          <w:rFonts w:ascii="Arial" w:hAnsi="Arial" w:cs="Arial"/>
          <w:sz w:val="24"/>
          <w:szCs w:val="24"/>
        </w:rPr>
        <w:lastRenderedPageBreak/>
        <w:t>marriage is considered as an offence that is punishable by law. The legal age for marriage in the UK has been raised to 18 from 16 and 17 years previously, the latter was possible with parental consent.</w:t>
      </w:r>
    </w:p>
    <w:p w14:paraId="1FAB9D58" w14:textId="5EB306F7" w:rsidR="005F5FBA" w:rsidRPr="002960C0" w:rsidRDefault="005F5FBA" w:rsidP="00897605">
      <w:pPr>
        <w:tabs>
          <w:tab w:val="left" w:pos="6540"/>
        </w:tabs>
        <w:spacing w:line="360" w:lineRule="auto"/>
        <w:rPr>
          <w:rFonts w:ascii="Arial" w:hAnsi="Arial" w:cs="Arial"/>
          <w:b/>
          <w:bCs/>
          <w:sz w:val="24"/>
          <w:szCs w:val="24"/>
        </w:rPr>
      </w:pPr>
      <w:r w:rsidRPr="002960C0">
        <w:rPr>
          <w:rFonts w:ascii="Arial" w:hAnsi="Arial" w:cs="Arial"/>
          <w:b/>
          <w:bCs/>
          <w:sz w:val="24"/>
          <w:szCs w:val="24"/>
        </w:rPr>
        <w:t>KEY ELEMENTS OF FAMILY LIFE AND CHILDHOOD:</w:t>
      </w:r>
    </w:p>
    <w:p w14:paraId="151F27BF" w14:textId="0EAFDC57" w:rsidR="005F5FBA" w:rsidRPr="002960C0" w:rsidRDefault="00AB0E9B" w:rsidP="00897605">
      <w:pPr>
        <w:tabs>
          <w:tab w:val="left" w:pos="6540"/>
        </w:tabs>
        <w:spacing w:line="360" w:lineRule="auto"/>
        <w:rPr>
          <w:rFonts w:ascii="Arial" w:hAnsi="Arial" w:cs="Arial"/>
          <w:sz w:val="24"/>
          <w:szCs w:val="24"/>
        </w:rPr>
      </w:pPr>
      <w:r>
        <w:rPr>
          <w:rFonts w:ascii="Arial" w:hAnsi="Arial" w:cs="Arial"/>
          <w:sz w:val="24"/>
          <w:szCs w:val="24"/>
        </w:rPr>
        <w:t>According to Clark (2010), a family is a fundamental social unit that is linked by kinship</w:t>
      </w:r>
      <w:r w:rsidR="00D11C11">
        <w:rPr>
          <w:rFonts w:ascii="Arial" w:hAnsi="Arial" w:cs="Arial"/>
          <w:sz w:val="24"/>
          <w:szCs w:val="24"/>
        </w:rPr>
        <w:t xml:space="preserve"> or matrimony and seeks to ensure the economic, social and cultural security of all of its members.</w:t>
      </w:r>
      <w:r w:rsidR="005F5FBA" w:rsidRPr="002960C0">
        <w:rPr>
          <w:rFonts w:ascii="Arial" w:hAnsi="Arial" w:cs="Arial"/>
          <w:sz w:val="24"/>
          <w:szCs w:val="24"/>
        </w:rPr>
        <w:t>. The British families are traditionally small consisting of two parents and one or two children. This trend is however e</w:t>
      </w:r>
      <w:r w:rsidR="009F572D" w:rsidRPr="002960C0">
        <w:rPr>
          <w:rFonts w:ascii="Arial" w:hAnsi="Arial" w:cs="Arial"/>
          <w:sz w:val="24"/>
          <w:szCs w:val="24"/>
        </w:rPr>
        <w:t>v</w:t>
      </w:r>
      <w:r w:rsidR="005F5FBA" w:rsidRPr="002960C0">
        <w:rPr>
          <w:rFonts w:ascii="Arial" w:hAnsi="Arial" w:cs="Arial"/>
          <w:sz w:val="24"/>
          <w:szCs w:val="24"/>
        </w:rPr>
        <w:t xml:space="preserve">olving a fewer people get married. In the UK, it is rare to find an extended family living in the same home as the nuclear family. The characterisics of a well–functioning family include love and care for other members, support, security, and a sense of belonging and open communicaton. Human beings pass through emotional and intellectual stages from childhood to adulthood and finally old age, this is called the family life cycle. Each stage provides a set of skills gained through the perseverance of challenges that shape and mould a person in this modern era, where both genders work from nine to five, childhood can be a lonely experience. There are many factors that hinder the child from experiencing that family love and and bond in their childhood. Divorce leads to single parenthood where in most cases it is the wife that becomes a single parent. The child therefore must grow up without a father figure and this affects them emotionally as well as psychologically (Suissa, 2006). </w:t>
      </w:r>
    </w:p>
    <w:p w14:paraId="23F4D182" w14:textId="69E9C106" w:rsidR="005F5FBA" w:rsidRPr="002960C0" w:rsidRDefault="005F5FBA" w:rsidP="00897605">
      <w:pPr>
        <w:tabs>
          <w:tab w:val="left" w:pos="6540"/>
        </w:tabs>
        <w:spacing w:line="360" w:lineRule="auto"/>
        <w:rPr>
          <w:rFonts w:ascii="Arial" w:hAnsi="Arial" w:cs="Arial"/>
          <w:b/>
          <w:bCs/>
          <w:sz w:val="24"/>
          <w:szCs w:val="24"/>
        </w:rPr>
      </w:pPr>
      <w:r w:rsidRPr="002960C0">
        <w:rPr>
          <w:rFonts w:ascii="Arial" w:hAnsi="Arial" w:cs="Arial"/>
          <w:b/>
          <w:bCs/>
          <w:sz w:val="24"/>
          <w:szCs w:val="24"/>
        </w:rPr>
        <w:t>D</w:t>
      </w:r>
      <w:r w:rsidR="00541DD6" w:rsidRPr="002960C0">
        <w:rPr>
          <w:rFonts w:ascii="Arial" w:hAnsi="Arial" w:cs="Arial"/>
          <w:b/>
          <w:bCs/>
          <w:sz w:val="24"/>
          <w:szCs w:val="24"/>
        </w:rPr>
        <w:t>EVELOPMENT OF THE SOCIAL CONSTRUCTION:</w:t>
      </w:r>
    </w:p>
    <w:p w14:paraId="599BDE81" w14:textId="32E22EF4" w:rsidR="005F5FBA" w:rsidRPr="002960C0" w:rsidRDefault="005F5FBA" w:rsidP="00897605">
      <w:pPr>
        <w:tabs>
          <w:tab w:val="left" w:pos="6540"/>
        </w:tabs>
        <w:spacing w:line="360" w:lineRule="auto"/>
        <w:rPr>
          <w:rFonts w:ascii="Arial" w:hAnsi="Arial" w:cs="Arial"/>
          <w:sz w:val="24"/>
          <w:szCs w:val="24"/>
        </w:rPr>
      </w:pPr>
      <w:r w:rsidRPr="002960C0">
        <w:rPr>
          <w:rFonts w:ascii="Arial" w:hAnsi="Arial" w:cs="Arial"/>
          <w:sz w:val="24"/>
          <w:szCs w:val="24"/>
        </w:rPr>
        <w:t xml:space="preserve">The history of childhood stretches from the Greek and Roman ancient times where infant mortality was exceptionally high and physical perfection was the order of the day especially from female children. This was so extreme that children who were considered not physically perfect were killed. During these times, children below 7 were encouraged to stay at home with their mothers and the chores were divided amongst the children as they grew older. Girls were given the role to care younger siblings as the boys were given more manual chores that involved use of muscle like fetchingfirewood and herding cattle. Then came the middel ages where children were nurtured, and their right protected by legislation. As opposed to the ancient practices where children and adults wore the same clothes, the Middle Ages saw the children begin to recognized using separate clothing and playing toys in the 17th </w:t>
      </w:r>
      <w:r w:rsidRPr="002960C0">
        <w:rPr>
          <w:rFonts w:ascii="Arial" w:hAnsi="Arial" w:cs="Arial"/>
          <w:sz w:val="24"/>
          <w:szCs w:val="24"/>
        </w:rPr>
        <w:lastRenderedPageBreak/>
        <w:t>century. Later followed the industrial revolution that saw the employemnt of children in the demanding and dangerous industries. Child labour became prevalent during this period as children had to do hard work with little pay. The Victorian era is what followed this. This period fostered the development of classes. Children from the lower class were subjected to hard work and risky facto</w:t>
      </w:r>
      <w:r w:rsidR="009F572D" w:rsidRPr="002960C0">
        <w:rPr>
          <w:rFonts w:ascii="Arial" w:hAnsi="Arial" w:cs="Arial"/>
          <w:sz w:val="24"/>
          <w:szCs w:val="24"/>
        </w:rPr>
        <w:t>r</w:t>
      </w:r>
      <w:r w:rsidRPr="002960C0">
        <w:rPr>
          <w:rFonts w:ascii="Arial" w:hAnsi="Arial" w:cs="Arial"/>
          <w:sz w:val="24"/>
          <w:szCs w:val="24"/>
        </w:rPr>
        <w:t>y work while their counterparts in the upper and middle classes were protected, The end of the Victorian society brought the compulsory education for all children. Currently, parents are overprotective as they constantly hover over their children in an aim to protect them from potential harm. Children of these days have limited time for interaction and play. These children have reported higher levels of stress and reduced sleep hours (De Mause, 1995).</w:t>
      </w:r>
    </w:p>
    <w:p w14:paraId="25A795CB" w14:textId="3556C86B" w:rsidR="005F5FBA" w:rsidRPr="002960C0" w:rsidRDefault="005F5FBA" w:rsidP="00897605">
      <w:pPr>
        <w:tabs>
          <w:tab w:val="left" w:pos="7070"/>
        </w:tabs>
        <w:spacing w:line="360" w:lineRule="auto"/>
        <w:rPr>
          <w:rFonts w:ascii="Arial" w:hAnsi="Arial" w:cs="Arial"/>
          <w:b/>
          <w:bCs/>
          <w:sz w:val="24"/>
          <w:szCs w:val="24"/>
        </w:rPr>
      </w:pPr>
      <w:r w:rsidRPr="002960C0">
        <w:rPr>
          <w:rFonts w:ascii="Arial" w:hAnsi="Arial" w:cs="Arial"/>
          <w:b/>
          <w:bCs/>
          <w:sz w:val="24"/>
          <w:szCs w:val="24"/>
        </w:rPr>
        <w:t>C</w:t>
      </w:r>
      <w:r w:rsidR="00541DD6" w:rsidRPr="002960C0">
        <w:rPr>
          <w:rFonts w:ascii="Arial" w:hAnsi="Arial" w:cs="Arial"/>
          <w:b/>
          <w:bCs/>
          <w:sz w:val="24"/>
          <w:szCs w:val="24"/>
        </w:rPr>
        <w:t>HANGES IN THE LIVES OF CHILDREN AND THEIR FAMILIES</w:t>
      </w:r>
      <w:r w:rsidRPr="002960C0">
        <w:rPr>
          <w:rFonts w:ascii="Arial" w:hAnsi="Arial" w:cs="Arial"/>
          <w:b/>
          <w:bCs/>
          <w:sz w:val="24"/>
          <w:szCs w:val="24"/>
        </w:rPr>
        <w:t>:</w:t>
      </w:r>
    </w:p>
    <w:p w14:paraId="2CC6AF71" w14:textId="68336A9C" w:rsidR="005F5FBA" w:rsidRPr="002960C0" w:rsidRDefault="005F5FBA" w:rsidP="00897605">
      <w:pPr>
        <w:tabs>
          <w:tab w:val="left" w:pos="6540"/>
        </w:tabs>
        <w:spacing w:line="360" w:lineRule="auto"/>
        <w:rPr>
          <w:rFonts w:ascii="Arial" w:hAnsi="Arial" w:cs="Arial"/>
          <w:sz w:val="24"/>
          <w:szCs w:val="24"/>
        </w:rPr>
      </w:pPr>
      <w:r w:rsidRPr="002960C0">
        <w:rPr>
          <w:rFonts w:ascii="Arial" w:hAnsi="Arial" w:cs="Arial"/>
          <w:sz w:val="24"/>
          <w:szCs w:val="24"/>
        </w:rPr>
        <w:t>The family setting as well as the lives of children have undergoone a series of changes when you compare the current with the historical times. Factors include society shifts, economic factors, and the t</w:t>
      </w:r>
      <w:r w:rsidR="009F572D" w:rsidRPr="002960C0">
        <w:rPr>
          <w:rFonts w:ascii="Arial" w:hAnsi="Arial" w:cs="Arial"/>
          <w:sz w:val="24"/>
          <w:szCs w:val="24"/>
        </w:rPr>
        <w:t>ec</w:t>
      </w:r>
      <w:r w:rsidRPr="002960C0">
        <w:rPr>
          <w:rFonts w:ascii="Arial" w:hAnsi="Arial" w:cs="Arial"/>
          <w:sz w:val="24"/>
          <w:szCs w:val="24"/>
        </w:rPr>
        <w:t>hnology advances. Perhaps the biggest contribution to the chage is the issue of divorce. In today’s world, divorces are becoming the new normal as reports show that in the UK alone, in every six married people t</w:t>
      </w:r>
      <w:r w:rsidR="009F572D" w:rsidRPr="002960C0">
        <w:rPr>
          <w:rFonts w:ascii="Arial" w:hAnsi="Arial" w:cs="Arial"/>
          <w:sz w:val="24"/>
          <w:szCs w:val="24"/>
        </w:rPr>
        <w:t xml:space="preserve">hen </w:t>
      </w:r>
      <w:r w:rsidRPr="002960C0">
        <w:rPr>
          <w:rFonts w:ascii="Arial" w:hAnsi="Arial" w:cs="Arial"/>
          <w:sz w:val="24"/>
          <w:szCs w:val="24"/>
        </w:rPr>
        <w:t xml:space="preserve"> 2 are likely to divorce, this making a divor</w:t>
      </w:r>
      <w:r w:rsidR="00CF1B6B" w:rsidRPr="002960C0">
        <w:rPr>
          <w:rFonts w:ascii="Arial" w:hAnsi="Arial" w:cs="Arial"/>
          <w:sz w:val="24"/>
          <w:szCs w:val="24"/>
        </w:rPr>
        <w:t>ce</w:t>
      </w:r>
      <w:r w:rsidRPr="002960C0">
        <w:rPr>
          <w:rFonts w:ascii="Arial" w:hAnsi="Arial" w:cs="Arial"/>
          <w:sz w:val="24"/>
          <w:szCs w:val="24"/>
        </w:rPr>
        <w:t xml:space="preserve"> rate of 42%. The report also states that the average age for divorce is 30 years (Divorce statistics for UK) Children underdergo different levels of psychological trauma which leads them to having antisocial behaviour, increased anxiety and depression  and aggressive behaviour (Anderson and Johnson 1994).</w:t>
      </w:r>
    </w:p>
    <w:p w14:paraId="58BDDE2D" w14:textId="661EFB26" w:rsidR="005F5FBA" w:rsidRPr="002960C0" w:rsidRDefault="005F5FBA" w:rsidP="00897605">
      <w:pPr>
        <w:tabs>
          <w:tab w:val="left" w:pos="6540"/>
        </w:tabs>
        <w:spacing w:line="360" w:lineRule="auto"/>
        <w:rPr>
          <w:rFonts w:ascii="Arial" w:hAnsi="Arial" w:cs="Arial"/>
          <w:b/>
          <w:bCs/>
          <w:sz w:val="24"/>
          <w:szCs w:val="24"/>
        </w:rPr>
      </w:pPr>
      <w:r w:rsidRPr="002960C0">
        <w:rPr>
          <w:rFonts w:ascii="Arial" w:hAnsi="Arial" w:cs="Arial"/>
          <w:b/>
          <w:bCs/>
          <w:sz w:val="24"/>
          <w:szCs w:val="24"/>
        </w:rPr>
        <w:t>S</w:t>
      </w:r>
      <w:r w:rsidR="00CF1B6B" w:rsidRPr="002960C0">
        <w:rPr>
          <w:rFonts w:ascii="Arial" w:hAnsi="Arial" w:cs="Arial"/>
          <w:b/>
          <w:bCs/>
          <w:sz w:val="24"/>
          <w:szCs w:val="24"/>
        </w:rPr>
        <w:t>AME SEX MARRIGE:</w:t>
      </w:r>
    </w:p>
    <w:p w14:paraId="13573474" w14:textId="1CB92BE5" w:rsidR="005F5FBA" w:rsidRPr="002960C0" w:rsidRDefault="005F5FBA" w:rsidP="00897605">
      <w:pPr>
        <w:tabs>
          <w:tab w:val="left" w:pos="6540"/>
        </w:tabs>
        <w:spacing w:line="360" w:lineRule="auto"/>
        <w:rPr>
          <w:rFonts w:ascii="Arial" w:hAnsi="Arial" w:cs="Arial"/>
          <w:sz w:val="24"/>
          <w:szCs w:val="24"/>
        </w:rPr>
      </w:pPr>
      <w:r w:rsidRPr="002960C0">
        <w:rPr>
          <w:rFonts w:ascii="Arial" w:hAnsi="Arial" w:cs="Arial"/>
          <w:sz w:val="24"/>
          <w:szCs w:val="24"/>
        </w:rPr>
        <w:t>Another factor is the ris</w:t>
      </w:r>
      <w:r w:rsidR="00CF1B6B" w:rsidRPr="002960C0">
        <w:rPr>
          <w:rFonts w:ascii="Arial" w:hAnsi="Arial" w:cs="Arial"/>
          <w:sz w:val="24"/>
          <w:szCs w:val="24"/>
        </w:rPr>
        <w:t>i</w:t>
      </w:r>
      <w:r w:rsidRPr="002960C0">
        <w:rPr>
          <w:rFonts w:ascii="Arial" w:hAnsi="Arial" w:cs="Arial"/>
          <w:sz w:val="24"/>
          <w:szCs w:val="24"/>
        </w:rPr>
        <w:t>ng trend of same sex marriage. Gay marriage and same sex parenting are growing fast and have received mixed reactions across the globe with some countries labelling it as uncultured and a hindrance to procreation while other countries accept it as a human right. The UK in particular has made legal. After numerous research conducted throughout the globe over a span of years,  it has been confirmed that same sex parents with the ability to provide love, care and support to their children just as any</w:t>
      </w:r>
      <w:r w:rsidR="00CF1B6B" w:rsidRPr="002960C0">
        <w:rPr>
          <w:rFonts w:ascii="Arial" w:hAnsi="Arial" w:cs="Arial"/>
          <w:sz w:val="24"/>
          <w:szCs w:val="24"/>
        </w:rPr>
        <w:t xml:space="preserve"> </w:t>
      </w:r>
      <w:r w:rsidRPr="002960C0">
        <w:rPr>
          <w:rFonts w:ascii="Arial" w:hAnsi="Arial" w:cs="Arial"/>
          <w:sz w:val="24"/>
          <w:szCs w:val="24"/>
        </w:rPr>
        <w:t xml:space="preserve">other parents would. The research results also confirm that children raised by these same sex parents do not necessarily go through more trouble in their childhood as generally believed. In fact some argue that </w:t>
      </w:r>
      <w:r w:rsidRPr="002960C0">
        <w:rPr>
          <w:rFonts w:ascii="Arial" w:hAnsi="Arial" w:cs="Arial"/>
          <w:sz w:val="24"/>
          <w:szCs w:val="24"/>
        </w:rPr>
        <w:lastRenderedPageBreak/>
        <w:t>the same sex parents offer the child with a better childhood experience as they considered the aspect of physical abuse in marriages (Jenks, 2013).</w:t>
      </w:r>
    </w:p>
    <w:p w14:paraId="0F81288F" w14:textId="126F7B09" w:rsidR="005F5FBA" w:rsidRPr="002960C0" w:rsidRDefault="005F5FBA" w:rsidP="00897605">
      <w:pPr>
        <w:tabs>
          <w:tab w:val="left" w:pos="6540"/>
        </w:tabs>
        <w:spacing w:line="360" w:lineRule="auto"/>
        <w:rPr>
          <w:rFonts w:ascii="Arial" w:hAnsi="Arial" w:cs="Arial"/>
          <w:b/>
          <w:bCs/>
          <w:sz w:val="24"/>
          <w:szCs w:val="24"/>
        </w:rPr>
      </w:pPr>
      <w:r w:rsidRPr="002960C0">
        <w:rPr>
          <w:rFonts w:ascii="Arial" w:hAnsi="Arial" w:cs="Arial"/>
          <w:b/>
          <w:bCs/>
          <w:sz w:val="24"/>
          <w:szCs w:val="24"/>
        </w:rPr>
        <w:t>T</w:t>
      </w:r>
      <w:r w:rsidR="00541DD6" w:rsidRPr="002960C0">
        <w:rPr>
          <w:rFonts w:ascii="Arial" w:hAnsi="Arial" w:cs="Arial"/>
          <w:b/>
          <w:bCs/>
          <w:sz w:val="24"/>
          <w:szCs w:val="24"/>
        </w:rPr>
        <w:t>ECHNOLOGICAL ADVANCES:</w:t>
      </w:r>
    </w:p>
    <w:p w14:paraId="14A7AE0D" w14:textId="70E964AE" w:rsidR="005F5FBA" w:rsidRPr="002960C0" w:rsidRDefault="005F5FBA" w:rsidP="00897605">
      <w:pPr>
        <w:tabs>
          <w:tab w:val="left" w:pos="6540"/>
        </w:tabs>
        <w:spacing w:line="360" w:lineRule="auto"/>
        <w:rPr>
          <w:rFonts w:ascii="Arial" w:hAnsi="Arial" w:cs="Arial"/>
          <w:sz w:val="24"/>
          <w:szCs w:val="24"/>
        </w:rPr>
      </w:pPr>
      <w:r w:rsidRPr="002960C0">
        <w:rPr>
          <w:rFonts w:ascii="Arial" w:hAnsi="Arial" w:cs="Arial"/>
          <w:sz w:val="24"/>
          <w:szCs w:val="24"/>
        </w:rPr>
        <w:t>Technological advances also affects childhood. In remembrance of the ancient times where children would play outside and interact with e</w:t>
      </w:r>
      <w:r w:rsidR="00CF1B6B" w:rsidRPr="002960C0">
        <w:rPr>
          <w:rFonts w:ascii="Arial" w:hAnsi="Arial" w:cs="Arial"/>
          <w:sz w:val="24"/>
          <w:szCs w:val="24"/>
        </w:rPr>
        <w:t xml:space="preserve">ach </w:t>
      </w:r>
      <w:r w:rsidRPr="002960C0">
        <w:rPr>
          <w:rFonts w:ascii="Arial" w:hAnsi="Arial" w:cs="Arial"/>
          <w:sz w:val="24"/>
          <w:szCs w:val="24"/>
        </w:rPr>
        <w:t xml:space="preserve">other while also helping in chores, the modern </w:t>
      </w:r>
      <w:r w:rsidR="00CF1B6B" w:rsidRPr="002960C0">
        <w:rPr>
          <w:rFonts w:ascii="Arial" w:hAnsi="Arial" w:cs="Arial"/>
          <w:sz w:val="24"/>
          <w:szCs w:val="24"/>
        </w:rPr>
        <w:t>e</w:t>
      </w:r>
      <w:r w:rsidRPr="002960C0">
        <w:rPr>
          <w:rFonts w:ascii="Arial" w:hAnsi="Arial" w:cs="Arial"/>
          <w:sz w:val="24"/>
          <w:szCs w:val="24"/>
        </w:rPr>
        <w:t>ra children often referred to as generation x have evolved to having little or no time at all to play or interact. These children spend most of their free time on games and apps on the mobile devices. It has led to the emmergence of a ‘lazy generation’. While still on this issue of internet, it is important to note that the internet also could involved negative impacts to the children. The internet offers a display of limitless searches of information which messes with the brain of the child ruining their whole childhood (Grillon et al, 1999).</w:t>
      </w:r>
    </w:p>
    <w:p w14:paraId="4E7EE49D" w14:textId="0CF88619" w:rsidR="005F5FBA" w:rsidRPr="002960C0" w:rsidRDefault="005F5FBA" w:rsidP="00897605">
      <w:pPr>
        <w:tabs>
          <w:tab w:val="left" w:pos="6540"/>
        </w:tabs>
        <w:spacing w:line="360" w:lineRule="auto"/>
        <w:rPr>
          <w:rFonts w:ascii="Arial" w:hAnsi="Arial" w:cs="Arial"/>
          <w:b/>
          <w:bCs/>
          <w:sz w:val="24"/>
          <w:szCs w:val="24"/>
        </w:rPr>
      </w:pPr>
      <w:r w:rsidRPr="002960C0">
        <w:rPr>
          <w:rFonts w:ascii="Arial" w:hAnsi="Arial" w:cs="Arial"/>
          <w:b/>
          <w:bCs/>
          <w:sz w:val="24"/>
          <w:szCs w:val="24"/>
        </w:rPr>
        <w:t>F</w:t>
      </w:r>
      <w:r w:rsidR="00541DD6" w:rsidRPr="002960C0">
        <w:rPr>
          <w:rFonts w:ascii="Arial" w:hAnsi="Arial" w:cs="Arial"/>
          <w:b/>
          <w:bCs/>
          <w:sz w:val="24"/>
          <w:szCs w:val="24"/>
        </w:rPr>
        <w:t>AMILY SIZE:</w:t>
      </w:r>
    </w:p>
    <w:p w14:paraId="44F0A153" w14:textId="14AA4F71" w:rsidR="005F5FBA" w:rsidRPr="002960C0" w:rsidRDefault="005F5FBA" w:rsidP="00897605">
      <w:pPr>
        <w:tabs>
          <w:tab w:val="left" w:pos="6540"/>
        </w:tabs>
        <w:spacing w:line="360" w:lineRule="auto"/>
        <w:rPr>
          <w:rFonts w:ascii="Arial" w:hAnsi="Arial" w:cs="Arial"/>
          <w:sz w:val="24"/>
          <w:szCs w:val="24"/>
        </w:rPr>
      </w:pPr>
      <w:r w:rsidRPr="002960C0">
        <w:rPr>
          <w:rFonts w:ascii="Arial" w:hAnsi="Arial" w:cs="Arial"/>
          <w:sz w:val="24"/>
          <w:szCs w:val="24"/>
        </w:rPr>
        <w:t>The average family size has also decreased. Earlier, a decent famil would consist of both nuclear and extended families living in the same home. Today the normal family consists of the husband, wife and almost two children. The development of the child is hindered as the child does not develop affection to other extended family members. The extreme of this risk is that there have been cases of people who married and later found out that they were related. Having an extended family living with you provided lots of benefits to the family and to the children. It offers the children a channel to acquire knowledge and wisdom as information is passed from the older generation to the new one. It also  ensures that theree is childcare support thereby fostering the development of care and respect to elders (Jenks, 2013).</w:t>
      </w:r>
    </w:p>
    <w:p w14:paraId="64B66F73" w14:textId="128528CE" w:rsidR="005F5FBA" w:rsidRPr="002960C0" w:rsidRDefault="005F5FBA" w:rsidP="00897605">
      <w:pPr>
        <w:tabs>
          <w:tab w:val="left" w:pos="6540"/>
        </w:tabs>
        <w:spacing w:line="360" w:lineRule="auto"/>
        <w:rPr>
          <w:rFonts w:ascii="Arial" w:hAnsi="Arial" w:cs="Arial"/>
          <w:b/>
          <w:bCs/>
          <w:sz w:val="24"/>
          <w:szCs w:val="24"/>
        </w:rPr>
      </w:pPr>
      <w:r w:rsidRPr="002960C0">
        <w:rPr>
          <w:rFonts w:ascii="Arial" w:hAnsi="Arial" w:cs="Arial"/>
          <w:b/>
          <w:bCs/>
          <w:sz w:val="24"/>
          <w:szCs w:val="24"/>
        </w:rPr>
        <w:t>I</w:t>
      </w:r>
      <w:r w:rsidR="00541DD6" w:rsidRPr="002960C0">
        <w:rPr>
          <w:rFonts w:ascii="Arial" w:hAnsi="Arial" w:cs="Arial"/>
          <w:b/>
          <w:bCs/>
          <w:sz w:val="24"/>
          <w:szCs w:val="24"/>
        </w:rPr>
        <w:t>MPACTS OF THE CHANGES:</w:t>
      </w:r>
    </w:p>
    <w:p w14:paraId="42C5A9F3" w14:textId="5C5F14BA" w:rsidR="005F5FBA" w:rsidRPr="002960C0" w:rsidRDefault="005F5FBA" w:rsidP="00897605">
      <w:pPr>
        <w:tabs>
          <w:tab w:val="left" w:pos="6540"/>
        </w:tabs>
        <w:spacing w:line="360" w:lineRule="auto"/>
        <w:rPr>
          <w:rFonts w:ascii="Arial" w:hAnsi="Arial" w:cs="Arial"/>
          <w:sz w:val="24"/>
          <w:szCs w:val="24"/>
        </w:rPr>
      </w:pPr>
      <w:r w:rsidRPr="002960C0">
        <w:rPr>
          <w:rFonts w:ascii="Arial" w:hAnsi="Arial" w:cs="Arial"/>
          <w:sz w:val="24"/>
          <w:szCs w:val="24"/>
        </w:rPr>
        <w:t>It can be difficult for a family to cope with divorce. The divorce of a parent may have distinct effects on various children. While some children’s responses to divorce are understandable and compassionate, others could find it cha</w:t>
      </w:r>
      <w:r w:rsidR="00CF1B6B" w:rsidRPr="002960C0">
        <w:rPr>
          <w:rFonts w:ascii="Arial" w:hAnsi="Arial" w:cs="Arial"/>
          <w:sz w:val="24"/>
          <w:szCs w:val="24"/>
        </w:rPr>
        <w:t>l</w:t>
      </w:r>
      <w:r w:rsidRPr="002960C0">
        <w:rPr>
          <w:rFonts w:ascii="Arial" w:hAnsi="Arial" w:cs="Arial"/>
          <w:sz w:val="24"/>
          <w:szCs w:val="24"/>
        </w:rPr>
        <w:t xml:space="preserve">lenging to cope. Children who are trying to understand the changing family dynamics may get disoriented and confused. </w:t>
      </w:r>
      <w:r w:rsidR="009649EE">
        <w:rPr>
          <w:rFonts w:ascii="Arial" w:hAnsi="Arial" w:cs="Arial"/>
          <w:sz w:val="24"/>
          <w:szCs w:val="24"/>
        </w:rPr>
        <w:t>One of the effects of divorce on children may be observed in their academic achievement as a result of this disruption</w:t>
      </w:r>
      <w:r w:rsidR="00753D46">
        <w:rPr>
          <w:rFonts w:ascii="Arial" w:hAnsi="Arial" w:cs="Arial"/>
          <w:sz w:val="24"/>
          <w:szCs w:val="24"/>
        </w:rPr>
        <w:t xml:space="preserve"> to their daily attention. Children who are affected by a divorce are not exempt from the variety of emotions </w:t>
      </w:r>
      <w:r w:rsidR="00753D46">
        <w:rPr>
          <w:rFonts w:ascii="Arial" w:hAnsi="Arial" w:cs="Arial"/>
          <w:sz w:val="24"/>
          <w:szCs w:val="24"/>
        </w:rPr>
        <w:lastRenderedPageBreak/>
        <w:t>that the family may feel. This transition could make you feel angry, upset, unsure, worried, and a lot of other things</w:t>
      </w:r>
      <w:r w:rsidRPr="002960C0">
        <w:rPr>
          <w:rFonts w:ascii="Arial" w:hAnsi="Arial" w:cs="Arial"/>
          <w:sz w:val="24"/>
          <w:szCs w:val="24"/>
        </w:rPr>
        <w:t xml:space="preserve"> (Demmo and Acock, 1988).</w:t>
      </w:r>
    </w:p>
    <w:p w14:paraId="4B106A39" w14:textId="116B3D13" w:rsidR="005F5FBA" w:rsidRPr="002960C0" w:rsidRDefault="005F5FBA" w:rsidP="00897605">
      <w:pPr>
        <w:tabs>
          <w:tab w:val="left" w:pos="6540"/>
        </w:tabs>
        <w:spacing w:line="360" w:lineRule="auto"/>
        <w:rPr>
          <w:rFonts w:ascii="Arial" w:hAnsi="Arial" w:cs="Arial"/>
          <w:sz w:val="24"/>
          <w:szCs w:val="24"/>
        </w:rPr>
      </w:pPr>
      <w:r w:rsidRPr="002960C0">
        <w:rPr>
          <w:rFonts w:ascii="Arial" w:hAnsi="Arial" w:cs="Arial"/>
          <w:sz w:val="24"/>
          <w:szCs w:val="24"/>
        </w:rPr>
        <w:t>The development of technology has made it practicable for children to become computer literate at an early age. Because they begin learning about technology at an early age, children are making huge progress as they get older in terms of being prepared for learning, the future workforce, innovation, and other things. Children can learn with the aid of technology’s various educational features. Children can be exposed to a range of activities that might broaden their horizons and teach them new things from TV shows to applications on a smartphone or tablet. Studies shows that using technology helps young toddlers multitask more effectively. However, technology also has negative effects on children’s life. Bullying also evolves as technology does. Technology and social media are used by kids and teenagers to physically avoid interacting with other kids while still bullying them. The phenomenon known as ‘Cyberbulling’  is spreading and growing increasingly common among even younger pupils. Children who use their phones or tablet more regularly indoors spend less time playing and running outside. They form technology usage habits that exclude physical activity (Britt, 2009).</w:t>
      </w:r>
    </w:p>
    <w:p w14:paraId="5A12AE42" w14:textId="3E844606" w:rsidR="005F5FBA" w:rsidRPr="002960C0" w:rsidRDefault="005F5FBA" w:rsidP="00897605">
      <w:pPr>
        <w:tabs>
          <w:tab w:val="left" w:pos="6540"/>
        </w:tabs>
        <w:spacing w:line="360" w:lineRule="auto"/>
        <w:rPr>
          <w:rFonts w:ascii="Arial" w:hAnsi="Arial" w:cs="Arial"/>
          <w:b/>
          <w:bCs/>
          <w:sz w:val="24"/>
          <w:szCs w:val="24"/>
        </w:rPr>
      </w:pPr>
      <w:r w:rsidRPr="002960C0">
        <w:rPr>
          <w:rFonts w:ascii="Arial" w:hAnsi="Arial" w:cs="Arial"/>
          <w:b/>
          <w:bCs/>
          <w:sz w:val="24"/>
          <w:szCs w:val="24"/>
        </w:rPr>
        <w:t>V</w:t>
      </w:r>
      <w:r w:rsidR="00541DD6" w:rsidRPr="002960C0">
        <w:rPr>
          <w:rFonts w:ascii="Arial" w:hAnsi="Arial" w:cs="Arial"/>
          <w:b/>
          <w:bCs/>
          <w:sz w:val="24"/>
          <w:szCs w:val="24"/>
        </w:rPr>
        <w:t>ULNERABILITY IN CHILDREN AND THE INTERVENTION USED:</w:t>
      </w:r>
    </w:p>
    <w:p w14:paraId="709082D5" w14:textId="5B530D19" w:rsidR="005F5FBA" w:rsidRPr="002960C0" w:rsidRDefault="005F5FBA" w:rsidP="00897605">
      <w:pPr>
        <w:tabs>
          <w:tab w:val="left" w:pos="6540"/>
        </w:tabs>
        <w:spacing w:line="360" w:lineRule="auto"/>
        <w:rPr>
          <w:rFonts w:ascii="Arial" w:hAnsi="Arial" w:cs="Arial"/>
          <w:sz w:val="24"/>
          <w:szCs w:val="24"/>
        </w:rPr>
      </w:pPr>
      <w:r w:rsidRPr="002960C0">
        <w:rPr>
          <w:rFonts w:ascii="Arial" w:hAnsi="Arial" w:cs="Arial"/>
          <w:sz w:val="24"/>
          <w:szCs w:val="24"/>
        </w:rPr>
        <w:t>A child is considered vulnerable if they face a higher chance when compared to others their age in getting affected by a calamity. A family is considered vulnerable if it lacks the ability to prevent calamities, is unable to deal with the impacts and unable to cope with the calamity. Child vulnerability is therefore subjective to individuals and does not affect  children equally. Children who are poor or socailly isolated are far far mre at risk. The child’s protection is gradually withdrawn, or they made to rely solely on themselves. Children from low socioeconomic homes are two to three times more likely than children from high socioeconomc backgrounds to have mental health problems bec</w:t>
      </w:r>
      <w:r w:rsidR="00C04634" w:rsidRPr="002960C0">
        <w:rPr>
          <w:rFonts w:ascii="Arial" w:hAnsi="Arial" w:cs="Arial"/>
          <w:sz w:val="24"/>
          <w:szCs w:val="24"/>
        </w:rPr>
        <w:t>ause</w:t>
      </w:r>
      <w:r w:rsidR="00720C86" w:rsidRPr="002960C0">
        <w:rPr>
          <w:rFonts w:ascii="Arial" w:hAnsi="Arial" w:cs="Arial"/>
          <w:sz w:val="24"/>
          <w:szCs w:val="24"/>
        </w:rPr>
        <w:t xml:space="preserve"> of material hardship. In contrast to inherited features, neighbourhood have a casual impact on children’s and later adult’s results. Varying places provide different opportunities for children to thrive</w:t>
      </w:r>
      <w:r w:rsidR="00450995" w:rsidRPr="002960C0">
        <w:rPr>
          <w:rFonts w:ascii="Arial" w:hAnsi="Arial" w:cs="Arial"/>
          <w:sz w:val="24"/>
          <w:szCs w:val="24"/>
        </w:rPr>
        <w:t>, some have policies in place that s</w:t>
      </w:r>
      <w:r w:rsidR="001176B3" w:rsidRPr="002960C0">
        <w:rPr>
          <w:rFonts w:ascii="Arial" w:hAnsi="Arial" w:cs="Arial"/>
          <w:sz w:val="24"/>
          <w:szCs w:val="24"/>
        </w:rPr>
        <w:t xml:space="preserve">upport children’s development, while others have too many stresses and insufficient safeguards (Punch and Tisdall, 2012). </w:t>
      </w:r>
    </w:p>
    <w:p w14:paraId="1C2A6D46" w14:textId="01D713B0" w:rsidR="001176B3" w:rsidRPr="002960C0" w:rsidRDefault="001176B3" w:rsidP="00897605">
      <w:pPr>
        <w:tabs>
          <w:tab w:val="left" w:pos="6540"/>
        </w:tabs>
        <w:spacing w:line="360" w:lineRule="auto"/>
        <w:rPr>
          <w:rFonts w:ascii="Arial" w:hAnsi="Arial" w:cs="Arial"/>
          <w:sz w:val="24"/>
          <w:szCs w:val="24"/>
        </w:rPr>
      </w:pPr>
      <w:r w:rsidRPr="002960C0">
        <w:rPr>
          <w:rFonts w:ascii="Arial" w:hAnsi="Arial" w:cs="Arial"/>
          <w:sz w:val="24"/>
          <w:szCs w:val="24"/>
        </w:rPr>
        <w:lastRenderedPageBreak/>
        <w:t xml:space="preserve">There have been several approaches and interventions aimed at caring for these vulnerable children. Public Health England’s (PHE) objective is to develop a strategy that considers both the challenges that children face and the elements that may make them more </w:t>
      </w:r>
      <w:r w:rsidR="00233A6B" w:rsidRPr="002960C0">
        <w:rPr>
          <w:rFonts w:ascii="Arial" w:hAnsi="Arial" w:cs="Arial"/>
          <w:sz w:val="24"/>
          <w:szCs w:val="24"/>
        </w:rPr>
        <w:t xml:space="preserve">exposed </w:t>
      </w:r>
      <w:r w:rsidR="008F0902" w:rsidRPr="002960C0">
        <w:rPr>
          <w:rFonts w:ascii="Arial" w:hAnsi="Arial" w:cs="Arial"/>
          <w:sz w:val="24"/>
          <w:szCs w:val="24"/>
        </w:rPr>
        <w:t>to negative outcomes. The conditions of birth, upbringing, education, and development have a substancial impact on the social determinants of health that affects children’s and young people’s physical , emotional, and mental health. A few strategies can improve health outcomes by redu</w:t>
      </w:r>
      <w:r w:rsidR="00A426AF" w:rsidRPr="002960C0">
        <w:rPr>
          <w:rFonts w:ascii="Arial" w:hAnsi="Arial" w:cs="Arial"/>
          <w:sz w:val="24"/>
          <w:szCs w:val="24"/>
        </w:rPr>
        <w:t>cing risk factors and increasing protective factors within a community. The approach concentrate on addressing underlying health disparties and their more significant causes to improve outcomes for under</w:t>
      </w:r>
      <w:r w:rsidR="00D05906" w:rsidRPr="002960C0">
        <w:rPr>
          <w:rFonts w:ascii="Arial" w:hAnsi="Arial" w:cs="Arial"/>
          <w:sz w:val="24"/>
          <w:szCs w:val="24"/>
        </w:rPr>
        <w:t xml:space="preserve">priviledged children. Two of these interventions are the Family Nurse Progamme (FNP) </w:t>
      </w:r>
      <w:r w:rsidR="00021438" w:rsidRPr="002960C0">
        <w:rPr>
          <w:rFonts w:ascii="Arial" w:hAnsi="Arial" w:cs="Arial"/>
          <w:sz w:val="24"/>
          <w:szCs w:val="24"/>
        </w:rPr>
        <w:t>and the Teenage Pregnancy Prevention</w:t>
      </w:r>
      <w:r w:rsidR="000F3099" w:rsidRPr="002960C0">
        <w:rPr>
          <w:rFonts w:ascii="Arial" w:hAnsi="Arial" w:cs="Arial"/>
          <w:sz w:val="24"/>
          <w:szCs w:val="24"/>
        </w:rPr>
        <w:t xml:space="preserve"> Framework (TPPF) (Chamberlaine et al, 2012).</w:t>
      </w:r>
    </w:p>
    <w:p w14:paraId="39215CB6" w14:textId="6D40A844" w:rsidR="00B63A1F" w:rsidRPr="002960C0" w:rsidRDefault="00E00FDF" w:rsidP="00897605">
      <w:pPr>
        <w:tabs>
          <w:tab w:val="left" w:pos="6540"/>
        </w:tabs>
        <w:spacing w:line="360" w:lineRule="auto"/>
        <w:rPr>
          <w:rFonts w:ascii="Arial" w:hAnsi="Arial" w:cs="Arial"/>
          <w:sz w:val="24"/>
          <w:szCs w:val="24"/>
        </w:rPr>
      </w:pPr>
      <w:r w:rsidRPr="002960C0">
        <w:rPr>
          <w:rFonts w:ascii="Arial" w:hAnsi="Arial" w:cs="Arial"/>
          <w:sz w:val="24"/>
          <w:szCs w:val="24"/>
        </w:rPr>
        <w:t>Health visitors work closely with the family to complete a thorough assessment that list the family’s assets and liabilities, including the parent’s ability to satisfy their child’s needs and the impact of wider family, community, and environmental factors. PHE commissioned FNP, a preventive program for first time young</w:t>
      </w:r>
      <w:r w:rsidR="00750E67" w:rsidRPr="002960C0">
        <w:rPr>
          <w:rFonts w:ascii="Arial" w:hAnsi="Arial" w:cs="Arial"/>
          <w:sz w:val="24"/>
          <w:szCs w:val="24"/>
        </w:rPr>
        <w:t xml:space="preserve"> mothers, because it is typically acknowledged that they are more likely to experience poor outcomes for both themselves and their children. The program comprises strin</w:t>
      </w:r>
      <w:r w:rsidR="00AE5F5A" w:rsidRPr="002960C0">
        <w:rPr>
          <w:rFonts w:ascii="Arial" w:hAnsi="Arial" w:cs="Arial"/>
          <w:sz w:val="24"/>
          <w:szCs w:val="24"/>
        </w:rPr>
        <w:t xml:space="preserve">gent and structured home visits performed by nurses with specific training from the first trimester of pregnancy until the kids is two years old. FNP is advantageous for a child’s initial stages of development. This program promotes school preparation while reducing </w:t>
      </w:r>
      <w:r w:rsidR="00B63A1F" w:rsidRPr="002960C0">
        <w:rPr>
          <w:rFonts w:ascii="Arial" w:hAnsi="Arial" w:cs="Arial"/>
          <w:sz w:val="24"/>
          <w:szCs w:val="24"/>
        </w:rPr>
        <w:t>child abuse and neglect (Chamberlain et al, 2012).</w:t>
      </w:r>
    </w:p>
    <w:p w14:paraId="64843827" w14:textId="651F5697" w:rsidR="00B63A1F" w:rsidRPr="002960C0" w:rsidRDefault="00B63A1F" w:rsidP="00897605">
      <w:pPr>
        <w:tabs>
          <w:tab w:val="left" w:pos="6540"/>
        </w:tabs>
        <w:spacing w:line="360" w:lineRule="auto"/>
        <w:rPr>
          <w:rFonts w:ascii="Arial" w:hAnsi="Arial" w:cs="Arial"/>
          <w:b/>
          <w:bCs/>
          <w:sz w:val="24"/>
          <w:szCs w:val="24"/>
        </w:rPr>
      </w:pPr>
      <w:r w:rsidRPr="002960C0">
        <w:rPr>
          <w:rFonts w:ascii="Arial" w:hAnsi="Arial" w:cs="Arial"/>
          <w:b/>
          <w:bCs/>
          <w:sz w:val="24"/>
          <w:szCs w:val="24"/>
        </w:rPr>
        <w:t>RECOMMENDATIONS:</w:t>
      </w:r>
    </w:p>
    <w:p w14:paraId="7E49DA42" w14:textId="2BD722A1" w:rsidR="00B63A1F" w:rsidRPr="002960C0" w:rsidRDefault="0030791B" w:rsidP="00897605">
      <w:pPr>
        <w:tabs>
          <w:tab w:val="left" w:pos="6540"/>
        </w:tabs>
        <w:spacing w:line="360" w:lineRule="auto"/>
        <w:rPr>
          <w:rFonts w:ascii="Arial" w:hAnsi="Arial" w:cs="Arial"/>
          <w:sz w:val="24"/>
          <w:szCs w:val="24"/>
        </w:rPr>
      </w:pPr>
      <w:r w:rsidRPr="002960C0">
        <w:rPr>
          <w:rFonts w:ascii="Arial" w:hAnsi="Arial" w:cs="Arial"/>
          <w:sz w:val="24"/>
          <w:szCs w:val="24"/>
        </w:rPr>
        <w:t xml:space="preserve">As part of the efforts towards addressing the issue of child vulnerability, I recommend that more funds must be set aside to incorporate protective elements into those systems to improve </w:t>
      </w:r>
      <w:r w:rsidR="00345488" w:rsidRPr="002960C0">
        <w:rPr>
          <w:rFonts w:ascii="Arial" w:hAnsi="Arial" w:cs="Arial"/>
          <w:sz w:val="24"/>
          <w:szCs w:val="24"/>
        </w:rPr>
        <w:t>the wellness of children who are placed in out-of-hom</w:t>
      </w:r>
      <w:r w:rsidR="00AA287D" w:rsidRPr="002960C0">
        <w:rPr>
          <w:rFonts w:ascii="Arial" w:hAnsi="Arial" w:cs="Arial"/>
          <w:sz w:val="24"/>
          <w:szCs w:val="24"/>
        </w:rPr>
        <w:t xml:space="preserve">e care. Overall, younger ages of care, fewer disruptions to care and school placement, placement in kinship of foster care, maintaining </w:t>
      </w:r>
      <w:r w:rsidR="00C40E71" w:rsidRPr="002960C0">
        <w:rPr>
          <w:rFonts w:ascii="Arial" w:hAnsi="Arial" w:cs="Arial"/>
          <w:sz w:val="24"/>
          <w:szCs w:val="24"/>
        </w:rPr>
        <w:t>good realtionships with birth families, and receiving ongoing support from an adult after leaving the care system are all associated with better outcomes for children in out-of-home care.</w:t>
      </w:r>
    </w:p>
    <w:p w14:paraId="775835C1" w14:textId="4638EFCB" w:rsidR="00C40E71" w:rsidRPr="002960C0" w:rsidRDefault="00C40E71" w:rsidP="00897605">
      <w:pPr>
        <w:tabs>
          <w:tab w:val="left" w:pos="6540"/>
        </w:tabs>
        <w:spacing w:line="360" w:lineRule="auto"/>
        <w:rPr>
          <w:rFonts w:ascii="Arial" w:hAnsi="Arial" w:cs="Arial"/>
          <w:sz w:val="24"/>
          <w:szCs w:val="24"/>
        </w:rPr>
      </w:pPr>
      <w:r w:rsidRPr="002960C0">
        <w:rPr>
          <w:rFonts w:ascii="Arial" w:hAnsi="Arial" w:cs="Arial"/>
          <w:sz w:val="24"/>
          <w:szCs w:val="24"/>
        </w:rPr>
        <w:t>Children need easier access to mental health resources in their schools and neighbour</w:t>
      </w:r>
      <w:r w:rsidR="002D7F90" w:rsidRPr="002960C0">
        <w:rPr>
          <w:rFonts w:ascii="Arial" w:hAnsi="Arial" w:cs="Arial"/>
          <w:sz w:val="24"/>
          <w:szCs w:val="24"/>
        </w:rPr>
        <w:t xml:space="preserve">hoods. If schools have access to community mental health professionals </w:t>
      </w:r>
      <w:r w:rsidR="002D7F90" w:rsidRPr="002960C0">
        <w:rPr>
          <w:rFonts w:ascii="Arial" w:hAnsi="Arial" w:cs="Arial"/>
          <w:sz w:val="24"/>
          <w:szCs w:val="24"/>
        </w:rPr>
        <w:lastRenderedPageBreak/>
        <w:t>like psychologist, social workers, and cultural mediators, they can work together more close</w:t>
      </w:r>
      <w:r w:rsidR="007D4C18" w:rsidRPr="002960C0">
        <w:rPr>
          <w:rFonts w:ascii="Arial" w:hAnsi="Arial" w:cs="Arial"/>
          <w:sz w:val="24"/>
          <w:szCs w:val="24"/>
        </w:rPr>
        <w:t>ly and productively. For children who are experiencing mild to severe mental health disorders, communities should offer early intervention and be receptive to all options</w:t>
      </w:r>
      <w:r w:rsidR="00BE6B25" w:rsidRPr="002960C0">
        <w:rPr>
          <w:rFonts w:ascii="Arial" w:hAnsi="Arial" w:cs="Arial"/>
          <w:sz w:val="24"/>
          <w:szCs w:val="24"/>
        </w:rPr>
        <w:t>. E-counselling should be considered as it can close the gaps because it is available morte frequently and over a larger area.</w:t>
      </w:r>
    </w:p>
    <w:p w14:paraId="11541584" w14:textId="6CEA19D7" w:rsidR="00BE6B25" w:rsidRPr="002960C0" w:rsidRDefault="006F79DD" w:rsidP="00897605">
      <w:pPr>
        <w:tabs>
          <w:tab w:val="left" w:pos="6540"/>
        </w:tabs>
        <w:spacing w:line="360" w:lineRule="auto"/>
        <w:rPr>
          <w:rFonts w:ascii="Arial" w:hAnsi="Arial" w:cs="Arial"/>
          <w:sz w:val="24"/>
          <w:szCs w:val="24"/>
        </w:rPr>
      </w:pPr>
      <w:r w:rsidRPr="002960C0">
        <w:rPr>
          <w:rFonts w:ascii="Arial" w:hAnsi="Arial" w:cs="Arial"/>
          <w:sz w:val="24"/>
          <w:szCs w:val="24"/>
        </w:rPr>
        <w:t>Erikson’s theory supports the suggestion because he was interested in how interpersonal interactions and social interaction influenced human development. (Erikson,1950).</w:t>
      </w:r>
    </w:p>
    <w:p w14:paraId="6BEE2F8F" w14:textId="390033F6" w:rsidR="006F79DD" w:rsidRPr="002960C0" w:rsidRDefault="006F79DD" w:rsidP="00897605">
      <w:pPr>
        <w:tabs>
          <w:tab w:val="left" w:pos="6540"/>
        </w:tabs>
        <w:spacing w:line="360" w:lineRule="auto"/>
        <w:rPr>
          <w:rFonts w:ascii="Arial" w:hAnsi="Arial" w:cs="Arial"/>
          <w:b/>
          <w:bCs/>
          <w:sz w:val="24"/>
          <w:szCs w:val="24"/>
        </w:rPr>
      </w:pPr>
      <w:r w:rsidRPr="002960C0">
        <w:rPr>
          <w:rFonts w:ascii="Arial" w:hAnsi="Arial" w:cs="Arial"/>
          <w:b/>
          <w:bCs/>
          <w:sz w:val="24"/>
          <w:szCs w:val="24"/>
        </w:rPr>
        <w:t>CONCLUSION:</w:t>
      </w:r>
    </w:p>
    <w:p w14:paraId="57D643F9" w14:textId="2E2A2B0A" w:rsidR="006F79DD" w:rsidRPr="002960C0" w:rsidRDefault="006F79DD" w:rsidP="00897605">
      <w:pPr>
        <w:tabs>
          <w:tab w:val="left" w:pos="6540"/>
        </w:tabs>
        <w:spacing w:line="360" w:lineRule="auto"/>
        <w:rPr>
          <w:rFonts w:ascii="Arial" w:hAnsi="Arial" w:cs="Arial"/>
          <w:sz w:val="24"/>
          <w:szCs w:val="24"/>
        </w:rPr>
      </w:pPr>
      <w:r w:rsidRPr="002960C0">
        <w:rPr>
          <w:rFonts w:ascii="Arial" w:hAnsi="Arial" w:cs="Arial"/>
          <w:sz w:val="24"/>
          <w:szCs w:val="24"/>
        </w:rPr>
        <w:t xml:space="preserve">In light </w:t>
      </w:r>
      <w:r w:rsidR="001D2523" w:rsidRPr="002960C0">
        <w:rPr>
          <w:rFonts w:ascii="Arial" w:hAnsi="Arial" w:cs="Arial"/>
          <w:sz w:val="24"/>
          <w:szCs w:val="24"/>
        </w:rPr>
        <w:t xml:space="preserve">of this information, child vulnerability can </w:t>
      </w:r>
      <w:r w:rsidR="00765554" w:rsidRPr="002960C0">
        <w:rPr>
          <w:rFonts w:ascii="Arial" w:hAnsi="Arial" w:cs="Arial"/>
          <w:sz w:val="24"/>
          <w:szCs w:val="24"/>
        </w:rPr>
        <w:t>be described as an issue that requires immediate attention form</w:t>
      </w:r>
      <w:r w:rsidR="00491832" w:rsidRPr="002960C0">
        <w:rPr>
          <w:rFonts w:ascii="Arial" w:hAnsi="Arial" w:cs="Arial"/>
          <w:sz w:val="24"/>
          <w:szCs w:val="24"/>
        </w:rPr>
        <w:t xml:space="preserve"> the concerned parties. Childhood has undergone several changes since the Greek ancient times all through to the Victorian period up to the 21st Century. When you contrast the present with the past , changes have </w:t>
      </w:r>
      <w:r w:rsidR="00052B25" w:rsidRPr="002960C0">
        <w:rPr>
          <w:rFonts w:ascii="Arial" w:hAnsi="Arial" w:cs="Arial"/>
          <w:sz w:val="24"/>
          <w:szCs w:val="24"/>
        </w:rPr>
        <w:t>occured in both the family structure and the lives of children. Changes in society, the economy, and technology advancements are all contributors. To care for these vulnerable kids, a variety of strategies and intervention</w:t>
      </w:r>
      <w:r w:rsidR="002D0ECC" w:rsidRPr="002960C0">
        <w:rPr>
          <w:rFonts w:ascii="Arial" w:hAnsi="Arial" w:cs="Arial"/>
          <w:sz w:val="24"/>
          <w:szCs w:val="24"/>
        </w:rPr>
        <w:t xml:space="preserve"> have been used. The goal </w:t>
      </w:r>
      <w:r w:rsidR="000F742C" w:rsidRPr="002960C0">
        <w:rPr>
          <w:rFonts w:ascii="Arial" w:hAnsi="Arial" w:cs="Arial"/>
          <w:sz w:val="24"/>
          <w:szCs w:val="24"/>
        </w:rPr>
        <w:t>of Public Health England (PHE) is to create a strategy that considers both the difficulties that chuldren encounter and the factors that can make them more vulnerable to unfavourable outcomes. Two of these interventions are the Family Nurse Programme (FNP) and the Teenage Pregnancy</w:t>
      </w:r>
      <w:r w:rsidR="008A783D" w:rsidRPr="002960C0">
        <w:rPr>
          <w:rFonts w:ascii="Arial" w:hAnsi="Arial" w:cs="Arial"/>
          <w:sz w:val="24"/>
          <w:szCs w:val="24"/>
        </w:rPr>
        <w:t xml:space="preserve"> Prevention Framework (TPPF).</w:t>
      </w:r>
    </w:p>
    <w:p w14:paraId="22C1EB10" w14:textId="03EFFEEF" w:rsidR="008A783D" w:rsidRPr="002960C0" w:rsidRDefault="008A783D" w:rsidP="00897605">
      <w:pPr>
        <w:tabs>
          <w:tab w:val="left" w:pos="6540"/>
        </w:tabs>
        <w:spacing w:line="360" w:lineRule="auto"/>
        <w:rPr>
          <w:rFonts w:ascii="Arial" w:hAnsi="Arial" w:cs="Arial"/>
          <w:b/>
          <w:bCs/>
          <w:sz w:val="24"/>
          <w:szCs w:val="24"/>
        </w:rPr>
      </w:pPr>
      <w:r w:rsidRPr="002960C0">
        <w:rPr>
          <w:rFonts w:ascii="Arial" w:hAnsi="Arial" w:cs="Arial"/>
          <w:b/>
          <w:bCs/>
          <w:sz w:val="24"/>
          <w:szCs w:val="24"/>
        </w:rPr>
        <w:t>REFERENCES:</w:t>
      </w:r>
    </w:p>
    <w:p w14:paraId="2913C535" w14:textId="32C6B05F" w:rsidR="008A783D" w:rsidRPr="002960C0" w:rsidRDefault="00EA65F3" w:rsidP="00897605">
      <w:pPr>
        <w:pStyle w:val="ListParagraph"/>
        <w:numPr>
          <w:ilvl w:val="0"/>
          <w:numId w:val="2"/>
        </w:numPr>
        <w:tabs>
          <w:tab w:val="left" w:pos="6540"/>
        </w:tabs>
        <w:spacing w:line="360" w:lineRule="auto"/>
        <w:rPr>
          <w:rFonts w:ascii="Arial" w:hAnsi="Arial" w:cs="Arial"/>
          <w:sz w:val="24"/>
          <w:szCs w:val="24"/>
        </w:rPr>
      </w:pPr>
      <w:r w:rsidRPr="002960C0">
        <w:rPr>
          <w:rFonts w:ascii="Arial" w:hAnsi="Arial" w:cs="Arial"/>
          <w:sz w:val="24"/>
          <w:szCs w:val="24"/>
        </w:rPr>
        <w:t xml:space="preserve">Anon, (2022). Divorce Sttistics for the UK [2022]. [online] Avalable at: </w:t>
      </w:r>
      <w:hyperlink r:id="rId7" w:history="1">
        <w:r w:rsidR="00996AF6" w:rsidRPr="002960C0">
          <w:rPr>
            <w:rStyle w:val="Hyperlink"/>
            <w:rFonts w:ascii="Arial" w:hAnsi="Arial" w:cs="Arial"/>
            <w:sz w:val="24"/>
            <w:szCs w:val="24"/>
          </w:rPr>
          <w:t>https://cybercrew.uk./blog/divorce-statistics-uk/</w:t>
        </w:r>
      </w:hyperlink>
      <w:r w:rsidR="00996AF6" w:rsidRPr="002960C0">
        <w:rPr>
          <w:rFonts w:ascii="Arial" w:hAnsi="Arial" w:cs="Arial"/>
          <w:sz w:val="24"/>
          <w:szCs w:val="24"/>
        </w:rPr>
        <w:t>.</w:t>
      </w:r>
    </w:p>
    <w:p w14:paraId="19E845E1" w14:textId="3CA59037" w:rsidR="00996AF6" w:rsidRPr="002960C0" w:rsidRDefault="00996AF6" w:rsidP="00897605">
      <w:pPr>
        <w:pStyle w:val="ListParagraph"/>
        <w:numPr>
          <w:ilvl w:val="0"/>
          <w:numId w:val="2"/>
        </w:numPr>
        <w:tabs>
          <w:tab w:val="left" w:pos="6540"/>
        </w:tabs>
        <w:spacing w:line="360" w:lineRule="auto"/>
        <w:rPr>
          <w:rFonts w:ascii="Arial" w:hAnsi="Arial" w:cs="Arial"/>
          <w:sz w:val="24"/>
          <w:szCs w:val="24"/>
        </w:rPr>
      </w:pPr>
      <w:r w:rsidRPr="002960C0">
        <w:rPr>
          <w:rFonts w:ascii="Arial" w:hAnsi="Arial" w:cs="Arial"/>
          <w:sz w:val="24"/>
          <w:szCs w:val="24"/>
        </w:rPr>
        <w:t xml:space="preserve">Anderson, H. and Johnson, S.B.,1994. Regarding children: A new respect for childhood and families. Westmintser John Knox Press. </w:t>
      </w:r>
    </w:p>
    <w:p w14:paraId="369A608D" w14:textId="00936B07" w:rsidR="00996AF6" w:rsidRPr="002960C0" w:rsidRDefault="00996AF6" w:rsidP="00897605">
      <w:pPr>
        <w:pStyle w:val="ListParagraph"/>
        <w:numPr>
          <w:ilvl w:val="0"/>
          <w:numId w:val="2"/>
        </w:numPr>
        <w:tabs>
          <w:tab w:val="left" w:pos="6540"/>
        </w:tabs>
        <w:spacing w:line="360" w:lineRule="auto"/>
        <w:rPr>
          <w:rFonts w:ascii="Arial" w:hAnsi="Arial" w:cs="Arial"/>
          <w:sz w:val="24"/>
          <w:szCs w:val="24"/>
        </w:rPr>
      </w:pPr>
      <w:r w:rsidRPr="002960C0">
        <w:rPr>
          <w:rFonts w:ascii="Arial" w:hAnsi="Arial" w:cs="Arial"/>
          <w:sz w:val="24"/>
          <w:szCs w:val="24"/>
        </w:rPr>
        <w:t xml:space="preserve">Aries P. </w:t>
      </w:r>
      <w:r w:rsidR="00210D56" w:rsidRPr="002960C0">
        <w:rPr>
          <w:rFonts w:ascii="Arial" w:hAnsi="Arial" w:cs="Arial"/>
          <w:sz w:val="24"/>
          <w:szCs w:val="24"/>
        </w:rPr>
        <w:t>A</w:t>
      </w:r>
      <w:r w:rsidRPr="002960C0">
        <w:rPr>
          <w:rFonts w:ascii="Arial" w:hAnsi="Arial" w:cs="Arial"/>
          <w:sz w:val="24"/>
          <w:szCs w:val="24"/>
        </w:rPr>
        <w:t>nd</w:t>
      </w:r>
      <w:r w:rsidR="00210D56" w:rsidRPr="002960C0">
        <w:rPr>
          <w:rFonts w:ascii="Arial" w:hAnsi="Arial" w:cs="Arial"/>
          <w:sz w:val="24"/>
          <w:szCs w:val="24"/>
        </w:rPr>
        <w:t xml:space="preserve"> Baldick, R., 1962. Centuriesof childhood (p. 411). Harmondworth: Pen</w:t>
      </w:r>
      <w:r w:rsidR="00740A32" w:rsidRPr="002960C0">
        <w:rPr>
          <w:rFonts w:ascii="Arial" w:hAnsi="Arial" w:cs="Arial"/>
          <w:sz w:val="24"/>
          <w:szCs w:val="24"/>
        </w:rPr>
        <w:t xml:space="preserve">guin. </w:t>
      </w:r>
    </w:p>
    <w:p w14:paraId="327D8E89" w14:textId="02B2B082" w:rsidR="00740A32" w:rsidRPr="002960C0" w:rsidRDefault="00740A32" w:rsidP="00897605">
      <w:pPr>
        <w:pStyle w:val="ListParagraph"/>
        <w:numPr>
          <w:ilvl w:val="0"/>
          <w:numId w:val="2"/>
        </w:numPr>
        <w:tabs>
          <w:tab w:val="left" w:pos="6540"/>
        </w:tabs>
        <w:spacing w:line="360" w:lineRule="auto"/>
        <w:rPr>
          <w:rFonts w:ascii="Arial" w:hAnsi="Arial" w:cs="Arial"/>
          <w:sz w:val="24"/>
          <w:szCs w:val="24"/>
        </w:rPr>
      </w:pPr>
      <w:r w:rsidRPr="002960C0">
        <w:rPr>
          <w:rFonts w:ascii="Arial" w:hAnsi="Arial" w:cs="Arial"/>
          <w:sz w:val="24"/>
          <w:szCs w:val="24"/>
        </w:rPr>
        <w:t xml:space="preserve">Boerma, T., Requejo, J., Victora, C.G., Amouzou, A., George, A., Agyepong, I., Barroso, C., Barros, A.J., Bhutta, Z.A., Black, R.E. and Borghi, J., 2018. </w:t>
      </w:r>
      <w:r w:rsidR="002E66F6" w:rsidRPr="002960C0">
        <w:rPr>
          <w:rFonts w:ascii="Arial" w:hAnsi="Arial" w:cs="Arial"/>
          <w:sz w:val="24"/>
          <w:szCs w:val="24"/>
        </w:rPr>
        <w:t xml:space="preserve">Countdown to 2030: tracking progress towards universal coverage for </w:t>
      </w:r>
      <w:r w:rsidR="002E66F6" w:rsidRPr="002960C0">
        <w:rPr>
          <w:rFonts w:ascii="Arial" w:hAnsi="Arial" w:cs="Arial"/>
          <w:sz w:val="24"/>
          <w:szCs w:val="24"/>
        </w:rPr>
        <w:lastRenderedPageBreak/>
        <w:t>reproductive, maternal, newborn, and child health. The Lancet, 391 (10129), pp.1538-1548.</w:t>
      </w:r>
    </w:p>
    <w:p w14:paraId="1C2A0EAC" w14:textId="676B93F6" w:rsidR="002E66F6" w:rsidRPr="002960C0" w:rsidRDefault="002E66F6" w:rsidP="00897605">
      <w:pPr>
        <w:pStyle w:val="ListParagraph"/>
        <w:numPr>
          <w:ilvl w:val="0"/>
          <w:numId w:val="2"/>
        </w:numPr>
        <w:tabs>
          <w:tab w:val="left" w:pos="6540"/>
        </w:tabs>
        <w:spacing w:line="360" w:lineRule="auto"/>
        <w:rPr>
          <w:rFonts w:ascii="Arial" w:hAnsi="Arial" w:cs="Arial"/>
          <w:sz w:val="24"/>
          <w:szCs w:val="24"/>
        </w:rPr>
      </w:pPr>
      <w:r w:rsidRPr="002960C0">
        <w:rPr>
          <w:rFonts w:ascii="Arial" w:hAnsi="Arial" w:cs="Arial"/>
          <w:sz w:val="24"/>
          <w:szCs w:val="24"/>
        </w:rPr>
        <w:t xml:space="preserve">Britt, R. (2009) Is Modern Society Ruining Childhood? [online] aavilable at: </w:t>
      </w:r>
      <w:hyperlink r:id="rId8" w:history="1">
        <w:r w:rsidR="00C7510E" w:rsidRPr="002960C0">
          <w:rPr>
            <w:rStyle w:val="Hyperlink"/>
            <w:rFonts w:ascii="Arial" w:hAnsi="Arial" w:cs="Arial"/>
            <w:sz w:val="24"/>
            <w:szCs w:val="24"/>
          </w:rPr>
          <w:t>http://www.livescience.com/7713-modern-society-ruining-childhood-hml</w:t>
        </w:r>
      </w:hyperlink>
      <w:r w:rsidR="00C7510E" w:rsidRPr="002960C0">
        <w:rPr>
          <w:rFonts w:ascii="Arial" w:hAnsi="Arial" w:cs="Arial"/>
          <w:sz w:val="24"/>
          <w:szCs w:val="24"/>
        </w:rPr>
        <w:t>.</w:t>
      </w:r>
    </w:p>
    <w:p w14:paraId="678562EC" w14:textId="65E8EFAA" w:rsidR="00C7510E" w:rsidRPr="002960C0" w:rsidRDefault="00C7510E" w:rsidP="00897605">
      <w:pPr>
        <w:pStyle w:val="ListParagraph"/>
        <w:numPr>
          <w:ilvl w:val="0"/>
          <w:numId w:val="2"/>
        </w:numPr>
        <w:tabs>
          <w:tab w:val="left" w:pos="6540"/>
        </w:tabs>
        <w:spacing w:line="360" w:lineRule="auto"/>
        <w:rPr>
          <w:rFonts w:ascii="Arial" w:hAnsi="Arial" w:cs="Arial"/>
          <w:sz w:val="24"/>
          <w:szCs w:val="24"/>
        </w:rPr>
      </w:pPr>
      <w:r w:rsidRPr="002960C0">
        <w:rPr>
          <w:rFonts w:ascii="Arial" w:hAnsi="Arial" w:cs="Arial"/>
          <w:sz w:val="24"/>
          <w:szCs w:val="24"/>
        </w:rPr>
        <w:t xml:space="preserve">Clark,R.M., 2010. Childhood in society for early childhood </w:t>
      </w:r>
      <w:r w:rsidR="00C16321" w:rsidRPr="002960C0">
        <w:rPr>
          <w:rFonts w:ascii="Arial" w:hAnsi="Arial" w:cs="Arial"/>
          <w:sz w:val="24"/>
          <w:szCs w:val="24"/>
        </w:rPr>
        <w:t>studies. SAGE.</w:t>
      </w:r>
    </w:p>
    <w:p w14:paraId="4D8D37F1" w14:textId="72DAA357" w:rsidR="00C16321" w:rsidRPr="002960C0" w:rsidRDefault="00C16321" w:rsidP="00897605">
      <w:pPr>
        <w:pStyle w:val="ListParagraph"/>
        <w:numPr>
          <w:ilvl w:val="0"/>
          <w:numId w:val="2"/>
        </w:numPr>
        <w:tabs>
          <w:tab w:val="left" w:pos="6540"/>
        </w:tabs>
        <w:spacing w:line="360" w:lineRule="auto"/>
        <w:rPr>
          <w:rFonts w:ascii="Arial" w:hAnsi="Arial" w:cs="Arial"/>
          <w:sz w:val="24"/>
          <w:szCs w:val="24"/>
        </w:rPr>
      </w:pPr>
      <w:r w:rsidRPr="002960C0">
        <w:rPr>
          <w:rFonts w:ascii="Arial" w:hAnsi="Arial" w:cs="Arial"/>
          <w:sz w:val="24"/>
          <w:szCs w:val="24"/>
        </w:rPr>
        <w:t>Cunningham, H. (2006) The Invention of Childhood, London: BBC Books.</w:t>
      </w:r>
    </w:p>
    <w:p w14:paraId="48B940CF" w14:textId="02DFB15A" w:rsidR="00C16321" w:rsidRPr="002960C0" w:rsidRDefault="00C16321" w:rsidP="00897605">
      <w:pPr>
        <w:pStyle w:val="ListParagraph"/>
        <w:numPr>
          <w:ilvl w:val="0"/>
          <w:numId w:val="2"/>
        </w:numPr>
        <w:tabs>
          <w:tab w:val="left" w:pos="6540"/>
        </w:tabs>
        <w:spacing w:line="360" w:lineRule="auto"/>
        <w:rPr>
          <w:rFonts w:ascii="Arial" w:hAnsi="Arial" w:cs="Arial"/>
          <w:sz w:val="24"/>
          <w:szCs w:val="24"/>
        </w:rPr>
      </w:pPr>
      <w:r w:rsidRPr="002960C0">
        <w:rPr>
          <w:rFonts w:ascii="Arial" w:hAnsi="Arial" w:cs="Arial"/>
          <w:sz w:val="24"/>
          <w:szCs w:val="24"/>
        </w:rPr>
        <w:t>Demo, D.h. and Acock, A.c., 1988. The impactof divorce on children. Journal of Marriage and the F</w:t>
      </w:r>
      <w:r w:rsidR="00836969" w:rsidRPr="002960C0">
        <w:rPr>
          <w:rFonts w:ascii="Arial" w:hAnsi="Arial" w:cs="Arial"/>
          <w:sz w:val="24"/>
          <w:szCs w:val="24"/>
        </w:rPr>
        <w:t>amily, pp.619-648.</w:t>
      </w:r>
    </w:p>
    <w:p w14:paraId="5AA37FB8" w14:textId="0A54A445" w:rsidR="00836969" w:rsidRPr="002960C0" w:rsidRDefault="00836969" w:rsidP="00897605">
      <w:pPr>
        <w:pStyle w:val="ListParagraph"/>
        <w:numPr>
          <w:ilvl w:val="0"/>
          <w:numId w:val="2"/>
        </w:numPr>
        <w:tabs>
          <w:tab w:val="left" w:pos="6540"/>
        </w:tabs>
        <w:spacing w:line="360" w:lineRule="auto"/>
        <w:rPr>
          <w:rFonts w:ascii="Arial" w:hAnsi="Arial" w:cs="Arial"/>
          <w:sz w:val="24"/>
          <w:szCs w:val="24"/>
        </w:rPr>
      </w:pPr>
      <w:r w:rsidRPr="002960C0">
        <w:rPr>
          <w:rFonts w:ascii="Arial" w:hAnsi="Arial" w:cs="Arial"/>
          <w:sz w:val="24"/>
          <w:szCs w:val="24"/>
        </w:rPr>
        <w:t>DeMause, L. Ed., 1995. The history of childhood. Jason Aronson, Incorpotrated.</w:t>
      </w:r>
    </w:p>
    <w:p w14:paraId="6C2EA3B6" w14:textId="4D5C8075" w:rsidR="005E2D6A" w:rsidRPr="002960C0" w:rsidRDefault="005E2D6A" w:rsidP="00897605">
      <w:pPr>
        <w:pStyle w:val="ListParagraph"/>
        <w:numPr>
          <w:ilvl w:val="0"/>
          <w:numId w:val="2"/>
        </w:numPr>
        <w:tabs>
          <w:tab w:val="left" w:pos="6540"/>
        </w:tabs>
        <w:spacing w:line="360" w:lineRule="auto"/>
        <w:rPr>
          <w:rFonts w:ascii="Arial" w:hAnsi="Arial" w:cs="Arial"/>
          <w:sz w:val="24"/>
          <w:szCs w:val="24"/>
        </w:rPr>
      </w:pPr>
      <w:r w:rsidRPr="002960C0">
        <w:rPr>
          <w:rFonts w:ascii="Arial" w:hAnsi="Arial" w:cs="Arial"/>
          <w:sz w:val="24"/>
          <w:szCs w:val="24"/>
        </w:rPr>
        <w:t xml:space="preserve">Erikson, E.H. (1950). Childhood and society. New York: Norton. </w:t>
      </w:r>
    </w:p>
    <w:p w14:paraId="6B364CD8" w14:textId="293D76C2" w:rsidR="00836969" w:rsidRPr="002960C0" w:rsidRDefault="00836969" w:rsidP="00897605">
      <w:pPr>
        <w:pStyle w:val="ListParagraph"/>
        <w:numPr>
          <w:ilvl w:val="0"/>
          <w:numId w:val="2"/>
        </w:numPr>
        <w:tabs>
          <w:tab w:val="left" w:pos="6540"/>
        </w:tabs>
        <w:spacing w:line="360" w:lineRule="auto"/>
        <w:rPr>
          <w:rFonts w:ascii="Arial" w:hAnsi="Arial" w:cs="Arial"/>
          <w:sz w:val="24"/>
          <w:szCs w:val="24"/>
        </w:rPr>
      </w:pPr>
      <w:r w:rsidRPr="002960C0">
        <w:rPr>
          <w:rFonts w:ascii="Arial" w:hAnsi="Arial" w:cs="Arial"/>
          <w:sz w:val="24"/>
          <w:szCs w:val="24"/>
        </w:rPr>
        <w:t>Jenks, C., 2013. Cildhood. Routldge.</w:t>
      </w:r>
    </w:p>
    <w:p w14:paraId="3601B7BC" w14:textId="256A818B" w:rsidR="00836969" w:rsidRPr="002960C0" w:rsidRDefault="00836969" w:rsidP="00897605">
      <w:pPr>
        <w:pStyle w:val="ListParagraph"/>
        <w:numPr>
          <w:ilvl w:val="0"/>
          <w:numId w:val="2"/>
        </w:numPr>
        <w:tabs>
          <w:tab w:val="left" w:pos="6540"/>
        </w:tabs>
        <w:spacing w:line="360" w:lineRule="auto"/>
        <w:rPr>
          <w:rFonts w:ascii="Arial" w:hAnsi="Arial" w:cs="Arial"/>
          <w:sz w:val="24"/>
          <w:szCs w:val="24"/>
        </w:rPr>
      </w:pPr>
      <w:r w:rsidRPr="002960C0">
        <w:rPr>
          <w:rFonts w:ascii="Arial" w:hAnsi="Arial" w:cs="Arial"/>
          <w:sz w:val="24"/>
          <w:szCs w:val="24"/>
        </w:rPr>
        <w:t>Kehily, M.J. ed</w:t>
      </w:r>
      <w:r w:rsidR="008A6D5B" w:rsidRPr="002960C0">
        <w:rPr>
          <w:rFonts w:ascii="Arial" w:hAnsi="Arial" w:cs="Arial"/>
          <w:sz w:val="24"/>
          <w:szCs w:val="24"/>
        </w:rPr>
        <w:t>., 2013. Understanding childhood: A cross disci</w:t>
      </w:r>
      <w:r w:rsidR="00BA49F5" w:rsidRPr="002960C0">
        <w:rPr>
          <w:rFonts w:ascii="Arial" w:hAnsi="Arial" w:cs="Arial"/>
          <w:sz w:val="24"/>
          <w:szCs w:val="24"/>
        </w:rPr>
        <w:t>plinary  approach. Policy Press.</w:t>
      </w:r>
    </w:p>
    <w:p w14:paraId="01F8728A" w14:textId="38336EB4" w:rsidR="00BA49F5" w:rsidRPr="002960C0" w:rsidRDefault="00BA49F5" w:rsidP="00897605">
      <w:pPr>
        <w:pStyle w:val="ListParagraph"/>
        <w:numPr>
          <w:ilvl w:val="0"/>
          <w:numId w:val="2"/>
        </w:numPr>
        <w:tabs>
          <w:tab w:val="left" w:pos="6540"/>
        </w:tabs>
        <w:spacing w:line="360" w:lineRule="auto"/>
        <w:rPr>
          <w:rFonts w:ascii="Arial" w:hAnsi="Arial" w:cs="Arial"/>
          <w:sz w:val="24"/>
          <w:szCs w:val="24"/>
        </w:rPr>
      </w:pPr>
      <w:r w:rsidRPr="002960C0">
        <w:rPr>
          <w:rFonts w:ascii="Arial" w:hAnsi="Arial" w:cs="Arial"/>
          <w:sz w:val="24"/>
          <w:szCs w:val="24"/>
        </w:rPr>
        <w:t xml:space="preserve">Leve, L.D., Harold, G.T., Chamberlain, P., Landsverk, J.A., Fisher, P.A. nad Vostanis, P., 2012. Practitioner review: Children in foster care- vulnerabilities and evidence based interventions that promote resilience processess. </w:t>
      </w:r>
      <w:r w:rsidR="00E936BE" w:rsidRPr="002960C0">
        <w:rPr>
          <w:rFonts w:ascii="Arial" w:hAnsi="Arial" w:cs="Arial"/>
          <w:sz w:val="24"/>
          <w:szCs w:val="24"/>
        </w:rPr>
        <w:t>Journal of Child Psychology and Psychiatry, 53(12), pp.1197-1211.</w:t>
      </w:r>
    </w:p>
    <w:p w14:paraId="282AB7C6" w14:textId="24BF6957" w:rsidR="00E936BE" w:rsidRPr="002960C0" w:rsidRDefault="00E936BE" w:rsidP="00897605">
      <w:pPr>
        <w:pStyle w:val="ListParagraph"/>
        <w:numPr>
          <w:ilvl w:val="0"/>
          <w:numId w:val="2"/>
        </w:numPr>
        <w:tabs>
          <w:tab w:val="left" w:pos="6540"/>
        </w:tabs>
        <w:spacing w:line="360" w:lineRule="auto"/>
        <w:rPr>
          <w:rFonts w:ascii="Arial" w:hAnsi="Arial" w:cs="Arial"/>
          <w:sz w:val="24"/>
          <w:szCs w:val="24"/>
        </w:rPr>
      </w:pPr>
      <w:r w:rsidRPr="002960C0">
        <w:rPr>
          <w:rFonts w:ascii="Arial" w:hAnsi="Arial" w:cs="Arial"/>
          <w:sz w:val="24"/>
          <w:szCs w:val="24"/>
        </w:rPr>
        <w:t>Matthews G, 1994. The philosophy of childhood. Havard University Press.</w:t>
      </w:r>
    </w:p>
    <w:p w14:paraId="5E38E2FB" w14:textId="25AAED56" w:rsidR="00E936BE" w:rsidRPr="002960C0" w:rsidRDefault="00E936BE" w:rsidP="00897605">
      <w:pPr>
        <w:pStyle w:val="ListParagraph"/>
        <w:numPr>
          <w:ilvl w:val="0"/>
          <w:numId w:val="2"/>
        </w:numPr>
        <w:tabs>
          <w:tab w:val="left" w:pos="6540"/>
        </w:tabs>
        <w:spacing w:line="360" w:lineRule="auto"/>
        <w:rPr>
          <w:rFonts w:ascii="Arial" w:hAnsi="Arial" w:cs="Arial"/>
          <w:sz w:val="24"/>
          <w:szCs w:val="24"/>
        </w:rPr>
      </w:pPr>
      <w:r w:rsidRPr="002960C0">
        <w:rPr>
          <w:rFonts w:ascii="Arial" w:hAnsi="Arial" w:cs="Arial"/>
          <w:sz w:val="24"/>
          <w:szCs w:val="24"/>
        </w:rPr>
        <w:t xml:space="preserve">Merkangas, K.R., Avenevoli, S., Dierker, L. And Grillon, C.,1999. Vulnerability factors among children at risk for anxiety disorders. Biological </w:t>
      </w:r>
      <w:r w:rsidR="00E340E1" w:rsidRPr="002960C0">
        <w:rPr>
          <w:rFonts w:ascii="Arial" w:hAnsi="Arial" w:cs="Arial"/>
          <w:sz w:val="24"/>
          <w:szCs w:val="24"/>
        </w:rPr>
        <w:t>psychaitry, 46(11). Pp.1523-1535.</w:t>
      </w:r>
    </w:p>
    <w:p w14:paraId="295FD3AF" w14:textId="40719C81" w:rsidR="00E340E1" w:rsidRPr="002960C0" w:rsidRDefault="00E340E1" w:rsidP="00897605">
      <w:pPr>
        <w:pStyle w:val="ListParagraph"/>
        <w:numPr>
          <w:ilvl w:val="0"/>
          <w:numId w:val="2"/>
        </w:numPr>
        <w:tabs>
          <w:tab w:val="left" w:pos="6540"/>
        </w:tabs>
        <w:spacing w:line="360" w:lineRule="auto"/>
        <w:rPr>
          <w:rFonts w:ascii="Arial" w:hAnsi="Arial" w:cs="Arial"/>
          <w:sz w:val="24"/>
          <w:szCs w:val="24"/>
        </w:rPr>
      </w:pPr>
      <w:r w:rsidRPr="002960C0">
        <w:rPr>
          <w:rFonts w:ascii="Arial" w:hAnsi="Arial" w:cs="Arial"/>
          <w:sz w:val="24"/>
          <w:szCs w:val="24"/>
        </w:rPr>
        <w:t>Pound, L. (2014) The Historical Backgroud of Early Childhood Care and Education: Influencing Factors. In Mukherji, P. And Dryden, L. (Eds) Foundations of Early Childhood: Principles and Practice London : Sage.</w:t>
      </w:r>
    </w:p>
    <w:p w14:paraId="618DCE90" w14:textId="048D3A22" w:rsidR="00E340E1" w:rsidRPr="002960C0" w:rsidRDefault="00E340E1" w:rsidP="00897605">
      <w:pPr>
        <w:pStyle w:val="ListParagraph"/>
        <w:numPr>
          <w:ilvl w:val="0"/>
          <w:numId w:val="2"/>
        </w:numPr>
        <w:tabs>
          <w:tab w:val="left" w:pos="6540"/>
        </w:tabs>
        <w:spacing w:line="360" w:lineRule="auto"/>
        <w:rPr>
          <w:rFonts w:ascii="Arial" w:hAnsi="Arial" w:cs="Arial"/>
          <w:sz w:val="24"/>
          <w:szCs w:val="24"/>
        </w:rPr>
      </w:pPr>
      <w:r w:rsidRPr="002960C0">
        <w:rPr>
          <w:rFonts w:ascii="Arial" w:hAnsi="Arial" w:cs="Arial"/>
          <w:sz w:val="24"/>
          <w:szCs w:val="24"/>
        </w:rPr>
        <w:t>Punch, S.</w:t>
      </w:r>
      <w:r w:rsidR="00CA56BC" w:rsidRPr="002960C0">
        <w:rPr>
          <w:rFonts w:ascii="Arial" w:hAnsi="Arial" w:cs="Arial"/>
          <w:sz w:val="24"/>
          <w:szCs w:val="24"/>
        </w:rPr>
        <w:t>and Tisdall;, E.K.M. 2012. Exploring children and young people’elationships across Majority and Minority Worlds. Children’s geographies, 10(3), pp.241-248.</w:t>
      </w:r>
    </w:p>
    <w:p w14:paraId="38FBE851" w14:textId="36113DA4" w:rsidR="00CA56BC" w:rsidRPr="002960C0" w:rsidRDefault="00CA56BC" w:rsidP="00897605">
      <w:pPr>
        <w:pStyle w:val="ListParagraph"/>
        <w:numPr>
          <w:ilvl w:val="0"/>
          <w:numId w:val="2"/>
        </w:numPr>
        <w:tabs>
          <w:tab w:val="left" w:pos="6540"/>
        </w:tabs>
        <w:spacing w:line="360" w:lineRule="auto"/>
        <w:rPr>
          <w:rFonts w:ascii="Arial" w:hAnsi="Arial" w:cs="Arial"/>
          <w:sz w:val="24"/>
          <w:szCs w:val="24"/>
        </w:rPr>
      </w:pPr>
      <w:r w:rsidRPr="002960C0">
        <w:rPr>
          <w:rFonts w:ascii="Arial" w:hAnsi="Arial" w:cs="Arial"/>
          <w:sz w:val="24"/>
          <w:szCs w:val="24"/>
        </w:rPr>
        <w:t>Suissa, J., 2006. Untangling the mother kt: some thought on parent , chidren and philosophers of education. Ethics and Education. 1(1), pp.65-77.</w:t>
      </w:r>
    </w:p>
    <w:p w14:paraId="6223E5FD" w14:textId="77777777" w:rsidR="000F3099" w:rsidRDefault="000F3099" w:rsidP="005D5DF6">
      <w:pPr>
        <w:tabs>
          <w:tab w:val="left" w:pos="6540"/>
        </w:tabs>
        <w:spacing w:line="360" w:lineRule="auto"/>
        <w:rPr>
          <w:rFonts w:ascii="Arial" w:hAnsi="Arial" w:cs="Arial"/>
          <w:sz w:val="24"/>
          <w:szCs w:val="24"/>
        </w:rPr>
      </w:pPr>
    </w:p>
    <w:p w14:paraId="54B570BA" w14:textId="77777777" w:rsidR="00C04634" w:rsidRDefault="00C04634" w:rsidP="005D5DF6">
      <w:pPr>
        <w:tabs>
          <w:tab w:val="left" w:pos="6540"/>
        </w:tabs>
        <w:spacing w:line="360" w:lineRule="auto"/>
        <w:rPr>
          <w:rFonts w:ascii="Arial" w:hAnsi="Arial" w:cs="Arial"/>
          <w:sz w:val="24"/>
          <w:szCs w:val="24"/>
        </w:rPr>
      </w:pPr>
    </w:p>
    <w:p w14:paraId="6FE5AB36" w14:textId="77777777" w:rsidR="005F5FBA" w:rsidRDefault="005F5FBA" w:rsidP="005D5DF6">
      <w:pPr>
        <w:tabs>
          <w:tab w:val="left" w:pos="6540"/>
        </w:tabs>
        <w:spacing w:line="360" w:lineRule="auto"/>
        <w:rPr>
          <w:rFonts w:ascii="Arial" w:hAnsi="Arial" w:cs="Arial"/>
          <w:sz w:val="24"/>
          <w:szCs w:val="24"/>
        </w:rPr>
      </w:pPr>
    </w:p>
    <w:p w14:paraId="49C44A9C" w14:textId="77777777" w:rsidR="005F5FBA" w:rsidRPr="00925536" w:rsidRDefault="005F5FBA" w:rsidP="005D5DF6">
      <w:pPr>
        <w:tabs>
          <w:tab w:val="left" w:pos="6540"/>
        </w:tabs>
        <w:spacing w:line="360" w:lineRule="auto"/>
        <w:rPr>
          <w:rFonts w:ascii="Arial" w:hAnsi="Arial" w:cs="Arial"/>
          <w:sz w:val="24"/>
          <w:szCs w:val="24"/>
        </w:rPr>
      </w:pPr>
    </w:p>
    <w:p w14:paraId="2339C7A9" w14:textId="3F4CBA88" w:rsidR="00177290" w:rsidRDefault="00177290"/>
    <w:sectPr w:rsidR="001772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94D89"/>
    <w:multiLevelType w:val="hybridMultilevel"/>
    <w:tmpl w:val="CCB6084C"/>
    <w:lvl w:ilvl="0" w:tplc="1758F13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AA2D51"/>
    <w:multiLevelType w:val="hybridMultilevel"/>
    <w:tmpl w:val="93582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98748638">
    <w:abstractNumId w:val="0"/>
  </w:num>
  <w:num w:numId="2" w16cid:durableId="5314583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5DF6"/>
    <w:rsid w:val="00021438"/>
    <w:rsid w:val="00052B25"/>
    <w:rsid w:val="000F3099"/>
    <w:rsid w:val="000F3B28"/>
    <w:rsid w:val="000F742C"/>
    <w:rsid w:val="001176B3"/>
    <w:rsid w:val="00147378"/>
    <w:rsid w:val="00177290"/>
    <w:rsid w:val="001D2523"/>
    <w:rsid w:val="00210D56"/>
    <w:rsid w:val="00233A6B"/>
    <w:rsid w:val="002960C0"/>
    <w:rsid w:val="002D0ECC"/>
    <w:rsid w:val="002D7F90"/>
    <w:rsid w:val="002E66F6"/>
    <w:rsid w:val="0030791B"/>
    <w:rsid w:val="00322BC3"/>
    <w:rsid w:val="00345488"/>
    <w:rsid w:val="00450995"/>
    <w:rsid w:val="00491832"/>
    <w:rsid w:val="00541DD6"/>
    <w:rsid w:val="00561E1C"/>
    <w:rsid w:val="005D5DF6"/>
    <w:rsid w:val="005E2D6A"/>
    <w:rsid w:val="005F5FBA"/>
    <w:rsid w:val="006F79DD"/>
    <w:rsid w:val="006F7DF4"/>
    <w:rsid w:val="00720C86"/>
    <w:rsid w:val="00740A32"/>
    <w:rsid w:val="00742665"/>
    <w:rsid w:val="00750E67"/>
    <w:rsid w:val="00753D46"/>
    <w:rsid w:val="00765554"/>
    <w:rsid w:val="007D4C18"/>
    <w:rsid w:val="007E6F6F"/>
    <w:rsid w:val="00836969"/>
    <w:rsid w:val="00897605"/>
    <w:rsid w:val="008A6D5B"/>
    <w:rsid w:val="008A783D"/>
    <w:rsid w:val="008F0902"/>
    <w:rsid w:val="00925536"/>
    <w:rsid w:val="009649EE"/>
    <w:rsid w:val="00996AF6"/>
    <w:rsid w:val="009F572D"/>
    <w:rsid w:val="00A426AF"/>
    <w:rsid w:val="00AA287D"/>
    <w:rsid w:val="00AB0E9B"/>
    <w:rsid w:val="00AE5F5A"/>
    <w:rsid w:val="00B63A1F"/>
    <w:rsid w:val="00BA49F5"/>
    <w:rsid w:val="00BC4D0E"/>
    <w:rsid w:val="00BE6B25"/>
    <w:rsid w:val="00C04634"/>
    <w:rsid w:val="00C16321"/>
    <w:rsid w:val="00C40E71"/>
    <w:rsid w:val="00C7510E"/>
    <w:rsid w:val="00C97265"/>
    <w:rsid w:val="00CA56BC"/>
    <w:rsid w:val="00CF1B6B"/>
    <w:rsid w:val="00D05906"/>
    <w:rsid w:val="00D11C11"/>
    <w:rsid w:val="00E00FDF"/>
    <w:rsid w:val="00E340E1"/>
    <w:rsid w:val="00E936BE"/>
    <w:rsid w:val="00EA65F3"/>
    <w:rsid w:val="00ED28C8"/>
    <w:rsid w:val="00FF19F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65F14"/>
  <w15:chartTrackingRefBased/>
  <w15:docId w15:val="{48954721-CCA3-45FB-8862-9E7996FB4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5DF6"/>
    <w:pPr>
      <w:spacing w:after="200" w:line="276" w:lineRule="auto"/>
    </w:pPr>
    <w:rPr>
      <w:lang w:val="it-I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65F3"/>
    <w:pPr>
      <w:ind w:left="720"/>
      <w:contextualSpacing/>
    </w:pPr>
  </w:style>
  <w:style w:type="character" w:styleId="Hyperlink">
    <w:name w:val="Hyperlink"/>
    <w:basedOn w:val="DefaultParagraphFont"/>
    <w:uiPriority w:val="99"/>
    <w:unhideWhenUsed/>
    <w:rsid w:val="00996AF6"/>
    <w:rPr>
      <w:color w:val="0563C1" w:themeColor="hyperlink"/>
      <w:u w:val="single"/>
    </w:rPr>
  </w:style>
  <w:style w:type="character" w:styleId="UnresolvedMention">
    <w:name w:val="Unresolved Mention"/>
    <w:basedOn w:val="DefaultParagraphFont"/>
    <w:uiPriority w:val="99"/>
    <w:semiHidden/>
    <w:unhideWhenUsed/>
    <w:rsid w:val="00996A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vescience.com/7713-modern-society-ruining-childhood-hml" TargetMode="External"/><Relationship Id="rId3" Type="http://schemas.openxmlformats.org/officeDocument/2006/relationships/settings" Target="settings.xml"/><Relationship Id="rId7" Type="http://schemas.openxmlformats.org/officeDocument/2006/relationships/hyperlink" Target="https://cybercrew.uk./blog/divorce-statistics-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11</Pages>
  <Words>3035</Words>
  <Characters>17302</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Olivette Cole (2022097)</dc:creator>
  <cp:keywords/>
  <dc:description/>
  <cp:lastModifiedBy>Audrey Asantewaa Boansi (2018137)</cp:lastModifiedBy>
  <cp:revision>2</cp:revision>
  <dcterms:created xsi:type="dcterms:W3CDTF">2022-09-03T21:13:00Z</dcterms:created>
  <dcterms:modified xsi:type="dcterms:W3CDTF">2022-09-03T21:13:00Z</dcterms:modified>
</cp:coreProperties>
</file>