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BCF1C" w14:textId="77777777" w:rsidR="00CE380D" w:rsidRDefault="00CE380D" w:rsidP="006C13F1">
      <w:pPr>
        <w:jc w:val="center"/>
        <w:rPr>
          <w:rFonts w:ascii="Arial" w:hAnsi="Arial" w:cs="Arial"/>
          <w:b/>
          <w:bCs/>
          <w:sz w:val="28"/>
          <w:szCs w:val="28"/>
        </w:rPr>
      </w:pPr>
    </w:p>
    <w:p w14:paraId="181D2A06" w14:textId="77777777" w:rsidR="00CE380D" w:rsidRDefault="00CE380D" w:rsidP="006C13F1">
      <w:pPr>
        <w:jc w:val="center"/>
        <w:rPr>
          <w:rFonts w:ascii="Arial" w:hAnsi="Arial" w:cs="Arial"/>
          <w:b/>
          <w:bCs/>
          <w:sz w:val="28"/>
          <w:szCs w:val="28"/>
        </w:rPr>
      </w:pPr>
    </w:p>
    <w:p w14:paraId="0FFEC3DF" w14:textId="3BAD0C91" w:rsidR="006B0A38" w:rsidRPr="006B0A38" w:rsidRDefault="00277362" w:rsidP="006B0A38">
      <w:pPr>
        <w:rPr>
          <w:rFonts w:ascii="Arial" w:hAnsi="Arial" w:cs="Arial"/>
          <w:b/>
          <w:bCs/>
        </w:rPr>
      </w:pPr>
      <w:r w:rsidRPr="006B0A38">
        <w:rPr>
          <w:rFonts w:ascii="Arial" w:hAnsi="Arial" w:cs="Arial"/>
          <w:b/>
          <w:bCs/>
        </w:rPr>
        <w:t xml:space="preserve">BMIH6001 </w:t>
      </w:r>
      <w:r w:rsidRPr="006B0A38">
        <w:rPr>
          <w:rFonts w:ascii="Arial" w:hAnsi="Arial" w:cs="Arial"/>
          <w:b/>
          <w:bCs/>
        </w:rPr>
        <w:t>Contemporary Themes in the Hotel and Hospitality Sector</w:t>
      </w:r>
    </w:p>
    <w:p w14:paraId="0289436F" w14:textId="4CADB9E8" w:rsidR="00CE380D" w:rsidRDefault="00AE24C2" w:rsidP="006B0A38">
      <w:pPr>
        <w:rPr>
          <w:rFonts w:ascii="Arial" w:hAnsi="Arial" w:cs="Arial"/>
          <w:b/>
          <w:bCs/>
          <w:sz w:val="28"/>
          <w:szCs w:val="28"/>
        </w:rPr>
      </w:pPr>
      <w:r>
        <w:rPr>
          <w:rFonts w:ascii="Arial" w:hAnsi="Arial" w:cs="Arial"/>
          <w:b/>
          <w:bCs/>
          <w:sz w:val="28"/>
          <w:szCs w:val="28"/>
        </w:rPr>
        <w:t>Madalina Imbrea</w:t>
      </w:r>
    </w:p>
    <w:p w14:paraId="79997991" w14:textId="0D066AA9" w:rsidR="00AE24C2" w:rsidRDefault="00AE24C2" w:rsidP="00277362">
      <w:pPr>
        <w:rPr>
          <w:rFonts w:ascii="Arial" w:hAnsi="Arial" w:cs="Arial"/>
          <w:b/>
          <w:bCs/>
          <w:sz w:val="28"/>
          <w:szCs w:val="28"/>
        </w:rPr>
      </w:pPr>
      <w:r>
        <w:rPr>
          <w:rFonts w:ascii="Arial" w:hAnsi="Arial" w:cs="Arial"/>
          <w:b/>
          <w:bCs/>
          <w:sz w:val="28"/>
          <w:szCs w:val="28"/>
        </w:rPr>
        <w:t>2127378</w:t>
      </w:r>
    </w:p>
    <w:p w14:paraId="5BC8A9C7" w14:textId="585DF2D8" w:rsidR="00277362" w:rsidRDefault="00277362" w:rsidP="00277362">
      <w:pPr>
        <w:rPr>
          <w:rFonts w:ascii="Arial" w:hAnsi="Arial" w:cs="Arial"/>
          <w:b/>
          <w:bCs/>
          <w:sz w:val="28"/>
          <w:szCs w:val="28"/>
        </w:rPr>
      </w:pPr>
      <w:r>
        <w:rPr>
          <w:rFonts w:ascii="Arial" w:hAnsi="Arial" w:cs="Arial"/>
          <w:b/>
          <w:bCs/>
          <w:sz w:val="28"/>
          <w:szCs w:val="28"/>
        </w:rPr>
        <w:t xml:space="preserve">Lecturer name: </w:t>
      </w:r>
      <w:r w:rsidRPr="00277362">
        <w:rPr>
          <w:rFonts w:ascii="Arial" w:hAnsi="Arial" w:cs="Arial"/>
          <w:b/>
          <w:bCs/>
          <w:sz w:val="28"/>
          <w:szCs w:val="28"/>
        </w:rPr>
        <w:t>Dr Ernest Balutie Wavei</w:t>
      </w:r>
    </w:p>
    <w:p w14:paraId="57CA71F4" w14:textId="77777777" w:rsidR="00AE24C2" w:rsidRDefault="00AE24C2" w:rsidP="006C13F1">
      <w:pPr>
        <w:jc w:val="center"/>
        <w:rPr>
          <w:rFonts w:ascii="Arial" w:hAnsi="Arial" w:cs="Arial"/>
          <w:b/>
          <w:bCs/>
          <w:sz w:val="28"/>
          <w:szCs w:val="28"/>
        </w:rPr>
      </w:pPr>
    </w:p>
    <w:p w14:paraId="2099E70E" w14:textId="77777777" w:rsidR="00CE380D" w:rsidRDefault="00CE380D" w:rsidP="006C13F1">
      <w:pPr>
        <w:jc w:val="center"/>
        <w:rPr>
          <w:rFonts w:ascii="Arial" w:hAnsi="Arial" w:cs="Arial"/>
          <w:b/>
          <w:bCs/>
          <w:sz w:val="28"/>
          <w:szCs w:val="28"/>
        </w:rPr>
      </w:pPr>
    </w:p>
    <w:p w14:paraId="35200A7C" w14:textId="77777777" w:rsidR="00CE380D" w:rsidRDefault="00CE380D" w:rsidP="006C13F1">
      <w:pPr>
        <w:jc w:val="center"/>
        <w:rPr>
          <w:rFonts w:ascii="Arial" w:hAnsi="Arial" w:cs="Arial"/>
          <w:b/>
          <w:bCs/>
          <w:sz w:val="28"/>
          <w:szCs w:val="28"/>
        </w:rPr>
      </w:pPr>
    </w:p>
    <w:p w14:paraId="6F6CD4B1" w14:textId="77777777" w:rsidR="00CE380D" w:rsidRDefault="00CE380D" w:rsidP="006C13F1">
      <w:pPr>
        <w:jc w:val="center"/>
        <w:rPr>
          <w:rFonts w:ascii="Arial" w:hAnsi="Arial" w:cs="Arial"/>
          <w:b/>
          <w:bCs/>
          <w:sz w:val="28"/>
          <w:szCs w:val="28"/>
        </w:rPr>
      </w:pPr>
    </w:p>
    <w:p w14:paraId="55621F1D" w14:textId="4FD97E1C" w:rsidR="00CE380D" w:rsidRDefault="00277362" w:rsidP="006B0A38">
      <w:pPr>
        <w:spacing w:line="360" w:lineRule="auto"/>
        <w:jc w:val="both"/>
        <w:rPr>
          <w:rFonts w:ascii="Arial" w:hAnsi="Arial" w:cs="Arial"/>
          <w:b/>
          <w:bCs/>
          <w:sz w:val="28"/>
          <w:szCs w:val="28"/>
        </w:rPr>
      </w:pPr>
      <w:r w:rsidRPr="00277362">
        <w:rPr>
          <w:rFonts w:ascii="Arial" w:hAnsi="Arial" w:cs="Arial"/>
          <w:b/>
          <w:bCs/>
          <w:sz w:val="28"/>
          <w:szCs w:val="28"/>
        </w:rPr>
        <w:t xml:space="preserve">I confirm that I have not used any AI tools in the research and creation of this assignment. I confirm that I have not presented any </w:t>
      </w:r>
      <w:r>
        <w:rPr>
          <w:rFonts w:ascii="Arial" w:hAnsi="Arial" w:cs="Arial"/>
          <w:b/>
          <w:bCs/>
          <w:sz w:val="28"/>
          <w:szCs w:val="28"/>
        </w:rPr>
        <w:t>AI-generated</w:t>
      </w:r>
      <w:r w:rsidRPr="00277362">
        <w:rPr>
          <w:rFonts w:ascii="Arial" w:hAnsi="Arial" w:cs="Arial"/>
          <w:b/>
          <w:bCs/>
          <w:sz w:val="28"/>
          <w:szCs w:val="28"/>
        </w:rPr>
        <w:t xml:space="preserve"> materials as my work. I confirm I have copies of my drafts, notes, and other resources I used, which I may be asked to provide in evidence.</w:t>
      </w:r>
    </w:p>
    <w:p w14:paraId="18E79EBB" w14:textId="77777777" w:rsidR="00CE380D" w:rsidRDefault="00CE380D" w:rsidP="006C13F1">
      <w:pPr>
        <w:jc w:val="center"/>
        <w:rPr>
          <w:rFonts w:ascii="Arial" w:hAnsi="Arial" w:cs="Arial"/>
          <w:b/>
          <w:bCs/>
          <w:sz w:val="28"/>
          <w:szCs w:val="28"/>
        </w:rPr>
      </w:pPr>
    </w:p>
    <w:p w14:paraId="77684813" w14:textId="77777777" w:rsidR="00CE380D" w:rsidRDefault="00CE380D" w:rsidP="006C13F1">
      <w:pPr>
        <w:jc w:val="center"/>
        <w:rPr>
          <w:rFonts w:ascii="Arial" w:hAnsi="Arial" w:cs="Arial"/>
          <w:b/>
          <w:bCs/>
          <w:sz w:val="28"/>
          <w:szCs w:val="28"/>
        </w:rPr>
      </w:pPr>
    </w:p>
    <w:p w14:paraId="40EE9086" w14:textId="77777777" w:rsidR="00CE380D" w:rsidRDefault="00CE380D" w:rsidP="006C13F1">
      <w:pPr>
        <w:jc w:val="center"/>
        <w:rPr>
          <w:rFonts w:ascii="Arial" w:hAnsi="Arial" w:cs="Arial"/>
          <w:b/>
          <w:bCs/>
          <w:sz w:val="28"/>
          <w:szCs w:val="28"/>
        </w:rPr>
      </w:pPr>
    </w:p>
    <w:p w14:paraId="636C589C" w14:textId="77777777" w:rsidR="00CE380D" w:rsidRDefault="00CE380D" w:rsidP="006C13F1">
      <w:pPr>
        <w:jc w:val="center"/>
        <w:rPr>
          <w:rFonts w:ascii="Arial" w:hAnsi="Arial" w:cs="Arial"/>
          <w:b/>
          <w:bCs/>
          <w:sz w:val="28"/>
          <w:szCs w:val="28"/>
        </w:rPr>
      </w:pPr>
    </w:p>
    <w:p w14:paraId="0F8F3F01" w14:textId="77777777" w:rsidR="00CE380D" w:rsidRDefault="00CE380D" w:rsidP="006C13F1">
      <w:pPr>
        <w:jc w:val="center"/>
        <w:rPr>
          <w:rFonts w:ascii="Arial" w:hAnsi="Arial" w:cs="Arial"/>
          <w:b/>
          <w:bCs/>
          <w:sz w:val="28"/>
          <w:szCs w:val="28"/>
        </w:rPr>
      </w:pPr>
    </w:p>
    <w:p w14:paraId="502EDF9B" w14:textId="581DF77E" w:rsidR="00277362" w:rsidRDefault="00277362" w:rsidP="006C13F1">
      <w:pPr>
        <w:jc w:val="center"/>
        <w:rPr>
          <w:rFonts w:ascii="Arial" w:hAnsi="Arial" w:cs="Arial"/>
          <w:b/>
          <w:bCs/>
          <w:sz w:val="28"/>
          <w:szCs w:val="28"/>
        </w:rPr>
      </w:pPr>
    </w:p>
    <w:p w14:paraId="6C139F80" w14:textId="77777777" w:rsidR="00277362" w:rsidRDefault="00277362" w:rsidP="006C13F1">
      <w:pPr>
        <w:jc w:val="center"/>
        <w:rPr>
          <w:rFonts w:ascii="Arial" w:hAnsi="Arial" w:cs="Arial"/>
          <w:b/>
          <w:bCs/>
          <w:sz w:val="28"/>
          <w:szCs w:val="28"/>
        </w:rPr>
      </w:pPr>
    </w:p>
    <w:p w14:paraId="319A84A0" w14:textId="77777777" w:rsidR="00277362" w:rsidRDefault="00277362" w:rsidP="006C13F1">
      <w:pPr>
        <w:jc w:val="center"/>
        <w:rPr>
          <w:rFonts w:ascii="Arial" w:hAnsi="Arial" w:cs="Arial"/>
          <w:b/>
          <w:bCs/>
          <w:sz w:val="28"/>
          <w:szCs w:val="28"/>
        </w:rPr>
      </w:pPr>
    </w:p>
    <w:p w14:paraId="715F3841" w14:textId="77777777" w:rsidR="00277362" w:rsidRDefault="00277362" w:rsidP="006C13F1">
      <w:pPr>
        <w:jc w:val="center"/>
        <w:rPr>
          <w:rFonts w:ascii="Arial" w:hAnsi="Arial" w:cs="Arial"/>
          <w:b/>
          <w:bCs/>
          <w:sz w:val="28"/>
          <w:szCs w:val="28"/>
        </w:rPr>
      </w:pPr>
    </w:p>
    <w:p w14:paraId="661CD832" w14:textId="77777777" w:rsidR="00277362" w:rsidRDefault="00277362" w:rsidP="006C13F1">
      <w:pPr>
        <w:jc w:val="center"/>
        <w:rPr>
          <w:rFonts w:ascii="Arial" w:hAnsi="Arial" w:cs="Arial"/>
          <w:b/>
          <w:bCs/>
          <w:sz w:val="28"/>
          <w:szCs w:val="28"/>
        </w:rPr>
      </w:pPr>
    </w:p>
    <w:p w14:paraId="1B83CFA7" w14:textId="77777777" w:rsidR="00277362" w:rsidRDefault="00277362" w:rsidP="006C13F1">
      <w:pPr>
        <w:jc w:val="center"/>
        <w:rPr>
          <w:rFonts w:ascii="Arial" w:hAnsi="Arial" w:cs="Arial"/>
          <w:b/>
          <w:bCs/>
          <w:sz w:val="28"/>
          <w:szCs w:val="28"/>
        </w:rPr>
      </w:pPr>
    </w:p>
    <w:p w14:paraId="360CA23B" w14:textId="77777777" w:rsidR="006B0A38" w:rsidRDefault="006B0A38" w:rsidP="00277362">
      <w:pPr>
        <w:jc w:val="center"/>
        <w:rPr>
          <w:rFonts w:ascii="Arial" w:hAnsi="Arial" w:cs="Arial"/>
          <w:b/>
          <w:bCs/>
          <w:sz w:val="28"/>
          <w:szCs w:val="28"/>
        </w:rPr>
      </w:pPr>
    </w:p>
    <w:p w14:paraId="103B34D7" w14:textId="310C0AF2" w:rsidR="00277362" w:rsidRPr="00277362" w:rsidRDefault="00277362" w:rsidP="00277362">
      <w:pPr>
        <w:jc w:val="center"/>
        <w:rPr>
          <w:rFonts w:ascii="Arial" w:hAnsi="Arial" w:cs="Arial"/>
          <w:b/>
          <w:bCs/>
          <w:sz w:val="28"/>
          <w:szCs w:val="28"/>
        </w:rPr>
      </w:pPr>
      <w:r w:rsidRPr="00277362">
        <w:rPr>
          <w:rFonts w:ascii="Arial" w:hAnsi="Arial" w:cs="Arial"/>
          <w:b/>
          <w:bCs/>
          <w:sz w:val="28"/>
          <w:szCs w:val="28"/>
        </w:rPr>
        <w:t>Conference Research Paper: Sustainability in the Hotel and Hospitality Sector</w:t>
      </w:r>
    </w:p>
    <w:p w14:paraId="4A66CCBC" w14:textId="77777777" w:rsidR="00277362" w:rsidRPr="00277362" w:rsidRDefault="00277362" w:rsidP="00277362">
      <w:pPr>
        <w:jc w:val="center"/>
        <w:rPr>
          <w:rFonts w:ascii="Arial" w:hAnsi="Arial" w:cs="Arial"/>
          <w:b/>
          <w:bCs/>
          <w:sz w:val="28"/>
          <w:szCs w:val="28"/>
        </w:rPr>
      </w:pPr>
    </w:p>
    <w:p w14:paraId="64C91DB7" w14:textId="77777777" w:rsidR="00277362" w:rsidRDefault="00277362" w:rsidP="00277362">
      <w:pPr>
        <w:jc w:val="center"/>
        <w:rPr>
          <w:rFonts w:ascii="Arial" w:hAnsi="Arial" w:cs="Arial"/>
          <w:b/>
          <w:bCs/>
          <w:sz w:val="28"/>
          <w:szCs w:val="28"/>
        </w:rPr>
      </w:pPr>
    </w:p>
    <w:p w14:paraId="6D996BC4" w14:textId="77777777" w:rsidR="00277362" w:rsidRDefault="00277362" w:rsidP="00277362">
      <w:pPr>
        <w:jc w:val="center"/>
        <w:rPr>
          <w:rFonts w:ascii="Arial" w:hAnsi="Arial" w:cs="Arial"/>
          <w:b/>
          <w:bCs/>
          <w:sz w:val="28"/>
          <w:szCs w:val="28"/>
        </w:rPr>
      </w:pPr>
    </w:p>
    <w:p w14:paraId="6693D59E" w14:textId="77777777" w:rsidR="00277362" w:rsidRDefault="00277362" w:rsidP="00277362">
      <w:pPr>
        <w:jc w:val="center"/>
        <w:rPr>
          <w:rFonts w:ascii="Arial" w:hAnsi="Arial" w:cs="Arial"/>
          <w:b/>
          <w:bCs/>
          <w:sz w:val="28"/>
          <w:szCs w:val="28"/>
        </w:rPr>
      </w:pPr>
    </w:p>
    <w:p w14:paraId="7F6CFEA9" w14:textId="77777777" w:rsidR="00277362" w:rsidRPr="00277362" w:rsidRDefault="00277362" w:rsidP="00277362">
      <w:pPr>
        <w:jc w:val="center"/>
        <w:rPr>
          <w:rFonts w:ascii="Arial" w:hAnsi="Arial" w:cs="Arial"/>
          <w:b/>
          <w:bCs/>
          <w:sz w:val="28"/>
          <w:szCs w:val="28"/>
        </w:rPr>
      </w:pPr>
    </w:p>
    <w:p w14:paraId="00B93F0F" w14:textId="32D6C9CE" w:rsidR="00CE380D" w:rsidRDefault="00277362" w:rsidP="00277362">
      <w:pPr>
        <w:jc w:val="center"/>
        <w:rPr>
          <w:rFonts w:ascii="Arial" w:hAnsi="Arial" w:cs="Arial"/>
          <w:b/>
          <w:bCs/>
          <w:sz w:val="28"/>
          <w:szCs w:val="28"/>
        </w:rPr>
      </w:pPr>
      <w:r w:rsidRPr="00277362">
        <w:rPr>
          <w:rFonts w:ascii="Arial" w:hAnsi="Arial" w:cs="Arial"/>
          <w:b/>
          <w:bCs/>
          <w:sz w:val="28"/>
          <w:szCs w:val="28"/>
        </w:rPr>
        <w:t>The Role of Sustainability in the Future of the Hotel and Hospitality Industry</w:t>
      </w:r>
      <w:r>
        <w:rPr>
          <w:rFonts w:ascii="Arial" w:hAnsi="Arial" w:cs="Arial"/>
          <w:b/>
          <w:bCs/>
          <w:sz w:val="28"/>
          <w:szCs w:val="28"/>
        </w:rPr>
        <w:br w:type="page"/>
      </w:r>
    </w:p>
    <w:p w14:paraId="7C4384FE" w14:textId="77777777" w:rsidR="00CE380D" w:rsidRDefault="00CE380D" w:rsidP="006C13F1">
      <w:pPr>
        <w:jc w:val="center"/>
        <w:rPr>
          <w:rFonts w:ascii="Arial" w:hAnsi="Arial" w:cs="Arial"/>
          <w:b/>
          <w:bCs/>
          <w:sz w:val="28"/>
          <w:szCs w:val="28"/>
        </w:rPr>
      </w:pPr>
    </w:p>
    <w:p w14:paraId="2939482F" w14:textId="77777777" w:rsidR="00D2638E" w:rsidRPr="00D2638E" w:rsidRDefault="00D2638E" w:rsidP="00D2638E">
      <w:pPr>
        <w:rPr>
          <w:rFonts w:ascii="Arial" w:hAnsi="Arial" w:cs="Arial"/>
          <w:b/>
          <w:bCs/>
          <w:sz w:val="32"/>
          <w:szCs w:val="32"/>
        </w:rPr>
      </w:pPr>
      <w:r w:rsidRPr="00D2638E">
        <w:rPr>
          <w:rFonts w:ascii="Arial" w:hAnsi="Arial" w:cs="Arial"/>
          <w:b/>
          <w:bCs/>
          <w:sz w:val="32"/>
          <w:szCs w:val="32"/>
        </w:rPr>
        <w:t>Abstract</w:t>
      </w:r>
    </w:p>
    <w:p w14:paraId="771AE723" w14:textId="7FF92619" w:rsidR="00CE380D" w:rsidRDefault="00D2638E" w:rsidP="006B0A38">
      <w:pPr>
        <w:spacing w:line="360" w:lineRule="auto"/>
        <w:jc w:val="both"/>
        <w:rPr>
          <w:rFonts w:ascii="Arial" w:hAnsi="Arial" w:cs="Arial"/>
        </w:rPr>
      </w:pPr>
      <w:r w:rsidRPr="00D2638E">
        <w:rPr>
          <w:rFonts w:ascii="Arial" w:hAnsi="Arial" w:cs="Arial"/>
        </w:rPr>
        <w:t xml:space="preserve">Sustainability is a pressing concern in the hotel and hospitality sector due to growing environmental awareness, stringent regulations, and evolving consumer preferences. This research paper examines how hotels incorporate sustainable </w:t>
      </w:r>
      <w:r w:rsidR="00277362">
        <w:rPr>
          <w:rFonts w:ascii="Arial" w:hAnsi="Arial" w:cs="Arial"/>
        </w:rPr>
        <w:t>energy efficiency, waste management, water conservation, and ethical sourcing practices</w:t>
      </w:r>
      <w:r w:rsidRPr="00D2638E">
        <w:rPr>
          <w:rFonts w:ascii="Arial" w:hAnsi="Arial" w:cs="Arial"/>
        </w:rPr>
        <w:t xml:space="preserve">. Using a PESTEL analysis, the study explores how external factors drive sustainability adoption, while real-world case studies </w:t>
      </w:r>
      <w:r w:rsidR="006B0A38" w:rsidRPr="00D2638E">
        <w:rPr>
          <w:rFonts w:ascii="Arial" w:hAnsi="Arial" w:cs="Arial"/>
        </w:rPr>
        <w:t>prove</w:t>
      </w:r>
      <w:r w:rsidRPr="00D2638E">
        <w:rPr>
          <w:rFonts w:ascii="Arial" w:hAnsi="Arial" w:cs="Arial"/>
        </w:rPr>
        <w:t xml:space="preserve"> successful initiatives. The findings highlight that sustainability enhances operational efficiency, reduces costs, and boosts guest satisfaction. The paper concludes with strategic recommendations for improving sustainability in hospitality, emphasizing innovation, employee training, and regulatory compliance.</w:t>
      </w:r>
    </w:p>
    <w:p w14:paraId="3CFE7D8D" w14:textId="77777777" w:rsidR="00D2638E" w:rsidRDefault="00D2638E" w:rsidP="00D2638E">
      <w:pPr>
        <w:jc w:val="both"/>
        <w:rPr>
          <w:rFonts w:ascii="Arial" w:hAnsi="Arial" w:cs="Arial"/>
        </w:rPr>
      </w:pPr>
    </w:p>
    <w:p w14:paraId="08052B0B" w14:textId="77777777" w:rsidR="00D2638E" w:rsidRDefault="00D2638E" w:rsidP="00D2638E">
      <w:pPr>
        <w:jc w:val="both"/>
        <w:rPr>
          <w:rFonts w:ascii="Arial" w:hAnsi="Arial" w:cs="Arial"/>
        </w:rPr>
      </w:pPr>
    </w:p>
    <w:p w14:paraId="437E3E70" w14:textId="77777777" w:rsidR="00D2638E" w:rsidRDefault="00D2638E" w:rsidP="00D2638E">
      <w:pPr>
        <w:jc w:val="both"/>
        <w:rPr>
          <w:rFonts w:ascii="Arial" w:hAnsi="Arial" w:cs="Arial"/>
        </w:rPr>
      </w:pPr>
    </w:p>
    <w:p w14:paraId="4F0392A5" w14:textId="77777777" w:rsidR="00D2638E" w:rsidRDefault="00D2638E" w:rsidP="00D2638E">
      <w:pPr>
        <w:jc w:val="both"/>
        <w:rPr>
          <w:rFonts w:ascii="Arial" w:hAnsi="Arial" w:cs="Arial"/>
        </w:rPr>
      </w:pPr>
    </w:p>
    <w:p w14:paraId="27C7817C" w14:textId="77777777" w:rsidR="00D2638E" w:rsidRDefault="00D2638E" w:rsidP="00D2638E">
      <w:pPr>
        <w:jc w:val="both"/>
        <w:rPr>
          <w:rFonts w:ascii="Arial" w:hAnsi="Arial" w:cs="Arial"/>
        </w:rPr>
      </w:pPr>
    </w:p>
    <w:p w14:paraId="6000CC7D" w14:textId="77777777" w:rsidR="00D2638E" w:rsidRDefault="00D2638E" w:rsidP="00D2638E">
      <w:pPr>
        <w:jc w:val="both"/>
        <w:rPr>
          <w:rFonts w:ascii="Arial" w:hAnsi="Arial" w:cs="Arial"/>
        </w:rPr>
      </w:pPr>
    </w:p>
    <w:p w14:paraId="50B5F840" w14:textId="77777777" w:rsidR="00D2638E" w:rsidRDefault="00D2638E" w:rsidP="00D2638E">
      <w:pPr>
        <w:jc w:val="both"/>
        <w:rPr>
          <w:rFonts w:ascii="Arial" w:hAnsi="Arial" w:cs="Arial"/>
        </w:rPr>
      </w:pPr>
    </w:p>
    <w:p w14:paraId="05820E34" w14:textId="77777777" w:rsidR="00D2638E" w:rsidRDefault="00D2638E" w:rsidP="00D2638E">
      <w:pPr>
        <w:jc w:val="both"/>
        <w:rPr>
          <w:rFonts w:ascii="Arial" w:hAnsi="Arial" w:cs="Arial"/>
        </w:rPr>
      </w:pPr>
    </w:p>
    <w:p w14:paraId="475D18AE" w14:textId="77777777" w:rsidR="00D2638E" w:rsidRDefault="00D2638E" w:rsidP="00D2638E">
      <w:pPr>
        <w:jc w:val="both"/>
        <w:rPr>
          <w:rFonts w:ascii="Arial" w:hAnsi="Arial" w:cs="Arial"/>
        </w:rPr>
      </w:pPr>
    </w:p>
    <w:p w14:paraId="6AB4EF71" w14:textId="77777777" w:rsidR="00D2638E" w:rsidRDefault="00D2638E" w:rsidP="00D2638E">
      <w:pPr>
        <w:jc w:val="both"/>
        <w:rPr>
          <w:rFonts w:ascii="Arial" w:hAnsi="Arial" w:cs="Arial"/>
        </w:rPr>
      </w:pPr>
    </w:p>
    <w:p w14:paraId="1438062F" w14:textId="77777777" w:rsidR="00D2638E" w:rsidRDefault="00D2638E" w:rsidP="00D2638E">
      <w:pPr>
        <w:jc w:val="both"/>
        <w:rPr>
          <w:rFonts w:ascii="Arial" w:hAnsi="Arial" w:cs="Arial"/>
        </w:rPr>
      </w:pPr>
    </w:p>
    <w:p w14:paraId="184853BD" w14:textId="77777777" w:rsidR="00D2638E" w:rsidRDefault="00D2638E" w:rsidP="00D2638E">
      <w:pPr>
        <w:jc w:val="both"/>
        <w:rPr>
          <w:rFonts w:ascii="Arial" w:hAnsi="Arial" w:cs="Arial"/>
        </w:rPr>
      </w:pPr>
    </w:p>
    <w:p w14:paraId="7565CCEF" w14:textId="77777777" w:rsidR="00D2638E" w:rsidRDefault="00D2638E" w:rsidP="00D2638E">
      <w:pPr>
        <w:jc w:val="both"/>
        <w:rPr>
          <w:rFonts w:ascii="Arial" w:hAnsi="Arial" w:cs="Arial"/>
        </w:rPr>
      </w:pPr>
    </w:p>
    <w:p w14:paraId="3FA461F8" w14:textId="77777777" w:rsidR="00D2638E" w:rsidRDefault="00D2638E" w:rsidP="00D2638E">
      <w:pPr>
        <w:jc w:val="both"/>
        <w:rPr>
          <w:rFonts w:ascii="Arial" w:hAnsi="Arial" w:cs="Arial"/>
        </w:rPr>
      </w:pPr>
    </w:p>
    <w:p w14:paraId="194A5BB8" w14:textId="77777777" w:rsidR="00D2638E" w:rsidRDefault="00D2638E" w:rsidP="00D2638E">
      <w:pPr>
        <w:jc w:val="both"/>
        <w:rPr>
          <w:rFonts w:ascii="Arial" w:hAnsi="Arial" w:cs="Arial"/>
        </w:rPr>
      </w:pPr>
    </w:p>
    <w:p w14:paraId="185020BB" w14:textId="77777777" w:rsidR="00D2638E" w:rsidRDefault="00D2638E" w:rsidP="00D2638E">
      <w:pPr>
        <w:jc w:val="both"/>
        <w:rPr>
          <w:rFonts w:ascii="Arial" w:hAnsi="Arial" w:cs="Arial"/>
        </w:rPr>
      </w:pPr>
    </w:p>
    <w:p w14:paraId="25F79F83" w14:textId="77777777" w:rsidR="00D2638E" w:rsidRDefault="00D2638E" w:rsidP="00D2638E">
      <w:pPr>
        <w:jc w:val="both"/>
        <w:rPr>
          <w:rFonts w:ascii="Arial" w:hAnsi="Arial" w:cs="Arial"/>
        </w:rPr>
      </w:pPr>
    </w:p>
    <w:p w14:paraId="4AFC62BB" w14:textId="77777777" w:rsidR="00D2638E" w:rsidRDefault="00D2638E" w:rsidP="00D2638E">
      <w:pPr>
        <w:jc w:val="both"/>
        <w:rPr>
          <w:rFonts w:ascii="Arial" w:hAnsi="Arial" w:cs="Arial"/>
        </w:rPr>
      </w:pPr>
    </w:p>
    <w:p w14:paraId="6F8D70CE" w14:textId="5D733FD4" w:rsidR="003B1B2B" w:rsidRPr="00B3435C" w:rsidRDefault="003B1B2B" w:rsidP="003B1B2B">
      <w:pPr>
        <w:jc w:val="both"/>
        <w:rPr>
          <w:rFonts w:ascii="Arial" w:hAnsi="Arial" w:cs="Arial"/>
          <w:b/>
          <w:bCs/>
          <w:sz w:val="32"/>
          <w:szCs w:val="32"/>
        </w:rPr>
      </w:pPr>
      <w:r w:rsidRPr="00B3435C">
        <w:rPr>
          <w:rFonts w:ascii="Arial" w:hAnsi="Arial" w:cs="Arial"/>
          <w:b/>
          <w:bCs/>
          <w:sz w:val="32"/>
          <w:szCs w:val="32"/>
        </w:rPr>
        <w:lastRenderedPageBreak/>
        <w:t xml:space="preserve">1. Introduction </w:t>
      </w:r>
    </w:p>
    <w:p w14:paraId="0D0C38DF" w14:textId="73DE9B81" w:rsidR="003B1B2B" w:rsidRPr="003B1B2B" w:rsidRDefault="003B1B2B" w:rsidP="006B0A38">
      <w:pPr>
        <w:spacing w:line="360" w:lineRule="auto"/>
        <w:jc w:val="both"/>
        <w:rPr>
          <w:rFonts w:ascii="Arial" w:hAnsi="Arial" w:cs="Arial"/>
        </w:rPr>
      </w:pPr>
      <w:r w:rsidRPr="003B1B2B">
        <w:rPr>
          <w:rFonts w:ascii="Arial" w:hAnsi="Arial" w:cs="Arial"/>
        </w:rPr>
        <w:t>The hospitality sector is one of the largest contributors to global energy consumption and carbon emissions, producing an estimated 1% of global emissions (UNWTO, 2023). With increasing regulatory pressure and growing consumer awareness, sustainability has become a strategic imperative rather than a corporate responsibility (Gössling &amp; Hall, 2021). The adoption of eco-friendly practices such as renewable energy, water conservation, and waste reduction is critical to mitigating environmental impact while ensuring long-term business viability (Chan et al., 2020).</w:t>
      </w:r>
    </w:p>
    <w:p w14:paraId="5FA9068E" w14:textId="34F1D81B" w:rsidR="003B1B2B" w:rsidRPr="003B1B2B" w:rsidRDefault="003B1B2B" w:rsidP="006B0A38">
      <w:pPr>
        <w:spacing w:line="360" w:lineRule="auto"/>
        <w:jc w:val="both"/>
        <w:rPr>
          <w:rFonts w:ascii="Arial" w:hAnsi="Arial" w:cs="Arial"/>
        </w:rPr>
      </w:pPr>
      <w:r w:rsidRPr="003B1B2B">
        <w:rPr>
          <w:rFonts w:ascii="Arial" w:hAnsi="Arial" w:cs="Arial"/>
        </w:rPr>
        <w:t xml:space="preserve">Consumer demand for sustainable hotels is rising. A 2022 Booking.com survey found that 81% of global </w:t>
      </w:r>
      <w:r w:rsidR="00F76169" w:rsidRPr="003B1B2B">
        <w:rPr>
          <w:rFonts w:ascii="Arial" w:hAnsi="Arial" w:cs="Arial"/>
        </w:rPr>
        <w:t>travellers</w:t>
      </w:r>
      <w:r w:rsidRPr="003B1B2B">
        <w:rPr>
          <w:rFonts w:ascii="Arial" w:hAnsi="Arial" w:cs="Arial"/>
        </w:rPr>
        <w:t xml:space="preserve"> prefer eco-friendly accommodations, with 70% willing to pay more for sustainable options (Booking.com, 2022). Governments worldwide are also enforcing stricter environmental laws, pushing the industry toward greener operations (WTO, 2023).</w:t>
      </w:r>
    </w:p>
    <w:p w14:paraId="5F71F224" w14:textId="726D5830" w:rsidR="00D2638E" w:rsidRDefault="003B1B2B" w:rsidP="006B0A38">
      <w:pPr>
        <w:spacing w:line="360" w:lineRule="auto"/>
        <w:jc w:val="both"/>
        <w:rPr>
          <w:rFonts w:ascii="Arial" w:hAnsi="Arial" w:cs="Arial"/>
        </w:rPr>
      </w:pPr>
      <w:r w:rsidRPr="003B1B2B">
        <w:rPr>
          <w:rFonts w:ascii="Arial" w:hAnsi="Arial" w:cs="Arial"/>
        </w:rPr>
        <w:t>This research evaluates how hotels integrate sustainability into their operations. The paper examines key sustainability initiatives, their impact on business performance, and the role of PESTEL analysis in understanding the external pressures driving sustainable transformation. Through an in-depth analysis of academic literature and real-world case studies, the paper offers strategic recommendations for hotels aiming to enhance sustainability.</w:t>
      </w:r>
    </w:p>
    <w:p w14:paraId="0EB8FABF" w14:textId="77777777" w:rsidR="00B3435C" w:rsidRDefault="00B3435C" w:rsidP="003B1B2B">
      <w:pPr>
        <w:jc w:val="both"/>
        <w:rPr>
          <w:rFonts w:ascii="Arial" w:hAnsi="Arial" w:cs="Arial"/>
        </w:rPr>
      </w:pPr>
    </w:p>
    <w:p w14:paraId="3FA6F56B" w14:textId="77777777" w:rsidR="00B3435C" w:rsidRDefault="00B3435C" w:rsidP="003B1B2B">
      <w:pPr>
        <w:jc w:val="both"/>
        <w:rPr>
          <w:rFonts w:ascii="Arial" w:hAnsi="Arial" w:cs="Arial"/>
        </w:rPr>
      </w:pPr>
    </w:p>
    <w:p w14:paraId="433B508B" w14:textId="77777777" w:rsidR="00B3435C" w:rsidRDefault="00B3435C" w:rsidP="003B1B2B">
      <w:pPr>
        <w:jc w:val="both"/>
        <w:rPr>
          <w:rFonts w:ascii="Arial" w:hAnsi="Arial" w:cs="Arial"/>
        </w:rPr>
      </w:pPr>
    </w:p>
    <w:p w14:paraId="39F1303D" w14:textId="77777777" w:rsidR="00B3435C" w:rsidRDefault="00B3435C" w:rsidP="003B1B2B">
      <w:pPr>
        <w:jc w:val="both"/>
        <w:rPr>
          <w:rFonts w:ascii="Arial" w:hAnsi="Arial" w:cs="Arial"/>
        </w:rPr>
      </w:pPr>
    </w:p>
    <w:p w14:paraId="10D8325A" w14:textId="77777777" w:rsidR="00B3435C" w:rsidRDefault="00B3435C" w:rsidP="003B1B2B">
      <w:pPr>
        <w:jc w:val="both"/>
        <w:rPr>
          <w:rFonts w:ascii="Arial" w:hAnsi="Arial" w:cs="Arial"/>
        </w:rPr>
      </w:pPr>
    </w:p>
    <w:p w14:paraId="7DE3FEAF" w14:textId="77777777" w:rsidR="00B3435C" w:rsidRDefault="00B3435C" w:rsidP="003B1B2B">
      <w:pPr>
        <w:jc w:val="both"/>
        <w:rPr>
          <w:rFonts w:ascii="Arial" w:hAnsi="Arial" w:cs="Arial"/>
        </w:rPr>
      </w:pPr>
    </w:p>
    <w:p w14:paraId="76FB8BF3" w14:textId="77777777" w:rsidR="00B3435C" w:rsidRDefault="00B3435C" w:rsidP="003B1B2B">
      <w:pPr>
        <w:jc w:val="both"/>
        <w:rPr>
          <w:rFonts w:ascii="Arial" w:hAnsi="Arial" w:cs="Arial"/>
        </w:rPr>
      </w:pPr>
    </w:p>
    <w:p w14:paraId="2960B4AD" w14:textId="77777777" w:rsidR="00B3435C" w:rsidRDefault="00B3435C" w:rsidP="003B1B2B">
      <w:pPr>
        <w:jc w:val="both"/>
        <w:rPr>
          <w:rFonts w:ascii="Arial" w:hAnsi="Arial" w:cs="Arial"/>
        </w:rPr>
      </w:pPr>
    </w:p>
    <w:p w14:paraId="62734D28" w14:textId="77777777" w:rsidR="00B3435C" w:rsidRDefault="00B3435C" w:rsidP="003B1B2B">
      <w:pPr>
        <w:jc w:val="both"/>
        <w:rPr>
          <w:rFonts w:ascii="Arial" w:hAnsi="Arial" w:cs="Arial"/>
        </w:rPr>
      </w:pPr>
    </w:p>
    <w:p w14:paraId="135845FC" w14:textId="77777777" w:rsidR="00B3435C" w:rsidRDefault="00B3435C" w:rsidP="003B1B2B">
      <w:pPr>
        <w:jc w:val="both"/>
        <w:rPr>
          <w:rFonts w:ascii="Arial" w:hAnsi="Arial" w:cs="Arial"/>
        </w:rPr>
      </w:pPr>
    </w:p>
    <w:p w14:paraId="53823ADD" w14:textId="77777777" w:rsidR="00B3435C" w:rsidRDefault="00B3435C" w:rsidP="003B1B2B">
      <w:pPr>
        <w:jc w:val="both"/>
        <w:rPr>
          <w:rFonts w:ascii="Arial" w:hAnsi="Arial" w:cs="Arial"/>
        </w:rPr>
      </w:pPr>
    </w:p>
    <w:p w14:paraId="5D7E09CD" w14:textId="34DEDC3A" w:rsidR="00B3435C" w:rsidRDefault="00043E22" w:rsidP="003B1B2B">
      <w:pPr>
        <w:jc w:val="both"/>
        <w:rPr>
          <w:rFonts w:ascii="Arial" w:hAnsi="Arial" w:cs="Arial"/>
          <w:b/>
          <w:bCs/>
          <w:sz w:val="32"/>
          <w:szCs w:val="32"/>
        </w:rPr>
      </w:pPr>
      <w:r>
        <w:rPr>
          <w:rFonts w:ascii="Arial" w:hAnsi="Arial" w:cs="Arial"/>
          <w:b/>
          <w:bCs/>
          <w:sz w:val="32"/>
          <w:szCs w:val="32"/>
        </w:rPr>
        <w:lastRenderedPageBreak/>
        <w:t>2.</w:t>
      </w:r>
      <w:r w:rsidR="006B0A38">
        <w:rPr>
          <w:rFonts w:ascii="Arial" w:hAnsi="Arial" w:cs="Arial"/>
          <w:b/>
          <w:bCs/>
          <w:sz w:val="32"/>
          <w:szCs w:val="32"/>
        </w:rPr>
        <w:t xml:space="preserve"> </w:t>
      </w:r>
      <w:r w:rsidRPr="00043E22">
        <w:rPr>
          <w:rFonts w:ascii="Arial" w:hAnsi="Arial" w:cs="Arial"/>
          <w:b/>
          <w:bCs/>
          <w:sz w:val="32"/>
          <w:szCs w:val="32"/>
        </w:rPr>
        <w:t>Literature Review</w:t>
      </w:r>
    </w:p>
    <w:p w14:paraId="02FF6B68" w14:textId="1E1B8C69" w:rsidR="00DD3101" w:rsidRPr="0094668A" w:rsidRDefault="00DD3101" w:rsidP="003B1B2B">
      <w:pPr>
        <w:jc w:val="both"/>
        <w:rPr>
          <w:rFonts w:ascii="Arial" w:hAnsi="Arial" w:cs="Arial"/>
          <w:b/>
          <w:bCs/>
          <w:sz w:val="32"/>
          <w:szCs w:val="32"/>
        </w:rPr>
      </w:pPr>
      <w:r w:rsidRPr="00DD3101">
        <w:rPr>
          <w:rFonts w:ascii="Arial" w:hAnsi="Arial" w:cs="Arial"/>
          <w:b/>
          <w:bCs/>
          <w:sz w:val="32"/>
          <w:szCs w:val="32"/>
        </w:rPr>
        <w:t>2.1 The Evolution of Sustainability in Hospitality</w:t>
      </w:r>
    </w:p>
    <w:p w14:paraId="23612402" w14:textId="77777777" w:rsidR="0094668A" w:rsidRPr="0094668A" w:rsidRDefault="0094668A" w:rsidP="006B0A38">
      <w:pPr>
        <w:spacing w:line="360" w:lineRule="auto"/>
        <w:jc w:val="both"/>
        <w:rPr>
          <w:rFonts w:ascii="Arial" w:hAnsi="Arial" w:cs="Arial"/>
        </w:rPr>
      </w:pPr>
      <w:r w:rsidRPr="0094668A">
        <w:rPr>
          <w:rFonts w:ascii="Arial" w:hAnsi="Arial" w:cs="Arial"/>
        </w:rPr>
        <w:t>Sustainability in hospitality has moved from a voluntary corporate responsibility project to a strategic business necessity driven by consumer demand, regulatory obligations, and economic benefits (Gössling &amp; Hall, 2021). Hotel sustainability efforts used to focus on cost-saving measures like energy-efficient lighting, towel reuse, and waste reduction (Jones et al., 2016). Growing awareness of climate change, resource depletion, and corporate accountability has made sustainability a core operating strategy during the last decade (Font et al., 2021).</w:t>
      </w:r>
    </w:p>
    <w:p w14:paraId="60AF3252" w14:textId="77777777" w:rsidR="0094668A" w:rsidRPr="0094668A" w:rsidRDefault="0094668A" w:rsidP="006B0A38">
      <w:pPr>
        <w:spacing w:line="360" w:lineRule="auto"/>
        <w:jc w:val="both"/>
        <w:rPr>
          <w:rFonts w:ascii="Arial" w:hAnsi="Arial" w:cs="Arial"/>
        </w:rPr>
      </w:pPr>
      <w:r w:rsidRPr="0094668A">
        <w:rPr>
          <w:rFonts w:ascii="Arial" w:hAnsi="Arial" w:cs="Arial"/>
        </w:rPr>
        <w:t>Global hotel operators' dedication to carbon neutrality and sustainability has changed the sector. Marriott International and Hilton have agreed to cut carbon emissions by 50% by 2030 as part of SBTi (Marriott, 2023; Hilton, 2023). These pledges support the UN SDGs and reflect the increased emphasis on environmental stewardship, social responsibility, and ethical governance in hospitality (UNWTO, 2023).</w:t>
      </w:r>
    </w:p>
    <w:p w14:paraId="23461248" w14:textId="3C2A6C93" w:rsidR="005A6AB5" w:rsidRDefault="0094668A" w:rsidP="006B0A38">
      <w:pPr>
        <w:spacing w:line="360" w:lineRule="auto"/>
        <w:jc w:val="both"/>
        <w:rPr>
          <w:rFonts w:ascii="Arial" w:hAnsi="Arial" w:cs="Arial"/>
        </w:rPr>
      </w:pPr>
      <w:r w:rsidRPr="0094668A">
        <w:rPr>
          <w:rFonts w:ascii="Arial" w:hAnsi="Arial" w:cs="Arial"/>
        </w:rPr>
        <w:t>From niche to mainstream, sustainable hospitality is now a corporate expectation. Hotel sustainability plans now include carbon-neutral operations, water conservation, and waste reduction (Font &amp; McCabe, 2017).</w:t>
      </w:r>
    </w:p>
    <w:p w14:paraId="4AB4C195" w14:textId="77777777" w:rsidR="005A6AB5" w:rsidRDefault="005A6AB5" w:rsidP="005A6AB5">
      <w:pPr>
        <w:jc w:val="both"/>
        <w:rPr>
          <w:rFonts w:ascii="Arial" w:hAnsi="Arial" w:cs="Arial"/>
        </w:rPr>
      </w:pPr>
    </w:p>
    <w:p w14:paraId="4B3AA4CE" w14:textId="77777777" w:rsidR="005A6AB5" w:rsidRDefault="005A6AB5" w:rsidP="005A6AB5">
      <w:pPr>
        <w:jc w:val="both"/>
        <w:rPr>
          <w:rFonts w:ascii="Arial" w:hAnsi="Arial" w:cs="Arial"/>
        </w:rPr>
      </w:pPr>
    </w:p>
    <w:p w14:paraId="30EFE994" w14:textId="77777777" w:rsidR="005A6AB5" w:rsidRDefault="005A6AB5" w:rsidP="005A6AB5">
      <w:pPr>
        <w:jc w:val="both"/>
        <w:rPr>
          <w:rFonts w:ascii="Arial" w:hAnsi="Arial" w:cs="Arial"/>
        </w:rPr>
      </w:pPr>
    </w:p>
    <w:p w14:paraId="0BCEED8C" w14:textId="77777777" w:rsidR="005A6AB5" w:rsidRDefault="005A6AB5" w:rsidP="005A6AB5">
      <w:pPr>
        <w:jc w:val="both"/>
        <w:rPr>
          <w:rFonts w:ascii="Arial" w:hAnsi="Arial" w:cs="Arial"/>
        </w:rPr>
      </w:pPr>
    </w:p>
    <w:p w14:paraId="515C19C7" w14:textId="77777777" w:rsidR="005A6AB5" w:rsidRDefault="005A6AB5" w:rsidP="005A6AB5">
      <w:pPr>
        <w:jc w:val="both"/>
        <w:rPr>
          <w:rFonts w:ascii="Arial" w:hAnsi="Arial" w:cs="Arial"/>
        </w:rPr>
      </w:pPr>
    </w:p>
    <w:p w14:paraId="5896A7BA" w14:textId="77777777" w:rsidR="005A6AB5" w:rsidRDefault="005A6AB5" w:rsidP="005A6AB5">
      <w:pPr>
        <w:jc w:val="both"/>
        <w:rPr>
          <w:rFonts w:ascii="Arial" w:hAnsi="Arial" w:cs="Arial"/>
        </w:rPr>
      </w:pPr>
    </w:p>
    <w:p w14:paraId="64E66255" w14:textId="77777777" w:rsidR="005A6AB5" w:rsidRDefault="005A6AB5" w:rsidP="005A6AB5">
      <w:pPr>
        <w:jc w:val="both"/>
        <w:rPr>
          <w:rFonts w:ascii="Arial" w:hAnsi="Arial" w:cs="Arial"/>
        </w:rPr>
      </w:pPr>
    </w:p>
    <w:p w14:paraId="2F5BF8D7" w14:textId="77777777" w:rsidR="005A6AB5" w:rsidRDefault="005A6AB5" w:rsidP="005A6AB5">
      <w:pPr>
        <w:jc w:val="both"/>
        <w:rPr>
          <w:rFonts w:ascii="Arial" w:hAnsi="Arial" w:cs="Arial"/>
        </w:rPr>
      </w:pPr>
    </w:p>
    <w:p w14:paraId="4863FA96" w14:textId="77777777" w:rsidR="005A6AB5" w:rsidRDefault="005A6AB5" w:rsidP="005A6AB5">
      <w:pPr>
        <w:jc w:val="both"/>
        <w:rPr>
          <w:rFonts w:ascii="Arial" w:hAnsi="Arial" w:cs="Arial"/>
        </w:rPr>
      </w:pPr>
    </w:p>
    <w:p w14:paraId="616CDD11" w14:textId="77777777" w:rsidR="005A6AB5" w:rsidRDefault="005A6AB5" w:rsidP="005A6AB5">
      <w:pPr>
        <w:jc w:val="both"/>
        <w:rPr>
          <w:rFonts w:ascii="Arial" w:hAnsi="Arial" w:cs="Arial"/>
        </w:rPr>
      </w:pPr>
    </w:p>
    <w:p w14:paraId="38F9FA63" w14:textId="77777777" w:rsidR="0094668A" w:rsidRDefault="0094668A" w:rsidP="00426514">
      <w:pPr>
        <w:jc w:val="both"/>
        <w:rPr>
          <w:rFonts w:ascii="Arial" w:hAnsi="Arial" w:cs="Arial"/>
          <w:b/>
          <w:bCs/>
          <w:sz w:val="32"/>
          <w:szCs w:val="32"/>
        </w:rPr>
      </w:pPr>
    </w:p>
    <w:p w14:paraId="07E72102" w14:textId="77777777" w:rsidR="006B0A38" w:rsidRDefault="006B0A38" w:rsidP="00426514">
      <w:pPr>
        <w:jc w:val="both"/>
        <w:rPr>
          <w:rFonts w:ascii="Arial" w:hAnsi="Arial" w:cs="Arial"/>
          <w:b/>
          <w:bCs/>
          <w:sz w:val="32"/>
          <w:szCs w:val="32"/>
        </w:rPr>
      </w:pPr>
    </w:p>
    <w:p w14:paraId="42526AF3" w14:textId="10927134" w:rsidR="006B6900" w:rsidRPr="00B871DF" w:rsidRDefault="00A02D5D" w:rsidP="00426514">
      <w:pPr>
        <w:jc w:val="both"/>
        <w:rPr>
          <w:rFonts w:ascii="Arial" w:hAnsi="Arial" w:cs="Arial"/>
          <w:b/>
          <w:bCs/>
          <w:sz w:val="32"/>
          <w:szCs w:val="32"/>
        </w:rPr>
      </w:pPr>
      <w:r w:rsidRPr="00A02D5D">
        <w:rPr>
          <w:rFonts w:ascii="Arial" w:hAnsi="Arial" w:cs="Arial"/>
          <w:b/>
          <w:bCs/>
          <w:sz w:val="32"/>
          <w:szCs w:val="32"/>
        </w:rPr>
        <w:lastRenderedPageBreak/>
        <w:t>2.2 Key Sustainable Practices in Hospitality</w:t>
      </w:r>
    </w:p>
    <w:p w14:paraId="69CFB41E" w14:textId="15E30C0F" w:rsidR="006C13F1" w:rsidRDefault="00A02D5D" w:rsidP="00426514">
      <w:pPr>
        <w:jc w:val="both"/>
        <w:rPr>
          <w:rFonts w:ascii="Arial" w:hAnsi="Arial" w:cs="Arial"/>
          <w:b/>
          <w:bCs/>
          <w:sz w:val="28"/>
          <w:szCs w:val="28"/>
        </w:rPr>
      </w:pPr>
      <w:r w:rsidRPr="00A02D5D">
        <w:rPr>
          <w:rFonts w:ascii="Arial" w:hAnsi="Arial" w:cs="Arial"/>
          <w:b/>
          <w:bCs/>
          <w:sz w:val="28"/>
          <w:szCs w:val="28"/>
        </w:rPr>
        <w:t>Energy Efficiency</w:t>
      </w:r>
    </w:p>
    <w:p w14:paraId="3464AFE9" w14:textId="77777777" w:rsidR="00C35D09" w:rsidRPr="00C35D09" w:rsidRDefault="00C35D09" w:rsidP="006B0A38">
      <w:pPr>
        <w:spacing w:line="360" w:lineRule="auto"/>
        <w:jc w:val="both"/>
        <w:rPr>
          <w:rFonts w:ascii="Arial" w:hAnsi="Arial" w:cs="Arial"/>
        </w:rPr>
      </w:pPr>
      <w:r w:rsidRPr="00C35D09">
        <w:rPr>
          <w:rFonts w:ascii="Arial" w:hAnsi="Arial" w:cs="Arial"/>
        </w:rPr>
        <w:t>Energy efficiency is a major hospitality sustainability initiative. Energy saving is important since hotels use a lot of energy for lighting, heating, cooling, and cooking (Ivanov &amp; Webster, 2019). Hotels with smart thermostats, LED lights, and solar panels save 20-30% on energy expenditures (Rahimi &amp; Gunlu, 2022).</w:t>
      </w:r>
    </w:p>
    <w:p w14:paraId="4B6B3110" w14:textId="15BD52EA" w:rsidR="006B6900" w:rsidRDefault="00C35D09" w:rsidP="006B0A38">
      <w:pPr>
        <w:spacing w:line="360" w:lineRule="auto"/>
        <w:jc w:val="both"/>
        <w:rPr>
          <w:rFonts w:ascii="Arial" w:hAnsi="Arial" w:cs="Arial"/>
        </w:rPr>
      </w:pPr>
      <w:r w:rsidRPr="00C35D09">
        <w:rPr>
          <w:rFonts w:ascii="Arial" w:hAnsi="Arial" w:cs="Arial"/>
        </w:rPr>
        <w:t>Tech like AI-driven energy management systems has also helped optimise energy use. AI algorithms reduce energy waste by analysing guest occupancy, room temperature, and electricity use (Gössling et al., 2022).</w:t>
      </w:r>
    </w:p>
    <w:p w14:paraId="437CBBA1" w14:textId="77777777" w:rsidR="00E9284B" w:rsidRPr="00E9284B" w:rsidRDefault="00E9284B" w:rsidP="006B0A38">
      <w:pPr>
        <w:spacing w:line="360" w:lineRule="auto"/>
        <w:jc w:val="both"/>
        <w:rPr>
          <w:rFonts w:ascii="Arial" w:hAnsi="Arial" w:cs="Arial"/>
          <w:b/>
          <w:bCs/>
          <w:sz w:val="28"/>
          <w:szCs w:val="28"/>
        </w:rPr>
      </w:pPr>
      <w:r w:rsidRPr="00E9284B">
        <w:rPr>
          <w:rFonts w:ascii="Arial" w:hAnsi="Arial" w:cs="Arial"/>
          <w:b/>
          <w:bCs/>
          <w:sz w:val="28"/>
          <w:szCs w:val="28"/>
        </w:rPr>
        <w:t>Waste Reduction</w:t>
      </w:r>
    </w:p>
    <w:p w14:paraId="7D1ABCC9" w14:textId="5990946A" w:rsidR="00495928" w:rsidRPr="00495928" w:rsidRDefault="00495928" w:rsidP="006B0A38">
      <w:pPr>
        <w:spacing w:line="360" w:lineRule="auto"/>
        <w:jc w:val="both"/>
        <w:rPr>
          <w:rFonts w:ascii="Arial" w:hAnsi="Arial" w:cs="Arial"/>
        </w:rPr>
      </w:pPr>
      <w:r w:rsidRPr="00495928">
        <w:rPr>
          <w:rFonts w:ascii="Arial" w:hAnsi="Arial" w:cs="Arial"/>
        </w:rPr>
        <w:t xml:space="preserve">Hospitality generates a lot of food, plastic, and non-biodegradable </w:t>
      </w:r>
      <w:r w:rsidR="00F76169" w:rsidRPr="00495928">
        <w:rPr>
          <w:rFonts w:ascii="Arial" w:hAnsi="Arial" w:cs="Arial"/>
        </w:rPr>
        <w:t>rubbish</w:t>
      </w:r>
      <w:r w:rsidRPr="00495928">
        <w:rPr>
          <w:rFonts w:ascii="Arial" w:hAnsi="Arial" w:cs="Arial"/>
        </w:rPr>
        <w:t xml:space="preserve">. Hotels generate 289,700 tonnes of </w:t>
      </w:r>
      <w:r w:rsidR="00F76169" w:rsidRPr="00495928">
        <w:rPr>
          <w:rFonts w:ascii="Arial" w:hAnsi="Arial" w:cs="Arial"/>
        </w:rPr>
        <w:t>rubbish</w:t>
      </w:r>
      <w:r w:rsidRPr="00495928">
        <w:rPr>
          <w:rFonts w:ascii="Arial" w:hAnsi="Arial" w:cs="Arial"/>
        </w:rPr>
        <w:t xml:space="preserve"> yearly, 40% of which is food waste, according to WRAP (2022).</w:t>
      </w:r>
    </w:p>
    <w:p w14:paraId="05C97890" w14:textId="603DD5A0" w:rsidR="00495928" w:rsidRPr="00495928" w:rsidRDefault="00495928" w:rsidP="006B0A38">
      <w:pPr>
        <w:spacing w:line="360" w:lineRule="auto"/>
        <w:jc w:val="both"/>
        <w:rPr>
          <w:rFonts w:ascii="Arial" w:hAnsi="Arial" w:cs="Arial"/>
        </w:rPr>
      </w:pPr>
      <w:r w:rsidRPr="00495928">
        <w:rPr>
          <w:rFonts w:ascii="Arial" w:hAnsi="Arial" w:cs="Arial"/>
        </w:rPr>
        <w:t xml:space="preserve">Hotels use composting, food donation, and AI-powered </w:t>
      </w:r>
      <w:r w:rsidR="00F76169" w:rsidRPr="00495928">
        <w:rPr>
          <w:rFonts w:ascii="Arial" w:hAnsi="Arial" w:cs="Arial"/>
        </w:rPr>
        <w:t>rubbish</w:t>
      </w:r>
      <w:r w:rsidRPr="00495928">
        <w:rPr>
          <w:rFonts w:ascii="Arial" w:hAnsi="Arial" w:cs="Arial"/>
        </w:rPr>
        <w:t xml:space="preserve"> tracking systems to reduce waste and optimise resource utilisation (Sloan et al., 2020). Innovative tracking and quantity management have cut food waste by 50% across Marriott properties with Serve360 (Marriott, 2023).</w:t>
      </w:r>
    </w:p>
    <w:p w14:paraId="2573C804" w14:textId="309BCDA2" w:rsidR="00C640FE" w:rsidRDefault="00495928" w:rsidP="006B0A38">
      <w:pPr>
        <w:spacing w:line="360" w:lineRule="auto"/>
        <w:jc w:val="both"/>
        <w:rPr>
          <w:rFonts w:ascii="Arial" w:hAnsi="Arial" w:cs="Arial"/>
        </w:rPr>
      </w:pPr>
      <w:r w:rsidRPr="00495928">
        <w:rPr>
          <w:rFonts w:ascii="Arial" w:hAnsi="Arial" w:cs="Arial"/>
        </w:rPr>
        <w:t xml:space="preserve">Using biodegradable packaging, refillable toiletry dispensers, and water filtration stations, prominent hospitality businesses are </w:t>
      </w:r>
      <w:r w:rsidR="006B0A38" w:rsidRPr="00495928">
        <w:rPr>
          <w:rFonts w:ascii="Arial" w:hAnsi="Arial" w:cs="Arial"/>
        </w:rPr>
        <w:t>cutting</w:t>
      </w:r>
      <w:r w:rsidRPr="00495928">
        <w:rPr>
          <w:rFonts w:ascii="Arial" w:hAnsi="Arial" w:cs="Arial"/>
        </w:rPr>
        <w:t xml:space="preserve"> single-use plastics (Six Senses, 2023). Government plastic prohibitions and consumer preference for zero-waste travel are driving this transition (Deloitte, 2023).</w:t>
      </w:r>
    </w:p>
    <w:p w14:paraId="13816E18" w14:textId="77777777" w:rsidR="00C640FE" w:rsidRPr="00C640FE" w:rsidRDefault="00C640FE" w:rsidP="006B0A38">
      <w:pPr>
        <w:spacing w:line="360" w:lineRule="auto"/>
        <w:jc w:val="both"/>
        <w:rPr>
          <w:rFonts w:ascii="Arial" w:hAnsi="Arial" w:cs="Arial"/>
          <w:b/>
          <w:bCs/>
          <w:sz w:val="28"/>
          <w:szCs w:val="28"/>
        </w:rPr>
      </w:pPr>
      <w:r w:rsidRPr="00C640FE">
        <w:rPr>
          <w:rFonts w:ascii="Arial" w:hAnsi="Arial" w:cs="Arial"/>
          <w:b/>
          <w:bCs/>
          <w:sz w:val="28"/>
          <w:szCs w:val="28"/>
        </w:rPr>
        <w:t>Water Conservation</w:t>
      </w:r>
    </w:p>
    <w:p w14:paraId="524F16F8" w14:textId="77777777" w:rsidR="00B60552" w:rsidRPr="00B60552" w:rsidRDefault="00B60552" w:rsidP="006B0A38">
      <w:pPr>
        <w:spacing w:line="360" w:lineRule="auto"/>
        <w:jc w:val="both"/>
        <w:rPr>
          <w:rFonts w:ascii="Arial" w:hAnsi="Arial" w:cs="Arial"/>
        </w:rPr>
      </w:pPr>
      <w:r w:rsidRPr="00B60552">
        <w:rPr>
          <w:rFonts w:ascii="Arial" w:hAnsi="Arial" w:cs="Arial"/>
        </w:rPr>
        <w:t>Hospitality sustainability involves water conservation, especially in water-scarce areas. Hotels consume lots of water for laundry, landscaping, pools, and guest amenities (Gössling et al., 2022).</w:t>
      </w:r>
    </w:p>
    <w:p w14:paraId="776D8717" w14:textId="77777777" w:rsidR="00B12605" w:rsidRDefault="00B60552" w:rsidP="006B0A38">
      <w:pPr>
        <w:spacing w:line="360" w:lineRule="auto"/>
        <w:jc w:val="both"/>
        <w:rPr>
          <w:rFonts w:ascii="Arial" w:hAnsi="Arial" w:cs="Arial"/>
        </w:rPr>
      </w:pPr>
      <w:r w:rsidRPr="00B60552">
        <w:rPr>
          <w:rFonts w:ascii="Arial" w:hAnsi="Arial" w:cs="Arial"/>
        </w:rPr>
        <w:t>Sustainable hotels use low-flow fixtures, greywater recycling, and AI-controlled irrigation to save water (Bohdanowicz et al., 2020). These approaches have been shown to cut water use by 50% in hotels while preserving comfort and service (WRAP, 2022).</w:t>
      </w:r>
    </w:p>
    <w:p w14:paraId="6B4C6AF5" w14:textId="385AF31C" w:rsidR="00B871DF" w:rsidRPr="006B0A38" w:rsidRDefault="00B60552" w:rsidP="006B0A38">
      <w:pPr>
        <w:spacing w:line="360" w:lineRule="auto"/>
        <w:jc w:val="both"/>
        <w:rPr>
          <w:rFonts w:ascii="Arial" w:hAnsi="Arial" w:cs="Arial"/>
        </w:rPr>
      </w:pPr>
      <w:r w:rsidRPr="00B60552">
        <w:rPr>
          <w:rFonts w:ascii="Arial" w:hAnsi="Arial" w:cs="Arial"/>
        </w:rPr>
        <w:lastRenderedPageBreak/>
        <w:t>Rainwater harvesting and desalination plants at some eco-luxury resorts ensure sustainable and self-sufficient water consumption (Six Senses, 2023).</w:t>
      </w:r>
    </w:p>
    <w:p w14:paraId="7ED52EA4" w14:textId="5D0D88F8" w:rsidR="001A41B8" w:rsidRPr="001A41B8" w:rsidRDefault="001A41B8" w:rsidP="006B0A38">
      <w:pPr>
        <w:spacing w:line="360" w:lineRule="auto"/>
        <w:jc w:val="both"/>
        <w:rPr>
          <w:rFonts w:ascii="Arial" w:hAnsi="Arial" w:cs="Arial"/>
          <w:b/>
          <w:bCs/>
          <w:sz w:val="28"/>
          <w:szCs w:val="28"/>
        </w:rPr>
      </w:pPr>
      <w:r w:rsidRPr="001A41B8">
        <w:rPr>
          <w:rFonts w:ascii="Arial" w:hAnsi="Arial" w:cs="Arial"/>
          <w:b/>
          <w:bCs/>
          <w:sz w:val="28"/>
          <w:szCs w:val="28"/>
        </w:rPr>
        <w:t>Sustainable Procurement</w:t>
      </w:r>
    </w:p>
    <w:p w14:paraId="5328CFCA" w14:textId="7E09A508" w:rsidR="001A41B8" w:rsidRPr="001A41B8" w:rsidRDefault="001A41B8" w:rsidP="006B0A38">
      <w:pPr>
        <w:spacing w:line="360" w:lineRule="auto"/>
        <w:jc w:val="both"/>
        <w:rPr>
          <w:rFonts w:ascii="Arial" w:hAnsi="Arial" w:cs="Arial"/>
        </w:rPr>
      </w:pPr>
      <w:r w:rsidRPr="001A41B8">
        <w:rPr>
          <w:rFonts w:ascii="Arial" w:hAnsi="Arial" w:cs="Arial"/>
        </w:rPr>
        <w:t>Sourcing sustainable products and services is another key area of sustainability in hospitality. Many hotels now prioritize local, organic, and ethically sourced products, reducing supply chain emissions and supporting local economies (Bohdanowicz et al., 2020).</w:t>
      </w:r>
    </w:p>
    <w:p w14:paraId="3CEF499D" w14:textId="2E0ABED5" w:rsidR="001A41B8" w:rsidRPr="001A41B8" w:rsidRDefault="001A41B8" w:rsidP="006B0A38">
      <w:pPr>
        <w:spacing w:line="360" w:lineRule="auto"/>
        <w:jc w:val="both"/>
        <w:rPr>
          <w:rFonts w:ascii="Arial" w:hAnsi="Arial" w:cs="Arial"/>
        </w:rPr>
      </w:pPr>
      <w:r w:rsidRPr="00426514">
        <w:rPr>
          <w:rFonts w:ascii="Arial" w:hAnsi="Arial" w:cs="Arial"/>
          <w:b/>
          <w:bCs/>
        </w:rPr>
        <w:t>Sustainable procurement includes</w:t>
      </w:r>
      <w:r w:rsidRPr="001A41B8">
        <w:rPr>
          <w:rFonts w:ascii="Arial" w:hAnsi="Arial" w:cs="Arial"/>
        </w:rPr>
        <w:t>:</w:t>
      </w:r>
    </w:p>
    <w:p w14:paraId="42E7D95C" w14:textId="77777777" w:rsidR="001A41B8" w:rsidRPr="00426514" w:rsidRDefault="001A41B8" w:rsidP="006B0A38">
      <w:pPr>
        <w:pStyle w:val="ListParagraph"/>
        <w:numPr>
          <w:ilvl w:val="0"/>
          <w:numId w:val="1"/>
        </w:numPr>
        <w:spacing w:line="360" w:lineRule="auto"/>
        <w:jc w:val="both"/>
        <w:rPr>
          <w:rFonts w:ascii="Arial" w:hAnsi="Arial" w:cs="Arial"/>
        </w:rPr>
      </w:pPr>
      <w:r w:rsidRPr="00426514">
        <w:rPr>
          <w:rFonts w:ascii="Arial" w:hAnsi="Arial" w:cs="Arial"/>
        </w:rPr>
        <w:t>Ethically sourced food (e.g., fair trade coffee, organic produce, responsibly farmed seafood).</w:t>
      </w:r>
    </w:p>
    <w:p w14:paraId="538A89A5" w14:textId="77777777" w:rsidR="001A41B8" w:rsidRPr="00426514" w:rsidRDefault="001A41B8" w:rsidP="006B0A38">
      <w:pPr>
        <w:pStyle w:val="ListParagraph"/>
        <w:numPr>
          <w:ilvl w:val="0"/>
          <w:numId w:val="1"/>
        </w:numPr>
        <w:spacing w:line="360" w:lineRule="auto"/>
        <w:jc w:val="both"/>
        <w:rPr>
          <w:rFonts w:ascii="Arial" w:hAnsi="Arial" w:cs="Arial"/>
        </w:rPr>
      </w:pPr>
      <w:r w:rsidRPr="00426514">
        <w:rPr>
          <w:rFonts w:ascii="Arial" w:hAnsi="Arial" w:cs="Arial"/>
        </w:rPr>
        <w:t>Eco-friendly amenities (e.g., bamboo toothbrushes, biodegradable packaging, cruelty-free toiletries).</w:t>
      </w:r>
    </w:p>
    <w:p w14:paraId="04CF5603" w14:textId="77777777" w:rsidR="001A41B8" w:rsidRPr="00426514" w:rsidRDefault="001A41B8" w:rsidP="006B0A38">
      <w:pPr>
        <w:pStyle w:val="ListParagraph"/>
        <w:numPr>
          <w:ilvl w:val="0"/>
          <w:numId w:val="1"/>
        </w:numPr>
        <w:spacing w:line="360" w:lineRule="auto"/>
        <w:jc w:val="both"/>
        <w:rPr>
          <w:rFonts w:ascii="Arial" w:hAnsi="Arial" w:cs="Arial"/>
        </w:rPr>
      </w:pPr>
      <w:r w:rsidRPr="00426514">
        <w:rPr>
          <w:rFonts w:ascii="Arial" w:hAnsi="Arial" w:cs="Arial"/>
        </w:rPr>
        <w:t>Locally made furniture and décor, reducing carbon footprints associated with long-distance shipping.</w:t>
      </w:r>
    </w:p>
    <w:p w14:paraId="21599C38" w14:textId="2123671E" w:rsidR="00C640FE" w:rsidRDefault="001A41B8" w:rsidP="006B0A38">
      <w:pPr>
        <w:spacing w:line="360" w:lineRule="auto"/>
        <w:jc w:val="both"/>
        <w:rPr>
          <w:rFonts w:ascii="Arial" w:hAnsi="Arial" w:cs="Arial"/>
        </w:rPr>
      </w:pPr>
      <w:r w:rsidRPr="001A41B8">
        <w:rPr>
          <w:rFonts w:ascii="Arial" w:hAnsi="Arial" w:cs="Arial"/>
        </w:rPr>
        <w:t>By focusing on sustainable procurement, hotels align with ethical business practices, reduce environmental impact, and enhance guest satisfaction (Deloitte, 2023).</w:t>
      </w:r>
    </w:p>
    <w:p w14:paraId="3EBFC640" w14:textId="77777777" w:rsidR="0098654F" w:rsidRDefault="0098654F" w:rsidP="006B0A38">
      <w:pPr>
        <w:spacing w:line="360" w:lineRule="auto"/>
        <w:jc w:val="both"/>
        <w:rPr>
          <w:rFonts w:ascii="Arial" w:hAnsi="Arial" w:cs="Arial"/>
        </w:rPr>
      </w:pPr>
    </w:p>
    <w:p w14:paraId="583CC3DE" w14:textId="77777777" w:rsidR="0098654F" w:rsidRDefault="0098654F" w:rsidP="006B0A38">
      <w:pPr>
        <w:spacing w:line="360" w:lineRule="auto"/>
        <w:jc w:val="both"/>
        <w:rPr>
          <w:rFonts w:ascii="Arial" w:hAnsi="Arial" w:cs="Arial"/>
        </w:rPr>
      </w:pPr>
    </w:p>
    <w:p w14:paraId="73AD31D4" w14:textId="77777777" w:rsidR="0098654F" w:rsidRDefault="0098654F" w:rsidP="006B0A38">
      <w:pPr>
        <w:spacing w:line="360" w:lineRule="auto"/>
        <w:jc w:val="both"/>
        <w:rPr>
          <w:rFonts w:ascii="Arial" w:hAnsi="Arial" w:cs="Arial"/>
        </w:rPr>
      </w:pPr>
    </w:p>
    <w:p w14:paraId="5F579929" w14:textId="77777777" w:rsidR="0098654F" w:rsidRDefault="0098654F" w:rsidP="006B0A38">
      <w:pPr>
        <w:spacing w:line="360" w:lineRule="auto"/>
        <w:jc w:val="both"/>
        <w:rPr>
          <w:rFonts w:ascii="Arial" w:hAnsi="Arial" w:cs="Arial"/>
        </w:rPr>
      </w:pPr>
    </w:p>
    <w:p w14:paraId="73317170" w14:textId="77777777" w:rsidR="0098654F" w:rsidRDefault="0098654F" w:rsidP="006B0A38">
      <w:pPr>
        <w:spacing w:line="360" w:lineRule="auto"/>
        <w:jc w:val="both"/>
        <w:rPr>
          <w:rFonts w:ascii="Arial" w:hAnsi="Arial" w:cs="Arial"/>
        </w:rPr>
      </w:pPr>
    </w:p>
    <w:p w14:paraId="20994CE4" w14:textId="77777777" w:rsidR="0098654F" w:rsidRDefault="0098654F" w:rsidP="006B0A38">
      <w:pPr>
        <w:spacing w:line="360" w:lineRule="auto"/>
        <w:jc w:val="both"/>
        <w:rPr>
          <w:rFonts w:ascii="Arial" w:hAnsi="Arial" w:cs="Arial"/>
        </w:rPr>
      </w:pPr>
    </w:p>
    <w:p w14:paraId="6DFB40EC" w14:textId="77777777" w:rsidR="0098654F" w:rsidRDefault="0098654F" w:rsidP="006B0A38">
      <w:pPr>
        <w:spacing w:line="360" w:lineRule="auto"/>
        <w:jc w:val="both"/>
        <w:rPr>
          <w:rFonts w:ascii="Arial" w:hAnsi="Arial" w:cs="Arial"/>
        </w:rPr>
      </w:pPr>
    </w:p>
    <w:p w14:paraId="3F894F37" w14:textId="77777777" w:rsidR="0098654F" w:rsidRDefault="0098654F" w:rsidP="006B0A38">
      <w:pPr>
        <w:spacing w:line="360" w:lineRule="auto"/>
        <w:jc w:val="both"/>
        <w:rPr>
          <w:rFonts w:ascii="Arial" w:hAnsi="Arial" w:cs="Arial"/>
        </w:rPr>
      </w:pPr>
    </w:p>
    <w:p w14:paraId="11710F02" w14:textId="77777777" w:rsidR="006B0A38" w:rsidRDefault="006B0A38" w:rsidP="006B0A38">
      <w:pPr>
        <w:spacing w:line="360" w:lineRule="auto"/>
        <w:jc w:val="both"/>
        <w:rPr>
          <w:rFonts w:ascii="Arial" w:hAnsi="Arial" w:cs="Arial"/>
          <w:b/>
          <w:bCs/>
          <w:sz w:val="32"/>
          <w:szCs w:val="32"/>
        </w:rPr>
      </w:pPr>
    </w:p>
    <w:p w14:paraId="362CD481" w14:textId="77777777" w:rsidR="006B0A38" w:rsidRDefault="006B0A38" w:rsidP="006B0A38">
      <w:pPr>
        <w:spacing w:line="360" w:lineRule="auto"/>
        <w:jc w:val="both"/>
        <w:rPr>
          <w:rFonts w:ascii="Arial" w:hAnsi="Arial" w:cs="Arial"/>
          <w:b/>
          <w:bCs/>
          <w:sz w:val="32"/>
          <w:szCs w:val="32"/>
        </w:rPr>
      </w:pPr>
    </w:p>
    <w:p w14:paraId="47CEAE5C" w14:textId="39596963" w:rsidR="0098654F" w:rsidRPr="0098654F" w:rsidRDefault="0098654F" w:rsidP="006B0A38">
      <w:pPr>
        <w:spacing w:line="360" w:lineRule="auto"/>
        <w:jc w:val="both"/>
        <w:rPr>
          <w:rFonts w:ascii="Arial" w:hAnsi="Arial" w:cs="Arial"/>
          <w:b/>
          <w:bCs/>
          <w:sz w:val="32"/>
          <w:szCs w:val="32"/>
        </w:rPr>
      </w:pPr>
      <w:r w:rsidRPr="0098654F">
        <w:rPr>
          <w:rFonts w:ascii="Arial" w:hAnsi="Arial" w:cs="Arial"/>
          <w:b/>
          <w:bCs/>
          <w:sz w:val="32"/>
          <w:szCs w:val="32"/>
        </w:rPr>
        <w:lastRenderedPageBreak/>
        <w:t>2.3 The Role of Green Certifications</w:t>
      </w:r>
    </w:p>
    <w:p w14:paraId="411C9E6A" w14:textId="48EA0D9D" w:rsidR="00D8052A" w:rsidRPr="0098654F" w:rsidRDefault="0098654F" w:rsidP="006B0A38">
      <w:pPr>
        <w:spacing w:line="360" w:lineRule="auto"/>
        <w:jc w:val="both"/>
        <w:rPr>
          <w:rFonts w:ascii="Arial" w:hAnsi="Arial" w:cs="Arial"/>
        </w:rPr>
      </w:pPr>
      <w:r w:rsidRPr="0098654F">
        <w:rPr>
          <w:rFonts w:ascii="Arial" w:hAnsi="Arial" w:cs="Arial"/>
        </w:rPr>
        <w:t>Green certifications play a crucial role in ensuring environmental accountability and industry credibility (Font &amp; McCabe, 2017). Recognized certifications such as:</w:t>
      </w:r>
    </w:p>
    <w:p w14:paraId="0D53FA02" w14:textId="77777777" w:rsidR="0098654F" w:rsidRPr="00D8052A" w:rsidRDefault="0098654F" w:rsidP="006B0A38">
      <w:pPr>
        <w:pStyle w:val="ListParagraph"/>
        <w:numPr>
          <w:ilvl w:val="0"/>
          <w:numId w:val="2"/>
        </w:numPr>
        <w:spacing w:line="360" w:lineRule="auto"/>
        <w:jc w:val="both"/>
        <w:rPr>
          <w:rFonts w:ascii="Arial" w:hAnsi="Arial" w:cs="Arial"/>
        </w:rPr>
      </w:pPr>
      <w:r w:rsidRPr="00D8052A">
        <w:rPr>
          <w:rFonts w:ascii="Arial" w:hAnsi="Arial" w:cs="Arial"/>
        </w:rPr>
        <w:t>LEED (Leadership in Energy and Environmental Design) – Focuses on sustainable building design.</w:t>
      </w:r>
    </w:p>
    <w:p w14:paraId="69AAD127" w14:textId="77777777" w:rsidR="0098654F" w:rsidRPr="00D8052A" w:rsidRDefault="0098654F" w:rsidP="006B0A38">
      <w:pPr>
        <w:pStyle w:val="ListParagraph"/>
        <w:numPr>
          <w:ilvl w:val="0"/>
          <w:numId w:val="2"/>
        </w:numPr>
        <w:spacing w:line="360" w:lineRule="auto"/>
        <w:jc w:val="both"/>
        <w:rPr>
          <w:rFonts w:ascii="Arial" w:hAnsi="Arial" w:cs="Arial"/>
        </w:rPr>
      </w:pPr>
      <w:r w:rsidRPr="00D8052A">
        <w:rPr>
          <w:rFonts w:ascii="Arial" w:hAnsi="Arial" w:cs="Arial"/>
        </w:rPr>
        <w:t>Green Key Certification – Assesses energy, water, and waste management in hospitality.</w:t>
      </w:r>
    </w:p>
    <w:p w14:paraId="58BED6F4" w14:textId="29E98C8F" w:rsidR="00D8052A" w:rsidRPr="00D8052A" w:rsidRDefault="0098654F" w:rsidP="006B0A38">
      <w:pPr>
        <w:pStyle w:val="ListParagraph"/>
        <w:numPr>
          <w:ilvl w:val="0"/>
          <w:numId w:val="2"/>
        </w:numPr>
        <w:spacing w:line="360" w:lineRule="auto"/>
        <w:jc w:val="both"/>
        <w:rPr>
          <w:rFonts w:ascii="Arial" w:hAnsi="Arial" w:cs="Arial"/>
        </w:rPr>
      </w:pPr>
      <w:r w:rsidRPr="00D8052A">
        <w:rPr>
          <w:rFonts w:ascii="Arial" w:hAnsi="Arial" w:cs="Arial"/>
        </w:rPr>
        <w:t>EarthCheck Certification – Recognizes sustainable tourism practices.</w:t>
      </w:r>
    </w:p>
    <w:p w14:paraId="5D6B93C7" w14:textId="250A0A7B" w:rsidR="0098654F" w:rsidRPr="0098654F" w:rsidRDefault="0098654F" w:rsidP="006B0A38">
      <w:pPr>
        <w:spacing w:line="360" w:lineRule="auto"/>
        <w:jc w:val="both"/>
        <w:rPr>
          <w:rFonts w:ascii="Arial" w:hAnsi="Arial" w:cs="Arial"/>
        </w:rPr>
      </w:pPr>
      <w:r w:rsidRPr="0098654F">
        <w:rPr>
          <w:rFonts w:ascii="Arial" w:hAnsi="Arial" w:cs="Arial"/>
        </w:rPr>
        <w:t>Hotels with green certifications experience higher occupancy rates and increased guest loyalty (Accor Hotels, 2023). A study conducted by Accor Hotels (2023) found that sustainability-certified properties had 15% higher occupancy rates compared to uncertified hotels.</w:t>
      </w:r>
    </w:p>
    <w:p w14:paraId="4886B342" w14:textId="03110FFD" w:rsidR="0098654F" w:rsidRDefault="0098654F" w:rsidP="006B0A38">
      <w:pPr>
        <w:spacing w:line="360" w:lineRule="auto"/>
        <w:jc w:val="both"/>
        <w:rPr>
          <w:rFonts w:ascii="Arial" w:hAnsi="Arial" w:cs="Arial"/>
        </w:rPr>
      </w:pPr>
      <w:r w:rsidRPr="0098654F">
        <w:rPr>
          <w:rFonts w:ascii="Arial" w:hAnsi="Arial" w:cs="Arial"/>
        </w:rPr>
        <w:t>Additionally, certifications ensure compliance with environmental regulations, providing financial benefits such as tax incentives and operational cost savings (WTO, 2023).</w:t>
      </w:r>
    </w:p>
    <w:p w14:paraId="04E05ABE" w14:textId="77777777" w:rsidR="00C548AF" w:rsidRDefault="00C548AF" w:rsidP="006B0A38">
      <w:pPr>
        <w:spacing w:line="360" w:lineRule="auto"/>
        <w:jc w:val="both"/>
        <w:rPr>
          <w:rFonts w:ascii="Arial" w:hAnsi="Arial" w:cs="Arial"/>
        </w:rPr>
      </w:pPr>
    </w:p>
    <w:p w14:paraId="34D3680A" w14:textId="77777777" w:rsidR="00C548AF" w:rsidRDefault="00C548AF" w:rsidP="006B0A38">
      <w:pPr>
        <w:spacing w:line="360" w:lineRule="auto"/>
        <w:jc w:val="both"/>
        <w:rPr>
          <w:rFonts w:ascii="Arial" w:hAnsi="Arial" w:cs="Arial"/>
        </w:rPr>
      </w:pPr>
    </w:p>
    <w:p w14:paraId="36139358" w14:textId="77777777" w:rsidR="00C548AF" w:rsidRDefault="00C548AF" w:rsidP="006B0A38">
      <w:pPr>
        <w:spacing w:line="360" w:lineRule="auto"/>
        <w:jc w:val="both"/>
        <w:rPr>
          <w:rFonts w:ascii="Arial" w:hAnsi="Arial" w:cs="Arial"/>
        </w:rPr>
      </w:pPr>
    </w:p>
    <w:p w14:paraId="6843D6B4" w14:textId="77777777" w:rsidR="00C548AF" w:rsidRDefault="00C548AF" w:rsidP="006B0A38">
      <w:pPr>
        <w:spacing w:line="360" w:lineRule="auto"/>
        <w:jc w:val="both"/>
        <w:rPr>
          <w:rFonts w:ascii="Arial" w:hAnsi="Arial" w:cs="Arial"/>
        </w:rPr>
      </w:pPr>
    </w:p>
    <w:p w14:paraId="015950FE" w14:textId="77777777" w:rsidR="00C548AF" w:rsidRDefault="00C548AF" w:rsidP="006B0A38">
      <w:pPr>
        <w:spacing w:line="360" w:lineRule="auto"/>
        <w:jc w:val="both"/>
        <w:rPr>
          <w:rFonts w:ascii="Arial" w:hAnsi="Arial" w:cs="Arial"/>
        </w:rPr>
      </w:pPr>
    </w:p>
    <w:p w14:paraId="35A513F3" w14:textId="77777777" w:rsidR="00C548AF" w:rsidRDefault="00C548AF" w:rsidP="006B0A38">
      <w:pPr>
        <w:spacing w:line="360" w:lineRule="auto"/>
        <w:jc w:val="both"/>
        <w:rPr>
          <w:rFonts w:ascii="Arial" w:hAnsi="Arial" w:cs="Arial"/>
        </w:rPr>
      </w:pPr>
    </w:p>
    <w:p w14:paraId="74508AFC" w14:textId="77777777" w:rsidR="00C548AF" w:rsidRDefault="00C548AF" w:rsidP="006B0A38">
      <w:pPr>
        <w:spacing w:line="360" w:lineRule="auto"/>
        <w:jc w:val="both"/>
        <w:rPr>
          <w:rFonts w:ascii="Arial" w:hAnsi="Arial" w:cs="Arial"/>
        </w:rPr>
      </w:pPr>
    </w:p>
    <w:p w14:paraId="434C1846" w14:textId="77777777" w:rsidR="00C548AF" w:rsidRDefault="00C548AF" w:rsidP="006B0A38">
      <w:pPr>
        <w:spacing w:line="360" w:lineRule="auto"/>
        <w:jc w:val="both"/>
        <w:rPr>
          <w:rFonts w:ascii="Arial" w:hAnsi="Arial" w:cs="Arial"/>
        </w:rPr>
      </w:pPr>
    </w:p>
    <w:p w14:paraId="5787E981" w14:textId="77777777" w:rsidR="00C548AF" w:rsidRDefault="00C548AF" w:rsidP="006B0A38">
      <w:pPr>
        <w:spacing w:line="360" w:lineRule="auto"/>
        <w:jc w:val="both"/>
        <w:rPr>
          <w:rFonts w:ascii="Arial" w:hAnsi="Arial" w:cs="Arial"/>
        </w:rPr>
      </w:pPr>
    </w:p>
    <w:p w14:paraId="237E9C8A" w14:textId="77777777" w:rsidR="00C548AF" w:rsidRDefault="00C548AF" w:rsidP="006B0A38">
      <w:pPr>
        <w:spacing w:line="360" w:lineRule="auto"/>
        <w:jc w:val="both"/>
        <w:rPr>
          <w:rFonts w:ascii="Arial" w:hAnsi="Arial" w:cs="Arial"/>
        </w:rPr>
      </w:pPr>
    </w:p>
    <w:p w14:paraId="2A359DB1" w14:textId="77777777" w:rsidR="00C548AF" w:rsidRDefault="00C548AF" w:rsidP="006B0A38">
      <w:pPr>
        <w:spacing w:line="360" w:lineRule="auto"/>
        <w:jc w:val="both"/>
        <w:rPr>
          <w:rFonts w:ascii="Arial" w:hAnsi="Arial" w:cs="Arial"/>
        </w:rPr>
      </w:pPr>
    </w:p>
    <w:p w14:paraId="2D05F73A" w14:textId="77777777" w:rsidR="00C548AF" w:rsidRDefault="00C548AF" w:rsidP="006B0A38">
      <w:pPr>
        <w:spacing w:line="360" w:lineRule="auto"/>
        <w:jc w:val="both"/>
        <w:rPr>
          <w:rFonts w:ascii="Arial" w:hAnsi="Arial" w:cs="Arial"/>
        </w:rPr>
      </w:pPr>
    </w:p>
    <w:p w14:paraId="564C0B40" w14:textId="777BFEB8" w:rsidR="00B639D3" w:rsidRPr="00B639D3" w:rsidRDefault="00B639D3" w:rsidP="006B0A38">
      <w:pPr>
        <w:spacing w:line="360" w:lineRule="auto"/>
        <w:jc w:val="both"/>
        <w:rPr>
          <w:rFonts w:ascii="Arial" w:hAnsi="Arial" w:cs="Arial"/>
          <w:b/>
          <w:bCs/>
          <w:sz w:val="32"/>
          <w:szCs w:val="32"/>
        </w:rPr>
      </w:pPr>
      <w:r w:rsidRPr="00B639D3">
        <w:rPr>
          <w:rFonts w:ascii="Arial" w:hAnsi="Arial" w:cs="Arial"/>
          <w:b/>
          <w:bCs/>
          <w:sz w:val="32"/>
          <w:szCs w:val="32"/>
        </w:rPr>
        <w:lastRenderedPageBreak/>
        <w:t>2.4 Economic and Regulatory Impact of Sustainability</w:t>
      </w:r>
    </w:p>
    <w:p w14:paraId="201C24E3" w14:textId="602B438D" w:rsidR="00B639D3" w:rsidRPr="00C55D3A" w:rsidRDefault="00B639D3" w:rsidP="006B0A38">
      <w:pPr>
        <w:spacing w:line="360" w:lineRule="auto"/>
        <w:jc w:val="both"/>
        <w:rPr>
          <w:rFonts w:ascii="Arial" w:hAnsi="Arial" w:cs="Arial"/>
        </w:rPr>
      </w:pPr>
      <w:r w:rsidRPr="00B639D3">
        <w:rPr>
          <w:rFonts w:ascii="Arial" w:hAnsi="Arial" w:cs="Arial"/>
        </w:rPr>
        <w:t>Sustainability in hospitality is not just an environmental concern; it is an economic and regulatory necessity (Gössling &amp; Hall, 2021). Hotels that invest in sustainability experience:</w:t>
      </w:r>
    </w:p>
    <w:p w14:paraId="72BFDAB3" w14:textId="77777777" w:rsidR="00B639D3" w:rsidRPr="00B639D3" w:rsidRDefault="00B639D3" w:rsidP="006B0A38">
      <w:pPr>
        <w:spacing w:line="360" w:lineRule="auto"/>
        <w:jc w:val="both"/>
        <w:rPr>
          <w:rFonts w:ascii="Arial" w:hAnsi="Arial" w:cs="Arial"/>
          <w:b/>
          <w:bCs/>
          <w:sz w:val="28"/>
          <w:szCs w:val="28"/>
        </w:rPr>
      </w:pPr>
      <w:r w:rsidRPr="00B639D3">
        <w:rPr>
          <w:rFonts w:ascii="Arial" w:hAnsi="Arial" w:cs="Arial"/>
          <w:b/>
          <w:bCs/>
          <w:sz w:val="28"/>
          <w:szCs w:val="28"/>
        </w:rPr>
        <w:t>Higher Revenue &amp; Brand Loyalty</w:t>
      </w:r>
    </w:p>
    <w:p w14:paraId="4535F4BF" w14:textId="1AC0F320" w:rsidR="00B639D3" w:rsidRPr="00C55D3A" w:rsidRDefault="00B639D3" w:rsidP="006B0A38">
      <w:pPr>
        <w:pStyle w:val="ListParagraph"/>
        <w:numPr>
          <w:ilvl w:val="0"/>
          <w:numId w:val="4"/>
        </w:numPr>
        <w:spacing w:line="360" w:lineRule="auto"/>
        <w:jc w:val="both"/>
        <w:rPr>
          <w:rFonts w:ascii="Arial" w:hAnsi="Arial" w:cs="Arial"/>
        </w:rPr>
      </w:pPr>
      <w:r w:rsidRPr="00C55D3A">
        <w:rPr>
          <w:rFonts w:ascii="Arial" w:hAnsi="Arial" w:cs="Arial"/>
        </w:rPr>
        <w:t xml:space="preserve">Studies </w:t>
      </w:r>
      <w:r w:rsidR="006B0A38" w:rsidRPr="00C55D3A">
        <w:rPr>
          <w:rFonts w:ascii="Arial" w:hAnsi="Arial" w:cs="Arial"/>
        </w:rPr>
        <w:t>show</w:t>
      </w:r>
      <w:r w:rsidRPr="00C55D3A">
        <w:rPr>
          <w:rFonts w:ascii="Arial" w:hAnsi="Arial" w:cs="Arial"/>
        </w:rPr>
        <w:t xml:space="preserve"> that eco-conscious </w:t>
      </w:r>
      <w:r w:rsidR="00F76169" w:rsidRPr="00C55D3A">
        <w:rPr>
          <w:rFonts w:ascii="Arial" w:hAnsi="Arial" w:cs="Arial"/>
        </w:rPr>
        <w:t>travellers</w:t>
      </w:r>
      <w:r w:rsidRPr="00C55D3A">
        <w:rPr>
          <w:rFonts w:ascii="Arial" w:hAnsi="Arial" w:cs="Arial"/>
        </w:rPr>
        <w:t xml:space="preserve"> are willing to pay 10-20% more for sustainable accommodations (Booking.com, 2022).</w:t>
      </w:r>
    </w:p>
    <w:p w14:paraId="41FB16A2" w14:textId="77777777" w:rsidR="00B639D3" w:rsidRPr="00C55D3A" w:rsidRDefault="00B639D3" w:rsidP="006B0A38">
      <w:pPr>
        <w:pStyle w:val="ListParagraph"/>
        <w:numPr>
          <w:ilvl w:val="0"/>
          <w:numId w:val="4"/>
        </w:numPr>
        <w:spacing w:line="360" w:lineRule="auto"/>
        <w:jc w:val="both"/>
        <w:rPr>
          <w:rFonts w:ascii="Arial" w:hAnsi="Arial" w:cs="Arial"/>
        </w:rPr>
      </w:pPr>
      <w:r w:rsidRPr="00C55D3A">
        <w:rPr>
          <w:rFonts w:ascii="Arial" w:hAnsi="Arial" w:cs="Arial"/>
        </w:rPr>
        <w:t>Sustainable hotels report higher guest retention and brand loyalty due to their commitment to responsible tourism (Deloitte, 2023).</w:t>
      </w:r>
    </w:p>
    <w:p w14:paraId="58A0171F" w14:textId="77777777" w:rsidR="00B639D3" w:rsidRPr="00B639D3" w:rsidRDefault="00B639D3" w:rsidP="006B0A38">
      <w:pPr>
        <w:spacing w:line="360" w:lineRule="auto"/>
        <w:jc w:val="both"/>
        <w:rPr>
          <w:rFonts w:ascii="Arial" w:hAnsi="Arial" w:cs="Arial"/>
          <w:b/>
          <w:bCs/>
          <w:sz w:val="28"/>
          <w:szCs w:val="28"/>
        </w:rPr>
      </w:pPr>
      <w:r w:rsidRPr="00B639D3">
        <w:rPr>
          <w:rFonts w:ascii="Arial" w:hAnsi="Arial" w:cs="Arial"/>
          <w:b/>
          <w:bCs/>
          <w:sz w:val="28"/>
          <w:szCs w:val="28"/>
        </w:rPr>
        <w:t>Regulatory Compliance &amp; Cost Savings</w:t>
      </w:r>
    </w:p>
    <w:p w14:paraId="10A3EB0A" w14:textId="77777777" w:rsidR="00B639D3" w:rsidRPr="00C55D3A" w:rsidRDefault="00B639D3" w:rsidP="006B0A38">
      <w:pPr>
        <w:pStyle w:val="ListParagraph"/>
        <w:numPr>
          <w:ilvl w:val="0"/>
          <w:numId w:val="3"/>
        </w:numPr>
        <w:spacing w:line="360" w:lineRule="auto"/>
        <w:jc w:val="both"/>
        <w:rPr>
          <w:rFonts w:ascii="Arial" w:hAnsi="Arial" w:cs="Arial"/>
        </w:rPr>
      </w:pPr>
      <w:r w:rsidRPr="00C55D3A">
        <w:rPr>
          <w:rFonts w:ascii="Arial" w:hAnsi="Arial" w:cs="Arial"/>
        </w:rPr>
        <w:t>Governments worldwide are introducing carbon taxes, mandatory environmental reporting, and sustainability incentives (UK Parliament, 2023).</w:t>
      </w:r>
    </w:p>
    <w:p w14:paraId="7B7C8BE3" w14:textId="37B190D0" w:rsidR="00B639D3" w:rsidRPr="00C55D3A" w:rsidRDefault="00B639D3" w:rsidP="006B0A38">
      <w:pPr>
        <w:pStyle w:val="ListParagraph"/>
        <w:numPr>
          <w:ilvl w:val="0"/>
          <w:numId w:val="3"/>
        </w:numPr>
        <w:spacing w:line="360" w:lineRule="auto"/>
        <w:jc w:val="both"/>
        <w:rPr>
          <w:rFonts w:ascii="Arial" w:hAnsi="Arial" w:cs="Arial"/>
        </w:rPr>
      </w:pPr>
      <w:r w:rsidRPr="00C55D3A">
        <w:rPr>
          <w:rFonts w:ascii="Arial" w:hAnsi="Arial" w:cs="Arial"/>
        </w:rPr>
        <w:t xml:space="preserve">Hotels that </w:t>
      </w:r>
      <w:r w:rsidR="006B0A38" w:rsidRPr="00C55D3A">
        <w:rPr>
          <w:rFonts w:ascii="Arial" w:hAnsi="Arial" w:cs="Arial"/>
        </w:rPr>
        <w:t>do not</w:t>
      </w:r>
      <w:r w:rsidRPr="00C55D3A">
        <w:rPr>
          <w:rFonts w:ascii="Arial" w:hAnsi="Arial" w:cs="Arial"/>
        </w:rPr>
        <w:t xml:space="preserve"> </w:t>
      </w:r>
      <w:r w:rsidR="006B0A38" w:rsidRPr="00C55D3A">
        <w:rPr>
          <w:rFonts w:ascii="Arial" w:hAnsi="Arial" w:cs="Arial"/>
        </w:rPr>
        <w:t>follow</w:t>
      </w:r>
      <w:r w:rsidRPr="00C55D3A">
        <w:rPr>
          <w:rFonts w:ascii="Arial" w:hAnsi="Arial" w:cs="Arial"/>
        </w:rPr>
        <w:t xml:space="preserve"> new regulations risk financial penalties and reputational damage (WTO, 2023).</w:t>
      </w:r>
    </w:p>
    <w:p w14:paraId="740F7893" w14:textId="77777777" w:rsidR="00B639D3" w:rsidRPr="00C55D3A" w:rsidRDefault="00B639D3" w:rsidP="006B0A38">
      <w:pPr>
        <w:pStyle w:val="ListParagraph"/>
        <w:numPr>
          <w:ilvl w:val="0"/>
          <w:numId w:val="3"/>
        </w:numPr>
        <w:spacing w:line="360" w:lineRule="auto"/>
        <w:jc w:val="both"/>
        <w:rPr>
          <w:rFonts w:ascii="Arial" w:hAnsi="Arial" w:cs="Arial"/>
        </w:rPr>
      </w:pPr>
      <w:r w:rsidRPr="00C55D3A">
        <w:rPr>
          <w:rFonts w:ascii="Arial" w:hAnsi="Arial" w:cs="Arial"/>
        </w:rPr>
        <w:t>Implementing sustainable energy solutions can reduce utility costs by 30-40%, leading to long-term profitability (WRAP, 2022).</w:t>
      </w:r>
    </w:p>
    <w:p w14:paraId="2EA34FA9" w14:textId="10919C03" w:rsidR="00C548AF" w:rsidRDefault="00B639D3" w:rsidP="006B0A38">
      <w:pPr>
        <w:spacing w:line="360" w:lineRule="auto"/>
        <w:jc w:val="both"/>
        <w:rPr>
          <w:rFonts w:ascii="Arial" w:hAnsi="Arial" w:cs="Arial"/>
        </w:rPr>
      </w:pPr>
      <w:r w:rsidRPr="00B639D3">
        <w:rPr>
          <w:rFonts w:ascii="Arial" w:hAnsi="Arial" w:cs="Arial"/>
        </w:rPr>
        <w:t>As sustainability regulations become stricter, hotels that proactively adopt green practices will have a competitive advantage over non-compliant properties (UNWTO, 2023).</w:t>
      </w:r>
    </w:p>
    <w:p w14:paraId="52516B49" w14:textId="77777777" w:rsidR="002256EF" w:rsidRDefault="002256EF" w:rsidP="006B0A38">
      <w:pPr>
        <w:spacing w:line="360" w:lineRule="auto"/>
        <w:jc w:val="both"/>
        <w:rPr>
          <w:rFonts w:ascii="Arial" w:hAnsi="Arial" w:cs="Arial"/>
        </w:rPr>
      </w:pPr>
    </w:p>
    <w:p w14:paraId="0F870A80" w14:textId="77777777" w:rsidR="002256EF" w:rsidRDefault="002256EF" w:rsidP="006B0A38">
      <w:pPr>
        <w:spacing w:line="360" w:lineRule="auto"/>
        <w:jc w:val="both"/>
        <w:rPr>
          <w:rFonts w:ascii="Arial" w:hAnsi="Arial" w:cs="Arial"/>
        </w:rPr>
      </w:pPr>
    </w:p>
    <w:p w14:paraId="0ADDBC43" w14:textId="77777777" w:rsidR="002256EF" w:rsidRDefault="002256EF" w:rsidP="006B0A38">
      <w:pPr>
        <w:spacing w:line="360" w:lineRule="auto"/>
        <w:jc w:val="both"/>
        <w:rPr>
          <w:rFonts w:ascii="Arial" w:hAnsi="Arial" w:cs="Arial"/>
        </w:rPr>
      </w:pPr>
    </w:p>
    <w:p w14:paraId="541EF48D" w14:textId="77777777" w:rsidR="002256EF" w:rsidRDefault="002256EF" w:rsidP="006B0A38">
      <w:pPr>
        <w:spacing w:line="360" w:lineRule="auto"/>
        <w:jc w:val="both"/>
        <w:rPr>
          <w:rFonts w:ascii="Arial" w:hAnsi="Arial" w:cs="Arial"/>
        </w:rPr>
      </w:pPr>
    </w:p>
    <w:p w14:paraId="760F23FB" w14:textId="77777777" w:rsidR="002256EF" w:rsidRDefault="002256EF" w:rsidP="006B0A38">
      <w:pPr>
        <w:spacing w:line="360" w:lineRule="auto"/>
        <w:jc w:val="both"/>
        <w:rPr>
          <w:rFonts w:ascii="Arial" w:hAnsi="Arial" w:cs="Arial"/>
        </w:rPr>
      </w:pPr>
    </w:p>
    <w:p w14:paraId="777B5A44" w14:textId="77777777" w:rsidR="002256EF" w:rsidRDefault="002256EF" w:rsidP="006B0A38">
      <w:pPr>
        <w:spacing w:line="360" w:lineRule="auto"/>
        <w:jc w:val="both"/>
        <w:rPr>
          <w:rFonts w:ascii="Arial" w:hAnsi="Arial" w:cs="Arial"/>
        </w:rPr>
      </w:pPr>
    </w:p>
    <w:p w14:paraId="6A1EDA93" w14:textId="77777777" w:rsidR="002256EF" w:rsidRDefault="002256EF" w:rsidP="006B0A38">
      <w:pPr>
        <w:spacing w:line="360" w:lineRule="auto"/>
        <w:jc w:val="both"/>
        <w:rPr>
          <w:rFonts w:ascii="Arial" w:hAnsi="Arial" w:cs="Arial"/>
        </w:rPr>
      </w:pPr>
    </w:p>
    <w:p w14:paraId="69605D7D" w14:textId="77777777" w:rsidR="002256EF" w:rsidRDefault="002256EF" w:rsidP="006B0A38">
      <w:pPr>
        <w:spacing w:line="360" w:lineRule="auto"/>
        <w:jc w:val="both"/>
        <w:rPr>
          <w:rFonts w:ascii="Arial" w:hAnsi="Arial" w:cs="Arial"/>
        </w:rPr>
      </w:pPr>
    </w:p>
    <w:p w14:paraId="51A62C89" w14:textId="77777777" w:rsidR="002256EF" w:rsidRPr="002256EF" w:rsidRDefault="002256EF" w:rsidP="006B0A38">
      <w:pPr>
        <w:spacing w:line="360" w:lineRule="auto"/>
        <w:jc w:val="both"/>
        <w:rPr>
          <w:rFonts w:ascii="Arial" w:hAnsi="Arial" w:cs="Arial"/>
          <w:b/>
          <w:bCs/>
          <w:sz w:val="32"/>
          <w:szCs w:val="32"/>
        </w:rPr>
      </w:pPr>
      <w:r w:rsidRPr="002256EF">
        <w:rPr>
          <w:rFonts w:ascii="Arial" w:hAnsi="Arial" w:cs="Arial"/>
          <w:b/>
          <w:bCs/>
          <w:sz w:val="32"/>
          <w:szCs w:val="32"/>
        </w:rPr>
        <w:lastRenderedPageBreak/>
        <w:t>2.5 Case Studies of Sustainable Hotels</w:t>
      </w:r>
    </w:p>
    <w:p w14:paraId="6F075C8F" w14:textId="77777777" w:rsidR="002256EF" w:rsidRPr="00F1797A" w:rsidRDefault="002256EF" w:rsidP="006B0A38">
      <w:pPr>
        <w:spacing w:line="360" w:lineRule="auto"/>
        <w:jc w:val="both"/>
        <w:rPr>
          <w:rFonts w:ascii="Arial" w:hAnsi="Arial" w:cs="Arial"/>
          <w:b/>
          <w:bCs/>
          <w:sz w:val="28"/>
          <w:szCs w:val="28"/>
        </w:rPr>
      </w:pPr>
      <w:r w:rsidRPr="00F1797A">
        <w:rPr>
          <w:rFonts w:ascii="Arial" w:hAnsi="Arial" w:cs="Arial"/>
          <w:b/>
          <w:bCs/>
          <w:sz w:val="28"/>
          <w:szCs w:val="28"/>
        </w:rPr>
        <w:t>Marriott’s Serve360 Initiative</w:t>
      </w:r>
    </w:p>
    <w:p w14:paraId="4E436DE3" w14:textId="7B63A26C" w:rsidR="002256EF" w:rsidRPr="002256EF" w:rsidRDefault="002256EF" w:rsidP="006B0A38">
      <w:pPr>
        <w:spacing w:line="360" w:lineRule="auto"/>
        <w:jc w:val="both"/>
        <w:rPr>
          <w:rFonts w:ascii="Arial" w:hAnsi="Arial" w:cs="Arial"/>
        </w:rPr>
      </w:pPr>
      <w:r w:rsidRPr="002256EF">
        <w:rPr>
          <w:rFonts w:ascii="Arial" w:hAnsi="Arial" w:cs="Arial"/>
        </w:rPr>
        <w:t>Marriott’s Serve360 sustainability program aims to reduce carbon emissions by 50% and cut food waste by 50% by 2030 (Marriott, 2023). The initiative has successfully:</w:t>
      </w:r>
    </w:p>
    <w:p w14:paraId="0BDB8CD0" w14:textId="54FE0056" w:rsidR="002256EF" w:rsidRPr="009B16AE" w:rsidRDefault="002256EF" w:rsidP="006B0A38">
      <w:pPr>
        <w:pStyle w:val="ListParagraph"/>
        <w:numPr>
          <w:ilvl w:val="0"/>
          <w:numId w:val="5"/>
        </w:numPr>
        <w:spacing w:line="360" w:lineRule="auto"/>
        <w:jc w:val="both"/>
        <w:rPr>
          <w:rFonts w:ascii="Arial" w:hAnsi="Arial" w:cs="Arial"/>
        </w:rPr>
      </w:pPr>
      <w:r w:rsidRPr="009B16AE">
        <w:rPr>
          <w:rFonts w:ascii="Arial" w:hAnsi="Arial" w:cs="Arial"/>
        </w:rPr>
        <w:t xml:space="preserve">Reduced food waste through </w:t>
      </w:r>
      <w:r w:rsidR="006B0A38" w:rsidRPr="009B16AE">
        <w:rPr>
          <w:rFonts w:ascii="Arial" w:hAnsi="Arial" w:cs="Arial"/>
        </w:rPr>
        <w:t>part</w:t>
      </w:r>
      <w:r w:rsidRPr="009B16AE">
        <w:rPr>
          <w:rFonts w:ascii="Arial" w:hAnsi="Arial" w:cs="Arial"/>
        </w:rPr>
        <w:t xml:space="preserve"> control, donation programs, and AI tracking systems.</w:t>
      </w:r>
    </w:p>
    <w:p w14:paraId="00B5B7E5" w14:textId="77777777" w:rsidR="002256EF" w:rsidRPr="009B16AE" w:rsidRDefault="002256EF" w:rsidP="006B0A38">
      <w:pPr>
        <w:pStyle w:val="ListParagraph"/>
        <w:numPr>
          <w:ilvl w:val="0"/>
          <w:numId w:val="5"/>
        </w:numPr>
        <w:spacing w:line="360" w:lineRule="auto"/>
        <w:jc w:val="both"/>
        <w:rPr>
          <w:rFonts w:ascii="Arial" w:hAnsi="Arial" w:cs="Arial"/>
        </w:rPr>
      </w:pPr>
      <w:r w:rsidRPr="009B16AE">
        <w:rPr>
          <w:rFonts w:ascii="Arial" w:hAnsi="Arial" w:cs="Arial"/>
        </w:rPr>
        <w:t>Lowered energy consumption by implementing smart thermostats and solar energy.</w:t>
      </w:r>
    </w:p>
    <w:p w14:paraId="565C85BC" w14:textId="77777777" w:rsidR="002256EF" w:rsidRPr="00F1797A" w:rsidRDefault="002256EF" w:rsidP="006B0A38">
      <w:pPr>
        <w:spacing w:line="360" w:lineRule="auto"/>
        <w:jc w:val="both"/>
        <w:rPr>
          <w:rFonts w:ascii="Arial" w:hAnsi="Arial" w:cs="Arial"/>
          <w:b/>
          <w:bCs/>
          <w:sz w:val="28"/>
          <w:szCs w:val="28"/>
        </w:rPr>
      </w:pPr>
      <w:r w:rsidRPr="00F1797A">
        <w:rPr>
          <w:rFonts w:ascii="Arial" w:hAnsi="Arial" w:cs="Arial"/>
          <w:b/>
          <w:bCs/>
          <w:sz w:val="28"/>
          <w:szCs w:val="28"/>
        </w:rPr>
        <w:t>Six Senses Resorts: A Zero-Waste Model</w:t>
      </w:r>
    </w:p>
    <w:p w14:paraId="6A9295BE" w14:textId="72ECA42F" w:rsidR="002256EF" w:rsidRPr="002256EF" w:rsidRDefault="002256EF" w:rsidP="006B0A38">
      <w:pPr>
        <w:spacing w:line="360" w:lineRule="auto"/>
        <w:jc w:val="both"/>
        <w:rPr>
          <w:rFonts w:ascii="Arial" w:hAnsi="Arial" w:cs="Arial"/>
        </w:rPr>
      </w:pPr>
      <w:r w:rsidRPr="002256EF">
        <w:rPr>
          <w:rFonts w:ascii="Arial" w:hAnsi="Arial" w:cs="Arial"/>
        </w:rPr>
        <w:t>Six Senses, a luxury eco-resort brand, has become a pioneer in sustainable hospitality by:</w:t>
      </w:r>
    </w:p>
    <w:p w14:paraId="14877E95" w14:textId="77777777" w:rsidR="002256EF" w:rsidRPr="00F1797A" w:rsidRDefault="002256EF" w:rsidP="006B0A38">
      <w:pPr>
        <w:pStyle w:val="ListParagraph"/>
        <w:numPr>
          <w:ilvl w:val="0"/>
          <w:numId w:val="6"/>
        </w:numPr>
        <w:spacing w:line="360" w:lineRule="auto"/>
        <w:jc w:val="both"/>
        <w:rPr>
          <w:rFonts w:ascii="Arial" w:hAnsi="Arial" w:cs="Arial"/>
        </w:rPr>
      </w:pPr>
      <w:r w:rsidRPr="00F1797A">
        <w:rPr>
          <w:rFonts w:ascii="Arial" w:hAnsi="Arial" w:cs="Arial"/>
        </w:rPr>
        <w:t>Implementing zero-waste policies, with on-site composting, recycling, and biodegradable products (Six Senses, 2023).</w:t>
      </w:r>
    </w:p>
    <w:p w14:paraId="2D0FC477" w14:textId="77777777" w:rsidR="002256EF" w:rsidRPr="00AF1028" w:rsidRDefault="002256EF" w:rsidP="006B0A38">
      <w:pPr>
        <w:pStyle w:val="ListParagraph"/>
        <w:numPr>
          <w:ilvl w:val="0"/>
          <w:numId w:val="6"/>
        </w:numPr>
        <w:spacing w:line="360" w:lineRule="auto"/>
        <w:jc w:val="both"/>
        <w:rPr>
          <w:rFonts w:ascii="Arial" w:hAnsi="Arial" w:cs="Arial"/>
        </w:rPr>
      </w:pPr>
      <w:r w:rsidRPr="00AF1028">
        <w:rPr>
          <w:rFonts w:ascii="Arial" w:hAnsi="Arial" w:cs="Arial"/>
        </w:rPr>
        <w:t>Constructing hotels using locally sourced and sustainable materials.</w:t>
      </w:r>
    </w:p>
    <w:p w14:paraId="50F0D4C2" w14:textId="77777777" w:rsidR="002256EF" w:rsidRPr="00AF1028" w:rsidRDefault="002256EF" w:rsidP="006B0A38">
      <w:pPr>
        <w:pStyle w:val="ListParagraph"/>
        <w:numPr>
          <w:ilvl w:val="0"/>
          <w:numId w:val="6"/>
        </w:numPr>
        <w:spacing w:line="360" w:lineRule="auto"/>
        <w:jc w:val="both"/>
        <w:rPr>
          <w:rFonts w:ascii="Arial" w:hAnsi="Arial" w:cs="Arial"/>
        </w:rPr>
      </w:pPr>
      <w:r w:rsidRPr="00AF1028">
        <w:rPr>
          <w:rFonts w:ascii="Arial" w:hAnsi="Arial" w:cs="Arial"/>
        </w:rPr>
        <w:t>Introducing self-sustaining water systems, reducing reliance on external resources.</w:t>
      </w:r>
    </w:p>
    <w:p w14:paraId="10A3521E" w14:textId="0AC273D1" w:rsidR="002256EF" w:rsidRDefault="002256EF" w:rsidP="006B0A38">
      <w:pPr>
        <w:spacing w:line="360" w:lineRule="auto"/>
        <w:jc w:val="both"/>
        <w:rPr>
          <w:rFonts w:ascii="Arial" w:hAnsi="Arial" w:cs="Arial"/>
        </w:rPr>
      </w:pPr>
      <w:r w:rsidRPr="002256EF">
        <w:rPr>
          <w:rFonts w:ascii="Arial" w:hAnsi="Arial" w:cs="Arial"/>
        </w:rPr>
        <w:t xml:space="preserve">These case studies highlight how leading hospitality brands successfully integrate sustainability while </w:t>
      </w:r>
      <w:r w:rsidR="006B0A38" w:rsidRPr="002256EF">
        <w:rPr>
          <w:rFonts w:ascii="Arial" w:hAnsi="Arial" w:cs="Arial"/>
        </w:rPr>
        <w:t>keeping</w:t>
      </w:r>
      <w:r w:rsidRPr="002256EF">
        <w:rPr>
          <w:rFonts w:ascii="Arial" w:hAnsi="Arial" w:cs="Arial"/>
        </w:rPr>
        <w:t xml:space="preserve"> profitability and guest satisfaction (Deloitte, 2023).</w:t>
      </w:r>
    </w:p>
    <w:p w14:paraId="092BC199" w14:textId="77777777" w:rsidR="00712B1D" w:rsidRDefault="00712B1D" w:rsidP="006B0A38">
      <w:pPr>
        <w:spacing w:line="360" w:lineRule="auto"/>
        <w:jc w:val="both"/>
        <w:rPr>
          <w:rFonts w:ascii="Arial" w:hAnsi="Arial" w:cs="Arial"/>
        </w:rPr>
      </w:pPr>
    </w:p>
    <w:p w14:paraId="409B98AC" w14:textId="77777777" w:rsidR="00712B1D" w:rsidRDefault="00712B1D" w:rsidP="006B0A38">
      <w:pPr>
        <w:spacing w:line="360" w:lineRule="auto"/>
        <w:jc w:val="both"/>
        <w:rPr>
          <w:rFonts w:ascii="Arial" w:hAnsi="Arial" w:cs="Arial"/>
        </w:rPr>
      </w:pPr>
    </w:p>
    <w:p w14:paraId="36E1A734" w14:textId="77777777" w:rsidR="00712B1D" w:rsidRDefault="00712B1D" w:rsidP="006B0A38">
      <w:pPr>
        <w:spacing w:line="360" w:lineRule="auto"/>
        <w:jc w:val="both"/>
        <w:rPr>
          <w:rFonts w:ascii="Arial" w:hAnsi="Arial" w:cs="Arial"/>
        </w:rPr>
      </w:pPr>
    </w:p>
    <w:p w14:paraId="47B46A6B" w14:textId="77777777" w:rsidR="00712B1D" w:rsidRDefault="00712B1D" w:rsidP="006B0A38">
      <w:pPr>
        <w:spacing w:line="360" w:lineRule="auto"/>
        <w:jc w:val="both"/>
        <w:rPr>
          <w:rFonts w:ascii="Arial" w:hAnsi="Arial" w:cs="Arial"/>
        </w:rPr>
      </w:pPr>
    </w:p>
    <w:p w14:paraId="557CD05F" w14:textId="77777777" w:rsidR="00712B1D" w:rsidRDefault="00712B1D" w:rsidP="006B0A38">
      <w:pPr>
        <w:spacing w:line="360" w:lineRule="auto"/>
        <w:jc w:val="both"/>
        <w:rPr>
          <w:rFonts w:ascii="Arial" w:hAnsi="Arial" w:cs="Arial"/>
        </w:rPr>
      </w:pPr>
    </w:p>
    <w:p w14:paraId="6F068DE1" w14:textId="77777777" w:rsidR="00712B1D" w:rsidRDefault="00712B1D" w:rsidP="006B0A38">
      <w:pPr>
        <w:spacing w:line="360" w:lineRule="auto"/>
        <w:jc w:val="both"/>
        <w:rPr>
          <w:rFonts w:ascii="Arial" w:hAnsi="Arial" w:cs="Arial"/>
        </w:rPr>
      </w:pPr>
    </w:p>
    <w:p w14:paraId="0ABC110F" w14:textId="77777777" w:rsidR="006B0A38" w:rsidRDefault="006B0A38" w:rsidP="006B0A38">
      <w:pPr>
        <w:spacing w:line="360" w:lineRule="auto"/>
        <w:jc w:val="both"/>
        <w:rPr>
          <w:rFonts w:ascii="Arial" w:hAnsi="Arial" w:cs="Arial"/>
          <w:b/>
          <w:bCs/>
          <w:sz w:val="32"/>
          <w:szCs w:val="32"/>
        </w:rPr>
      </w:pPr>
    </w:p>
    <w:p w14:paraId="1ACC6F46" w14:textId="77777777" w:rsidR="006B0A38" w:rsidRDefault="006B0A38" w:rsidP="006B0A38">
      <w:pPr>
        <w:spacing w:line="360" w:lineRule="auto"/>
        <w:jc w:val="both"/>
        <w:rPr>
          <w:rFonts w:ascii="Arial" w:hAnsi="Arial" w:cs="Arial"/>
          <w:b/>
          <w:bCs/>
          <w:sz w:val="32"/>
          <w:szCs w:val="32"/>
        </w:rPr>
      </w:pPr>
    </w:p>
    <w:p w14:paraId="23F2C983" w14:textId="6BE712E3" w:rsidR="00712B1D" w:rsidRDefault="00A575D8" w:rsidP="006B0A38">
      <w:pPr>
        <w:spacing w:line="360" w:lineRule="auto"/>
        <w:jc w:val="both"/>
        <w:rPr>
          <w:rFonts w:ascii="Arial" w:hAnsi="Arial" w:cs="Arial"/>
          <w:b/>
          <w:bCs/>
          <w:sz w:val="32"/>
          <w:szCs w:val="32"/>
        </w:rPr>
      </w:pPr>
      <w:r w:rsidRPr="0012368D">
        <w:rPr>
          <w:rFonts w:ascii="Arial" w:hAnsi="Arial" w:cs="Arial"/>
          <w:b/>
          <w:bCs/>
          <w:sz w:val="32"/>
          <w:szCs w:val="32"/>
        </w:rPr>
        <w:lastRenderedPageBreak/>
        <w:t>3. Methodology</w:t>
      </w:r>
    </w:p>
    <w:p w14:paraId="0E905905" w14:textId="519F1AC3" w:rsidR="0012368D" w:rsidRDefault="0012368D" w:rsidP="006B0A38">
      <w:pPr>
        <w:spacing w:line="360" w:lineRule="auto"/>
        <w:jc w:val="both"/>
        <w:rPr>
          <w:rFonts w:ascii="Arial" w:hAnsi="Arial" w:cs="Arial"/>
        </w:rPr>
      </w:pPr>
      <w:r w:rsidRPr="0012368D">
        <w:rPr>
          <w:rFonts w:ascii="Arial" w:hAnsi="Arial" w:cs="Arial"/>
        </w:rPr>
        <w:t xml:space="preserve">This research adopts a qualitative approach, focusing on secondary data analysis to examine the role of sustainability in the hospitality industry. Given the dynamic and evolving nature of sustainability practices, secondary research </w:t>
      </w:r>
      <w:r w:rsidR="006B0A38" w:rsidRPr="0012368D">
        <w:rPr>
          <w:rFonts w:ascii="Arial" w:hAnsi="Arial" w:cs="Arial"/>
        </w:rPr>
        <w:t>offers</w:t>
      </w:r>
      <w:r w:rsidRPr="0012368D">
        <w:rPr>
          <w:rFonts w:ascii="Arial" w:hAnsi="Arial" w:cs="Arial"/>
        </w:rPr>
        <w:t xml:space="preserve"> comprehensive insights into industry trends, regulatory frameworks, and real-world applications.</w:t>
      </w:r>
    </w:p>
    <w:p w14:paraId="7FD2A94F" w14:textId="77777777" w:rsidR="005E532C" w:rsidRPr="005E532C" w:rsidRDefault="005E532C" w:rsidP="006B0A38">
      <w:pPr>
        <w:spacing w:line="360" w:lineRule="auto"/>
        <w:jc w:val="both"/>
        <w:rPr>
          <w:rFonts w:ascii="Arial" w:hAnsi="Arial" w:cs="Arial"/>
          <w:b/>
          <w:bCs/>
          <w:sz w:val="28"/>
          <w:szCs w:val="28"/>
        </w:rPr>
      </w:pPr>
      <w:r w:rsidRPr="005E532C">
        <w:rPr>
          <w:rFonts w:ascii="Arial" w:hAnsi="Arial" w:cs="Arial"/>
          <w:b/>
          <w:bCs/>
          <w:sz w:val="28"/>
          <w:szCs w:val="28"/>
        </w:rPr>
        <w:t>Data Collection</w:t>
      </w:r>
    </w:p>
    <w:p w14:paraId="4FB645A4" w14:textId="2A895543" w:rsidR="005E532C" w:rsidRPr="005E532C" w:rsidRDefault="005E532C" w:rsidP="006B0A38">
      <w:pPr>
        <w:spacing w:line="360" w:lineRule="auto"/>
        <w:jc w:val="both"/>
        <w:rPr>
          <w:rFonts w:ascii="Arial" w:hAnsi="Arial" w:cs="Arial"/>
        </w:rPr>
      </w:pPr>
      <w:r w:rsidRPr="005E532C">
        <w:rPr>
          <w:rFonts w:ascii="Arial" w:hAnsi="Arial" w:cs="Arial"/>
        </w:rPr>
        <w:t xml:space="preserve">The research </w:t>
      </w:r>
      <w:r w:rsidR="006B0A38" w:rsidRPr="005E532C">
        <w:rPr>
          <w:rFonts w:ascii="Arial" w:hAnsi="Arial" w:cs="Arial"/>
        </w:rPr>
        <w:t>uses</w:t>
      </w:r>
      <w:r w:rsidRPr="005E532C">
        <w:rPr>
          <w:rFonts w:ascii="Arial" w:hAnsi="Arial" w:cs="Arial"/>
        </w:rPr>
        <w:t xml:space="preserve"> a variety of credible sources to ensure a well-rounded analysis, including:</w:t>
      </w:r>
    </w:p>
    <w:p w14:paraId="1E9A8DDB" w14:textId="77777777" w:rsidR="005E532C" w:rsidRPr="005E532C" w:rsidRDefault="005E532C" w:rsidP="006B0A38">
      <w:pPr>
        <w:spacing w:line="360" w:lineRule="auto"/>
        <w:jc w:val="both"/>
        <w:rPr>
          <w:rFonts w:ascii="Arial" w:hAnsi="Arial" w:cs="Arial"/>
        </w:rPr>
      </w:pPr>
    </w:p>
    <w:p w14:paraId="2A40C5E7" w14:textId="77777777" w:rsidR="005E532C" w:rsidRPr="005E532C" w:rsidRDefault="005E532C" w:rsidP="006B0A38">
      <w:pPr>
        <w:pStyle w:val="ListParagraph"/>
        <w:numPr>
          <w:ilvl w:val="0"/>
          <w:numId w:val="7"/>
        </w:numPr>
        <w:spacing w:line="360" w:lineRule="auto"/>
        <w:jc w:val="both"/>
        <w:rPr>
          <w:rFonts w:ascii="Arial" w:hAnsi="Arial" w:cs="Arial"/>
        </w:rPr>
      </w:pPr>
      <w:r w:rsidRPr="005E532C">
        <w:rPr>
          <w:rFonts w:ascii="Arial" w:hAnsi="Arial" w:cs="Arial"/>
        </w:rPr>
        <w:t>Peer-reviewed journal articles on sustainability in hospitality, sourced from leading academic databases such as Scopus, ScienceDirect, and the Journal of Sustainable Tourism.</w:t>
      </w:r>
    </w:p>
    <w:p w14:paraId="11F5035E" w14:textId="77777777" w:rsidR="005E532C" w:rsidRPr="005E532C" w:rsidRDefault="005E532C" w:rsidP="006B0A38">
      <w:pPr>
        <w:pStyle w:val="ListParagraph"/>
        <w:numPr>
          <w:ilvl w:val="0"/>
          <w:numId w:val="7"/>
        </w:numPr>
        <w:spacing w:line="360" w:lineRule="auto"/>
        <w:jc w:val="both"/>
        <w:rPr>
          <w:rFonts w:ascii="Arial" w:hAnsi="Arial" w:cs="Arial"/>
        </w:rPr>
      </w:pPr>
      <w:r w:rsidRPr="005E532C">
        <w:rPr>
          <w:rFonts w:ascii="Arial" w:hAnsi="Arial" w:cs="Arial"/>
        </w:rPr>
        <w:t>Industry reports from globally recognized organizations, including the World Tourism Organization (WTO), Sustainable Hospitality Alliance, and Deloitte, offering up-to-date statistics and expert insights.</w:t>
      </w:r>
    </w:p>
    <w:p w14:paraId="156B8968" w14:textId="0CB488AE" w:rsidR="005E532C" w:rsidRPr="006B0A38" w:rsidRDefault="005E532C" w:rsidP="006B0A38">
      <w:pPr>
        <w:pStyle w:val="ListParagraph"/>
        <w:numPr>
          <w:ilvl w:val="0"/>
          <w:numId w:val="7"/>
        </w:numPr>
        <w:spacing w:line="360" w:lineRule="auto"/>
        <w:jc w:val="both"/>
        <w:rPr>
          <w:rFonts w:ascii="Arial" w:hAnsi="Arial" w:cs="Arial"/>
        </w:rPr>
      </w:pPr>
      <w:r w:rsidRPr="005E532C">
        <w:rPr>
          <w:rFonts w:ascii="Arial" w:hAnsi="Arial" w:cs="Arial"/>
        </w:rPr>
        <w:t xml:space="preserve">Case studies of sustainable hotels, including Marriott, Accor, and Six Senses, which </w:t>
      </w:r>
      <w:r w:rsidR="006B0A38" w:rsidRPr="005E532C">
        <w:rPr>
          <w:rFonts w:ascii="Arial" w:hAnsi="Arial" w:cs="Arial"/>
        </w:rPr>
        <w:t>give</w:t>
      </w:r>
      <w:r w:rsidRPr="005E532C">
        <w:rPr>
          <w:rFonts w:ascii="Arial" w:hAnsi="Arial" w:cs="Arial"/>
        </w:rPr>
        <w:t xml:space="preserve"> practical examples of how leading hospitality brands integrate sustainability into their operations.</w:t>
      </w:r>
    </w:p>
    <w:p w14:paraId="0EC55BB2" w14:textId="77777777" w:rsidR="00364E58" w:rsidRPr="00364E58" w:rsidRDefault="00364E58" w:rsidP="006B0A38">
      <w:pPr>
        <w:spacing w:line="360" w:lineRule="auto"/>
        <w:jc w:val="both"/>
        <w:rPr>
          <w:rFonts w:ascii="Arial" w:hAnsi="Arial" w:cs="Arial"/>
          <w:b/>
          <w:bCs/>
          <w:sz w:val="28"/>
          <w:szCs w:val="28"/>
        </w:rPr>
      </w:pPr>
      <w:r w:rsidRPr="00364E58">
        <w:rPr>
          <w:rFonts w:ascii="Arial" w:hAnsi="Arial" w:cs="Arial"/>
          <w:b/>
          <w:bCs/>
          <w:sz w:val="28"/>
          <w:szCs w:val="28"/>
        </w:rPr>
        <w:t>Analytical Framework</w:t>
      </w:r>
    </w:p>
    <w:p w14:paraId="0513AF1D" w14:textId="4B7988B4" w:rsidR="00364E58" w:rsidRPr="00364E58" w:rsidRDefault="00364E58" w:rsidP="006B0A38">
      <w:pPr>
        <w:spacing w:line="360" w:lineRule="auto"/>
        <w:jc w:val="both"/>
        <w:rPr>
          <w:rFonts w:ascii="Arial" w:hAnsi="Arial" w:cs="Arial"/>
        </w:rPr>
      </w:pPr>
      <w:r w:rsidRPr="00364E58">
        <w:rPr>
          <w:rFonts w:ascii="Arial" w:hAnsi="Arial" w:cs="Arial"/>
        </w:rPr>
        <w:t>To assess the external factors influencing sustainability adoption, this research applies:</w:t>
      </w:r>
    </w:p>
    <w:p w14:paraId="5F31999D" w14:textId="77777777" w:rsidR="00364E58" w:rsidRPr="00364E58" w:rsidRDefault="00364E58" w:rsidP="006B0A38">
      <w:pPr>
        <w:pStyle w:val="ListParagraph"/>
        <w:numPr>
          <w:ilvl w:val="0"/>
          <w:numId w:val="8"/>
        </w:numPr>
        <w:spacing w:line="360" w:lineRule="auto"/>
        <w:jc w:val="both"/>
        <w:rPr>
          <w:rFonts w:ascii="Arial" w:hAnsi="Arial" w:cs="Arial"/>
        </w:rPr>
      </w:pPr>
      <w:r w:rsidRPr="00364E58">
        <w:rPr>
          <w:rFonts w:ascii="Arial" w:hAnsi="Arial" w:cs="Arial"/>
        </w:rPr>
        <w:t>PESTEL Analysis: Examines political, economic, social, technological, environmental, and legal factors shaping sustainability trends in hospitality.</w:t>
      </w:r>
    </w:p>
    <w:p w14:paraId="0CDF1114" w14:textId="7423E378" w:rsidR="00364E58" w:rsidRPr="00364E58" w:rsidRDefault="00364E58" w:rsidP="006B0A38">
      <w:pPr>
        <w:pStyle w:val="ListParagraph"/>
        <w:numPr>
          <w:ilvl w:val="0"/>
          <w:numId w:val="8"/>
        </w:numPr>
        <w:spacing w:line="360" w:lineRule="auto"/>
        <w:jc w:val="both"/>
        <w:rPr>
          <w:rFonts w:ascii="Arial" w:hAnsi="Arial" w:cs="Arial"/>
        </w:rPr>
      </w:pPr>
      <w:r w:rsidRPr="00364E58">
        <w:rPr>
          <w:rFonts w:ascii="Arial" w:hAnsi="Arial" w:cs="Arial"/>
        </w:rPr>
        <w:t xml:space="preserve">Comparative Analysis: Evaluates and contrasts sustainability initiatives across different hotel brands, </w:t>
      </w:r>
      <w:r w:rsidR="006B0A38" w:rsidRPr="00364E58">
        <w:rPr>
          <w:rFonts w:ascii="Arial" w:hAnsi="Arial" w:cs="Arial"/>
        </w:rPr>
        <w:t>finding</w:t>
      </w:r>
      <w:r w:rsidRPr="00364E58">
        <w:rPr>
          <w:rFonts w:ascii="Arial" w:hAnsi="Arial" w:cs="Arial"/>
        </w:rPr>
        <w:t xml:space="preserve"> best practices and industry benchmarks.</w:t>
      </w:r>
    </w:p>
    <w:p w14:paraId="6D3B67E6" w14:textId="17DDAB9B" w:rsidR="00364E58" w:rsidRDefault="00364E58" w:rsidP="006B0A38">
      <w:pPr>
        <w:spacing w:line="360" w:lineRule="auto"/>
        <w:jc w:val="both"/>
        <w:rPr>
          <w:rFonts w:ascii="Arial" w:hAnsi="Arial" w:cs="Arial"/>
        </w:rPr>
      </w:pPr>
      <w:r w:rsidRPr="00364E58">
        <w:rPr>
          <w:rFonts w:ascii="Arial" w:hAnsi="Arial" w:cs="Arial"/>
        </w:rPr>
        <w:t xml:space="preserve">This methodological approach ensures a critical, data-driven examination of sustainability in hospitality, </w:t>
      </w:r>
      <w:r w:rsidR="006B0A38" w:rsidRPr="00364E58">
        <w:rPr>
          <w:rFonts w:ascii="Arial" w:hAnsi="Arial" w:cs="Arial"/>
        </w:rPr>
        <w:t>offering</w:t>
      </w:r>
      <w:r w:rsidRPr="00364E58">
        <w:rPr>
          <w:rFonts w:ascii="Arial" w:hAnsi="Arial" w:cs="Arial"/>
        </w:rPr>
        <w:t xml:space="preserve"> valuable insights for future industry strategies.</w:t>
      </w:r>
    </w:p>
    <w:p w14:paraId="3C91BAD9" w14:textId="77777777" w:rsidR="006B0A38" w:rsidRDefault="006B0A38" w:rsidP="006B0A38">
      <w:pPr>
        <w:spacing w:line="360" w:lineRule="auto"/>
        <w:jc w:val="both"/>
        <w:rPr>
          <w:rFonts w:ascii="Arial" w:hAnsi="Arial" w:cs="Arial"/>
          <w:b/>
          <w:bCs/>
          <w:sz w:val="32"/>
          <w:szCs w:val="32"/>
        </w:rPr>
      </w:pPr>
    </w:p>
    <w:p w14:paraId="0972A327" w14:textId="4F77A8C0" w:rsidR="00985771" w:rsidRDefault="00985771" w:rsidP="006B0A38">
      <w:pPr>
        <w:spacing w:line="360" w:lineRule="auto"/>
        <w:jc w:val="both"/>
        <w:rPr>
          <w:rFonts w:ascii="Arial" w:hAnsi="Arial" w:cs="Arial"/>
          <w:b/>
          <w:bCs/>
          <w:sz w:val="32"/>
          <w:szCs w:val="32"/>
        </w:rPr>
      </w:pPr>
      <w:r w:rsidRPr="00985771">
        <w:rPr>
          <w:rFonts w:ascii="Arial" w:hAnsi="Arial" w:cs="Arial"/>
          <w:b/>
          <w:bCs/>
          <w:sz w:val="32"/>
          <w:szCs w:val="32"/>
        </w:rPr>
        <w:lastRenderedPageBreak/>
        <w:t>4. Theme Impact Analysis</w:t>
      </w:r>
    </w:p>
    <w:p w14:paraId="3368E0AA" w14:textId="08ED1159" w:rsidR="00037C4D" w:rsidRPr="00037C4D" w:rsidRDefault="00037C4D" w:rsidP="006B0A38">
      <w:pPr>
        <w:spacing w:line="360" w:lineRule="auto"/>
        <w:jc w:val="both"/>
        <w:rPr>
          <w:rFonts w:ascii="Arial" w:hAnsi="Arial" w:cs="Arial"/>
          <w:b/>
          <w:bCs/>
          <w:sz w:val="28"/>
          <w:szCs w:val="28"/>
        </w:rPr>
      </w:pPr>
      <w:r w:rsidRPr="00037C4D">
        <w:rPr>
          <w:rFonts w:ascii="Arial" w:hAnsi="Arial" w:cs="Arial"/>
          <w:b/>
          <w:bCs/>
          <w:sz w:val="28"/>
          <w:szCs w:val="28"/>
        </w:rPr>
        <w:t>4.1 PESTEL Analysis</w:t>
      </w:r>
    </w:p>
    <w:p w14:paraId="5BCEA642" w14:textId="05B74224" w:rsidR="00985771" w:rsidRDefault="00037C4D" w:rsidP="006B0A38">
      <w:pPr>
        <w:spacing w:line="360" w:lineRule="auto"/>
        <w:jc w:val="both"/>
        <w:rPr>
          <w:rFonts w:ascii="Arial" w:hAnsi="Arial" w:cs="Arial"/>
        </w:rPr>
      </w:pPr>
      <w:r w:rsidRPr="00037C4D">
        <w:rPr>
          <w:rFonts w:ascii="Arial" w:hAnsi="Arial" w:cs="Arial"/>
        </w:rPr>
        <w:t>A PESTEL analysis evaluates the political, economic, social, technological, environmental, and legal factors influencing sustainability in the hotel and hospitality sector. This framework helps in understanding external pressures, risks, and opportunities related to sustainable initiatives in the industry.</w:t>
      </w:r>
    </w:p>
    <w:p w14:paraId="0FAFD205" w14:textId="77777777" w:rsidR="009534DC" w:rsidRPr="00947063" w:rsidRDefault="009534DC" w:rsidP="006B0A38">
      <w:pPr>
        <w:pStyle w:val="ListParagraph"/>
        <w:numPr>
          <w:ilvl w:val="0"/>
          <w:numId w:val="13"/>
        </w:numPr>
        <w:spacing w:line="360" w:lineRule="auto"/>
        <w:jc w:val="both"/>
        <w:rPr>
          <w:rFonts w:ascii="Arial" w:hAnsi="Arial" w:cs="Arial"/>
          <w:b/>
          <w:bCs/>
          <w:sz w:val="28"/>
          <w:szCs w:val="28"/>
        </w:rPr>
      </w:pPr>
      <w:r w:rsidRPr="00947063">
        <w:rPr>
          <w:rFonts w:ascii="Arial" w:hAnsi="Arial" w:cs="Arial"/>
          <w:b/>
          <w:bCs/>
          <w:sz w:val="28"/>
          <w:szCs w:val="28"/>
        </w:rPr>
        <w:t>Political Factors</w:t>
      </w:r>
    </w:p>
    <w:p w14:paraId="2DFFAAE5" w14:textId="77777777" w:rsidR="00705AC8" w:rsidRPr="00705AC8" w:rsidRDefault="00705AC8" w:rsidP="006B0A38">
      <w:pPr>
        <w:spacing w:line="360" w:lineRule="auto"/>
        <w:jc w:val="both"/>
        <w:rPr>
          <w:rFonts w:ascii="Arial" w:hAnsi="Arial" w:cs="Arial"/>
        </w:rPr>
      </w:pPr>
      <w:r w:rsidRPr="00705AC8">
        <w:rPr>
          <w:rFonts w:ascii="Arial" w:hAnsi="Arial" w:cs="Arial"/>
        </w:rPr>
        <w:t>To combat climate change and carbon emissions, governments worldwide are enforcing stronger environmental rules on companies, including hospitality. Hotels in the UK and EU must follow net-zero aims and environmental legislation including the UK Net Zero Strategy and EU Green Deal (UK Parliament, 2023). These regulations encourage hotels to create energy-efficient structures, decrease carbon emissions, and implement circular economy principles.</w:t>
      </w:r>
    </w:p>
    <w:p w14:paraId="444BD49B" w14:textId="439F4AD4" w:rsidR="00705AC8" w:rsidRPr="00705AC8" w:rsidRDefault="00705AC8" w:rsidP="006B0A38">
      <w:pPr>
        <w:spacing w:line="360" w:lineRule="auto"/>
        <w:jc w:val="both"/>
        <w:rPr>
          <w:rFonts w:ascii="Arial" w:hAnsi="Arial" w:cs="Arial"/>
        </w:rPr>
      </w:pPr>
      <w:r w:rsidRPr="00705AC8">
        <w:rPr>
          <w:rFonts w:ascii="Arial" w:hAnsi="Arial" w:cs="Arial"/>
        </w:rPr>
        <w:t xml:space="preserve">Regional carbon taxes </w:t>
      </w:r>
      <w:r w:rsidR="00F76169" w:rsidRPr="00705AC8">
        <w:rPr>
          <w:rFonts w:ascii="Arial" w:hAnsi="Arial" w:cs="Arial"/>
        </w:rPr>
        <w:t>are</w:t>
      </w:r>
      <w:r w:rsidRPr="00705AC8">
        <w:rPr>
          <w:rFonts w:ascii="Arial" w:hAnsi="Arial" w:cs="Arial"/>
        </w:rPr>
        <w:t xml:space="preserve"> also raising hotel operating expenses if they </w:t>
      </w:r>
      <w:r w:rsidR="00F76169" w:rsidRPr="00705AC8">
        <w:rPr>
          <w:rFonts w:ascii="Arial" w:hAnsi="Arial" w:cs="Arial"/>
        </w:rPr>
        <w:t>do not</w:t>
      </w:r>
      <w:r w:rsidRPr="00705AC8">
        <w:rPr>
          <w:rFonts w:ascii="Arial" w:hAnsi="Arial" w:cs="Arial"/>
        </w:rPr>
        <w:t xml:space="preserve"> save energy (WTO, 2023). Grants and tax incentives from governments are also encouraging hotels to go green. EU Horizon 2020 funds hotels that use renewable energy and reduce waste (WTO, 2023).</w:t>
      </w:r>
    </w:p>
    <w:p w14:paraId="3D3FB5DC" w14:textId="645DC861" w:rsidR="002A2F68" w:rsidRDefault="00705AC8" w:rsidP="006B0A38">
      <w:pPr>
        <w:spacing w:line="360" w:lineRule="auto"/>
        <w:jc w:val="both"/>
        <w:rPr>
          <w:rFonts w:ascii="Arial" w:hAnsi="Arial" w:cs="Arial"/>
        </w:rPr>
      </w:pPr>
      <w:r w:rsidRPr="00705AC8">
        <w:rPr>
          <w:rFonts w:ascii="Arial" w:hAnsi="Arial" w:cs="Arial"/>
        </w:rPr>
        <w:t xml:space="preserve">Political instability like world wars and economic downturns can also hurt sustainability. As </w:t>
      </w:r>
      <w:r w:rsidR="000D1064">
        <w:rPr>
          <w:rFonts w:ascii="Arial" w:hAnsi="Arial" w:cs="Arial"/>
        </w:rPr>
        <w:t>seen</w:t>
      </w:r>
      <w:r w:rsidRPr="00705AC8">
        <w:rPr>
          <w:rFonts w:ascii="Arial" w:hAnsi="Arial" w:cs="Arial"/>
        </w:rPr>
        <w:t xml:space="preserve"> during the COVID-19 pandemic, hotels may have to shift sustainability efforts to crisis management (Gössling &amp; Hall, 2021).</w:t>
      </w:r>
    </w:p>
    <w:p w14:paraId="3BFA7408" w14:textId="77777777" w:rsidR="000368EE" w:rsidRPr="00947063" w:rsidRDefault="000368EE" w:rsidP="006B0A38">
      <w:pPr>
        <w:pStyle w:val="ListParagraph"/>
        <w:numPr>
          <w:ilvl w:val="0"/>
          <w:numId w:val="13"/>
        </w:numPr>
        <w:spacing w:line="360" w:lineRule="auto"/>
        <w:jc w:val="both"/>
        <w:rPr>
          <w:rFonts w:ascii="Arial" w:hAnsi="Arial" w:cs="Arial"/>
          <w:b/>
          <w:bCs/>
          <w:sz w:val="28"/>
          <w:szCs w:val="28"/>
        </w:rPr>
      </w:pPr>
      <w:r w:rsidRPr="00947063">
        <w:rPr>
          <w:rFonts w:ascii="Arial" w:hAnsi="Arial" w:cs="Arial"/>
          <w:b/>
          <w:bCs/>
          <w:sz w:val="28"/>
          <w:szCs w:val="28"/>
        </w:rPr>
        <w:t>Economic Factors</w:t>
      </w:r>
    </w:p>
    <w:p w14:paraId="269478F5" w14:textId="144EC6C1" w:rsidR="008E293A" w:rsidRPr="008E293A" w:rsidRDefault="008E293A" w:rsidP="006B0A38">
      <w:pPr>
        <w:spacing w:line="360" w:lineRule="auto"/>
        <w:jc w:val="both"/>
        <w:rPr>
          <w:rFonts w:ascii="Arial" w:hAnsi="Arial" w:cs="Arial"/>
        </w:rPr>
      </w:pPr>
      <w:r w:rsidRPr="008E293A">
        <w:rPr>
          <w:rFonts w:ascii="Arial" w:hAnsi="Arial" w:cs="Arial"/>
        </w:rPr>
        <w:t xml:space="preserve">The high </w:t>
      </w:r>
      <w:r w:rsidR="006B0A38" w:rsidRPr="008E293A">
        <w:rPr>
          <w:rFonts w:ascii="Arial" w:hAnsi="Arial" w:cs="Arial"/>
        </w:rPr>
        <w:t>first</w:t>
      </w:r>
      <w:r w:rsidRPr="008E293A">
        <w:rPr>
          <w:rFonts w:ascii="Arial" w:hAnsi="Arial" w:cs="Arial"/>
        </w:rPr>
        <w:t xml:space="preserve"> investment costs of eco-friendly infrastructure and technologies make sustainable hospitality difficult. Hotels may not migrate because they must invest much in renewable energy, waste management, and green certifications (Deloitte, 2023).</w:t>
      </w:r>
    </w:p>
    <w:p w14:paraId="28F109F9" w14:textId="77777777" w:rsidR="008E293A" w:rsidRPr="008E293A" w:rsidRDefault="008E293A" w:rsidP="006B0A38">
      <w:pPr>
        <w:spacing w:line="360" w:lineRule="auto"/>
        <w:jc w:val="both"/>
        <w:rPr>
          <w:rFonts w:ascii="Arial" w:hAnsi="Arial" w:cs="Arial"/>
        </w:rPr>
      </w:pPr>
      <w:r w:rsidRPr="008E293A">
        <w:rPr>
          <w:rFonts w:ascii="Arial" w:hAnsi="Arial" w:cs="Arial"/>
        </w:rPr>
        <w:t>However, sustainability initiatives reduce energy and water use, saving money over time. Ivanov &amp; Webster (2019) found that AI-driven energy management systems and solar power can save hotel costs by 20-30%. Visitors are willing to spend 10–20% more for eco-friendly hotels (Booking.com, 2022).</w:t>
      </w:r>
    </w:p>
    <w:p w14:paraId="3E2AAB84" w14:textId="0BCEF2A2" w:rsidR="008E293A" w:rsidRPr="008E293A" w:rsidRDefault="008E293A" w:rsidP="006B0A38">
      <w:pPr>
        <w:spacing w:line="360" w:lineRule="auto"/>
        <w:jc w:val="both"/>
        <w:rPr>
          <w:rFonts w:ascii="Arial" w:hAnsi="Arial" w:cs="Arial"/>
        </w:rPr>
      </w:pPr>
      <w:r w:rsidRPr="008E293A">
        <w:rPr>
          <w:rFonts w:ascii="Arial" w:hAnsi="Arial" w:cs="Arial"/>
        </w:rPr>
        <w:lastRenderedPageBreak/>
        <w:t>Sustainable practices boost brand reputation and consumer loyalty, giving companies an edge. Hilton and Marriott, among others, have used sustainability to boost guest retention and profitability (Deloitte, 2023).</w:t>
      </w:r>
    </w:p>
    <w:p w14:paraId="259FBFC6" w14:textId="308A5173" w:rsidR="00542680" w:rsidRPr="006B0A38" w:rsidRDefault="008E293A" w:rsidP="006B0A38">
      <w:pPr>
        <w:spacing w:line="360" w:lineRule="auto"/>
        <w:jc w:val="both"/>
        <w:rPr>
          <w:rFonts w:ascii="Arial" w:hAnsi="Arial" w:cs="Arial"/>
        </w:rPr>
      </w:pPr>
      <w:r w:rsidRPr="008E293A">
        <w:rPr>
          <w:rFonts w:ascii="Arial" w:hAnsi="Arial" w:cs="Arial"/>
        </w:rPr>
        <w:t xml:space="preserve">Carbon taxes, resource shortages, and harsher restrictions may raise operational expenses for hotels that </w:t>
      </w:r>
      <w:r w:rsidR="00F76169" w:rsidRPr="008E293A">
        <w:rPr>
          <w:rFonts w:ascii="Arial" w:hAnsi="Arial" w:cs="Arial"/>
        </w:rPr>
        <w:t>do not</w:t>
      </w:r>
      <w:r w:rsidRPr="008E293A">
        <w:rPr>
          <w:rFonts w:ascii="Arial" w:hAnsi="Arial" w:cs="Arial"/>
        </w:rPr>
        <w:t xml:space="preserve"> adopt sustainability (UK Parliament, 2023). Inflation and economic downturns affect sustainability investments since hotels </w:t>
      </w:r>
      <w:r w:rsidR="000D1064">
        <w:rPr>
          <w:rFonts w:ascii="Arial" w:hAnsi="Arial" w:cs="Arial"/>
        </w:rPr>
        <w:t>prioritize</w:t>
      </w:r>
      <w:r w:rsidRPr="008E293A">
        <w:rPr>
          <w:rFonts w:ascii="Arial" w:hAnsi="Arial" w:cs="Arial"/>
        </w:rPr>
        <w:t xml:space="preserve"> short-term cost reductions above long-term environmental goals (WTTC, 2023).</w:t>
      </w:r>
    </w:p>
    <w:p w14:paraId="5B0F4E75" w14:textId="6CE844AE" w:rsidR="002A2F68" w:rsidRPr="00947063" w:rsidRDefault="002A2F68" w:rsidP="006B0A38">
      <w:pPr>
        <w:pStyle w:val="ListParagraph"/>
        <w:numPr>
          <w:ilvl w:val="0"/>
          <w:numId w:val="13"/>
        </w:numPr>
        <w:spacing w:line="360" w:lineRule="auto"/>
        <w:jc w:val="both"/>
        <w:rPr>
          <w:rFonts w:ascii="Arial" w:hAnsi="Arial" w:cs="Arial"/>
          <w:b/>
          <w:bCs/>
          <w:sz w:val="28"/>
          <w:szCs w:val="28"/>
        </w:rPr>
      </w:pPr>
      <w:r w:rsidRPr="00947063">
        <w:rPr>
          <w:rFonts w:ascii="Arial" w:hAnsi="Arial" w:cs="Arial"/>
          <w:b/>
          <w:bCs/>
          <w:sz w:val="28"/>
          <w:szCs w:val="28"/>
        </w:rPr>
        <w:t>Social Factors</w:t>
      </w:r>
    </w:p>
    <w:p w14:paraId="5EFBC4FF" w14:textId="26E39AE7" w:rsidR="001A31EA" w:rsidRPr="001A31EA" w:rsidRDefault="000D1064" w:rsidP="006B0A38">
      <w:pPr>
        <w:spacing w:line="360" w:lineRule="auto"/>
        <w:jc w:val="both"/>
        <w:rPr>
          <w:rFonts w:ascii="Arial" w:hAnsi="Arial" w:cs="Arial"/>
        </w:rPr>
      </w:pPr>
      <w:r>
        <w:rPr>
          <w:rFonts w:ascii="Arial" w:hAnsi="Arial" w:cs="Arial"/>
        </w:rPr>
        <w:t>Travelers</w:t>
      </w:r>
      <w:r w:rsidR="001A31EA" w:rsidRPr="001A31EA">
        <w:rPr>
          <w:rFonts w:ascii="Arial" w:hAnsi="Arial" w:cs="Arial"/>
        </w:rPr>
        <w:t xml:space="preserve"> </w:t>
      </w:r>
      <w:r>
        <w:rPr>
          <w:rFonts w:ascii="Arial" w:hAnsi="Arial" w:cs="Arial"/>
        </w:rPr>
        <w:t>prioritize</w:t>
      </w:r>
      <w:r w:rsidR="001A31EA" w:rsidRPr="001A31EA">
        <w:rPr>
          <w:rFonts w:ascii="Arial" w:hAnsi="Arial" w:cs="Arial"/>
        </w:rPr>
        <w:t xml:space="preserve"> sustainability, ethical tourism, and corporate responsibility, driving demand for eco-friendly hotels. According to a 2022 Booking.com survey, 81% of </w:t>
      </w:r>
      <w:r>
        <w:rPr>
          <w:rFonts w:ascii="Arial" w:hAnsi="Arial" w:cs="Arial"/>
        </w:rPr>
        <w:t>travellers</w:t>
      </w:r>
      <w:r w:rsidR="001A31EA" w:rsidRPr="001A31EA">
        <w:rPr>
          <w:rFonts w:ascii="Arial" w:hAnsi="Arial" w:cs="Arial"/>
        </w:rPr>
        <w:t xml:space="preserve"> choose eco-friendly hotels and 70% are willing to pay more for sustainability.</w:t>
      </w:r>
    </w:p>
    <w:p w14:paraId="7BC1600C" w14:textId="77777777" w:rsidR="001A31EA" w:rsidRPr="001A31EA" w:rsidRDefault="001A31EA" w:rsidP="006B0A38">
      <w:pPr>
        <w:spacing w:line="360" w:lineRule="auto"/>
        <w:jc w:val="both"/>
        <w:rPr>
          <w:rFonts w:ascii="Arial" w:hAnsi="Arial" w:cs="Arial"/>
        </w:rPr>
      </w:pPr>
      <w:r w:rsidRPr="001A31EA">
        <w:rPr>
          <w:rFonts w:ascii="Arial" w:hAnsi="Arial" w:cs="Arial"/>
        </w:rPr>
        <w:t>Brand reputation also depends on sustainability. Hotels that practise carbon neutrality, water conservation, and sustainable sourcing gain guest trust (Sloan et al., 2020). Research shows that environmentally conscious hotels have increased customer satisfaction and brand loyalty (Font et al., 2021).</w:t>
      </w:r>
    </w:p>
    <w:p w14:paraId="2E5F9A94" w14:textId="185827E1" w:rsidR="001A31EA" w:rsidRPr="001A31EA" w:rsidRDefault="001A31EA" w:rsidP="006B0A38">
      <w:pPr>
        <w:spacing w:line="360" w:lineRule="auto"/>
        <w:jc w:val="both"/>
        <w:rPr>
          <w:rFonts w:ascii="Arial" w:hAnsi="Arial" w:cs="Arial"/>
        </w:rPr>
      </w:pPr>
      <w:r w:rsidRPr="001A31EA">
        <w:rPr>
          <w:rFonts w:ascii="Arial" w:hAnsi="Arial" w:cs="Arial"/>
        </w:rPr>
        <w:t>Youth, especially Gen Z and Millennials, are pushing this change. Sustainable brand positioning is crucial for hotels targeting these demographics since they actively support firms that share their values (Deloitte, 2023).</w:t>
      </w:r>
    </w:p>
    <w:p w14:paraId="24B9EC58" w14:textId="77777777" w:rsidR="001A31EA" w:rsidRPr="001A31EA" w:rsidRDefault="001A31EA" w:rsidP="006B0A38">
      <w:pPr>
        <w:spacing w:line="360" w:lineRule="auto"/>
        <w:jc w:val="both"/>
        <w:rPr>
          <w:rFonts w:ascii="Arial" w:hAnsi="Arial" w:cs="Arial"/>
        </w:rPr>
      </w:pPr>
      <w:r w:rsidRPr="001A31EA">
        <w:rPr>
          <w:rFonts w:ascii="Arial" w:hAnsi="Arial" w:cs="Arial"/>
        </w:rPr>
        <w:t>Employee engagement in sustainability programs boosts morale, job satisfaction, and retention. Eco-conscious staff in sustainable hotels are more motivated and engaged (Bohdanowicz et al., 2020).</w:t>
      </w:r>
    </w:p>
    <w:p w14:paraId="0068D3D4" w14:textId="04B46A07" w:rsidR="00947063" w:rsidRPr="00947063" w:rsidRDefault="001A31EA" w:rsidP="006B0A38">
      <w:pPr>
        <w:spacing w:line="360" w:lineRule="auto"/>
        <w:jc w:val="both"/>
        <w:rPr>
          <w:rFonts w:ascii="Arial" w:hAnsi="Arial" w:cs="Arial"/>
        </w:rPr>
      </w:pPr>
      <w:r w:rsidRPr="001A31EA">
        <w:rPr>
          <w:rFonts w:ascii="Arial" w:hAnsi="Arial" w:cs="Arial"/>
        </w:rPr>
        <w:t xml:space="preserve">Some travellers still </w:t>
      </w:r>
      <w:r w:rsidR="00F76169" w:rsidRPr="001A31EA">
        <w:rPr>
          <w:rFonts w:ascii="Arial" w:hAnsi="Arial" w:cs="Arial"/>
        </w:rPr>
        <w:t>do not</w:t>
      </w:r>
      <w:r w:rsidRPr="001A31EA">
        <w:rPr>
          <w:rFonts w:ascii="Arial" w:hAnsi="Arial" w:cs="Arial"/>
        </w:rPr>
        <w:t xml:space="preserve"> understand or appreciate sustainable behaviours. Hotels should run environmental education initiatives to support responsible tourism (Gössling &amp; Hall, 2021).</w:t>
      </w:r>
    </w:p>
    <w:p w14:paraId="6F6F7877" w14:textId="08FEB05E" w:rsidR="006737E4" w:rsidRPr="00947063" w:rsidRDefault="006737E4" w:rsidP="006B0A38">
      <w:pPr>
        <w:pStyle w:val="ListParagraph"/>
        <w:numPr>
          <w:ilvl w:val="0"/>
          <w:numId w:val="13"/>
        </w:numPr>
        <w:spacing w:line="360" w:lineRule="auto"/>
        <w:jc w:val="both"/>
        <w:rPr>
          <w:rFonts w:ascii="Arial" w:hAnsi="Arial" w:cs="Arial"/>
          <w:b/>
          <w:bCs/>
          <w:sz w:val="28"/>
          <w:szCs w:val="28"/>
        </w:rPr>
      </w:pPr>
      <w:r w:rsidRPr="00947063">
        <w:rPr>
          <w:rFonts w:ascii="Arial" w:hAnsi="Arial" w:cs="Arial"/>
          <w:b/>
          <w:bCs/>
          <w:sz w:val="28"/>
          <w:szCs w:val="28"/>
        </w:rPr>
        <w:t>Technological Factors</w:t>
      </w:r>
    </w:p>
    <w:p w14:paraId="598DBE58" w14:textId="1E44EB56" w:rsidR="006737E4" w:rsidRPr="006737E4" w:rsidRDefault="006737E4" w:rsidP="006B0A38">
      <w:pPr>
        <w:spacing w:line="360" w:lineRule="auto"/>
        <w:jc w:val="both"/>
        <w:rPr>
          <w:rFonts w:ascii="Arial" w:hAnsi="Arial" w:cs="Arial"/>
        </w:rPr>
      </w:pPr>
      <w:r w:rsidRPr="006737E4">
        <w:rPr>
          <w:rFonts w:ascii="Arial" w:hAnsi="Arial" w:cs="Arial"/>
        </w:rPr>
        <w:t xml:space="preserve">Technology plays a critical role in enhancing sustainability in hospitality, enabling hotels to reduce energy consumption, </w:t>
      </w:r>
      <w:r w:rsidR="006B0A38" w:rsidRPr="006737E4">
        <w:rPr>
          <w:rFonts w:ascii="Arial" w:hAnsi="Arial" w:cs="Arial"/>
        </w:rPr>
        <w:t>improve</w:t>
      </w:r>
      <w:r w:rsidRPr="006737E4">
        <w:rPr>
          <w:rFonts w:ascii="Arial" w:hAnsi="Arial" w:cs="Arial"/>
        </w:rPr>
        <w:t xml:space="preserve"> operations, and improve guest experiences.</w:t>
      </w:r>
    </w:p>
    <w:p w14:paraId="0C333F96" w14:textId="3B8417CF" w:rsidR="006737E4" w:rsidRPr="006737E4" w:rsidRDefault="006737E4" w:rsidP="006B0A38">
      <w:pPr>
        <w:spacing w:line="360" w:lineRule="auto"/>
        <w:jc w:val="both"/>
        <w:rPr>
          <w:rFonts w:ascii="Arial" w:hAnsi="Arial" w:cs="Arial"/>
        </w:rPr>
      </w:pPr>
      <w:r w:rsidRPr="006737E4">
        <w:rPr>
          <w:rFonts w:ascii="Arial" w:hAnsi="Arial" w:cs="Arial"/>
        </w:rPr>
        <w:lastRenderedPageBreak/>
        <w:t xml:space="preserve">One of the most transformative technologies is AI-driven energy management systems, which </w:t>
      </w:r>
      <w:r w:rsidR="006B0A38" w:rsidRPr="006737E4">
        <w:rPr>
          <w:rFonts w:ascii="Arial" w:hAnsi="Arial" w:cs="Arial"/>
        </w:rPr>
        <w:t>watch</w:t>
      </w:r>
      <w:r w:rsidRPr="006737E4">
        <w:rPr>
          <w:rFonts w:ascii="Arial" w:hAnsi="Arial" w:cs="Arial"/>
        </w:rPr>
        <w:t xml:space="preserve"> and adjust energy use based on occupancy levels, weather patterns, and guest </w:t>
      </w:r>
      <w:r w:rsidR="00F76169" w:rsidRPr="006737E4">
        <w:rPr>
          <w:rFonts w:ascii="Arial" w:hAnsi="Arial" w:cs="Arial"/>
        </w:rPr>
        <w:t>behaviour</w:t>
      </w:r>
      <w:r w:rsidRPr="006737E4">
        <w:rPr>
          <w:rFonts w:ascii="Arial" w:hAnsi="Arial" w:cs="Arial"/>
        </w:rPr>
        <w:t xml:space="preserve"> (Ivanov &amp; Webster, 2019). These systems reduce electricity and heating costs by up to 30%, making sustainability more cost-effective.</w:t>
      </w:r>
    </w:p>
    <w:p w14:paraId="199AB4F3" w14:textId="26009744" w:rsidR="006737E4" w:rsidRPr="006737E4" w:rsidRDefault="006737E4" w:rsidP="006B0A38">
      <w:pPr>
        <w:spacing w:line="360" w:lineRule="auto"/>
        <w:jc w:val="both"/>
        <w:rPr>
          <w:rFonts w:ascii="Arial" w:hAnsi="Arial" w:cs="Arial"/>
        </w:rPr>
      </w:pPr>
      <w:r w:rsidRPr="006737E4">
        <w:rPr>
          <w:rFonts w:ascii="Arial" w:hAnsi="Arial" w:cs="Arial"/>
        </w:rPr>
        <w:t>Other key technological innovations include:</w:t>
      </w:r>
    </w:p>
    <w:p w14:paraId="5F1C995B" w14:textId="77777777" w:rsidR="006737E4" w:rsidRPr="005D2437" w:rsidRDefault="006737E4" w:rsidP="006B0A38">
      <w:pPr>
        <w:pStyle w:val="ListParagraph"/>
        <w:numPr>
          <w:ilvl w:val="0"/>
          <w:numId w:val="9"/>
        </w:numPr>
        <w:spacing w:line="360" w:lineRule="auto"/>
        <w:jc w:val="both"/>
        <w:rPr>
          <w:rFonts w:ascii="Arial" w:hAnsi="Arial" w:cs="Arial"/>
        </w:rPr>
      </w:pPr>
      <w:r w:rsidRPr="005D2437">
        <w:rPr>
          <w:rFonts w:ascii="Arial" w:hAnsi="Arial" w:cs="Arial"/>
        </w:rPr>
        <w:t>Smart water management systems: AI-powered solutions that track water usage and detect leaks, reducing water waste (WRAP, 2022).</w:t>
      </w:r>
    </w:p>
    <w:p w14:paraId="6734120C" w14:textId="77777777" w:rsidR="006737E4" w:rsidRPr="005D2437" w:rsidRDefault="006737E4" w:rsidP="006B0A38">
      <w:pPr>
        <w:pStyle w:val="ListParagraph"/>
        <w:numPr>
          <w:ilvl w:val="0"/>
          <w:numId w:val="9"/>
        </w:numPr>
        <w:spacing w:line="360" w:lineRule="auto"/>
        <w:jc w:val="both"/>
        <w:rPr>
          <w:rFonts w:ascii="Arial" w:hAnsi="Arial" w:cs="Arial"/>
        </w:rPr>
      </w:pPr>
      <w:r w:rsidRPr="005D2437">
        <w:rPr>
          <w:rFonts w:ascii="Arial" w:hAnsi="Arial" w:cs="Arial"/>
        </w:rPr>
        <w:t>Blockchain technology: Used to enhance supply chain transparency, ensuring ethical and sustainable sourcing of products (Rahimi &amp; Gunlu, 2022).</w:t>
      </w:r>
    </w:p>
    <w:p w14:paraId="53A535F8" w14:textId="77777777" w:rsidR="006737E4" w:rsidRPr="005D2437" w:rsidRDefault="006737E4" w:rsidP="006B0A38">
      <w:pPr>
        <w:pStyle w:val="ListParagraph"/>
        <w:numPr>
          <w:ilvl w:val="0"/>
          <w:numId w:val="9"/>
        </w:numPr>
        <w:spacing w:line="360" w:lineRule="auto"/>
        <w:jc w:val="both"/>
        <w:rPr>
          <w:rFonts w:ascii="Arial" w:hAnsi="Arial" w:cs="Arial"/>
        </w:rPr>
      </w:pPr>
      <w:r w:rsidRPr="005D2437">
        <w:rPr>
          <w:rFonts w:ascii="Arial" w:hAnsi="Arial" w:cs="Arial"/>
        </w:rPr>
        <w:t>IoT (Internet of Things): Smart sensors control lighting, temperature, and security, minimizing resource consumption (Gössling et al., 2022).</w:t>
      </w:r>
    </w:p>
    <w:p w14:paraId="1757E580" w14:textId="0C202024" w:rsidR="006737E4" w:rsidRPr="006737E4" w:rsidRDefault="006737E4" w:rsidP="006B0A38">
      <w:pPr>
        <w:spacing w:line="360" w:lineRule="auto"/>
        <w:jc w:val="both"/>
        <w:rPr>
          <w:rFonts w:ascii="Arial" w:hAnsi="Arial" w:cs="Arial"/>
        </w:rPr>
      </w:pPr>
      <w:r w:rsidRPr="006737E4">
        <w:rPr>
          <w:rFonts w:ascii="Arial" w:hAnsi="Arial" w:cs="Arial"/>
        </w:rPr>
        <w:t>The adoption of automation and robotics also contributes to waste reduction and operational efficiency. For example, some hotels use robotic chefs and automated housekeeping to reduce resource use and improve productivity (Ivanov &amp; Webster, 2019).</w:t>
      </w:r>
    </w:p>
    <w:p w14:paraId="03FA23E6" w14:textId="3F6FC8B5" w:rsidR="005D2437" w:rsidRDefault="006737E4" w:rsidP="006B0A38">
      <w:pPr>
        <w:spacing w:line="360" w:lineRule="auto"/>
        <w:jc w:val="both"/>
        <w:rPr>
          <w:rFonts w:ascii="Arial" w:hAnsi="Arial" w:cs="Arial"/>
        </w:rPr>
      </w:pPr>
      <w:r w:rsidRPr="006737E4">
        <w:rPr>
          <w:rFonts w:ascii="Arial" w:hAnsi="Arial" w:cs="Arial"/>
        </w:rPr>
        <w:t xml:space="preserve">While technology offers significant sustainability benefits, high implementation costs and cybersecurity risks </w:t>
      </w:r>
      <w:r w:rsidR="006B0A38" w:rsidRPr="006737E4">
        <w:rPr>
          <w:rFonts w:ascii="Arial" w:hAnsi="Arial" w:cs="Arial"/>
        </w:rPr>
        <w:t>are still</w:t>
      </w:r>
      <w:r w:rsidRPr="006737E4">
        <w:rPr>
          <w:rFonts w:ascii="Arial" w:hAnsi="Arial" w:cs="Arial"/>
        </w:rPr>
        <w:t xml:space="preserve"> </w:t>
      </w:r>
      <w:r w:rsidR="006B0A38" w:rsidRPr="006737E4">
        <w:rPr>
          <w:rFonts w:ascii="Arial" w:hAnsi="Arial" w:cs="Arial"/>
        </w:rPr>
        <w:t>challenging</w:t>
      </w:r>
      <w:r w:rsidRPr="006737E4">
        <w:rPr>
          <w:rFonts w:ascii="Arial" w:hAnsi="Arial" w:cs="Arial"/>
        </w:rPr>
        <w:t xml:space="preserve"> (Deloitte, 2023).</w:t>
      </w:r>
    </w:p>
    <w:p w14:paraId="6E6BC78A" w14:textId="77777777" w:rsidR="00500852" w:rsidRPr="00947063" w:rsidRDefault="00500852" w:rsidP="006B0A38">
      <w:pPr>
        <w:pStyle w:val="ListParagraph"/>
        <w:numPr>
          <w:ilvl w:val="0"/>
          <w:numId w:val="14"/>
        </w:numPr>
        <w:spacing w:line="360" w:lineRule="auto"/>
        <w:jc w:val="both"/>
        <w:rPr>
          <w:rFonts w:ascii="Arial" w:hAnsi="Arial" w:cs="Arial"/>
          <w:b/>
          <w:bCs/>
          <w:sz w:val="28"/>
          <w:szCs w:val="28"/>
        </w:rPr>
      </w:pPr>
      <w:r w:rsidRPr="00947063">
        <w:rPr>
          <w:rFonts w:ascii="Arial" w:hAnsi="Arial" w:cs="Arial"/>
          <w:b/>
          <w:bCs/>
          <w:sz w:val="28"/>
          <w:szCs w:val="28"/>
        </w:rPr>
        <w:t>Environmental Factors</w:t>
      </w:r>
    </w:p>
    <w:p w14:paraId="3432A44D" w14:textId="66C4BE82" w:rsidR="00500852" w:rsidRPr="00500852" w:rsidRDefault="00500852" w:rsidP="006B0A38">
      <w:pPr>
        <w:spacing w:line="360" w:lineRule="auto"/>
        <w:jc w:val="both"/>
        <w:rPr>
          <w:rFonts w:ascii="Arial" w:hAnsi="Arial" w:cs="Arial"/>
        </w:rPr>
      </w:pPr>
      <w:r w:rsidRPr="00500852">
        <w:rPr>
          <w:rFonts w:ascii="Arial" w:hAnsi="Arial" w:cs="Arial"/>
        </w:rPr>
        <w:t>The hospitality industry is one of the largest contributors to carbon emissions, waste, and resource depletion. Climate change, deforestation, and biodiversity loss have forced hotels to rethink their environmental impact (Gössling &amp; Hall, 2021).</w:t>
      </w:r>
    </w:p>
    <w:p w14:paraId="495D7D18" w14:textId="47428FBD" w:rsidR="00500852" w:rsidRPr="00500852" w:rsidRDefault="00500852" w:rsidP="006B0A38">
      <w:pPr>
        <w:spacing w:line="360" w:lineRule="auto"/>
        <w:jc w:val="both"/>
        <w:rPr>
          <w:rFonts w:ascii="Arial" w:hAnsi="Arial" w:cs="Arial"/>
        </w:rPr>
      </w:pPr>
      <w:r w:rsidRPr="00500852">
        <w:rPr>
          <w:rFonts w:ascii="Arial" w:hAnsi="Arial" w:cs="Arial"/>
        </w:rPr>
        <w:t>Hotels face environmental risks, including:</w:t>
      </w:r>
    </w:p>
    <w:p w14:paraId="2294CC59" w14:textId="77777777" w:rsidR="00500852" w:rsidRPr="003318EF" w:rsidRDefault="00500852" w:rsidP="006B0A38">
      <w:pPr>
        <w:pStyle w:val="ListParagraph"/>
        <w:numPr>
          <w:ilvl w:val="0"/>
          <w:numId w:val="10"/>
        </w:numPr>
        <w:spacing w:line="360" w:lineRule="auto"/>
        <w:jc w:val="both"/>
        <w:rPr>
          <w:rFonts w:ascii="Arial" w:hAnsi="Arial" w:cs="Arial"/>
        </w:rPr>
      </w:pPr>
      <w:r w:rsidRPr="003318EF">
        <w:rPr>
          <w:rFonts w:ascii="Arial" w:hAnsi="Arial" w:cs="Arial"/>
        </w:rPr>
        <w:t>Rising sea levels: Threatening coastal resorts and hotels in climate-vulnerable areas (UNWTO, 2023).</w:t>
      </w:r>
    </w:p>
    <w:p w14:paraId="417048E0" w14:textId="77777777" w:rsidR="00500852" w:rsidRPr="003318EF" w:rsidRDefault="00500852" w:rsidP="006B0A38">
      <w:pPr>
        <w:pStyle w:val="ListParagraph"/>
        <w:numPr>
          <w:ilvl w:val="0"/>
          <w:numId w:val="10"/>
        </w:numPr>
        <w:spacing w:line="360" w:lineRule="auto"/>
        <w:jc w:val="both"/>
        <w:rPr>
          <w:rFonts w:ascii="Arial" w:hAnsi="Arial" w:cs="Arial"/>
        </w:rPr>
      </w:pPr>
      <w:r w:rsidRPr="003318EF">
        <w:rPr>
          <w:rFonts w:ascii="Arial" w:hAnsi="Arial" w:cs="Arial"/>
        </w:rPr>
        <w:t>Resource scarcity: Increasing water shortages and higher costs for energy and raw materials (WRAP, 2022).</w:t>
      </w:r>
    </w:p>
    <w:p w14:paraId="0BA88B5A" w14:textId="6DE07FAF" w:rsidR="00500852" w:rsidRPr="003318EF" w:rsidRDefault="00500852" w:rsidP="006B0A38">
      <w:pPr>
        <w:pStyle w:val="ListParagraph"/>
        <w:numPr>
          <w:ilvl w:val="0"/>
          <w:numId w:val="10"/>
        </w:numPr>
        <w:spacing w:line="360" w:lineRule="auto"/>
        <w:jc w:val="both"/>
        <w:rPr>
          <w:rFonts w:ascii="Arial" w:hAnsi="Arial" w:cs="Arial"/>
        </w:rPr>
      </w:pPr>
      <w:r w:rsidRPr="003318EF">
        <w:rPr>
          <w:rFonts w:ascii="Arial" w:hAnsi="Arial" w:cs="Arial"/>
        </w:rPr>
        <w:t xml:space="preserve">Extreme weather events: Hurricanes, floods, and wildfires </w:t>
      </w:r>
      <w:r w:rsidR="000D1064">
        <w:rPr>
          <w:rFonts w:ascii="Arial" w:hAnsi="Arial" w:cs="Arial"/>
        </w:rPr>
        <w:t>disrupt</w:t>
      </w:r>
      <w:r w:rsidRPr="003318EF">
        <w:rPr>
          <w:rFonts w:ascii="Arial" w:hAnsi="Arial" w:cs="Arial"/>
        </w:rPr>
        <w:t xml:space="preserve"> hotel operations and tourism patterns (Six Senses, 2023).</w:t>
      </w:r>
    </w:p>
    <w:p w14:paraId="20074F8A" w14:textId="2B340CF3" w:rsidR="00500852" w:rsidRPr="00500852" w:rsidRDefault="00500852" w:rsidP="006B0A38">
      <w:pPr>
        <w:spacing w:line="360" w:lineRule="auto"/>
        <w:jc w:val="both"/>
        <w:rPr>
          <w:rFonts w:ascii="Arial" w:hAnsi="Arial" w:cs="Arial"/>
        </w:rPr>
      </w:pPr>
      <w:r w:rsidRPr="00500852">
        <w:rPr>
          <w:rFonts w:ascii="Arial" w:hAnsi="Arial" w:cs="Arial"/>
        </w:rPr>
        <w:t xml:space="preserve">To combat these challenges, hotels are adopting eco-friendly building designs, sustainable energy sources, and waste management systems (Font &amp; McCabe, 2017). </w:t>
      </w:r>
      <w:r w:rsidRPr="00500852">
        <w:rPr>
          <w:rFonts w:ascii="Arial" w:hAnsi="Arial" w:cs="Arial"/>
        </w:rPr>
        <w:lastRenderedPageBreak/>
        <w:t>Biophilic design principles—integrating natural elements such as green walls, solar roofs, and rainwater harvesting—are becoming standard in luxury eco-resorts (Six Senses, 2023).</w:t>
      </w:r>
    </w:p>
    <w:p w14:paraId="663642E6" w14:textId="40241796" w:rsidR="005D2437" w:rsidRPr="006737E4" w:rsidRDefault="00500852" w:rsidP="006B0A38">
      <w:pPr>
        <w:spacing w:line="360" w:lineRule="auto"/>
        <w:jc w:val="both"/>
        <w:rPr>
          <w:rFonts w:ascii="Arial" w:hAnsi="Arial" w:cs="Arial"/>
        </w:rPr>
      </w:pPr>
      <w:r w:rsidRPr="00500852">
        <w:rPr>
          <w:rFonts w:ascii="Arial" w:hAnsi="Arial" w:cs="Arial"/>
        </w:rPr>
        <w:t xml:space="preserve">Hotels that </w:t>
      </w:r>
      <w:r w:rsidR="006B0A38" w:rsidRPr="00500852">
        <w:rPr>
          <w:rFonts w:ascii="Arial" w:hAnsi="Arial" w:cs="Arial"/>
        </w:rPr>
        <w:t>do not</w:t>
      </w:r>
      <w:r w:rsidRPr="00500852">
        <w:rPr>
          <w:rFonts w:ascii="Arial" w:hAnsi="Arial" w:cs="Arial"/>
        </w:rPr>
        <w:t xml:space="preserve"> implement sustainability measures may suffer reputational damage, reduced guest interest, and operational inefficiencies (WTTC, 2023).</w:t>
      </w:r>
    </w:p>
    <w:p w14:paraId="593E7C6E" w14:textId="77777777" w:rsidR="00DE70E1" w:rsidRPr="00947063" w:rsidRDefault="00DE70E1" w:rsidP="006B0A38">
      <w:pPr>
        <w:pStyle w:val="ListParagraph"/>
        <w:numPr>
          <w:ilvl w:val="0"/>
          <w:numId w:val="15"/>
        </w:numPr>
        <w:spacing w:line="360" w:lineRule="auto"/>
        <w:jc w:val="both"/>
        <w:rPr>
          <w:rFonts w:ascii="Arial" w:hAnsi="Arial" w:cs="Arial"/>
          <w:b/>
          <w:bCs/>
          <w:sz w:val="28"/>
          <w:szCs w:val="28"/>
        </w:rPr>
      </w:pPr>
      <w:r w:rsidRPr="00947063">
        <w:rPr>
          <w:rFonts w:ascii="Arial" w:hAnsi="Arial" w:cs="Arial"/>
          <w:b/>
          <w:bCs/>
          <w:sz w:val="28"/>
          <w:szCs w:val="28"/>
        </w:rPr>
        <w:t>Legal Factors</w:t>
      </w:r>
    </w:p>
    <w:p w14:paraId="0A4E61A5" w14:textId="60B5C8D4" w:rsidR="00DE70E1" w:rsidRPr="00DE70E1" w:rsidRDefault="00DE70E1" w:rsidP="006B0A38">
      <w:pPr>
        <w:spacing w:line="360" w:lineRule="auto"/>
        <w:jc w:val="both"/>
        <w:rPr>
          <w:rFonts w:ascii="Arial" w:hAnsi="Arial" w:cs="Arial"/>
        </w:rPr>
      </w:pPr>
      <w:r w:rsidRPr="00DE70E1">
        <w:rPr>
          <w:rFonts w:ascii="Arial" w:hAnsi="Arial" w:cs="Arial"/>
        </w:rPr>
        <w:t>Governments worldwide are enforcing mandatory carbon reporting and sustainability audits to ensure compliance with environmental laws and corporate social responsibility (CSR) policies (UK Parliament, 2023). Regulations such as:</w:t>
      </w:r>
    </w:p>
    <w:p w14:paraId="7C04A41F" w14:textId="77777777" w:rsidR="00DE70E1" w:rsidRPr="00DE70E1" w:rsidRDefault="00DE70E1" w:rsidP="006B0A38">
      <w:pPr>
        <w:pStyle w:val="ListParagraph"/>
        <w:numPr>
          <w:ilvl w:val="0"/>
          <w:numId w:val="11"/>
        </w:numPr>
        <w:spacing w:line="360" w:lineRule="auto"/>
        <w:jc w:val="both"/>
        <w:rPr>
          <w:rFonts w:ascii="Arial" w:hAnsi="Arial" w:cs="Arial"/>
        </w:rPr>
      </w:pPr>
      <w:r w:rsidRPr="00DE70E1">
        <w:rPr>
          <w:rFonts w:ascii="Arial" w:hAnsi="Arial" w:cs="Arial"/>
        </w:rPr>
        <w:t>The Paris Climate Agreement: Enforces carbon neutrality and sustainability targets for businesses.</w:t>
      </w:r>
    </w:p>
    <w:p w14:paraId="59192768" w14:textId="77777777" w:rsidR="00DE70E1" w:rsidRPr="002E79E7" w:rsidRDefault="00DE70E1" w:rsidP="006B0A38">
      <w:pPr>
        <w:pStyle w:val="ListParagraph"/>
        <w:numPr>
          <w:ilvl w:val="0"/>
          <w:numId w:val="11"/>
        </w:numPr>
        <w:spacing w:line="360" w:lineRule="auto"/>
        <w:jc w:val="both"/>
        <w:rPr>
          <w:rFonts w:ascii="Arial" w:hAnsi="Arial" w:cs="Arial"/>
        </w:rPr>
      </w:pPr>
      <w:r w:rsidRPr="002E79E7">
        <w:rPr>
          <w:rFonts w:ascii="Arial" w:hAnsi="Arial" w:cs="Arial"/>
        </w:rPr>
        <w:t>EU Energy Performance of Buildings Directive: Requires hotels to adopt energy-efficient construction and operation (WTO, 2023).</w:t>
      </w:r>
    </w:p>
    <w:p w14:paraId="35099B38" w14:textId="77777777" w:rsidR="00DE70E1" w:rsidRPr="002E79E7" w:rsidRDefault="00DE70E1" w:rsidP="006B0A38">
      <w:pPr>
        <w:pStyle w:val="ListParagraph"/>
        <w:numPr>
          <w:ilvl w:val="0"/>
          <w:numId w:val="11"/>
        </w:numPr>
        <w:spacing w:line="360" w:lineRule="auto"/>
        <w:jc w:val="both"/>
        <w:rPr>
          <w:rFonts w:ascii="Arial" w:hAnsi="Arial" w:cs="Arial"/>
        </w:rPr>
      </w:pPr>
      <w:r w:rsidRPr="002E79E7">
        <w:rPr>
          <w:rFonts w:ascii="Arial" w:hAnsi="Arial" w:cs="Arial"/>
        </w:rPr>
        <w:t>UK’s Environmental Reporting Guidelines: Mandates carbon footprint disclosures and sustainability audits (UK Parliament, 2023).</w:t>
      </w:r>
    </w:p>
    <w:p w14:paraId="75ED5F84" w14:textId="3BA0A3CE" w:rsidR="00191323" w:rsidRPr="002A2F68" w:rsidRDefault="00DE70E1" w:rsidP="006B0A38">
      <w:pPr>
        <w:spacing w:line="360" w:lineRule="auto"/>
        <w:jc w:val="both"/>
        <w:rPr>
          <w:rFonts w:ascii="Arial" w:hAnsi="Arial" w:cs="Arial"/>
        </w:rPr>
      </w:pPr>
      <w:r w:rsidRPr="00DE70E1">
        <w:rPr>
          <w:rFonts w:ascii="Arial" w:hAnsi="Arial" w:cs="Arial"/>
        </w:rPr>
        <w:t xml:space="preserve">Non-compliance with environmental laws can result in heavy fines, reputational risks, and legal consequences (WTTC, 2023). Hotels that proactively adopt sustainability practices </w:t>
      </w:r>
      <w:r w:rsidR="006B0A38" w:rsidRPr="00DE70E1">
        <w:rPr>
          <w:rFonts w:ascii="Arial" w:hAnsi="Arial" w:cs="Arial"/>
        </w:rPr>
        <w:t>receive help</w:t>
      </w:r>
      <w:r w:rsidRPr="00DE70E1">
        <w:rPr>
          <w:rFonts w:ascii="Arial" w:hAnsi="Arial" w:cs="Arial"/>
        </w:rPr>
        <w:t xml:space="preserve"> from government incentives, tax benefits, and improved operational efficiencies (Deloitte, 2023).</w:t>
      </w:r>
    </w:p>
    <w:p w14:paraId="2BC7545C" w14:textId="77777777" w:rsidR="002A2F68" w:rsidRPr="000368EE" w:rsidRDefault="002A2F68" w:rsidP="006B0A38">
      <w:pPr>
        <w:spacing w:line="360" w:lineRule="auto"/>
        <w:jc w:val="both"/>
        <w:rPr>
          <w:rFonts w:ascii="Arial" w:hAnsi="Arial" w:cs="Arial"/>
        </w:rPr>
      </w:pPr>
    </w:p>
    <w:p w14:paraId="2F2B6427" w14:textId="77777777" w:rsidR="006B0A38" w:rsidRDefault="006B0A38" w:rsidP="006B0A38">
      <w:pPr>
        <w:spacing w:line="360" w:lineRule="auto"/>
        <w:jc w:val="both"/>
        <w:rPr>
          <w:rFonts w:ascii="Arial" w:hAnsi="Arial" w:cs="Arial"/>
          <w:b/>
          <w:bCs/>
          <w:sz w:val="32"/>
          <w:szCs w:val="32"/>
        </w:rPr>
      </w:pPr>
    </w:p>
    <w:p w14:paraId="616377DA" w14:textId="77777777" w:rsidR="006B0A38" w:rsidRDefault="006B0A38" w:rsidP="006B0A38">
      <w:pPr>
        <w:spacing w:line="360" w:lineRule="auto"/>
        <w:jc w:val="both"/>
        <w:rPr>
          <w:rFonts w:ascii="Arial" w:hAnsi="Arial" w:cs="Arial"/>
          <w:b/>
          <w:bCs/>
          <w:sz w:val="32"/>
          <w:szCs w:val="32"/>
        </w:rPr>
      </w:pPr>
    </w:p>
    <w:p w14:paraId="6BC1A582" w14:textId="77777777" w:rsidR="006B0A38" w:rsidRDefault="006B0A38" w:rsidP="006B0A38">
      <w:pPr>
        <w:spacing w:line="360" w:lineRule="auto"/>
        <w:jc w:val="both"/>
        <w:rPr>
          <w:rFonts w:ascii="Arial" w:hAnsi="Arial" w:cs="Arial"/>
          <w:b/>
          <w:bCs/>
          <w:sz w:val="32"/>
          <w:szCs w:val="32"/>
        </w:rPr>
      </w:pPr>
    </w:p>
    <w:p w14:paraId="72052C5D" w14:textId="77777777" w:rsidR="006B0A38" w:rsidRDefault="006B0A38" w:rsidP="006B0A38">
      <w:pPr>
        <w:spacing w:line="360" w:lineRule="auto"/>
        <w:jc w:val="both"/>
        <w:rPr>
          <w:rFonts w:ascii="Arial" w:hAnsi="Arial" w:cs="Arial"/>
          <w:b/>
          <w:bCs/>
          <w:sz w:val="32"/>
          <w:szCs w:val="32"/>
        </w:rPr>
      </w:pPr>
    </w:p>
    <w:p w14:paraId="1EC79D3F" w14:textId="77777777" w:rsidR="006B0A38" w:rsidRDefault="006B0A38" w:rsidP="006B0A38">
      <w:pPr>
        <w:spacing w:line="360" w:lineRule="auto"/>
        <w:jc w:val="both"/>
        <w:rPr>
          <w:rFonts w:ascii="Arial" w:hAnsi="Arial" w:cs="Arial"/>
          <w:b/>
          <w:bCs/>
          <w:sz w:val="32"/>
          <w:szCs w:val="32"/>
        </w:rPr>
      </w:pPr>
    </w:p>
    <w:p w14:paraId="69F5A560" w14:textId="77777777" w:rsidR="006B0A38" w:rsidRDefault="006B0A38" w:rsidP="006B0A38">
      <w:pPr>
        <w:spacing w:line="360" w:lineRule="auto"/>
        <w:jc w:val="both"/>
        <w:rPr>
          <w:rFonts w:ascii="Arial" w:hAnsi="Arial" w:cs="Arial"/>
          <w:b/>
          <w:bCs/>
          <w:sz w:val="32"/>
          <w:szCs w:val="32"/>
        </w:rPr>
      </w:pPr>
    </w:p>
    <w:p w14:paraId="09158FA5" w14:textId="6AE83993" w:rsidR="001B20C9" w:rsidRDefault="001B20C9" w:rsidP="006B0A38">
      <w:pPr>
        <w:spacing w:line="360" w:lineRule="auto"/>
        <w:jc w:val="both"/>
        <w:rPr>
          <w:rFonts w:ascii="Arial" w:hAnsi="Arial" w:cs="Arial"/>
          <w:b/>
          <w:bCs/>
          <w:sz w:val="32"/>
          <w:szCs w:val="32"/>
        </w:rPr>
      </w:pPr>
      <w:r w:rsidRPr="001B20C9">
        <w:rPr>
          <w:rFonts w:ascii="Arial" w:hAnsi="Arial" w:cs="Arial"/>
          <w:b/>
          <w:bCs/>
          <w:sz w:val="32"/>
          <w:szCs w:val="32"/>
        </w:rPr>
        <w:lastRenderedPageBreak/>
        <w:t>5. Conclusion</w:t>
      </w:r>
    </w:p>
    <w:p w14:paraId="76B8799D" w14:textId="32E77A72" w:rsidR="008C0462" w:rsidRPr="008C0462" w:rsidRDefault="008C0462" w:rsidP="006B0A38">
      <w:pPr>
        <w:spacing w:line="360" w:lineRule="auto"/>
        <w:jc w:val="both"/>
        <w:rPr>
          <w:rFonts w:ascii="Arial" w:hAnsi="Arial" w:cs="Arial"/>
        </w:rPr>
      </w:pPr>
      <w:r w:rsidRPr="008C0462">
        <w:rPr>
          <w:rFonts w:ascii="Arial" w:hAnsi="Arial" w:cs="Arial"/>
        </w:rPr>
        <w:t>Sustainability in the hospitality industry is no longer an optional corporate responsibility—it is a critical business strategy that ensures long-term profitability, regulatory compliance, and guest satisfaction. As highlighted throughout this paper, sustainable practices offer significant environmental, economic, and social benefits, reducing operational costs while enhancing brand reputation and customer loyalty (Deloitte, 2023).</w:t>
      </w:r>
    </w:p>
    <w:p w14:paraId="0EBFADE2" w14:textId="7C6281F1" w:rsidR="008C0462" w:rsidRPr="008C0462" w:rsidRDefault="008C0462" w:rsidP="006B0A38">
      <w:pPr>
        <w:spacing w:line="360" w:lineRule="auto"/>
        <w:jc w:val="both"/>
        <w:rPr>
          <w:rFonts w:ascii="Arial" w:hAnsi="Arial" w:cs="Arial"/>
        </w:rPr>
      </w:pPr>
      <w:r w:rsidRPr="008C0462">
        <w:rPr>
          <w:rFonts w:ascii="Arial" w:hAnsi="Arial" w:cs="Arial"/>
        </w:rPr>
        <w:t xml:space="preserve">The PESTEL analysis </w:t>
      </w:r>
      <w:r w:rsidR="006B0A38" w:rsidRPr="008C0462">
        <w:rPr>
          <w:rFonts w:ascii="Arial" w:hAnsi="Arial" w:cs="Arial"/>
        </w:rPr>
        <w:t>proves</w:t>
      </w:r>
      <w:r w:rsidRPr="008C0462">
        <w:rPr>
          <w:rFonts w:ascii="Arial" w:hAnsi="Arial" w:cs="Arial"/>
        </w:rPr>
        <w:t xml:space="preserve"> that government regulations, carbon taxes, and environmental policies are major forces driving sustainability adoption (UK Parliament, 2023). Additionally, economic incentives such as tax breaks and green financing programs encourage hotels to invest in renewable energy, waste reduction, and water conservation (WTO, 2023). Consumer preferences also play a crucial role, with an increasing number of </w:t>
      </w:r>
      <w:r w:rsidR="00F76169" w:rsidRPr="008C0462">
        <w:rPr>
          <w:rFonts w:ascii="Arial" w:hAnsi="Arial" w:cs="Arial"/>
        </w:rPr>
        <w:t>travellers</w:t>
      </w:r>
      <w:r w:rsidRPr="008C0462">
        <w:rPr>
          <w:rFonts w:ascii="Arial" w:hAnsi="Arial" w:cs="Arial"/>
        </w:rPr>
        <w:t xml:space="preserve"> seeking eco-friendly accommodations and willing to pay a premium for sustainable services (Booking.com, 2022).</w:t>
      </w:r>
    </w:p>
    <w:p w14:paraId="0D0835BF" w14:textId="65C44860" w:rsidR="008C0462" w:rsidRPr="008C0462" w:rsidRDefault="008C0462" w:rsidP="006B0A38">
      <w:pPr>
        <w:spacing w:line="360" w:lineRule="auto"/>
        <w:jc w:val="both"/>
        <w:rPr>
          <w:rFonts w:ascii="Arial" w:hAnsi="Arial" w:cs="Arial"/>
        </w:rPr>
      </w:pPr>
      <w:r w:rsidRPr="008C0462">
        <w:rPr>
          <w:rFonts w:ascii="Arial" w:hAnsi="Arial" w:cs="Arial"/>
        </w:rPr>
        <w:t xml:space="preserve">While challenges such as high </w:t>
      </w:r>
      <w:r w:rsidR="006B0A38" w:rsidRPr="008C0462">
        <w:rPr>
          <w:rFonts w:ascii="Arial" w:hAnsi="Arial" w:cs="Arial"/>
        </w:rPr>
        <w:t>first</w:t>
      </w:r>
      <w:r w:rsidRPr="008C0462">
        <w:rPr>
          <w:rFonts w:ascii="Arial" w:hAnsi="Arial" w:cs="Arial"/>
        </w:rPr>
        <w:t xml:space="preserve"> investment costs, complex regulatory requirements, and technological adoption barriers exist, the long-term advantages far outweigh the drawbacks. Hotels that prioritize sustainability not only mitigate risks associated with climate change and resource depletion but also gain a competitive edge in the evolving global market (Gössling &amp; Hall, 2021).</w:t>
      </w:r>
    </w:p>
    <w:p w14:paraId="7A58F85A" w14:textId="3A14B809" w:rsidR="001B20C9" w:rsidRDefault="008C0462" w:rsidP="006B0A38">
      <w:pPr>
        <w:spacing w:line="360" w:lineRule="auto"/>
        <w:jc w:val="both"/>
        <w:rPr>
          <w:rFonts w:ascii="Arial" w:hAnsi="Arial" w:cs="Arial"/>
        </w:rPr>
      </w:pPr>
      <w:r w:rsidRPr="008C0462">
        <w:rPr>
          <w:rFonts w:ascii="Arial" w:hAnsi="Arial" w:cs="Arial"/>
        </w:rPr>
        <w:t xml:space="preserve">To </w:t>
      </w:r>
      <w:r w:rsidR="006B0A38" w:rsidRPr="008C0462">
        <w:rPr>
          <w:rFonts w:ascii="Arial" w:hAnsi="Arial" w:cs="Arial"/>
        </w:rPr>
        <w:t>still be</w:t>
      </w:r>
      <w:r w:rsidRPr="008C0462">
        <w:rPr>
          <w:rFonts w:ascii="Arial" w:hAnsi="Arial" w:cs="Arial"/>
        </w:rPr>
        <w:t xml:space="preserve"> </w:t>
      </w:r>
      <w:r w:rsidR="006B0A38" w:rsidRPr="008C0462">
        <w:rPr>
          <w:rFonts w:ascii="Arial" w:hAnsi="Arial" w:cs="Arial"/>
        </w:rPr>
        <w:t>practical</w:t>
      </w:r>
      <w:r w:rsidRPr="008C0462">
        <w:rPr>
          <w:rFonts w:ascii="Arial" w:hAnsi="Arial" w:cs="Arial"/>
        </w:rPr>
        <w:t xml:space="preserve"> and future-proof, hotels must proactively embrace sustainability strategies, ensuring responsible tourism and long-term success.</w:t>
      </w:r>
    </w:p>
    <w:p w14:paraId="518E7047" w14:textId="77777777" w:rsidR="008C0462" w:rsidRDefault="008C0462" w:rsidP="006B0A38">
      <w:pPr>
        <w:spacing w:line="360" w:lineRule="auto"/>
        <w:jc w:val="both"/>
        <w:rPr>
          <w:rFonts w:ascii="Arial" w:hAnsi="Arial" w:cs="Arial"/>
        </w:rPr>
      </w:pPr>
    </w:p>
    <w:p w14:paraId="30B3122C" w14:textId="77777777" w:rsidR="008C0462" w:rsidRDefault="008C0462" w:rsidP="006B0A38">
      <w:pPr>
        <w:spacing w:line="360" w:lineRule="auto"/>
        <w:jc w:val="both"/>
        <w:rPr>
          <w:rFonts w:ascii="Arial" w:hAnsi="Arial" w:cs="Arial"/>
        </w:rPr>
      </w:pPr>
    </w:p>
    <w:p w14:paraId="302B1EC0" w14:textId="77777777" w:rsidR="008C0462" w:rsidRDefault="008C0462" w:rsidP="006B0A38">
      <w:pPr>
        <w:spacing w:line="360" w:lineRule="auto"/>
        <w:jc w:val="both"/>
        <w:rPr>
          <w:rFonts w:ascii="Arial" w:hAnsi="Arial" w:cs="Arial"/>
        </w:rPr>
      </w:pPr>
    </w:p>
    <w:p w14:paraId="3063DD73" w14:textId="77777777" w:rsidR="008C0462" w:rsidRDefault="008C0462" w:rsidP="006B0A38">
      <w:pPr>
        <w:spacing w:line="360" w:lineRule="auto"/>
        <w:jc w:val="both"/>
        <w:rPr>
          <w:rFonts w:ascii="Arial" w:hAnsi="Arial" w:cs="Arial"/>
        </w:rPr>
      </w:pPr>
    </w:p>
    <w:p w14:paraId="07689496" w14:textId="77777777" w:rsidR="008C0462" w:rsidRDefault="008C0462" w:rsidP="006B0A38">
      <w:pPr>
        <w:spacing w:line="360" w:lineRule="auto"/>
        <w:jc w:val="both"/>
        <w:rPr>
          <w:rFonts w:ascii="Arial" w:hAnsi="Arial" w:cs="Arial"/>
        </w:rPr>
      </w:pPr>
    </w:p>
    <w:p w14:paraId="204E639D" w14:textId="77777777" w:rsidR="008C0462" w:rsidRDefault="008C0462" w:rsidP="006B0A38">
      <w:pPr>
        <w:spacing w:line="360" w:lineRule="auto"/>
        <w:jc w:val="both"/>
        <w:rPr>
          <w:rFonts w:ascii="Arial" w:hAnsi="Arial" w:cs="Arial"/>
        </w:rPr>
      </w:pPr>
    </w:p>
    <w:p w14:paraId="7382297F" w14:textId="77777777" w:rsidR="008C0462" w:rsidRDefault="008C0462" w:rsidP="006B0A38">
      <w:pPr>
        <w:spacing w:line="360" w:lineRule="auto"/>
        <w:jc w:val="both"/>
        <w:rPr>
          <w:rFonts w:ascii="Arial" w:hAnsi="Arial" w:cs="Arial"/>
        </w:rPr>
      </w:pPr>
    </w:p>
    <w:p w14:paraId="64CCF14C" w14:textId="2FB5806D" w:rsidR="00AC4055" w:rsidRPr="00AC4055" w:rsidRDefault="00AC4055" w:rsidP="006B0A38">
      <w:pPr>
        <w:spacing w:line="360" w:lineRule="auto"/>
        <w:jc w:val="both"/>
        <w:rPr>
          <w:rFonts w:ascii="Arial" w:hAnsi="Arial" w:cs="Arial"/>
        </w:rPr>
      </w:pPr>
      <w:r w:rsidRPr="00AC4055">
        <w:rPr>
          <w:rFonts w:ascii="Arial" w:hAnsi="Arial" w:cs="Arial"/>
          <w:b/>
          <w:bCs/>
          <w:sz w:val="32"/>
          <w:szCs w:val="32"/>
        </w:rPr>
        <w:lastRenderedPageBreak/>
        <w:t>6. Recommendations</w:t>
      </w:r>
      <w:r w:rsidRPr="00AC4055">
        <w:rPr>
          <w:rFonts w:ascii="Arial" w:hAnsi="Arial" w:cs="Arial"/>
        </w:rPr>
        <w:t xml:space="preserve"> </w:t>
      </w:r>
    </w:p>
    <w:p w14:paraId="2551D16B" w14:textId="77777777" w:rsidR="00AC4055" w:rsidRPr="00AC4055" w:rsidRDefault="00AC4055" w:rsidP="006B0A38">
      <w:pPr>
        <w:spacing w:line="360" w:lineRule="auto"/>
        <w:jc w:val="both"/>
        <w:rPr>
          <w:rFonts w:ascii="Arial" w:hAnsi="Arial" w:cs="Arial"/>
          <w:b/>
          <w:bCs/>
        </w:rPr>
      </w:pPr>
      <w:r w:rsidRPr="00AC4055">
        <w:rPr>
          <w:rFonts w:ascii="Arial" w:hAnsi="Arial" w:cs="Arial"/>
          <w:b/>
          <w:bCs/>
        </w:rPr>
        <w:t>1. Invest in Renewable Energy</w:t>
      </w:r>
    </w:p>
    <w:p w14:paraId="5FE4DFFF" w14:textId="112208B1" w:rsidR="00AC4055" w:rsidRPr="00AC4055" w:rsidRDefault="00AC4055" w:rsidP="006B0A38">
      <w:pPr>
        <w:spacing w:line="360" w:lineRule="auto"/>
        <w:jc w:val="both"/>
        <w:rPr>
          <w:rFonts w:ascii="Arial" w:hAnsi="Arial" w:cs="Arial"/>
        </w:rPr>
      </w:pPr>
      <w:r w:rsidRPr="00AC4055">
        <w:rPr>
          <w:rFonts w:ascii="Arial" w:hAnsi="Arial" w:cs="Arial"/>
        </w:rPr>
        <w:t>Hotels should transition to renewable energy sources such as solar panels, wind power, and geothermal heating to reduce operational costs and carbon emissions. Energy consumption in hospitality is high due to lighting, heating, cooling, and kitchen operations, making efficiency a critical sustainability focus (Ivanov &amp; Webster, 2019).</w:t>
      </w:r>
    </w:p>
    <w:p w14:paraId="6A722AB4" w14:textId="1180C808" w:rsidR="00AC4055" w:rsidRPr="00AC4055" w:rsidRDefault="00AC4055" w:rsidP="006B0A38">
      <w:pPr>
        <w:spacing w:line="360" w:lineRule="auto"/>
        <w:jc w:val="both"/>
        <w:rPr>
          <w:rFonts w:ascii="Arial" w:hAnsi="Arial" w:cs="Arial"/>
        </w:rPr>
      </w:pPr>
      <w:r w:rsidRPr="00AC4055">
        <w:rPr>
          <w:rFonts w:ascii="Arial" w:hAnsi="Arial" w:cs="Arial"/>
        </w:rPr>
        <w:t xml:space="preserve">Hotels that integrate solar panels and battery storage systems can reduce energy costs by up to 30%, with brands like Hilton and Marriott already </w:t>
      </w:r>
      <w:r w:rsidR="006B0A38" w:rsidRPr="00AC4055">
        <w:rPr>
          <w:rFonts w:ascii="Arial" w:hAnsi="Arial" w:cs="Arial"/>
        </w:rPr>
        <w:t>receiving help</w:t>
      </w:r>
      <w:r w:rsidRPr="00AC4055">
        <w:rPr>
          <w:rFonts w:ascii="Arial" w:hAnsi="Arial" w:cs="Arial"/>
        </w:rPr>
        <w:t xml:space="preserve"> from such initiatives (Hilton, 2023; Marriott, 2023). Additionally, government incentives and tax breaks for renewable energy investments make the transition financially </w:t>
      </w:r>
      <w:r w:rsidR="006B0A38" w:rsidRPr="00AC4055">
        <w:rPr>
          <w:rFonts w:ascii="Arial" w:hAnsi="Arial" w:cs="Arial"/>
        </w:rPr>
        <w:t>practical</w:t>
      </w:r>
      <w:r w:rsidRPr="00AC4055">
        <w:rPr>
          <w:rFonts w:ascii="Arial" w:hAnsi="Arial" w:cs="Arial"/>
        </w:rPr>
        <w:t xml:space="preserve"> (WTO, 2023). Hotels should conduct energy audits to </w:t>
      </w:r>
      <w:r w:rsidR="006B0A38" w:rsidRPr="00AC4055">
        <w:rPr>
          <w:rFonts w:ascii="Arial" w:hAnsi="Arial" w:cs="Arial"/>
        </w:rPr>
        <w:t>decide</w:t>
      </w:r>
      <w:r w:rsidRPr="00AC4055">
        <w:rPr>
          <w:rFonts w:ascii="Arial" w:hAnsi="Arial" w:cs="Arial"/>
        </w:rPr>
        <w:t xml:space="preserve"> the best renewable solutions for their specific needs (WTTC, 2023).</w:t>
      </w:r>
    </w:p>
    <w:p w14:paraId="38DD18E7" w14:textId="77777777" w:rsidR="00AC4055" w:rsidRPr="00AC4055" w:rsidRDefault="00AC4055" w:rsidP="006B0A38">
      <w:pPr>
        <w:spacing w:line="360" w:lineRule="auto"/>
        <w:jc w:val="both"/>
        <w:rPr>
          <w:rFonts w:ascii="Arial" w:hAnsi="Arial" w:cs="Arial"/>
        </w:rPr>
      </w:pPr>
    </w:p>
    <w:p w14:paraId="151123C5" w14:textId="77777777" w:rsidR="00AC4055" w:rsidRPr="00AC4055" w:rsidRDefault="00AC4055" w:rsidP="006B0A38">
      <w:pPr>
        <w:spacing w:line="360" w:lineRule="auto"/>
        <w:jc w:val="both"/>
        <w:rPr>
          <w:rFonts w:ascii="Arial" w:hAnsi="Arial" w:cs="Arial"/>
          <w:b/>
          <w:bCs/>
        </w:rPr>
      </w:pPr>
      <w:r w:rsidRPr="00AC4055">
        <w:rPr>
          <w:rFonts w:ascii="Arial" w:hAnsi="Arial" w:cs="Arial"/>
          <w:b/>
          <w:bCs/>
        </w:rPr>
        <w:t>2. Leverage AI for Sustainability</w:t>
      </w:r>
    </w:p>
    <w:p w14:paraId="105117B1" w14:textId="094D7490" w:rsidR="00AC4055" w:rsidRPr="00AC4055" w:rsidRDefault="00AC4055" w:rsidP="006B0A38">
      <w:pPr>
        <w:spacing w:line="360" w:lineRule="auto"/>
        <w:jc w:val="both"/>
        <w:rPr>
          <w:rFonts w:ascii="Arial" w:hAnsi="Arial" w:cs="Arial"/>
        </w:rPr>
      </w:pPr>
      <w:r w:rsidRPr="00AC4055">
        <w:rPr>
          <w:rFonts w:ascii="Arial" w:hAnsi="Arial" w:cs="Arial"/>
        </w:rPr>
        <w:t xml:space="preserve">Artificial intelligence (AI) enables hotels to reduce energy consumption, </w:t>
      </w:r>
      <w:r w:rsidR="006B0A38" w:rsidRPr="00AC4055">
        <w:rPr>
          <w:rFonts w:ascii="Arial" w:hAnsi="Arial" w:cs="Arial"/>
        </w:rPr>
        <w:t>perfect</w:t>
      </w:r>
      <w:r w:rsidRPr="00AC4055">
        <w:rPr>
          <w:rFonts w:ascii="Arial" w:hAnsi="Arial" w:cs="Arial"/>
        </w:rPr>
        <w:t xml:space="preserve"> resource use, and enhance sustainability efforts. AI-driven smart energy management systems adjust lighting, heating, and cooling based on real-time guest occupancy, leading to up to 25% in energy savings (Rahimi &amp; Gunlu, 2022).</w:t>
      </w:r>
    </w:p>
    <w:p w14:paraId="120699F3" w14:textId="4FB48A9C" w:rsidR="00AC4055" w:rsidRPr="00AC4055" w:rsidRDefault="00AC4055" w:rsidP="006B0A38">
      <w:pPr>
        <w:spacing w:line="360" w:lineRule="auto"/>
        <w:jc w:val="both"/>
        <w:rPr>
          <w:rFonts w:ascii="Arial" w:hAnsi="Arial" w:cs="Arial"/>
        </w:rPr>
      </w:pPr>
      <w:r w:rsidRPr="00AC4055">
        <w:rPr>
          <w:rFonts w:ascii="Arial" w:hAnsi="Arial" w:cs="Arial"/>
        </w:rPr>
        <w:t xml:space="preserve">AI-powered water monitoring systems detect leaks and unnecessary water usage, improving conservation efforts (WRAP, 2022). Predictive analytics also help hotels forecast demand and manage food waste, reducing environmental impact (Ivanov &amp; Webster, 2019). By implementing AI-based automation, hotels can significantly lower costs while </w:t>
      </w:r>
      <w:r w:rsidR="006B0A38" w:rsidRPr="00AC4055">
        <w:rPr>
          <w:rFonts w:ascii="Arial" w:hAnsi="Arial" w:cs="Arial"/>
        </w:rPr>
        <w:t>keeping</w:t>
      </w:r>
      <w:r w:rsidRPr="00AC4055">
        <w:rPr>
          <w:rFonts w:ascii="Arial" w:hAnsi="Arial" w:cs="Arial"/>
        </w:rPr>
        <w:t xml:space="preserve"> </w:t>
      </w:r>
      <w:r w:rsidR="000D1064">
        <w:rPr>
          <w:rFonts w:ascii="Arial" w:hAnsi="Arial" w:cs="Arial"/>
        </w:rPr>
        <w:t>guests</w:t>
      </w:r>
      <w:r w:rsidRPr="00AC4055">
        <w:rPr>
          <w:rFonts w:ascii="Arial" w:hAnsi="Arial" w:cs="Arial"/>
        </w:rPr>
        <w:t xml:space="preserve"> </w:t>
      </w:r>
      <w:r w:rsidR="000D1064">
        <w:rPr>
          <w:rFonts w:ascii="Arial" w:hAnsi="Arial" w:cs="Arial"/>
        </w:rPr>
        <w:t>comfortable</w:t>
      </w:r>
      <w:r w:rsidRPr="00AC4055">
        <w:rPr>
          <w:rFonts w:ascii="Arial" w:hAnsi="Arial" w:cs="Arial"/>
        </w:rPr>
        <w:t xml:space="preserve"> (Deloitte, 2023).</w:t>
      </w:r>
    </w:p>
    <w:p w14:paraId="224CBF0B" w14:textId="77777777" w:rsidR="00AC4055" w:rsidRPr="00AC4055" w:rsidRDefault="00AC4055" w:rsidP="006B0A38">
      <w:pPr>
        <w:spacing w:line="360" w:lineRule="auto"/>
        <w:jc w:val="both"/>
        <w:rPr>
          <w:rFonts w:ascii="Arial" w:hAnsi="Arial" w:cs="Arial"/>
        </w:rPr>
      </w:pPr>
    </w:p>
    <w:p w14:paraId="7549D293" w14:textId="77777777" w:rsidR="00AC4055" w:rsidRPr="00AC4055" w:rsidRDefault="00AC4055" w:rsidP="006B0A38">
      <w:pPr>
        <w:spacing w:line="360" w:lineRule="auto"/>
        <w:jc w:val="both"/>
        <w:rPr>
          <w:rFonts w:ascii="Arial" w:hAnsi="Arial" w:cs="Arial"/>
          <w:b/>
          <w:bCs/>
        </w:rPr>
      </w:pPr>
      <w:r w:rsidRPr="00AC4055">
        <w:rPr>
          <w:rFonts w:ascii="Arial" w:hAnsi="Arial" w:cs="Arial"/>
          <w:b/>
          <w:bCs/>
        </w:rPr>
        <w:t>3. Enhance Green Certifications</w:t>
      </w:r>
    </w:p>
    <w:p w14:paraId="6B49E2B2" w14:textId="50A7195B" w:rsidR="00AC4055" w:rsidRPr="00AC4055" w:rsidRDefault="00AC4055" w:rsidP="006B0A38">
      <w:pPr>
        <w:spacing w:line="360" w:lineRule="auto"/>
        <w:jc w:val="both"/>
        <w:rPr>
          <w:rFonts w:ascii="Arial" w:hAnsi="Arial" w:cs="Arial"/>
        </w:rPr>
      </w:pPr>
      <w:r w:rsidRPr="00AC4055">
        <w:rPr>
          <w:rFonts w:ascii="Arial" w:hAnsi="Arial" w:cs="Arial"/>
        </w:rPr>
        <w:t xml:space="preserve">Hotels should pursue international sustainability certifications such as LEED, Green Key, and EarthCheck to ensure compliance with global environmental standards. These certifications enhance brand credibility and attract eco-conscious </w:t>
      </w:r>
      <w:r w:rsidR="00F76169" w:rsidRPr="00AC4055">
        <w:rPr>
          <w:rFonts w:ascii="Arial" w:hAnsi="Arial" w:cs="Arial"/>
        </w:rPr>
        <w:t>travellers</w:t>
      </w:r>
      <w:r w:rsidRPr="00AC4055">
        <w:rPr>
          <w:rFonts w:ascii="Arial" w:hAnsi="Arial" w:cs="Arial"/>
        </w:rPr>
        <w:t xml:space="preserve"> (Font &amp; McCabe, 2017).</w:t>
      </w:r>
    </w:p>
    <w:p w14:paraId="0C8ABDA7" w14:textId="47801AA3" w:rsidR="00AC4055" w:rsidRPr="00AC4055" w:rsidRDefault="00AC4055" w:rsidP="006B0A38">
      <w:pPr>
        <w:spacing w:line="360" w:lineRule="auto"/>
        <w:jc w:val="both"/>
        <w:rPr>
          <w:rFonts w:ascii="Arial" w:hAnsi="Arial" w:cs="Arial"/>
        </w:rPr>
      </w:pPr>
      <w:r w:rsidRPr="00AC4055">
        <w:rPr>
          <w:rFonts w:ascii="Arial" w:hAnsi="Arial" w:cs="Arial"/>
        </w:rPr>
        <w:lastRenderedPageBreak/>
        <w:t xml:space="preserve">A study by Accor Hotels (2023) found that hotels with sustainability certifications had 15% higher occupancy rates compared to uncertified properties. Certifications require hotels to meet strict sustainability benchmarks in energy efficiency, waste management, and ethical sourcing, ensuring long-term operational sustainability (WTO, 2023). Hotels should regularly audit their sustainability performance to </w:t>
      </w:r>
      <w:r w:rsidR="006B0A38" w:rsidRPr="00AC4055">
        <w:rPr>
          <w:rFonts w:ascii="Arial" w:hAnsi="Arial" w:cs="Arial"/>
        </w:rPr>
        <w:t>keep</w:t>
      </w:r>
      <w:r w:rsidRPr="00AC4055">
        <w:rPr>
          <w:rFonts w:ascii="Arial" w:hAnsi="Arial" w:cs="Arial"/>
        </w:rPr>
        <w:t xml:space="preserve"> compliance and maximize certification benefits (Deloitte, 2023).</w:t>
      </w:r>
    </w:p>
    <w:p w14:paraId="419A743A" w14:textId="77777777" w:rsidR="00AC4055" w:rsidRPr="00AC4055" w:rsidRDefault="00AC4055" w:rsidP="006B0A38">
      <w:pPr>
        <w:spacing w:line="360" w:lineRule="auto"/>
        <w:jc w:val="both"/>
        <w:rPr>
          <w:rFonts w:ascii="Arial" w:hAnsi="Arial" w:cs="Arial"/>
        </w:rPr>
      </w:pPr>
    </w:p>
    <w:p w14:paraId="5D69B6A0" w14:textId="77777777" w:rsidR="00AC4055" w:rsidRPr="00AC4055" w:rsidRDefault="00AC4055" w:rsidP="006B0A38">
      <w:pPr>
        <w:spacing w:line="360" w:lineRule="auto"/>
        <w:jc w:val="both"/>
        <w:rPr>
          <w:rFonts w:ascii="Arial" w:hAnsi="Arial" w:cs="Arial"/>
          <w:b/>
          <w:bCs/>
        </w:rPr>
      </w:pPr>
      <w:r w:rsidRPr="00AC4055">
        <w:rPr>
          <w:rFonts w:ascii="Arial" w:hAnsi="Arial" w:cs="Arial"/>
          <w:b/>
          <w:bCs/>
        </w:rPr>
        <w:t>4. Guest Engagement Programs</w:t>
      </w:r>
    </w:p>
    <w:p w14:paraId="1F1C818E" w14:textId="1D7F9909" w:rsidR="00AC4055" w:rsidRPr="00AC4055" w:rsidRDefault="00AC4055" w:rsidP="006B0A38">
      <w:pPr>
        <w:spacing w:line="360" w:lineRule="auto"/>
        <w:jc w:val="both"/>
        <w:rPr>
          <w:rFonts w:ascii="Arial" w:hAnsi="Arial" w:cs="Arial"/>
        </w:rPr>
      </w:pPr>
      <w:r w:rsidRPr="00AC4055">
        <w:rPr>
          <w:rFonts w:ascii="Arial" w:hAnsi="Arial" w:cs="Arial"/>
        </w:rPr>
        <w:t xml:space="preserve">Guest engagement is essential for successful sustainability initiatives. Many </w:t>
      </w:r>
      <w:r w:rsidR="00F76169" w:rsidRPr="00AC4055">
        <w:rPr>
          <w:rFonts w:ascii="Arial" w:hAnsi="Arial" w:cs="Arial"/>
        </w:rPr>
        <w:t>travellers</w:t>
      </w:r>
      <w:r w:rsidRPr="00AC4055">
        <w:rPr>
          <w:rFonts w:ascii="Arial" w:hAnsi="Arial" w:cs="Arial"/>
        </w:rPr>
        <w:t xml:space="preserve"> are willing to </w:t>
      </w:r>
      <w:r w:rsidR="006B0A38" w:rsidRPr="00AC4055">
        <w:rPr>
          <w:rFonts w:ascii="Arial" w:hAnsi="Arial" w:cs="Arial"/>
        </w:rPr>
        <w:t>take part</w:t>
      </w:r>
      <w:r w:rsidRPr="00AC4055">
        <w:rPr>
          <w:rFonts w:ascii="Arial" w:hAnsi="Arial" w:cs="Arial"/>
        </w:rPr>
        <w:t xml:space="preserve"> in eco-friendly programs but need incentives and clear communication (Booking.com, 2022).</w:t>
      </w:r>
    </w:p>
    <w:p w14:paraId="3D5280ED" w14:textId="2D242213" w:rsidR="00AC4055" w:rsidRPr="00AC4055" w:rsidRDefault="00AC4055" w:rsidP="006B0A38">
      <w:pPr>
        <w:spacing w:line="360" w:lineRule="auto"/>
        <w:jc w:val="both"/>
        <w:rPr>
          <w:rFonts w:ascii="Arial" w:hAnsi="Arial" w:cs="Arial"/>
        </w:rPr>
      </w:pPr>
      <w:r w:rsidRPr="00AC4055">
        <w:rPr>
          <w:rFonts w:ascii="Arial" w:hAnsi="Arial" w:cs="Arial"/>
        </w:rPr>
        <w:t>Hotels can implement:</w:t>
      </w:r>
    </w:p>
    <w:p w14:paraId="2128EA14" w14:textId="77777777" w:rsidR="00AC4055" w:rsidRPr="00383D58" w:rsidRDefault="00AC4055" w:rsidP="006B0A38">
      <w:pPr>
        <w:pStyle w:val="ListParagraph"/>
        <w:numPr>
          <w:ilvl w:val="0"/>
          <w:numId w:val="12"/>
        </w:numPr>
        <w:spacing w:line="360" w:lineRule="auto"/>
        <w:jc w:val="both"/>
        <w:rPr>
          <w:rFonts w:ascii="Arial" w:hAnsi="Arial" w:cs="Arial"/>
        </w:rPr>
      </w:pPr>
      <w:r w:rsidRPr="00383D58">
        <w:rPr>
          <w:rFonts w:ascii="Arial" w:hAnsi="Arial" w:cs="Arial"/>
        </w:rPr>
        <w:t>Green loyalty programs, rewarding guests for choosing sustainable options, such as opting out of daily housekeeping.</w:t>
      </w:r>
    </w:p>
    <w:p w14:paraId="39A8BCE9" w14:textId="77777777" w:rsidR="00AC4055" w:rsidRPr="00383D58" w:rsidRDefault="00AC4055" w:rsidP="006B0A38">
      <w:pPr>
        <w:pStyle w:val="ListParagraph"/>
        <w:numPr>
          <w:ilvl w:val="0"/>
          <w:numId w:val="12"/>
        </w:numPr>
        <w:spacing w:line="360" w:lineRule="auto"/>
        <w:jc w:val="both"/>
        <w:rPr>
          <w:rFonts w:ascii="Arial" w:hAnsi="Arial" w:cs="Arial"/>
        </w:rPr>
      </w:pPr>
      <w:r w:rsidRPr="00383D58">
        <w:rPr>
          <w:rFonts w:ascii="Arial" w:hAnsi="Arial" w:cs="Arial"/>
        </w:rPr>
        <w:t>Refillable toiletries and digital check-in, reducing plastic and paper waste.</w:t>
      </w:r>
    </w:p>
    <w:p w14:paraId="1964009A" w14:textId="10A1F51A" w:rsidR="00AC4055" w:rsidRPr="00383D58" w:rsidRDefault="00AC4055" w:rsidP="006B0A38">
      <w:pPr>
        <w:pStyle w:val="ListParagraph"/>
        <w:numPr>
          <w:ilvl w:val="0"/>
          <w:numId w:val="12"/>
        </w:numPr>
        <w:spacing w:line="360" w:lineRule="auto"/>
        <w:jc w:val="both"/>
        <w:rPr>
          <w:rFonts w:ascii="Arial" w:hAnsi="Arial" w:cs="Arial"/>
        </w:rPr>
      </w:pPr>
      <w:r w:rsidRPr="00383D58">
        <w:rPr>
          <w:rFonts w:ascii="Arial" w:hAnsi="Arial" w:cs="Arial"/>
        </w:rPr>
        <w:t xml:space="preserve">Educational materials on sustainability, encouraging responsible travel </w:t>
      </w:r>
      <w:r w:rsidR="00F76169" w:rsidRPr="00383D58">
        <w:rPr>
          <w:rFonts w:ascii="Arial" w:hAnsi="Arial" w:cs="Arial"/>
        </w:rPr>
        <w:t>behaviours</w:t>
      </w:r>
      <w:r w:rsidRPr="00383D58">
        <w:rPr>
          <w:rFonts w:ascii="Arial" w:hAnsi="Arial" w:cs="Arial"/>
        </w:rPr>
        <w:t>.</w:t>
      </w:r>
    </w:p>
    <w:p w14:paraId="2C77D223" w14:textId="254DE45B" w:rsidR="00AC4055" w:rsidRPr="00AC4055" w:rsidRDefault="00AC4055" w:rsidP="006B0A38">
      <w:pPr>
        <w:spacing w:line="360" w:lineRule="auto"/>
        <w:jc w:val="both"/>
        <w:rPr>
          <w:rFonts w:ascii="Arial" w:hAnsi="Arial" w:cs="Arial"/>
        </w:rPr>
      </w:pPr>
      <w:r w:rsidRPr="00AC4055">
        <w:rPr>
          <w:rFonts w:ascii="Arial" w:hAnsi="Arial" w:cs="Arial"/>
        </w:rPr>
        <w:t xml:space="preserve">Six Senses Resorts have successfully implemented guest-led sustainability programs, increasing engagement and awareness (Six Senses, 2023). Hotels should integrate sustainability messaging into marketing and in-room experiences to encourage environmentally friendly guest </w:t>
      </w:r>
      <w:r w:rsidR="00F76169" w:rsidRPr="00AC4055">
        <w:rPr>
          <w:rFonts w:ascii="Arial" w:hAnsi="Arial" w:cs="Arial"/>
        </w:rPr>
        <w:t>behaviours</w:t>
      </w:r>
      <w:r w:rsidRPr="00AC4055">
        <w:rPr>
          <w:rFonts w:ascii="Arial" w:hAnsi="Arial" w:cs="Arial"/>
        </w:rPr>
        <w:t xml:space="preserve"> (WTTC, 2023).</w:t>
      </w:r>
    </w:p>
    <w:p w14:paraId="0BC5596B" w14:textId="77777777" w:rsidR="00AC4055" w:rsidRPr="00AC4055" w:rsidRDefault="00AC4055" w:rsidP="006B0A38">
      <w:pPr>
        <w:spacing w:line="360" w:lineRule="auto"/>
        <w:jc w:val="both"/>
        <w:rPr>
          <w:rFonts w:ascii="Arial" w:hAnsi="Arial" w:cs="Arial"/>
        </w:rPr>
      </w:pPr>
    </w:p>
    <w:p w14:paraId="2D040309" w14:textId="77777777" w:rsidR="00AC4055" w:rsidRPr="00383D58" w:rsidRDefault="00AC4055" w:rsidP="006B0A38">
      <w:pPr>
        <w:spacing w:line="360" w:lineRule="auto"/>
        <w:jc w:val="both"/>
        <w:rPr>
          <w:rFonts w:ascii="Arial" w:hAnsi="Arial" w:cs="Arial"/>
          <w:b/>
          <w:bCs/>
        </w:rPr>
      </w:pPr>
      <w:r w:rsidRPr="00383D58">
        <w:rPr>
          <w:rFonts w:ascii="Arial" w:hAnsi="Arial" w:cs="Arial"/>
          <w:b/>
          <w:bCs/>
        </w:rPr>
        <w:t>5. Comprehensive Employee Training</w:t>
      </w:r>
    </w:p>
    <w:p w14:paraId="16B2DFA4" w14:textId="17D40BFC" w:rsidR="00AC4055" w:rsidRPr="00AC4055" w:rsidRDefault="00AC4055" w:rsidP="006B0A38">
      <w:pPr>
        <w:spacing w:line="360" w:lineRule="auto"/>
        <w:jc w:val="both"/>
        <w:rPr>
          <w:rFonts w:ascii="Arial" w:hAnsi="Arial" w:cs="Arial"/>
        </w:rPr>
      </w:pPr>
      <w:r w:rsidRPr="00AC4055">
        <w:rPr>
          <w:rFonts w:ascii="Arial" w:hAnsi="Arial" w:cs="Arial"/>
        </w:rPr>
        <w:t>Employees play a key role in implementing sustainability initiatives, making training programs essential. Staff should receive education on energy efficiency, waste reduction, and ethical procurement (Bohdanowicz et al., 2020).</w:t>
      </w:r>
    </w:p>
    <w:p w14:paraId="414097E1" w14:textId="7E653B6A" w:rsidR="00AC4055" w:rsidRPr="00AC4055" w:rsidRDefault="00AC4055" w:rsidP="006B0A38">
      <w:pPr>
        <w:spacing w:line="360" w:lineRule="auto"/>
        <w:jc w:val="both"/>
        <w:rPr>
          <w:rFonts w:ascii="Arial" w:hAnsi="Arial" w:cs="Arial"/>
        </w:rPr>
      </w:pPr>
      <w:r w:rsidRPr="00AC4055">
        <w:rPr>
          <w:rFonts w:ascii="Arial" w:hAnsi="Arial" w:cs="Arial"/>
        </w:rPr>
        <w:t xml:space="preserve">Hotels such as Marriott and Accor have developed sustainability-focused training programs, leading to higher employee engagement and operational efficiency (Marriott, 2023; Accor Hotels, 2023). Regular workshops, sustainability audits, and </w:t>
      </w:r>
      <w:r w:rsidRPr="00AC4055">
        <w:rPr>
          <w:rFonts w:ascii="Arial" w:hAnsi="Arial" w:cs="Arial"/>
        </w:rPr>
        <w:lastRenderedPageBreak/>
        <w:t>incentive programs ensure staff actively contribute to environmental goals (Deloitte, 2023).</w:t>
      </w:r>
    </w:p>
    <w:p w14:paraId="5FD24DD2" w14:textId="0B80136C" w:rsidR="008C0462" w:rsidRDefault="00AC4055" w:rsidP="006B0A38">
      <w:pPr>
        <w:spacing w:line="360" w:lineRule="auto"/>
        <w:jc w:val="both"/>
        <w:rPr>
          <w:rFonts w:ascii="Arial" w:hAnsi="Arial" w:cs="Arial"/>
        </w:rPr>
      </w:pPr>
      <w:r w:rsidRPr="00AC4055">
        <w:rPr>
          <w:rFonts w:ascii="Arial" w:hAnsi="Arial" w:cs="Arial"/>
        </w:rPr>
        <w:t xml:space="preserve">By integrating renewable energy, AI solutions, green certifications, guest engagement programs, and employee training, hotels can enhance sustainability while </w:t>
      </w:r>
      <w:r w:rsidR="006B0A38" w:rsidRPr="00AC4055">
        <w:rPr>
          <w:rFonts w:ascii="Arial" w:hAnsi="Arial" w:cs="Arial"/>
        </w:rPr>
        <w:t>staying</w:t>
      </w:r>
      <w:r w:rsidRPr="00AC4055">
        <w:rPr>
          <w:rFonts w:ascii="Arial" w:hAnsi="Arial" w:cs="Arial"/>
        </w:rPr>
        <w:t xml:space="preserve"> competitive and profitable.</w:t>
      </w:r>
    </w:p>
    <w:p w14:paraId="50F9E470" w14:textId="77777777" w:rsidR="00D505EF" w:rsidRDefault="00D505EF" w:rsidP="006B0A38">
      <w:pPr>
        <w:spacing w:line="360" w:lineRule="auto"/>
        <w:jc w:val="both"/>
        <w:rPr>
          <w:rFonts w:ascii="Arial" w:hAnsi="Arial" w:cs="Arial"/>
        </w:rPr>
      </w:pPr>
    </w:p>
    <w:p w14:paraId="0C0B0198" w14:textId="77777777" w:rsidR="00D505EF" w:rsidRDefault="00D505EF" w:rsidP="00AC4055">
      <w:pPr>
        <w:jc w:val="both"/>
        <w:rPr>
          <w:rFonts w:ascii="Arial" w:hAnsi="Arial" w:cs="Arial"/>
        </w:rPr>
      </w:pPr>
    </w:p>
    <w:p w14:paraId="0D8AA4B8" w14:textId="77777777" w:rsidR="00D505EF" w:rsidRDefault="00D505EF" w:rsidP="00AC4055">
      <w:pPr>
        <w:jc w:val="both"/>
        <w:rPr>
          <w:rFonts w:ascii="Arial" w:hAnsi="Arial" w:cs="Arial"/>
        </w:rPr>
      </w:pPr>
    </w:p>
    <w:p w14:paraId="4E96F03C" w14:textId="77777777" w:rsidR="00D505EF" w:rsidRDefault="00D505EF" w:rsidP="00AC4055">
      <w:pPr>
        <w:jc w:val="both"/>
        <w:rPr>
          <w:rFonts w:ascii="Arial" w:hAnsi="Arial" w:cs="Arial"/>
        </w:rPr>
      </w:pPr>
    </w:p>
    <w:p w14:paraId="62075D06" w14:textId="77777777" w:rsidR="00D505EF" w:rsidRDefault="00D505EF" w:rsidP="00AC4055">
      <w:pPr>
        <w:jc w:val="both"/>
        <w:rPr>
          <w:rFonts w:ascii="Arial" w:hAnsi="Arial" w:cs="Arial"/>
        </w:rPr>
      </w:pPr>
    </w:p>
    <w:p w14:paraId="49165BC6" w14:textId="77777777" w:rsidR="00D505EF" w:rsidRDefault="00D505EF" w:rsidP="00AC4055">
      <w:pPr>
        <w:jc w:val="both"/>
        <w:rPr>
          <w:rFonts w:ascii="Arial" w:hAnsi="Arial" w:cs="Arial"/>
        </w:rPr>
      </w:pPr>
    </w:p>
    <w:p w14:paraId="1BFE81B8" w14:textId="77777777" w:rsidR="00947063" w:rsidRDefault="00947063" w:rsidP="00AC4055">
      <w:pPr>
        <w:jc w:val="both"/>
        <w:rPr>
          <w:rFonts w:ascii="Arial" w:hAnsi="Arial" w:cs="Arial"/>
        </w:rPr>
      </w:pPr>
    </w:p>
    <w:p w14:paraId="2967B757" w14:textId="77777777" w:rsidR="006B0A38" w:rsidRDefault="006B0A38" w:rsidP="00AC4055">
      <w:pPr>
        <w:jc w:val="both"/>
        <w:rPr>
          <w:rFonts w:ascii="Arial" w:hAnsi="Arial" w:cs="Arial"/>
          <w:b/>
          <w:bCs/>
          <w:sz w:val="28"/>
          <w:szCs w:val="28"/>
        </w:rPr>
      </w:pPr>
    </w:p>
    <w:p w14:paraId="663D2A0E" w14:textId="77777777" w:rsidR="006B0A38" w:rsidRDefault="006B0A38" w:rsidP="00AC4055">
      <w:pPr>
        <w:jc w:val="both"/>
        <w:rPr>
          <w:rFonts w:ascii="Arial" w:hAnsi="Arial" w:cs="Arial"/>
          <w:b/>
          <w:bCs/>
          <w:sz w:val="28"/>
          <w:szCs w:val="28"/>
        </w:rPr>
      </w:pPr>
    </w:p>
    <w:p w14:paraId="6BDCF668" w14:textId="77777777" w:rsidR="006B0A38" w:rsidRDefault="006B0A38" w:rsidP="00AC4055">
      <w:pPr>
        <w:jc w:val="both"/>
        <w:rPr>
          <w:rFonts w:ascii="Arial" w:hAnsi="Arial" w:cs="Arial"/>
          <w:b/>
          <w:bCs/>
          <w:sz w:val="28"/>
          <w:szCs w:val="28"/>
        </w:rPr>
      </w:pPr>
    </w:p>
    <w:p w14:paraId="0A2D9194" w14:textId="77777777" w:rsidR="006B0A38" w:rsidRDefault="006B0A38" w:rsidP="00AC4055">
      <w:pPr>
        <w:jc w:val="both"/>
        <w:rPr>
          <w:rFonts w:ascii="Arial" w:hAnsi="Arial" w:cs="Arial"/>
          <w:b/>
          <w:bCs/>
          <w:sz w:val="28"/>
          <w:szCs w:val="28"/>
        </w:rPr>
      </w:pPr>
    </w:p>
    <w:p w14:paraId="777135DF" w14:textId="77777777" w:rsidR="006B0A38" w:rsidRDefault="006B0A38" w:rsidP="00AC4055">
      <w:pPr>
        <w:jc w:val="both"/>
        <w:rPr>
          <w:rFonts w:ascii="Arial" w:hAnsi="Arial" w:cs="Arial"/>
          <w:b/>
          <w:bCs/>
          <w:sz w:val="28"/>
          <w:szCs w:val="28"/>
        </w:rPr>
      </w:pPr>
    </w:p>
    <w:p w14:paraId="42C10F38" w14:textId="77777777" w:rsidR="006B0A38" w:rsidRDefault="006B0A38" w:rsidP="00AC4055">
      <w:pPr>
        <w:jc w:val="both"/>
        <w:rPr>
          <w:rFonts w:ascii="Arial" w:hAnsi="Arial" w:cs="Arial"/>
          <w:b/>
          <w:bCs/>
          <w:sz w:val="28"/>
          <w:szCs w:val="28"/>
        </w:rPr>
      </w:pPr>
    </w:p>
    <w:p w14:paraId="38F268EA" w14:textId="77777777" w:rsidR="006B0A38" w:rsidRDefault="006B0A38" w:rsidP="00AC4055">
      <w:pPr>
        <w:jc w:val="both"/>
        <w:rPr>
          <w:rFonts w:ascii="Arial" w:hAnsi="Arial" w:cs="Arial"/>
          <w:b/>
          <w:bCs/>
          <w:sz w:val="28"/>
          <w:szCs w:val="28"/>
        </w:rPr>
      </w:pPr>
    </w:p>
    <w:p w14:paraId="5CB7E8A6" w14:textId="77777777" w:rsidR="006B0A38" w:rsidRDefault="006B0A38" w:rsidP="00AC4055">
      <w:pPr>
        <w:jc w:val="both"/>
        <w:rPr>
          <w:rFonts w:ascii="Arial" w:hAnsi="Arial" w:cs="Arial"/>
          <w:b/>
          <w:bCs/>
          <w:sz w:val="28"/>
          <w:szCs w:val="28"/>
        </w:rPr>
      </w:pPr>
    </w:p>
    <w:p w14:paraId="40688510" w14:textId="77777777" w:rsidR="006B0A38" w:rsidRDefault="006B0A38" w:rsidP="00AC4055">
      <w:pPr>
        <w:jc w:val="both"/>
        <w:rPr>
          <w:rFonts w:ascii="Arial" w:hAnsi="Arial" w:cs="Arial"/>
          <w:b/>
          <w:bCs/>
          <w:sz w:val="28"/>
          <w:szCs w:val="28"/>
        </w:rPr>
      </w:pPr>
    </w:p>
    <w:p w14:paraId="2CAF6CCB" w14:textId="77777777" w:rsidR="006B0A38" w:rsidRDefault="006B0A38" w:rsidP="00AC4055">
      <w:pPr>
        <w:jc w:val="both"/>
        <w:rPr>
          <w:rFonts w:ascii="Arial" w:hAnsi="Arial" w:cs="Arial"/>
          <w:b/>
          <w:bCs/>
          <w:sz w:val="28"/>
          <w:szCs w:val="28"/>
        </w:rPr>
      </w:pPr>
    </w:p>
    <w:p w14:paraId="132F420E" w14:textId="77777777" w:rsidR="006B0A38" w:rsidRDefault="006B0A38" w:rsidP="00AC4055">
      <w:pPr>
        <w:jc w:val="both"/>
        <w:rPr>
          <w:rFonts w:ascii="Arial" w:hAnsi="Arial" w:cs="Arial"/>
          <w:b/>
          <w:bCs/>
          <w:sz w:val="28"/>
          <w:szCs w:val="28"/>
        </w:rPr>
      </w:pPr>
    </w:p>
    <w:p w14:paraId="54152EAE" w14:textId="77777777" w:rsidR="006B0A38" w:rsidRDefault="006B0A38" w:rsidP="00AC4055">
      <w:pPr>
        <w:jc w:val="both"/>
        <w:rPr>
          <w:rFonts w:ascii="Arial" w:hAnsi="Arial" w:cs="Arial"/>
          <w:b/>
          <w:bCs/>
          <w:sz w:val="28"/>
          <w:szCs w:val="28"/>
        </w:rPr>
      </w:pPr>
    </w:p>
    <w:p w14:paraId="3C5374BA" w14:textId="77777777" w:rsidR="006B0A38" w:rsidRDefault="006B0A38" w:rsidP="00AC4055">
      <w:pPr>
        <w:jc w:val="both"/>
        <w:rPr>
          <w:rFonts w:ascii="Arial" w:hAnsi="Arial" w:cs="Arial"/>
          <w:b/>
          <w:bCs/>
          <w:sz w:val="28"/>
          <w:szCs w:val="28"/>
        </w:rPr>
      </w:pPr>
    </w:p>
    <w:p w14:paraId="09C73F7C" w14:textId="77777777" w:rsidR="006B0A38" w:rsidRDefault="006B0A38" w:rsidP="00AC4055">
      <w:pPr>
        <w:jc w:val="both"/>
        <w:rPr>
          <w:rFonts w:ascii="Arial" w:hAnsi="Arial" w:cs="Arial"/>
          <w:b/>
          <w:bCs/>
          <w:sz w:val="28"/>
          <w:szCs w:val="28"/>
        </w:rPr>
      </w:pPr>
    </w:p>
    <w:p w14:paraId="63329910" w14:textId="77777777" w:rsidR="006B0A38" w:rsidRDefault="006B0A38" w:rsidP="00AC4055">
      <w:pPr>
        <w:jc w:val="both"/>
        <w:rPr>
          <w:rFonts w:ascii="Arial" w:hAnsi="Arial" w:cs="Arial"/>
          <w:b/>
          <w:bCs/>
          <w:sz w:val="28"/>
          <w:szCs w:val="28"/>
        </w:rPr>
      </w:pPr>
    </w:p>
    <w:p w14:paraId="0F28E1E7" w14:textId="3BDB32A4" w:rsidR="00D505EF" w:rsidRDefault="00E26D37" w:rsidP="00AC4055">
      <w:pPr>
        <w:jc w:val="both"/>
        <w:rPr>
          <w:rFonts w:ascii="Arial" w:hAnsi="Arial" w:cs="Arial"/>
          <w:b/>
          <w:bCs/>
          <w:sz w:val="28"/>
          <w:szCs w:val="28"/>
        </w:rPr>
      </w:pPr>
      <w:r w:rsidRPr="00E26D37">
        <w:rPr>
          <w:rFonts w:ascii="Arial" w:hAnsi="Arial" w:cs="Arial"/>
          <w:b/>
          <w:bCs/>
          <w:sz w:val="28"/>
          <w:szCs w:val="28"/>
        </w:rPr>
        <w:lastRenderedPageBreak/>
        <w:t>References</w:t>
      </w:r>
      <w:r w:rsidR="0051031D">
        <w:rPr>
          <w:rFonts w:ascii="Arial" w:hAnsi="Arial" w:cs="Arial"/>
          <w:b/>
          <w:bCs/>
          <w:sz w:val="28"/>
          <w:szCs w:val="28"/>
        </w:rPr>
        <w:t>:</w:t>
      </w:r>
    </w:p>
    <w:p w14:paraId="1A7A8DB3" w14:textId="0F280272" w:rsidR="00A61242" w:rsidRPr="00A61242" w:rsidRDefault="00A61242" w:rsidP="00A61242">
      <w:pPr>
        <w:jc w:val="both"/>
        <w:rPr>
          <w:rFonts w:ascii="Arial" w:hAnsi="Arial" w:cs="Arial"/>
        </w:rPr>
      </w:pPr>
      <w:r w:rsidRPr="00A61242">
        <w:rPr>
          <w:rFonts w:ascii="Arial" w:hAnsi="Arial" w:cs="Arial"/>
        </w:rPr>
        <w:t xml:space="preserve">Accor Hotels (2023) Sustainability Report 2023. Available at: </w:t>
      </w:r>
      <w:hyperlink r:id="rId8" w:history="1">
        <w:r w:rsidRPr="00BC65C2">
          <w:rPr>
            <w:rStyle w:val="Hyperlink"/>
            <w:rFonts w:ascii="Arial" w:hAnsi="Arial" w:cs="Arial"/>
          </w:rPr>
          <w:t>https://group.accor.com</w:t>
        </w:r>
      </w:hyperlink>
      <w:r>
        <w:rPr>
          <w:rFonts w:ascii="Arial" w:hAnsi="Arial" w:cs="Arial"/>
        </w:rPr>
        <w:t xml:space="preserve"> </w:t>
      </w:r>
      <w:r w:rsidRPr="00A61242">
        <w:rPr>
          <w:rFonts w:ascii="Arial" w:hAnsi="Arial" w:cs="Arial"/>
        </w:rPr>
        <w:t xml:space="preserve"> (Accessed: 24 January 2025).</w:t>
      </w:r>
    </w:p>
    <w:p w14:paraId="51747E36" w14:textId="264B7682" w:rsidR="00A61242" w:rsidRPr="00A61242" w:rsidRDefault="00A61242" w:rsidP="00A61242">
      <w:pPr>
        <w:jc w:val="both"/>
        <w:rPr>
          <w:rFonts w:ascii="Arial" w:hAnsi="Arial" w:cs="Arial"/>
        </w:rPr>
      </w:pPr>
      <w:r w:rsidRPr="00A61242">
        <w:rPr>
          <w:rFonts w:ascii="Arial" w:hAnsi="Arial" w:cs="Arial"/>
        </w:rPr>
        <w:t>Bohdanowicz, P., Simanic, B. and Martinac, I. (2020) ‘Sustainable hotels—Environmental reporting according to Green Globe 21, Green Globe and ISO 14001’, Tourism Management, 81, pp. 104-121.</w:t>
      </w:r>
    </w:p>
    <w:p w14:paraId="04FFB50D" w14:textId="1122EB29" w:rsidR="00A61242" w:rsidRPr="00A61242" w:rsidRDefault="00A61242" w:rsidP="00A61242">
      <w:pPr>
        <w:jc w:val="both"/>
        <w:rPr>
          <w:rFonts w:ascii="Arial" w:hAnsi="Arial" w:cs="Arial"/>
        </w:rPr>
      </w:pPr>
      <w:r w:rsidRPr="00A61242">
        <w:rPr>
          <w:rFonts w:ascii="Arial" w:hAnsi="Arial" w:cs="Arial"/>
        </w:rPr>
        <w:t xml:space="preserve">Booking.com (2022) Sustainable Travel Report 2022. Available at: </w:t>
      </w:r>
      <w:hyperlink r:id="rId9" w:history="1">
        <w:r w:rsidRPr="00BC65C2">
          <w:rPr>
            <w:rStyle w:val="Hyperlink"/>
            <w:rFonts w:ascii="Arial" w:hAnsi="Arial" w:cs="Arial"/>
          </w:rPr>
          <w:t>https://www.booking.com</w:t>
        </w:r>
      </w:hyperlink>
      <w:r>
        <w:rPr>
          <w:rFonts w:ascii="Arial" w:hAnsi="Arial" w:cs="Arial"/>
        </w:rPr>
        <w:t xml:space="preserve"> </w:t>
      </w:r>
      <w:r w:rsidRPr="00A61242">
        <w:rPr>
          <w:rFonts w:ascii="Arial" w:hAnsi="Arial" w:cs="Arial"/>
        </w:rPr>
        <w:t xml:space="preserve"> (Accessed: 24 January 2025).</w:t>
      </w:r>
    </w:p>
    <w:p w14:paraId="5BC468F5" w14:textId="01F8CA0F" w:rsidR="00A61242" w:rsidRPr="00A61242" w:rsidRDefault="00A61242" w:rsidP="00A61242">
      <w:pPr>
        <w:jc w:val="both"/>
        <w:rPr>
          <w:rFonts w:ascii="Arial" w:hAnsi="Arial" w:cs="Arial"/>
        </w:rPr>
      </w:pPr>
      <w:r w:rsidRPr="00A61242">
        <w:rPr>
          <w:rFonts w:ascii="Arial" w:hAnsi="Arial" w:cs="Arial"/>
        </w:rPr>
        <w:t>Chan, E.S.W., Hsu, C.H.C. and Baum, T. (2020) ‘The impact of environmental management practices on financial performance in the hotel sector’, Journal of Hospitality &amp; Tourism Research, 44(2), pp. 241-267.</w:t>
      </w:r>
    </w:p>
    <w:p w14:paraId="000A4B6F" w14:textId="35D818E3" w:rsidR="00A61242" w:rsidRPr="00A61242" w:rsidRDefault="00A61242" w:rsidP="00A61242">
      <w:pPr>
        <w:jc w:val="both"/>
        <w:rPr>
          <w:rFonts w:ascii="Arial" w:hAnsi="Arial" w:cs="Arial"/>
        </w:rPr>
      </w:pPr>
      <w:r w:rsidRPr="00A61242">
        <w:rPr>
          <w:rFonts w:ascii="Arial" w:hAnsi="Arial" w:cs="Arial"/>
        </w:rPr>
        <w:t>Cooper, C. and Hall, M. (2019) Contemporary Tourism: An International Approach. 4th edn. Oxford: Goodfellows.</w:t>
      </w:r>
    </w:p>
    <w:p w14:paraId="66B444D5" w14:textId="079571F1" w:rsidR="00A61242" w:rsidRPr="00A61242" w:rsidRDefault="00A61242" w:rsidP="00A61242">
      <w:pPr>
        <w:jc w:val="both"/>
        <w:rPr>
          <w:rFonts w:ascii="Arial" w:hAnsi="Arial" w:cs="Arial"/>
        </w:rPr>
      </w:pPr>
      <w:r w:rsidRPr="00A61242">
        <w:rPr>
          <w:rFonts w:ascii="Arial" w:hAnsi="Arial" w:cs="Arial"/>
        </w:rPr>
        <w:t>Costa, V. and Costa, C. (2022) Sustainability and Competitiveness in the Hospitality Industry. Hershey, PA: Business Science Reference.</w:t>
      </w:r>
    </w:p>
    <w:p w14:paraId="18D502AB" w14:textId="0D6B23DA" w:rsidR="00A61242" w:rsidRPr="00A61242" w:rsidRDefault="00A61242" w:rsidP="00A61242">
      <w:pPr>
        <w:jc w:val="both"/>
        <w:rPr>
          <w:rFonts w:ascii="Arial" w:hAnsi="Arial" w:cs="Arial"/>
        </w:rPr>
      </w:pPr>
      <w:r w:rsidRPr="00A61242">
        <w:rPr>
          <w:rFonts w:ascii="Arial" w:hAnsi="Arial" w:cs="Arial"/>
        </w:rPr>
        <w:t xml:space="preserve">Deloitte (2023) Hospitality 2023: The Road to Sustainability. Available at: </w:t>
      </w:r>
      <w:hyperlink r:id="rId10" w:history="1">
        <w:r w:rsidRPr="00BC65C2">
          <w:rPr>
            <w:rStyle w:val="Hyperlink"/>
            <w:rFonts w:ascii="Arial" w:hAnsi="Arial" w:cs="Arial"/>
          </w:rPr>
          <w:t>https://www2.deloitte.com</w:t>
        </w:r>
      </w:hyperlink>
      <w:r>
        <w:rPr>
          <w:rFonts w:ascii="Arial" w:hAnsi="Arial" w:cs="Arial"/>
        </w:rPr>
        <w:t xml:space="preserve"> </w:t>
      </w:r>
      <w:r w:rsidRPr="00A61242">
        <w:rPr>
          <w:rFonts w:ascii="Arial" w:hAnsi="Arial" w:cs="Arial"/>
        </w:rPr>
        <w:t xml:space="preserve"> (Accessed: 24 January 2025).</w:t>
      </w:r>
    </w:p>
    <w:p w14:paraId="6AD218F4" w14:textId="4FB67A4C" w:rsidR="00A61242" w:rsidRPr="00A61242" w:rsidRDefault="00A61242" w:rsidP="00A61242">
      <w:pPr>
        <w:jc w:val="both"/>
        <w:rPr>
          <w:rFonts w:ascii="Arial" w:hAnsi="Arial" w:cs="Arial"/>
        </w:rPr>
      </w:pPr>
      <w:r w:rsidRPr="00A61242">
        <w:rPr>
          <w:rFonts w:ascii="Arial" w:hAnsi="Arial" w:cs="Arial"/>
        </w:rPr>
        <w:t>Font, X. and McCabe, S. (2017) ‘Sustainability and marketing in tourism: Its integration and strategic congruence’, Journal of Sustainable Tourism, 25(7), pp. 866-881.</w:t>
      </w:r>
    </w:p>
    <w:p w14:paraId="3A2FD8BC" w14:textId="1F8E04E3" w:rsidR="00A61242" w:rsidRPr="00A61242" w:rsidRDefault="00A61242" w:rsidP="00A61242">
      <w:pPr>
        <w:jc w:val="both"/>
        <w:rPr>
          <w:rFonts w:ascii="Arial" w:hAnsi="Arial" w:cs="Arial"/>
        </w:rPr>
      </w:pPr>
      <w:r w:rsidRPr="00A61242">
        <w:rPr>
          <w:rFonts w:ascii="Arial" w:hAnsi="Arial" w:cs="Arial"/>
        </w:rPr>
        <w:t>Font, X., Elgammal, I. and Lamond, I. (2021) ‘Greenhushing: The deliberate under-communication of sustainability practices by tourism businesses’, Journal of Sustainable Tourism, 29(8), pp. 1261-1278.</w:t>
      </w:r>
    </w:p>
    <w:p w14:paraId="379890E6" w14:textId="077453A7" w:rsidR="00A61242" w:rsidRPr="00A61242" w:rsidRDefault="00A61242" w:rsidP="00A61242">
      <w:pPr>
        <w:jc w:val="both"/>
        <w:rPr>
          <w:rFonts w:ascii="Arial" w:hAnsi="Arial" w:cs="Arial"/>
        </w:rPr>
      </w:pPr>
      <w:r w:rsidRPr="00A61242">
        <w:rPr>
          <w:rFonts w:ascii="Arial" w:hAnsi="Arial" w:cs="Arial"/>
        </w:rPr>
        <w:t>Gössling, S. and Hall, C.M. (2021) ‘Sustainable hospitality and tourism after COVID-19: Recovery, resilience and new directions’, Journal of Sustainable Tourism, 29(9), pp. 1564-1579.</w:t>
      </w:r>
    </w:p>
    <w:p w14:paraId="3A79D0B8" w14:textId="7C507E9E" w:rsidR="00A61242" w:rsidRPr="00A61242" w:rsidRDefault="00A61242" w:rsidP="00A61242">
      <w:pPr>
        <w:jc w:val="both"/>
        <w:rPr>
          <w:rFonts w:ascii="Arial" w:hAnsi="Arial" w:cs="Arial"/>
        </w:rPr>
      </w:pPr>
      <w:r w:rsidRPr="00A61242">
        <w:rPr>
          <w:rFonts w:ascii="Arial" w:hAnsi="Arial" w:cs="Arial"/>
        </w:rPr>
        <w:t>Gössling, S., Peeters, P. and Scott, D. (2022) ‘Global trends in hotel sustainability and energy use’, Tourism Management, 85, pp. 104-128.</w:t>
      </w:r>
    </w:p>
    <w:p w14:paraId="7DEDBB74" w14:textId="641819DE" w:rsidR="00A61242" w:rsidRPr="00A61242" w:rsidRDefault="00A61242" w:rsidP="00A61242">
      <w:pPr>
        <w:jc w:val="both"/>
        <w:rPr>
          <w:rFonts w:ascii="Arial" w:hAnsi="Arial" w:cs="Arial"/>
        </w:rPr>
      </w:pPr>
      <w:r w:rsidRPr="00A61242">
        <w:rPr>
          <w:rFonts w:ascii="Arial" w:hAnsi="Arial" w:cs="Arial"/>
        </w:rPr>
        <w:t xml:space="preserve">Hilton (2023) ESG Report: Travel with Purpose. Available at: </w:t>
      </w:r>
      <w:hyperlink r:id="rId11" w:history="1">
        <w:r w:rsidRPr="00BC65C2">
          <w:rPr>
            <w:rStyle w:val="Hyperlink"/>
            <w:rFonts w:ascii="Arial" w:hAnsi="Arial" w:cs="Arial"/>
          </w:rPr>
          <w:t>https://esg.hilton.com</w:t>
        </w:r>
      </w:hyperlink>
      <w:r>
        <w:rPr>
          <w:rFonts w:ascii="Arial" w:hAnsi="Arial" w:cs="Arial"/>
        </w:rPr>
        <w:t xml:space="preserve"> </w:t>
      </w:r>
      <w:r w:rsidRPr="00A61242">
        <w:rPr>
          <w:rFonts w:ascii="Arial" w:hAnsi="Arial" w:cs="Arial"/>
        </w:rPr>
        <w:t xml:space="preserve"> (Accessed: 24 January 2025).</w:t>
      </w:r>
    </w:p>
    <w:p w14:paraId="5FCDEA0F" w14:textId="4A2EB050" w:rsidR="00A61242" w:rsidRPr="00A61242" w:rsidRDefault="00A61242" w:rsidP="00A61242">
      <w:pPr>
        <w:jc w:val="both"/>
        <w:rPr>
          <w:rFonts w:ascii="Arial" w:hAnsi="Arial" w:cs="Arial"/>
        </w:rPr>
      </w:pPr>
      <w:r w:rsidRPr="00A61242">
        <w:rPr>
          <w:rFonts w:ascii="Arial" w:hAnsi="Arial" w:cs="Arial"/>
        </w:rPr>
        <w:t>Ivanov, S. and Webster, C. (2019) Robots, Artificial Intelligence, and Service Automation in Travel, Tourism and Hospitality. Emerald Publishing.</w:t>
      </w:r>
    </w:p>
    <w:p w14:paraId="799926E6" w14:textId="77777777" w:rsidR="00A61242" w:rsidRPr="00A61242" w:rsidRDefault="00A61242" w:rsidP="00A61242">
      <w:pPr>
        <w:jc w:val="both"/>
        <w:rPr>
          <w:rFonts w:ascii="Arial" w:hAnsi="Arial" w:cs="Arial"/>
        </w:rPr>
      </w:pPr>
      <w:r w:rsidRPr="00A61242">
        <w:rPr>
          <w:rFonts w:ascii="Arial" w:hAnsi="Arial" w:cs="Arial"/>
        </w:rPr>
        <w:t>Jones, P., Hillier, D. and Comfort, D. (2016) ‘Sustainability in the global hotel industry’, International Journal of Contemporary Hospitality Management, 28(1), pp. 36-47.</w:t>
      </w:r>
    </w:p>
    <w:p w14:paraId="03764383" w14:textId="77777777" w:rsidR="00A61242" w:rsidRPr="00A61242" w:rsidRDefault="00A61242" w:rsidP="00A61242">
      <w:pPr>
        <w:jc w:val="both"/>
        <w:rPr>
          <w:rFonts w:ascii="Arial" w:hAnsi="Arial" w:cs="Arial"/>
        </w:rPr>
      </w:pPr>
    </w:p>
    <w:p w14:paraId="48B20358" w14:textId="6F25F280" w:rsidR="00A61242" w:rsidRPr="00A61242" w:rsidRDefault="00A61242" w:rsidP="00A61242">
      <w:pPr>
        <w:jc w:val="both"/>
        <w:rPr>
          <w:rFonts w:ascii="Arial" w:hAnsi="Arial" w:cs="Arial"/>
        </w:rPr>
      </w:pPr>
      <w:r w:rsidRPr="00A61242">
        <w:rPr>
          <w:rFonts w:ascii="Arial" w:hAnsi="Arial" w:cs="Arial"/>
        </w:rPr>
        <w:lastRenderedPageBreak/>
        <w:t xml:space="preserve">Marriott (2023) Serve360: Doing Good in Every Direction. Available at: </w:t>
      </w:r>
      <w:hyperlink r:id="rId12" w:history="1">
        <w:r w:rsidRPr="00BC65C2">
          <w:rPr>
            <w:rStyle w:val="Hyperlink"/>
            <w:rFonts w:ascii="Arial" w:hAnsi="Arial" w:cs="Arial"/>
          </w:rPr>
          <w:t>https://serve360.marriott.com</w:t>
        </w:r>
      </w:hyperlink>
      <w:r>
        <w:rPr>
          <w:rFonts w:ascii="Arial" w:hAnsi="Arial" w:cs="Arial"/>
        </w:rPr>
        <w:t xml:space="preserve"> </w:t>
      </w:r>
      <w:r w:rsidRPr="00A61242">
        <w:rPr>
          <w:rFonts w:ascii="Arial" w:hAnsi="Arial" w:cs="Arial"/>
        </w:rPr>
        <w:t xml:space="preserve"> (Accessed: 24 January 2025).</w:t>
      </w:r>
    </w:p>
    <w:p w14:paraId="0FA76338" w14:textId="1434F44B" w:rsidR="00A61242" w:rsidRPr="00A61242" w:rsidRDefault="00A61242" w:rsidP="00A61242">
      <w:pPr>
        <w:jc w:val="both"/>
        <w:rPr>
          <w:rFonts w:ascii="Arial" w:hAnsi="Arial" w:cs="Arial"/>
        </w:rPr>
      </w:pPr>
      <w:r w:rsidRPr="00A61242">
        <w:rPr>
          <w:rFonts w:ascii="Arial" w:hAnsi="Arial" w:cs="Arial"/>
        </w:rPr>
        <w:t>Rahimi, R. and Gunlu, E. (2022) ‘AI-driven energy efficiency solutions for hospitality’, International Journal of Hospitality Management, 99, pp. 102-118.</w:t>
      </w:r>
    </w:p>
    <w:p w14:paraId="4CD4F634" w14:textId="29FB41E9" w:rsidR="00A61242" w:rsidRPr="00A61242" w:rsidRDefault="00A61242" w:rsidP="00A61242">
      <w:pPr>
        <w:jc w:val="both"/>
        <w:rPr>
          <w:rFonts w:ascii="Arial" w:hAnsi="Arial" w:cs="Arial"/>
        </w:rPr>
      </w:pPr>
      <w:r w:rsidRPr="00A61242">
        <w:rPr>
          <w:rFonts w:ascii="Arial" w:hAnsi="Arial" w:cs="Arial"/>
        </w:rPr>
        <w:t>Sharma, M., Singh, A.K. and Tyagi, P. (2024) Proceedings of the International Conference on Innovation and Regenerative Trends in Tourism and Hospitality Industry (IRTTHI 2024). Dordrecht: Atlantis Press.</w:t>
      </w:r>
    </w:p>
    <w:p w14:paraId="1B7FB2D4" w14:textId="30747EC8" w:rsidR="00A61242" w:rsidRPr="00A61242" w:rsidRDefault="00A61242" w:rsidP="00A61242">
      <w:pPr>
        <w:jc w:val="both"/>
        <w:rPr>
          <w:rFonts w:ascii="Arial" w:hAnsi="Arial" w:cs="Arial"/>
        </w:rPr>
      </w:pPr>
      <w:r w:rsidRPr="00A61242">
        <w:rPr>
          <w:rFonts w:ascii="Arial" w:hAnsi="Arial" w:cs="Arial"/>
        </w:rPr>
        <w:t xml:space="preserve">Six Senses (2023) Sustainability &amp; Regeneration Practices. Available at: </w:t>
      </w:r>
      <w:hyperlink r:id="rId13" w:history="1">
        <w:r w:rsidRPr="00BC65C2">
          <w:rPr>
            <w:rStyle w:val="Hyperlink"/>
            <w:rFonts w:ascii="Arial" w:hAnsi="Arial" w:cs="Arial"/>
          </w:rPr>
          <w:t>https://www.sixsenses.com</w:t>
        </w:r>
      </w:hyperlink>
      <w:r>
        <w:rPr>
          <w:rFonts w:ascii="Arial" w:hAnsi="Arial" w:cs="Arial"/>
        </w:rPr>
        <w:t xml:space="preserve"> </w:t>
      </w:r>
      <w:r w:rsidRPr="00A61242">
        <w:rPr>
          <w:rFonts w:ascii="Arial" w:hAnsi="Arial" w:cs="Arial"/>
        </w:rPr>
        <w:t xml:space="preserve"> (Accessed: 24 January 2025).</w:t>
      </w:r>
    </w:p>
    <w:p w14:paraId="4230F183" w14:textId="04CF3992" w:rsidR="00A61242" w:rsidRPr="00A61242" w:rsidRDefault="00A61242" w:rsidP="00A61242">
      <w:pPr>
        <w:jc w:val="both"/>
        <w:rPr>
          <w:rFonts w:ascii="Arial" w:hAnsi="Arial" w:cs="Arial"/>
        </w:rPr>
      </w:pPr>
      <w:r w:rsidRPr="00A61242">
        <w:rPr>
          <w:rFonts w:ascii="Arial" w:hAnsi="Arial" w:cs="Arial"/>
        </w:rPr>
        <w:t>Sloan, P., Legrand, W. and Hindley, C. (2020) The Routledge Handbook of Sustainable Food and Gastronomy. Routledge.</w:t>
      </w:r>
    </w:p>
    <w:p w14:paraId="304A03DC" w14:textId="3F27B866" w:rsidR="00A61242" w:rsidRPr="00A61242" w:rsidRDefault="00A61242" w:rsidP="00A61242">
      <w:pPr>
        <w:jc w:val="both"/>
        <w:rPr>
          <w:rFonts w:ascii="Arial" w:hAnsi="Arial" w:cs="Arial"/>
        </w:rPr>
      </w:pPr>
      <w:r w:rsidRPr="00A61242">
        <w:rPr>
          <w:rFonts w:ascii="Arial" w:hAnsi="Arial" w:cs="Arial"/>
        </w:rPr>
        <w:t>Tribe, J. (2009) Philosophical Issues in Tourism (Aspects of Tourism). Channel View.</w:t>
      </w:r>
    </w:p>
    <w:p w14:paraId="1208DF73" w14:textId="68832350" w:rsidR="00A61242" w:rsidRPr="00A61242" w:rsidRDefault="00A61242" w:rsidP="00A61242">
      <w:pPr>
        <w:jc w:val="both"/>
        <w:rPr>
          <w:rFonts w:ascii="Arial" w:hAnsi="Arial" w:cs="Arial"/>
        </w:rPr>
      </w:pPr>
      <w:r w:rsidRPr="00A61242">
        <w:rPr>
          <w:rFonts w:ascii="Arial" w:hAnsi="Arial" w:cs="Arial"/>
        </w:rPr>
        <w:t xml:space="preserve">UK Parliament (2023) Environmental Regulations for the Hospitality Sector. Available at: </w:t>
      </w:r>
      <w:hyperlink r:id="rId14" w:history="1">
        <w:r w:rsidRPr="00BC65C2">
          <w:rPr>
            <w:rStyle w:val="Hyperlink"/>
            <w:rFonts w:ascii="Arial" w:hAnsi="Arial" w:cs="Arial"/>
          </w:rPr>
          <w:t>https://www.parliament.uk</w:t>
        </w:r>
      </w:hyperlink>
      <w:r>
        <w:rPr>
          <w:rFonts w:ascii="Arial" w:hAnsi="Arial" w:cs="Arial"/>
        </w:rPr>
        <w:t xml:space="preserve"> </w:t>
      </w:r>
      <w:r w:rsidRPr="00A61242">
        <w:rPr>
          <w:rFonts w:ascii="Arial" w:hAnsi="Arial" w:cs="Arial"/>
        </w:rPr>
        <w:t xml:space="preserve"> (Accessed: 24 January 2025).</w:t>
      </w:r>
    </w:p>
    <w:p w14:paraId="7B7DCB21" w14:textId="0B1F1637" w:rsidR="00A61242" w:rsidRPr="00A61242" w:rsidRDefault="00A61242" w:rsidP="00A61242">
      <w:pPr>
        <w:jc w:val="both"/>
        <w:rPr>
          <w:rFonts w:ascii="Arial" w:hAnsi="Arial" w:cs="Arial"/>
        </w:rPr>
      </w:pPr>
      <w:r w:rsidRPr="00A61242">
        <w:rPr>
          <w:rFonts w:ascii="Arial" w:hAnsi="Arial" w:cs="Arial"/>
        </w:rPr>
        <w:t xml:space="preserve">UNWTO (2023) Sustainable Tourism Development Report. Available at: </w:t>
      </w:r>
      <w:hyperlink r:id="rId15" w:history="1">
        <w:r w:rsidRPr="00BC65C2">
          <w:rPr>
            <w:rStyle w:val="Hyperlink"/>
            <w:rFonts w:ascii="Arial" w:hAnsi="Arial" w:cs="Arial"/>
          </w:rPr>
          <w:t>https://www.unwto.org</w:t>
        </w:r>
      </w:hyperlink>
      <w:r>
        <w:rPr>
          <w:rFonts w:ascii="Arial" w:hAnsi="Arial" w:cs="Arial"/>
        </w:rPr>
        <w:t xml:space="preserve"> </w:t>
      </w:r>
      <w:r w:rsidRPr="00A61242">
        <w:rPr>
          <w:rFonts w:ascii="Arial" w:hAnsi="Arial" w:cs="Arial"/>
        </w:rPr>
        <w:t xml:space="preserve"> (Accessed: 24 January 2025).</w:t>
      </w:r>
    </w:p>
    <w:p w14:paraId="631482F6" w14:textId="0138902B" w:rsidR="00A61242" w:rsidRPr="00A61242" w:rsidRDefault="00A61242" w:rsidP="00A61242">
      <w:pPr>
        <w:jc w:val="both"/>
        <w:rPr>
          <w:rFonts w:ascii="Arial" w:hAnsi="Arial" w:cs="Arial"/>
        </w:rPr>
      </w:pPr>
      <w:r w:rsidRPr="00A61242">
        <w:rPr>
          <w:rFonts w:ascii="Arial" w:hAnsi="Arial" w:cs="Arial"/>
        </w:rPr>
        <w:t xml:space="preserve">WTO (2023) Hospitality Industry Sustainability Guidelines. Available at: </w:t>
      </w:r>
      <w:hyperlink r:id="rId16" w:history="1">
        <w:r w:rsidRPr="00BC65C2">
          <w:rPr>
            <w:rStyle w:val="Hyperlink"/>
            <w:rFonts w:ascii="Arial" w:hAnsi="Arial" w:cs="Arial"/>
          </w:rPr>
          <w:t>https://www.wto.org</w:t>
        </w:r>
      </w:hyperlink>
      <w:r>
        <w:rPr>
          <w:rFonts w:ascii="Arial" w:hAnsi="Arial" w:cs="Arial"/>
        </w:rPr>
        <w:t xml:space="preserve"> </w:t>
      </w:r>
      <w:r w:rsidRPr="00A61242">
        <w:rPr>
          <w:rFonts w:ascii="Arial" w:hAnsi="Arial" w:cs="Arial"/>
        </w:rPr>
        <w:t xml:space="preserve"> (Accessed: 24 January 2025).</w:t>
      </w:r>
    </w:p>
    <w:p w14:paraId="4D284FFB" w14:textId="5F1324A3" w:rsidR="00A61242" w:rsidRPr="00A61242" w:rsidRDefault="00A61242" w:rsidP="00A61242">
      <w:pPr>
        <w:jc w:val="both"/>
        <w:rPr>
          <w:rFonts w:ascii="Arial" w:hAnsi="Arial" w:cs="Arial"/>
        </w:rPr>
      </w:pPr>
      <w:r w:rsidRPr="00A61242">
        <w:rPr>
          <w:rFonts w:ascii="Arial" w:hAnsi="Arial" w:cs="Arial"/>
        </w:rPr>
        <w:t xml:space="preserve">WRAP (2022) Reducing Food Waste in the Hospitality Sector: Best Practices. Available at: </w:t>
      </w:r>
      <w:hyperlink r:id="rId17" w:history="1">
        <w:r w:rsidRPr="00BC65C2">
          <w:rPr>
            <w:rStyle w:val="Hyperlink"/>
            <w:rFonts w:ascii="Arial" w:hAnsi="Arial" w:cs="Arial"/>
          </w:rPr>
          <w:t>https://www.wrap.org.uk</w:t>
        </w:r>
      </w:hyperlink>
      <w:r>
        <w:rPr>
          <w:rFonts w:ascii="Arial" w:hAnsi="Arial" w:cs="Arial"/>
        </w:rPr>
        <w:t xml:space="preserve"> </w:t>
      </w:r>
      <w:r w:rsidRPr="00A61242">
        <w:rPr>
          <w:rFonts w:ascii="Arial" w:hAnsi="Arial" w:cs="Arial"/>
        </w:rPr>
        <w:t xml:space="preserve"> (Accessed: 24 January 2025).</w:t>
      </w:r>
    </w:p>
    <w:p w14:paraId="6F9EB18E" w14:textId="541D7B95" w:rsidR="0051031D" w:rsidRPr="0051031D" w:rsidRDefault="00A61242" w:rsidP="00A61242">
      <w:pPr>
        <w:jc w:val="both"/>
        <w:rPr>
          <w:rFonts w:ascii="Arial" w:hAnsi="Arial" w:cs="Arial"/>
        </w:rPr>
      </w:pPr>
      <w:r w:rsidRPr="00A61242">
        <w:rPr>
          <w:rFonts w:ascii="Arial" w:hAnsi="Arial" w:cs="Arial"/>
        </w:rPr>
        <w:t xml:space="preserve">WTTC (2023) Sustainable Hospitality: Trends and Future Strategies. Available at: </w:t>
      </w:r>
      <w:hyperlink r:id="rId18" w:history="1">
        <w:r w:rsidRPr="00BC65C2">
          <w:rPr>
            <w:rStyle w:val="Hyperlink"/>
            <w:rFonts w:ascii="Arial" w:hAnsi="Arial" w:cs="Arial"/>
          </w:rPr>
          <w:t>https://wttc.org</w:t>
        </w:r>
      </w:hyperlink>
      <w:r>
        <w:rPr>
          <w:rFonts w:ascii="Arial" w:hAnsi="Arial" w:cs="Arial"/>
        </w:rPr>
        <w:t xml:space="preserve"> </w:t>
      </w:r>
      <w:r w:rsidRPr="00A61242">
        <w:rPr>
          <w:rFonts w:ascii="Arial" w:hAnsi="Arial" w:cs="Arial"/>
        </w:rPr>
        <w:t xml:space="preserve"> (Accessed: 24 January 2025).</w:t>
      </w:r>
    </w:p>
    <w:sectPr w:rsidR="0051031D" w:rsidRPr="0051031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380C1" w14:textId="77777777" w:rsidR="00943582" w:rsidRDefault="00943582" w:rsidP="006B0A38">
      <w:pPr>
        <w:spacing w:after="0" w:line="240" w:lineRule="auto"/>
      </w:pPr>
      <w:r>
        <w:separator/>
      </w:r>
    </w:p>
  </w:endnote>
  <w:endnote w:type="continuationSeparator" w:id="0">
    <w:p w14:paraId="6F6B11E3" w14:textId="77777777" w:rsidR="00943582" w:rsidRDefault="00943582" w:rsidP="006B0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599357"/>
      <w:docPartObj>
        <w:docPartGallery w:val="Page Numbers (Bottom of Page)"/>
        <w:docPartUnique/>
      </w:docPartObj>
    </w:sdtPr>
    <w:sdtEndPr>
      <w:rPr>
        <w:noProof/>
      </w:rPr>
    </w:sdtEndPr>
    <w:sdtContent>
      <w:p w14:paraId="58390B0C" w14:textId="597875EC" w:rsidR="006B0A38" w:rsidRDefault="006B0A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404625" w14:textId="77777777" w:rsidR="006B0A38" w:rsidRDefault="006B0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005FF" w14:textId="77777777" w:rsidR="00943582" w:rsidRDefault="00943582" w:rsidP="006B0A38">
      <w:pPr>
        <w:spacing w:after="0" w:line="240" w:lineRule="auto"/>
      </w:pPr>
      <w:r>
        <w:separator/>
      </w:r>
    </w:p>
  </w:footnote>
  <w:footnote w:type="continuationSeparator" w:id="0">
    <w:p w14:paraId="7E888A25" w14:textId="77777777" w:rsidR="00943582" w:rsidRDefault="00943582" w:rsidP="006B0A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493B"/>
    <w:multiLevelType w:val="hybridMultilevel"/>
    <w:tmpl w:val="6944B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A26AC"/>
    <w:multiLevelType w:val="hybridMultilevel"/>
    <w:tmpl w:val="FE04A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900EF"/>
    <w:multiLevelType w:val="hybridMultilevel"/>
    <w:tmpl w:val="7FA4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A1B81"/>
    <w:multiLevelType w:val="hybridMultilevel"/>
    <w:tmpl w:val="A65A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43645"/>
    <w:multiLevelType w:val="hybridMultilevel"/>
    <w:tmpl w:val="1444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1C3116"/>
    <w:multiLevelType w:val="hybridMultilevel"/>
    <w:tmpl w:val="EFE2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D07311"/>
    <w:multiLevelType w:val="hybridMultilevel"/>
    <w:tmpl w:val="7B607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127E7B"/>
    <w:multiLevelType w:val="hybridMultilevel"/>
    <w:tmpl w:val="4832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6B089C"/>
    <w:multiLevelType w:val="hybridMultilevel"/>
    <w:tmpl w:val="65C2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98709A"/>
    <w:multiLevelType w:val="hybridMultilevel"/>
    <w:tmpl w:val="90049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21129"/>
    <w:multiLevelType w:val="hybridMultilevel"/>
    <w:tmpl w:val="43D6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A26AD3"/>
    <w:multiLevelType w:val="hybridMultilevel"/>
    <w:tmpl w:val="57AA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1F0CD5"/>
    <w:multiLevelType w:val="hybridMultilevel"/>
    <w:tmpl w:val="F76E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BA5F62"/>
    <w:multiLevelType w:val="hybridMultilevel"/>
    <w:tmpl w:val="6A38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305C76"/>
    <w:multiLevelType w:val="hybridMultilevel"/>
    <w:tmpl w:val="AAFAE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9693483">
    <w:abstractNumId w:val="0"/>
  </w:num>
  <w:num w:numId="2" w16cid:durableId="1378045156">
    <w:abstractNumId w:val="1"/>
  </w:num>
  <w:num w:numId="3" w16cid:durableId="357434436">
    <w:abstractNumId w:val="10"/>
  </w:num>
  <w:num w:numId="4" w16cid:durableId="449782754">
    <w:abstractNumId w:val="11"/>
  </w:num>
  <w:num w:numId="5" w16cid:durableId="983201022">
    <w:abstractNumId w:val="2"/>
  </w:num>
  <w:num w:numId="6" w16cid:durableId="851257820">
    <w:abstractNumId w:val="5"/>
  </w:num>
  <w:num w:numId="7" w16cid:durableId="117771338">
    <w:abstractNumId w:val="3"/>
  </w:num>
  <w:num w:numId="8" w16cid:durableId="1664308771">
    <w:abstractNumId w:val="9"/>
  </w:num>
  <w:num w:numId="9" w16cid:durableId="1039352520">
    <w:abstractNumId w:val="7"/>
  </w:num>
  <w:num w:numId="10" w16cid:durableId="688071435">
    <w:abstractNumId w:val="4"/>
  </w:num>
  <w:num w:numId="11" w16cid:durableId="850526889">
    <w:abstractNumId w:val="6"/>
  </w:num>
  <w:num w:numId="12" w16cid:durableId="1533954097">
    <w:abstractNumId w:val="8"/>
  </w:num>
  <w:num w:numId="13" w16cid:durableId="597912755">
    <w:abstractNumId w:val="13"/>
  </w:num>
  <w:num w:numId="14" w16cid:durableId="750395086">
    <w:abstractNumId w:val="14"/>
  </w:num>
  <w:num w:numId="15" w16cid:durableId="9326656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9C2"/>
    <w:rsid w:val="000368EE"/>
    <w:rsid w:val="00037C4D"/>
    <w:rsid w:val="00043E22"/>
    <w:rsid w:val="000D1064"/>
    <w:rsid w:val="0012368D"/>
    <w:rsid w:val="00191323"/>
    <w:rsid w:val="001A31EA"/>
    <w:rsid w:val="001A41B8"/>
    <w:rsid w:val="001B20C9"/>
    <w:rsid w:val="002256EF"/>
    <w:rsid w:val="00256571"/>
    <w:rsid w:val="00277362"/>
    <w:rsid w:val="002A2F68"/>
    <w:rsid w:val="002E79E7"/>
    <w:rsid w:val="003318EF"/>
    <w:rsid w:val="00364E58"/>
    <w:rsid w:val="003821BE"/>
    <w:rsid w:val="00383D58"/>
    <w:rsid w:val="003B1B2B"/>
    <w:rsid w:val="003E020E"/>
    <w:rsid w:val="00426514"/>
    <w:rsid w:val="00495928"/>
    <w:rsid w:val="00500852"/>
    <w:rsid w:val="0051031D"/>
    <w:rsid w:val="00542680"/>
    <w:rsid w:val="005A6AB5"/>
    <w:rsid w:val="005B7283"/>
    <w:rsid w:val="005D2437"/>
    <w:rsid w:val="005E532C"/>
    <w:rsid w:val="006737E4"/>
    <w:rsid w:val="006B0A38"/>
    <w:rsid w:val="006B6900"/>
    <w:rsid w:val="006C13F1"/>
    <w:rsid w:val="00705AC8"/>
    <w:rsid w:val="00712B1D"/>
    <w:rsid w:val="0078253E"/>
    <w:rsid w:val="008C0462"/>
    <w:rsid w:val="008E293A"/>
    <w:rsid w:val="00943582"/>
    <w:rsid w:val="0094668A"/>
    <w:rsid w:val="00947063"/>
    <w:rsid w:val="009534DC"/>
    <w:rsid w:val="00985771"/>
    <w:rsid w:val="0098654F"/>
    <w:rsid w:val="009B16AE"/>
    <w:rsid w:val="00A02D5D"/>
    <w:rsid w:val="00A575D8"/>
    <w:rsid w:val="00A61242"/>
    <w:rsid w:val="00AA361D"/>
    <w:rsid w:val="00AC4055"/>
    <w:rsid w:val="00AE24C2"/>
    <w:rsid w:val="00AF1028"/>
    <w:rsid w:val="00B12605"/>
    <w:rsid w:val="00B3435C"/>
    <w:rsid w:val="00B4278D"/>
    <w:rsid w:val="00B60552"/>
    <w:rsid w:val="00B639D3"/>
    <w:rsid w:val="00B871DF"/>
    <w:rsid w:val="00BF29C2"/>
    <w:rsid w:val="00C35D09"/>
    <w:rsid w:val="00C548AF"/>
    <w:rsid w:val="00C55D3A"/>
    <w:rsid w:val="00C640FE"/>
    <w:rsid w:val="00CE380D"/>
    <w:rsid w:val="00D2638E"/>
    <w:rsid w:val="00D505EF"/>
    <w:rsid w:val="00D8052A"/>
    <w:rsid w:val="00DD3101"/>
    <w:rsid w:val="00DE70E1"/>
    <w:rsid w:val="00E26D37"/>
    <w:rsid w:val="00E9284B"/>
    <w:rsid w:val="00F1797A"/>
    <w:rsid w:val="00F76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D1FFC1"/>
  <w15:chartTrackingRefBased/>
  <w15:docId w15:val="{E9C6E1C5-EF08-45BC-91FA-1D9B0D75F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9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29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29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29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29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29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9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9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9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9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29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29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29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29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29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9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9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9C2"/>
    <w:rPr>
      <w:rFonts w:eastAsiaTheme="majorEastAsia" w:cstheme="majorBidi"/>
      <w:color w:val="272727" w:themeColor="text1" w:themeTint="D8"/>
    </w:rPr>
  </w:style>
  <w:style w:type="paragraph" w:styleId="Title">
    <w:name w:val="Title"/>
    <w:basedOn w:val="Normal"/>
    <w:next w:val="Normal"/>
    <w:link w:val="TitleChar"/>
    <w:uiPriority w:val="10"/>
    <w:qFormat/>
    <w:rsid w:val="00BF29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9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9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9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9C2"/>
    <w:pPr>
      <w:spacing w:before="160"/>
      <w:jc w:val="center"/>
    </w:pPr>
    <w:rPr>
      <w:i/>
      <w:iCs/>
      <w:color w:val="404040" w:themeColor="text1" w:themeTint="BF"/>
    </w:rPr>
  </w:style>
  <w:style w:type="character" w:customStyle="1" w:styleId="QuoteChar">
    <w:name w:val="Quote Char"/>
    <w:basedOn w:val="DefaultParagraphFont"/>
    <w:link w:val="Quote"/>
    <w:uiPriority w:val="29"/>
    <w:rsid w:val="00BF29C2"/>
    <w:rPr>
      <w:i/>
      <w:iCs/>
      <w:color w:val="404040" w:themeColor="text1" w:themeTint="BF"/>
    </w:rPr>
  </w:style>
  <w:style w:type="paragraph" w:styleId="ListParagraph">
    <w:name w:val="List Paragraph"/>
    <w:basedOn w:val="Normal"/>
    <w:uiPriority w:val="34"/>
    <w:qFormat/>
    <w:rsid w:val="00BF29C2"/>
    <w:pPr>
      <w:ind w:left="720"/>
      <w:contextualSpacing/>
    </w:pPr>
  </w:style>
  <w:style w:type="character" w:styleId="IntenseEmphasis">
    <w:name w:val="Intense Emphasis"/>
    <w:basedOn w:val="DefaultParagraphFont"/>
    <w:uiPriority w:val="21"/>
    <w:qFormat/>
    <w:rsid w:val="00BF29C2"/>
    <w:rPr>
      <w:i/>
      <w:iCs/>
      <w:color w:val="0F4761" w:themeColor="accent1" w:themeShade="BF"/>
    </w:rPr>
  </w:style>
  <w:style w:type="paragraph" w:styleId="IntenseQuote">
    <w:name w:val="Intense Quote"/>
    <w:basedOn w:val="Normal"/>
    <w:next w:val="Normal"/>
    <w:link w:val="IntenseQuoteChar"/>
    <w:uiPriority w:val="30"/>
    <w:qFormat/>
    <w:rsid w:val="00BF29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29C2"/>
    <w:rPr>
      <w:i/>
      <w:iCs/>
      <w:color w:val="0F4761" w:themeColor="accent1" w:themeShade="BF"/>
    </w:rPr>
  </w:style>
  <w:style w:type="character" w:styleId="IntenseReference">
    <w:name w:val="Intense Reference"/>
    <w:basedOn w:val="DefaultParagraphFont"/>
    <w:uiPriority w:val="32"/>
    <w:qFormat/>
    <w:rsid w:val="00BF29C2"/>
    <w:rPr>
      <w:b/>
      <w:bCs/>
      <w:smallCaps/>
      <w:color w:val="0F4761" w:themeColor="accent1" w:themeShade="BF"/>
      <w:spacing w:val="5"/>
    </w:rPr>
  </w:style>
  <w:style w:type="character" w:styleId="Hyperlink">
    <w:name w:val="Hyperlink"/>
    <w:basedOn w:val="DefaultParagraphFont"/>
    <w:uiPriority w:val="99"/>
    <w:unhideWhenUsed/>
    <w:rsid w:val="00A61242"/>
    <w:rPr>
      <w:color w:val="467886" w:themeColor="hyperlink"/>
      <w:u w:val="single"/>
    </w:rPr>
  </w:style>
  <w:style w:type="character" w:styleId="UnresolvedMention">
    <w:name w:val="Unresolved Mention"/>
    <w:basedOn w:val="DefaultParagraphFont"/>
    <w:uiPriority w:val="99"/>
    <w:semiHidden/>
    <w:unhideWhenUsed/>
    <w:rsid w:val="00A61242"/>
    <w:rPr>
      <w:color w:val="605E5C"/>
      <w:shd w:val="clear" w:color="auto" w:fill="E1DFDD"/>
    </w:rPr>
  </w:style>
  <w:style w:type="paragraph" w:styleId="Header">
    <w:name w:val="header"/>
    <w:basedOn w:val="Normal"/>
    <w:link w:val="HeaderChar"/>
    <w:uiPriority w:val="99"/>
    <w:unhideWhenUsed/>
    <w:rsid w:val="006B0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A38"/>
  </w:style>
  <w:style w:type="paragraph" w:styleId="Footer">
    <w:name w:val="footer"/>
    <w:basedOn w:val="Normal"/>
    <w:link w:val="FooterChar"/>
    <w:uiPriority w:val="99"/>
    <w:unhideWhenUsed/>
    <w:rsid w:val="006B0A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 TargetMode="External"/><Relationship Id="rId13" Type="http://schemas.openxmlformats.org/officeDocument/2006/relationships/hyperlink" Target="https://www.sixsenses.com" TargetMode="External"/><Relationship Id="rId18" Type="http://schemas.openxmlformats.org/officeDocument/2006/relationships/hyperlink" Target="https://wttc.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rve360.marriott.com" TargetMode="External"/><Relationship Id="rId17" Type="http://schemas.openxmlformats.org/officeDocument/2006/relationships/hyperlink" Target="https://www.wrap.org.uk" TargetMode="External"/><Relationship Id="rId2" Type="http://schemas.openxmlformats.org/officeDocument/2006/relationships/numbering" Target="numbering.xml"/><Relationship Id="rId16" Type="http://schemas.openxmlformats.org/officeDocument/2006/relationships/hyperlink" Target="https://www.wto.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g.hilton.com" TargetMode="External"/><Relationship Id="rId5" Type="http://schemas.openxmlformats.org/officeDocument/2006/relationships/webSettings" Target="webSettings.xml"/><Relationship Id="rId15" Type="http://schemas.openxmlformats.org/officeDocument/2006/relationships/hyperlink" Target="https://www.unwto.org" TargetMode="External"/><Relationship Id="rId10" Type="http://schemas.openxmlformats.org/officeDocument/2006/relationships/hyperlink" Target="https://www2.deloitte.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ooking.com" TargetMode="External"/><Relationship Id="rId14" Type="http://schemas.openxmlformats.org/officeDocument/2006/relationships/hyperlink" Target="https://www.parliamen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BA27E-DB6F-449A-8F69-0B2C45E33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3574</Words>
  <Characters>23939</Characters>
  <Application>Microsoft Office Word</Application>
  <DocSecurity>0</DocSecurity>
  <Lines>569</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imbrea</dc:creator>
  <cp:keywords/>
  <dc:description/>
  <cp:lastModifiedBy>Madalina Imbrea (2127378)</cp:lastModifiedBy>
  <cp:revision>66</cp:revision>
  <dcterms:created xsi:type="dcterms:W3CDTF">2025-02-01T20:23:00Z</dcterms:created>
  <dcterms:modified xsi:type="dcterms:W3CDTF">2025-02-08T22:49:00Z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fba6d0b62ace46885cf48d1206d93ba7fec666598a88ee65be7a8f0f1074f9c9</vt:lpwstr>
  </property>
</Properties>
</file>