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74765249"/>
        <w:docPartObj>
          <w:docPartGallery w:val="Cover Pages"/>
          <w:docPartUnique/>
        </w:docPartObj>
      </w:sdtPr>
      <w:sdtEndPr>
        <w:rPr>
          <w:rFonts w:ascii="Calibri" w:hAnsi="Calibri" w:cs="Calibri"/>
          <w:b/>
          <w:bCs/>
        </w:rPr>
      </w:sdtEndPr>
      <w:sdtContent>
        <w:p w14:paraId="7FD9832B" w14:textId="77FD25CE" w:rsidR="00D8604B" w:rsidRDefault="00D8604B">
          <w:r>
            <w:rPr>
              <w:noProof/>
            </w:rPr>
            <mc:AlternateContent>
              <mc:Choice Requires="wpg">
                <w:drawing>
                  <wp:anchor distT="0" distB="0" distL="114300" distR="114300" simplePos="0" relativeHeight="251662336" behindDoc="0" locked="0" layoutInCell="1" allowOverlap="1" wp14:anchorId="568A13E9" wp14:editId="0A2AC54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B1FBB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DE593C" wp14:editId="5E12079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912F07" w14:textId="1C9104D6" w:rsidR="00D8604B" w:rsidRDefault="00D8604B">
                                    <w:pPr>
                                      <w:pStyle w:val="NoSpacing"/>
                                      <w:jc w:val="right"/>
                                      <w:rPr>
                                        <w:color w:val="595959" w:themeColor="text1" w:themeTint="A6"/>
                                        <w:sz w:val="28"/>
                                        <w:szCs w:val="28"/>
                                      </w:rPr>
                                    </w:pPr>
                                    <w:r>
                                      <w:rPr>
                                        <w:color w:val="595959" w:themeColor="text1" w:themeTint="A6"/>
                                        <w:sz w:val="28"/>
                                        <w:szCs w:val="28"/>
                                      </w:rPr>
                                      <w:t>Emma Carrington (HEIW)</w:t>
                                    </w:r>
                                  </w:p>
                                </w:sdtContent>
                              </w:sdt>
                              <w:p w14:paraId="28C5FC62" w14:textId="5B5986AA" w:rsidR="00D8604B" w:rsidRDefault="0084370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8604B">
                                      <w:rPr>
                                        <w:color w:val="595959" w:themeColor="text1" w:themeTint="A6"/>
                                        <w:sz w:val="18"/>
                                        <w:szCs w:val="18"/>
                                      </w:rPr>
                                      <w:t xml:space="preserve">Emma.carrington@wales.nhs.uk </w:t>
                                    </w:r>
                                  </w:sdtContent>
                                </w:sdt>
                              </w:p>
                              <w:p w14:paraId="14901AA0" w14:textId="08E86F64" w:rsidR="00CD6299" w:rsidRDefault="00CD6299">
                                <w:pPr>
                                  <w:pStyle w:val="NoSpacing"/>
                                  <w:jc w:val="right"/>
                                  <w:rPr>
                                    <w:color w:val="595959" w:themeColor="text1" w:themeTint="A6"/>
                                    <w:sz w:val="18"/>
                                    <w:szCs w:val="18"/>
                                  </w:rPr>
                                </w:pPr>
                              </w:p>
                              <w:p w14:paraId="580608B9" w14:textId="77777777" w:rsidR="00CD6299" w:rsidRDefault="00CD629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DE593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912F07" w14:textId="1C9104D6" w:rsidR="00D8604B" w:rsidRDefault="00D8604B">
                              <w:pPr>
                                <w:pStyle w:val="NoSpacing"/>
                                <w:jc w:val="right"/>
                                <w:rPr>
                                  <w:color w:val="595959" w:themeColor="text1" w:themeTint="A6"/>
                                  <w:sz w:val="28"/>
                                  <w:szCs w:val="28"/>
                                </w:rPr>
                              </w:pPr>
                              <w:r>
                                <w:rPr>
                                  <w:color w:val="595959" w:themeColor="text1" w:themeTint="A6"/>
                                  <w:sz w:val="28"/>
                                  <w:szCs w:val="28"/>
                                </w:rPr>
                                <w:t>Emma Carrington (HEIW)</w:t>
                              </w:r>
                            </w:p>
                          </w:sdtContent>
                        </w:sdt>
                        <w:p w14:paraId="28C5FC62" w14:textId="5B5986AA" w:rsidR="00D8604B" w:rsidRDefault="0084370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8604B">
                                <w:rPr>
                                  <w:color w:val="595959" w:themeColor="text1" w:themeTint="A6"/>
                                  <w:sz w:val="18"/>
                                  <w:szCs w:val="18"/>
                                </w:rPr>
                                <w:t xml:space="preserve">Emma.carrington@wales.nhs.uk </w:t>
                              </w:r>
                            </w:sdtContent>
                          </w:sdt>
                        </w:p>
                        <w:p w14:paraId="14901AA0" w14:textId="08E86F64" w:rsidR="00CD6299" w:rsidRDefault="00CD6299">
                          <w:pPr>
                            <w:pStyle w:val="NoSpacing"/>
                            <w:jc w:val="right"/>
                            <w:rPr>
                              <w:color w:val="595959" w:themeColor="text1" w:themeTint="A6"/>
                              <w:sz w:val="18"/>
                              <w:szCs w:val="18"/>
                            </w:rPr>
                          </w:pPr>
                        </w:p>
                        <w:p w14:paraId="580608B9" w14:textId="77777777" w:rsidR="00CD6299" w:rsidRDefault="00CD6299">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07DAEB0" wp14:editId="49CC67C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E4111" w14:textId="5EBD6848" w:rsidR="00D8604B" w:rsidRDefault="0084370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044A">
                                      <w:rPr>
                                        <w:caps/>
                                        <w:color w:val="4472C4" w:themeColor="accent1"/>
                                        <w:sz w:val="64"/>
                                        <w:szCs w:val="64"/>
                                      </w:rPr>
                                      <w:t>ON tHE JOB TRAINING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F2E8DD" w14:textId="2067918C" w:rsidR="00D8604B" w:rsidRDefault="000D2905">
                                    <w:pPr>
                                      <w:jc w:val="right"/>
                                      <w:rPr>
                                        <w:smallCaps/>
                                        <w:color w:val="404040" w:themeColor="text1" w:themeTint="BF"/>
                                        <w:sz w:val="36"/>
                                        <w:szCs w:val="36"/>
                                      </w:rPr>
                                    </w:pPr>
                                    <w:r>
                                      <w:rPr>
                                        <w:color w:val="404040" w:themeColor="text1" w:themeTint="BF"/>
                                        <w:sz w:val="36"/>
                                        <w:szCs w:val="36"/>
                                      </w:rPr>
                                      <w:t>Change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7DAEB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25E4111" w14:textId="5EBD6848" w:rsidR="00D8604B" w:rsidRDefault="0084370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044A">
                                <w:rPr>
                                  <w:caps/>
                                  <w:color w:val="4472C4" w:themeColor="accent1"/>
                                  <w:sz w:val="64"/>
                                  <w:szCs w:val="64"/>
                                </w:rPr>
                                <w:t>ON tHE JOB TRAINING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F2E8DD" w14:textId="2067918C" w:rsidR="00D8604B" w:rsidRDefault="000D2905">
                              <w:pPr>
                                <w:jc w:val="right"/>
                                <w:rPr>
                                  <w:smallCaps/>
                                  <w:color w:val="404040" w:themeColor="text1" w:themeTint="BF"/>
                                  <w:sz w:val="36"/>
                                  <w:szCs w:val="36"/>
                                </w:rPr>
                              </w:pPr>
                              <w:r>
                                <w:rPr>
                                  <w:color w:val="404040" w:themeColor="text1" w:themeTint="BF"/>
                                  <w:sz w:val="36"/>
                                  <w:szCs w:val="36"/>
                                </w:rPr>
                                <w:t>Change Management</w:t>
                              </w:r>
                            </w:p>
                          </w:sdtContent>
                        </w:sdt>
                      </w:txbxContent>
                    </v:textbox>
                    <w10:wrap type="square" anchorx="page" anchory="page"/>
                  </v:shape>
                </w:pict>
              </mc:Fallback>
            </mc:AlternateContent>
          </w:r>
        </w:p>
        <w:p w14:paraId="20A83E93" w14:textId="45A04F37" w:rsidR="00D8604B" w:rsidRDefault="00B874DF">
          <w:pPr>
            <w:rPr>
              <w:rFonts w:ascii="Calibri" w:hAnsi="Calibri" w:cs="Calibri"/>
              <w:b/>
              <w:bCs/>
            </w:rPr>
          </w:pPr>
          <w:r>
            <w:rPr>
              <w:noProof/>
            </w:rPr>
            <mc:AlternateContent>
              <mc:Choice Requires="wps">
                <w:drawing>
                  <wp:anchor distT="0" distB="0" distL="114300" distR="114300" simplePos="0" relativeHeight="251661312" behindDoc="0" locked="0" layoutInCell="1" allowOverlap="1" wp14:anchorId="74BB3AC5" wp14:editId="6EC2B116">
                    <wp:simplePos x="0" y="0"/>
                    <wp:positionH relativeFrom="page">
                      <wp:posOffset>-615950</wp:posOffset>
                    </wp:positionH>
                    <wp:positionV relativeFrom="page">
                      <wp:posOffset>7054850</wp:posOffset>
                    </wp:positionV>
                    <wp:extent cx="7952740" cy="2360295"/>
                    <wp:effectExtent l="0" t="0" r="0" b="1905"/>
                    <wp:wrapSquare wrapText="bothSides"/>
                    <wp:docPr id="153" name="Text Box 153"/>
                    <wp:cNvGraphicFramePr/>
                    <a:graphic xmlns:a="http://schemas.openxmlformats.org/drawingml/2006/main">
                      <a:graphicData uri="http://schemas.microsoft.com/office/word/2010/wordprocessingShape">
                        <wps:wsp>
                          <wps:cNvSpPr txBox="1"/>
                          <wps:spPr>
                            <a:xfrm>
                              <a:off x="0" y="0"/>
                              <a:ext cx="7952740" cy="23602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492329F" w14:textId="1BFFD4E7" w:rsidR="00D8604B" w:rsidRDefault="00EA43CA" w:rsidP="00EA43CA">
                                    <w:pPr>
                                      <w:pStyle w:val="NoSpacing"/>
                                      <w:rPr>
                                        <w:color w:val="595959" w:themeColor="text1" w:themeTint="A6"/>
                                        <w:sz w:val="20"/>
                                        <w:szCs w:val="20"/>
                                      </w:rPr>
                                    </w:pPr>
                                    <w:r w:rsidRPr="00EA43CA">
                                      <w:rPr>
                                        <w:rFonts w:eastAsiaTheme="minorHAnsi"/>
                                        <w:lang w:val="en-GB"/>
                                      </w:rPr>
                                      <w:t xml:space="preserve">In the new CIPD Profession Map, Change is one of the </w:t>
                                    </w:r>
                                    <w:proofErr w:type="gramStart"/>
                                    <w:r w:rsidRPr="00EA43CA">
                                      <w:rPr>
                                        <w:rFonts w:eastAsiaTheme="minorHAnsi"/>
                                        <w:lang w:val="en-GB"/>
                                      </w:rPr>
                                      <w:t>core</w:t>
                                    </w:r>
                                    <w:proofErr w:type="gramEnd"/>
                                    <w:r>
                                      <w:br/>
                                    </w:r>
                                    <w:r w:rsidRPr="00EA43CA">
                                      <w:rPr>
                                        <w:rFonts w:eastAsiaTheme="minorHAnsi"/>
                                        <w:lang w:val="en-GB"/>
                                      </w:rPr>
                                      <w:t xml:space="preserve">knowledge </w:t>
                                    </w:r>
                                    <w:r w:rsidRPr="00EA43CA">
                                      <w:rPr>
                                        <w:rFonts w:eastAsiaTheme="minorHAnsi"/>
                                        <w:lang w:val="en-GB"/>
                                      </w:rPr>
                                      <w:t>areas</w:t>
                                    </w:r>
                                    <w:r>
                                      <w:rPr>
                                        <w:rFonts w:eastAsiaTheme="minorHAnsi"/>
                                        <w:lang w:val="en-GB"/>
                                      </w:rPr>
                                      <w:t>.</w:t>
                                    </w:r>
                                    <w:r w:rsidRPr="00EA43CA">
                                      <w:rPr>
                                        <w:rFonts w:eastAsiaTheme="minorHAnsi"/>
                                        <w:lang w:val="en-GB"/>
                                      </w:rPr>
                                      <w:t xml:space="preserve"> Evaluate</w:t>
                                    </w:r>
                                    <w:r w:rsidRPr="00EA43CA">
                                      <w:rPr>
                                        <w:rFonts w:eastAsiaTheme="minorHAnsi"/>
                                        <w:lang w:val="en-GB"/>
                                      </w:rPr>
                                      <w:t xml:space="preserve"> your knowledge, skills and ability in relation to this area,</w:t>
                                    </w:r>
                                    <w:r>
                                      <w:br/>
                                    </w:r>
                                    <w:r w:rsidRPr="00EA43CA">
                                      <w:rPr>
                                        <w:rFonts w:eastAsiaTheme="minorHAnsi"/>
                                        <w:lang w:val="en-GB"/>
                                      </w:rPr>
                                      <w:t>using the definitions from the Profession Map and discuss any</w:t>
                                    </w:r>
                                    <w:r>
                                      <w:rPr>
                                        <w:rFonts w:eastAsiaTheme="minorHAnsi"/>
                                        <w:lang w:val="en-GB"/>
                                      </w:rPr>
                                      <w:br/>
                                    </w:r>
                                    <w:r w:rsidRPr="00EA43CA">
                                      <w:rPr>
                                        <w:rFonts w:eastAsiaTheme="minorHAnsi"/>
                                        <w:lang w:val="en-GB"/>
                                      </w:rPr>
                                      <w:t>development needs with your manager. Record your discussion</w:t>
                                    </w:r>
                                    <w:r w:rsidRPr="00EA43CA">
                                      <w:rPr>
                                        <w:rFonts w:eastAsiaTheme="minorHAnsi"/>
                                        <w:lang w:val="en-GB"/>
                                      </w:rPr>
                                      <w:br/>
                                    </w:r>
                                    <w:r w:rsidRPr="00EA43CA">
                                      <w:rPr>
                                        <w:rFonts w:eastAsiaTheme="minorHAnsi"/>
                                        <w:lang w:val="en-GB"/>
                                      </w:rPr>
                                      <w:br/>
                                      <w:t xml:space="preserve">Complete a SWOT analysis of an impending change in your organisation. Clearly list the strengths, weaknesses, opportunities and threats represented by the change. Discuss the HR implications of the change with your line manager and submit a summary of your discussion plus SWOT. </w:t>
                                    </w:r>
                                    <w:r w:rsidRPr="00EA43CA">
                                      <w:rPr>
                                        <w:rFonts w:eastAsiaTheme="minorHAnsi"/>
                                        <w:lang w:val="en-GB"/>
                                      </w:rPr>
                                      <w:br/>
                                    </w:r>
                                    <w:r w:rsidRPr="00EA43CA">
                                      <w:rPr>
                                        <w:rFonts w:eastAsiaTheme="minorHAnsi"/>
                                        <w:lang w:val="en-GB"/>
                                      </w:rPr>
                                      <w:br/>
                                      <w:t xml:space="preserve">Using the ACAS guidance on page 33 of the above guide, develop a communications strategy for the above change. Discuss this with your line manager and submit a summary of your discussion plus the strategy </w:t>
                                    </w:r>
                                    <w:r w:rsidRPr="00EA43CA">
                                      <w:rPr>
                                        <w:rFonts w:eastAsiaTheme="minorHAnsi"/>
                                        <w:lang w:val="en-GB"/>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4BB3AC5" id="Text Box 153" o:spid="_x0000_s1028" type="#_x0000_t202" style="position:absolute;margin-left:-48.5pt;margin-top:555.5pt;width:626.2pt;height:185.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" filled="f" stroked="f" strokeweight=".5pt">
                    <v:textbox inset="126pt,0,54pt,0">
                      <w:txbxContent>
                        <w:sdt>
                          <w:sdtPr>
                            <w:rPr>
                              <w:rFonts w:eastAsia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492329F" w14:textId="1BFFD4E7" w:rsidR="00D8604B" w:rsidRDefault="00EA43CA" w:rsidP="00EA43CA">
                              <w:pPr>
                                <w:pStyle w:val="NoSpacing"/>
                                <w:rPr>
                                  <w:color w:val="595959" w:themeColor="text1" w:themeTint="A6"/>
                                  <w:sz w:val="20"/>
                                  <w:szCs w:val="20"/>
                                </w:rPr>
                              </w:pPr>
                              <w:r w:rsidRPr="00EA43CA">
                                <w:rPr>
                                  <w:rFonts w:eastAsiaTheme="minorHAnsi"/>
                                  <w:lang w:val="en-GB"/>
                                </w:rPr>
                                <w:t xml:space="preserve">In the new CIPD Profession Map, Change is one of the </w:t>
                              </w:r>
                              <w:proofErr w:type="gramStart"/>
                              <w:r w:rsidRPr="00EA43CA">
                                <w:rPr>
                                  <w:rFonts w:eastAsiaTheme="minorHAnsi"/>
                                  <w:lang w:val="en-GB"/>
                                </w:rPr>
                                <w:t>core</w:t>
                              </w:r>
                              <w:proofErr w:type="gramEnd"/>
                              <w:r>
                                <w:br/>
                              </w:r>
                              <w:r w:rsidRPr="00EA43CA">
                                <w:rPr>
                                  <w:rFonts w:eastAsiaTheme="minorHAnsi"/>
                                  <w:lang w:val="en-GB"/>
                                </w:rPr>
                                <w:t xml:space="preserve">knowledge </w:t>
                              </w:r>
                              <w:r w:rsidRPr="00EA43CA">
                                <w:rPr>
                                  <w:rFonts w:eastAsiaTheme="minorHAnsi"/>
                                  <w:lang w:val="en-GB"/>
                                </w:rPr>
                                <w:t>areas</w:t>
                              </w:r>
                              <w:r>
                                <w:rPr>
                                  <w:rFonts w:eastAsiaTheme="minorHAnsi"/>
                                  <w:lang w:val="en-GB"/>
                                </w:rPr>
                                <w:t>.</w:t>
                              </w:r>
                              <w:r w:rsidRPr="00EA43CA">
                                <w:rPr>
                                  <w:rFonts w:eastAsiaTheme="minorHAnsi"/>
                                  <w:lang w:val="en-GB"/>
                                </w:rPr>
                                <w:t xml:space="preserve"> Evaluate</w:t>
                              </w:r>
                              <w:r w:rsidRPr="00EA43CA">
                                <w:rPr>
                                  <w:rFonts w:eastAsiaTheme="minorHAnsi"/>
                                  <w:lang w:val="en-GB"/>
                                </w:rPr>
                                <w:t xml:space="preserve"> your knowledge, skills and ability in relation to this area,</w:t>
                              </w:r>
                              <w:r>
                                <w:br/>
                              </w:r>
                              <w:r w:rsidRPr="00EA43CA">
                                <w:rPr>
                                  <w:rFonts w:eastAsiaTheme="minorHAnsi"/>
                                  <w:lang w:val="en-GB"/>
                                </w:rPr>
                                <w:t>using the definitions from the Profession Map and discuss any</w:t>
                              </w:r>
                              <w:r>
                                <w:rPr>
                                  <w:rFonts w:eastAsiaTheme="minorHAnsi"/>
                                  <w:lang w:val="en-GB"/>
                                </w:rPr>
                                <w:br/>
                              </w:r>
                              <w:r w:rsidRPr="00EA43CA">
                                <w:rPr>
                                  <w:rFonts w:eastAsiaTheme="minorHAnsi"/>
                                  <w:lang w:val="en-GB"/>
                                </w:rPr>
                                <w:t>development needs with your manager. Record your discussion</w:t>
                              </w:r>
                              <w:r w:rsidRPr="00EA43CA">
                                <w:rPr>
                                  <w:rFonts w:eastAsiaTheme="minorHAnsi"/>
                                  <w:lang w:val="en-GB"/>
                                </w:rPr>
                                <w:br/>
                              </w:r>
                              <w:r w:rsidRPr="00EA43CA">
                                <w:rPr>
                                  <w:rFonts w:eastAsiaTheme="minorHAnsi"/>
                                  <w:lang w:val="en-GB"/>
                                </w:rPr>
                                <w:br/>
                                <w:t xml:space="preserve">Complete a SWOT analysis of an impending change in your organisation. Clearly list the strengths, weaknesses, opportunities and threats represented by the change. Discuss the HR implications of the change with your line manager and submit a summary of your discussion plus SWOT. </w:t>
                              </w:r>
                              <w:r w:rsidRPr="00EA43CA">
                                <w:rPr>
                                  <w:rFonts w:eastAsiaTheme="minorHAnsi"/>
                                  <w:lang w:val="en-GB"/>
                                </w:rPr>
                                <w:br/>
                              </w:r>
                              <w:r w:rsidRPr="00EA43CA">
                                <w:rPr>
                                  <w:rFonts w:eastAsiaTheme="minorHAnsi"/>
                                  <w:lang w:val="en-GB"/>
                                </w:rPr>
                                <w:br/>
                                <w:t xml:space="preserve">Using the ACAS guidance on page 33 of the above guide, develop a communications strategy for the above change. Discuss this with your line manager and submit a summary of your discussion plus the strategy </w:t>
                              </w:r>
                              <w:r w:rsidRPr="00EA43CA">
                                <w:rPr>
                                  <w:rFonts w:eastAsiaTheme="minorHAnsi"/>
                                  <w:lang w:val="en-GB"/>
                                </w:rPr>
                                <w:br/>
                              </w:r>
                            </w:p>
                          </w:sdtContent>
                        </w:sdt>
                      </w:txbxContent>
                    </v:textbox>
                    <w10:wrap type="square" anchorx="page" anchory="page"/>
                  </v:shape>
                </w:pict>
              </mc:Fallback>
            </mc:AlternateContent>
          </w:r>
          <w:r w:rsidR="00D8604B">
            <w:rPr>
              <w:rFonts w:ascii="Calibri" w:hAnsi="Calibri" w:cs="Calibri"/>
              <w:b/>
              <w:bCs/>
            </w:rPr>
            <w:br w:type="page"/>
          </w:r>
        </w:p>
      </w:sdtContent>
    </w:sdt>
    <w:p w14:paraId="080B83FB" w14:textId="6FF86C88" w:rsidR="00CD6299" w:rsidRPr="006D414D" w:rsidRDefault="00F15689" w:rsidP="006D414D">
      <w:pPr>
        <w:spacing w:after="0" w:line="240" w:lineRule="auto"/>
        <w:jc w:val="center"/>
        <w:rPr>
          <w:rFonts w:ascii="Arial" w:hAnsi="Arial" w:cs="Arial"/>
          <w:b/>
          <w:bCs/>
          <w:u w:val="single"/>
        </w:rPr>
      </w:pPr>
      <w:r w:rsidRPr="006D414D">
        <w:rPr>
          <w:rFonts w:ascii="Arial" w:hAnsi="Arial" w:cs="Arial"/>
          <w:b/>
          <w:bCs/>
          <w:u w:val="single"/>
        </w:rPr>
        <w:lastRenderedPageBreak/>
        <w:t>CIPD Professional Map</w:t>
      </w:r>
    </w:p>
    <w:p w14:paraId="2868A03C" w14:textId="50D7D6F7" w:rsidR="00F15689" w:rsidRDefault="00F15689" w:rsidP="003D6974">
      <w:pPr>
        <w:spacing w:after="0" w:line="240" w:lineRule="auto"/>
        <w:rPr>
          <w:rFonts w:ascii="Calibri" w:hAnsi="Calibri" w:cs="Calibri"/>
          <w:b/>
          <w:bCs/>
        </w:rPr>
      </w:pPr>
      <w:bookmarkStart w:id="0" w:name="_GoBack"/>
      <w:bookmarkEnd w:id="0"/>
    </w:p>
    <w:p w14:paraId="767663D1" w14:textId="77777777" w:rsidR="00F15689" w:rsidRPr="00053EF0" w:rsidRDefault="00F15689" w:rsidP="00F15689">
      <w:pPr>
        <w:spacing w:after="0" w:line="240" w:lineRule="auto"/>
        <w:jc w:val="both"/>
        <w:rPr>
          <w:rFonts w:ascii="Arial" w:eastAsiaTheme="minorEastAsia" w:hAnsi="Arial" w:cs="Arial"/>
          <w:b/>
          <w:bCs/>
          <w:color w:val="000000" w:themeColor="text1"/>
          <w:kern w:val="24"/>
          <w:u w:val="single"/>
          <w:lang w:eastAsia="en-GB"/>
        </w:rPr>
      </w:pPr>
      <w:r w:rsidRPr="00053EF0">
        <w:rPr>
          <w:rFonts w:ascii="Arial" w:eastAsiaTheme="minorEastAsia" w:hAnsi="Arial" w:cs="Arial"/>
          <w:b/>
          <w:bCs/>
          <w:color w:val="000000" w:themeColor="text1"/>
          <w:kern w:val="24"/>
          <w:u w:val="single"/>
          <w:lang w:eastAsia="en-GB"/>
        </w:rPr>
        <w:t>Purpose</w:t>
      </w:r>
    </w:p>
    <w:p w14:paraId="36E0484E" w14:textId="77777777" w:rsidR="00F15689" w:rsidRPr="00053EF0" w:rsidRDefault="00F15689" w:rsidP="00F15689">
      <w:pPr>
        <w:spacing w:after="0" w:line="240" w:lineRule="auto"/>
        <w:jc w:val="both"/>
        <w:rPr>
          <w:rFonts w:ascii="Arial" w:eastAsiaTheme="minorEastAsia" w:hAnsi="Arial" w:cs="Arial"/>
          <w:color w:val="000000" w:themeColor="text1"/>
          <w:kern w:val="24"/>
          <w:lang w:eastAsia="en-GB"/>
        </w:rPr>
      </w:pPr>
    </w:p>
    <w:p w14:paraId="5542AA15" w14:textId="486FFCC1" w:rsidR="00F15689" w:rsidRPr="009434A1" w:rsidRDefault="00F15689" w:rsidP="00F15689">
      <w:pPr>
        <w:jc w:val="both"/>
        <w:rPr>
          <w:rFonts w:ascii="Arial" w:eastAsiaTheme="minorEastAsia" w:hAnsi="Arial" w:cs="Arial"/>
          <w:kern w:val="24"/>
        </w:rPr>
      </w:pPr>
      <w:r w:rsidRPr="009434A1">
        <w:rPr>
          <w:rFonts w:ascii="Arial" w:eastAsiaTheme="minorEastAsia" w:hAnsi="Arial" w:cs="Arial"/>
          <w:kern w:val="24"/>
        </w:rPr>
        <w:t xml:space="preserve">The CIPD Professional Map aims to add sustained value to an organisation (CIPD 2009, 2012). On Monday 28/11/20 I met with my line manager to discuss my understanding of how to effectively enable change along with my Change Management development </w:t>
      </w:r>
      <w:r w:rsidR="000E0A35" w:rsidRPr="009434A1">
        <w:rPr>
          <w:rFonts w:ascii="Arial" w:eastAsiaTheme="minorEastAsia" w:hAnsi="Arial" w:cs="Arial"/>
          <w:kern w:val="24"/>
        </w:rPr>
        <w:t>n</w:t>
      </w:r>
      <w:r w:rsidRPr="009434A1">
        <w:rPr>
          <w:rFonts w:ascii="Arial" w:eastAsiaTheme="minorEastAsia" w:hAnsi="Arial" w:cs="Arial"/>
          <w:kern w:val="24"/>
        </w:rPr>
        <w:t xml:space="preserve">eeds. </w:t>
      </w:r>
      <w:r w:rsidRPr="009434A1">
        <w:rPr>
          <w:rFonts w:ascii="Arial" w:eastAsia="Arial" w:hAnsi="Arial" w:cs="Arial"/>
        </w:rPr>
        <w:t xml:space="preserve">We used the CIPD Profession Map as a basis for our discussion (CIPD, 2020). </w:t>
      </w:r>
    </w:p>
    <w:p w14:paraId="048D7981" w14:textId="39C2FD9D" w:rsidR="00ED2308" w:rsidRPr="009434A1" w:rsidRDefault="00F15689" w:rsidP="006D414D">
      <w:pPr>
        <w:spacing w:after="0" w:line="240" w:lineRule="auto"/>
        <w:jc w:val="both"/>
        <w:rPr>
          <w:rFonts w:ascii="Arial" w:eastAsia="Times New Roman" w:hAnsi="Arial" w:cs="Arial"/>
          <w:color w:val="58595B"/>
          <w:lang w:eastAsia="en-GB"/>
        </w:rPr>
      </w:pPr>
      <w:r w:rsidRPr="009434A1">
        <w:rPr>
          <w:rFonts w:ascii="Arial" w:eastAsiaTheme="minorEastAsia" w:hAnsi="Arial" w:cs="Arial"/>
          <w:color w:val="000000" w:themeColor="text1"/>
          <w:kern w:val="24"/>
          <w:lang w:eastAsia="en-GB"/>
        </w:rPr>
        <w:t xml:space="preserve">We discussed my development needs in relation to </w:t>
      </w:r>
      <w:r w:rsidR="00F6035E" w:rsidRPr="009434A1">
        <w:rPr>
          <w:rFonts w:ascii="Arial" w:eastAsiaTheme="minorEastAsia" w:hAnsi="Arial" w:cs="Arial"/>
          <w:color w:val="000000" w:themeColor="text1"/>
          <w:kern w:val="24"/>
          <w:lang w:eastAsia="en-GB"/>
        </w:rPr>
        <w:t>c</w:t>
      </w:r>
      <w:r w:rsidRPr="009434A1">
        <w:rPr>
          <w:rFonts w:ascii="Arial" w:eastAsiaTheme="minorEastAsia" w:hAnsi="Arial" w:cs="Arial"/>
          <w:color w:val="000000" w:themeColor="text1"/>
          <w:kern w:val="24"/>
          <w:lang w:eastAsia="en-GB"/>
        </w:rPr>
        <w:t xml:space="preserve">hange within my current role and linked them to HEIW 3-year Integrated Medium Long-Term Plan (IMTP) through </w:t>
      </w:r>
      <w:r w:rsidR="007A4FCD" w:rsidRPr="009434A1">
        <w:rPr>
          <w:rFonts w:ascii="Arial" w:eastAsiaTheme="minorEastAsia" w:hAnsi="Arial" w:cs="Arial"/>
          <w:color w:val="000000" w:themeColor="text1"/>
          <w:kern w:val="24"/>
          <w:lang w:eastAsia="en-GB"/>
        </w:rPr>
        <w:t>i</w:t>
      </w:r>
      <w:r w:rsidRPr="009434A1">
        <w:rPr>
          <w:rFonts w:ascii="Arial" w:eastAsiaTheme="minorEastAsia" w:hAnsi="Arial" w:cs="Arial"/>
          <w:color w:val="000000" w:themeColor="text1"/>
          <w:kern w:val="24"/>
          <w:lang w:eastAsia="en-GB"/>
        </w:rPr>
        <w:t xml:space="preserve">dentifying </w:t>
      </w:r>
      <w:r w:rsidRPr="009434A1">
        <w:rPr>
          <w:rFonts w:ascii="Arial" w:eastAsiaTheme="minorEastAsia" w:hAnsi="Arial" w:cs="Arial"/>
          <w:i/>
          <w:iCs/>
          <w:color w:val="000000" w:themeColor="text1"/>
          <w:kern w:val="24"/>
          <w:lang w:eastAsia="en-GB"/>
        </w:rPr>
        <w:t>organisational</w:t>
      </w:r>
      <w:r w:rsidRPr="009434A1">
        <w:rPr>
          <w:rFonts w:ascii="Arial" w:eastAsiaTheme="minorEastAsia" w:hAnsi="Arial" w:cs="Arial"/>
          <w:color w:val="000000" w:themeColor="text1"/>
          <w:kern w:val="24"/>
          <w:lang w:eastAsia="en-GB"/>
        </w:rPr>
        <w:t xml:space="preserve"> and individual capability requirements and aligning strategy, people and proc</w:t>
      </w:r>
      <w:r w:rsidRPr="009434A1">
        <w:rPr>
          <w:rFonts w:ascii="Arial" w:eastAsiaTheme="minorEastAsia" w:hAnsi="Arial" w:cs="Arial"/>
          <w:kern w:val="24"/>
          <w:lang w:eastAsia="en-GB"/>
        </w:rPr>
        <w:t xml:space="preserve">esses to optimise </w:t>
      </w:r>
      <w:r w:rsidRPr="009434A1">
        <w:rPr>
          <w:rFonts w:ascii="Arial" w:eastAsiaTheme="minorEastAsia" w:hAnsi="Arial" w:cs="Arial"/>
          <w:i/>
          <w:iCs/>
          <w:kern w:val="24"/>
          <w:lang w:eastAsia="en-GB"/>
        </w:rPr>
        <w:t>effectiveness</w:t>
      </w:r>
      <w:r w:rsidRPr="009434A1">
        <w:rPr>
          <w:rFonts w:ascii="Arial" w:eastAsiaTheme="minorEastAsia" w:hAnsi="Arial" w:cs="Arial"/>
          <w:kern w:val="24"/>
          <w:lang w:eastAsia="en-GB"/>
        </w:rPr>
        <w:t xml:space="preserve"> and achieve the </w:t>
      </w:r>
      <w:r w:rsidRPr="009434A1">
        <w:rPr>
          <w:rFonts w:ascii="Arial" w:eastAsiaTheme="minorEastAsia" w:hAnsi="Arial" w:cs="Arial"/>
          <w:i/>
          <w:iCs/>
          <w:kern w:val="24"/>
          <w:lang w:eastAsia="en-GB"/>
        </w:rPr>
        <w:t>organisational</w:t>
      </w:r>
      <w:r w:rsidRPr="009434A1">
        <w:rPr>
          <w:rFonts w:ascii="Arial" w:eastAsiaTheme="minorEastAsia" w:hAnsi="Arial" w:cs="Arial"/>
          <w:kern w:val="24"/>
          <w:lang w:eastAsia="en-GB"/>
        </w:rPr>
        <w:t xml:space="preserve"> goals</w:t>
      </w:r>
      <w:r w:rsidR="00EC45D1" w:rsidRPr="009434A1">
        <w:rPr>
          <w:rFonts w:ascii="Arial" w:eastAsiaTheme="minorEastAsia" w:hAnsi="Arial" w:cs="Arial"/>
          <w:kern w:val="24"/>
          <w:lang w:eastAsia="en-GB"/>
        </w:rPr>
        <w:t xml:space="preserve"> (Taylor &amp; Wo</w:t>
      </w:r>
      <w:r w:rsidR="00A90851" w:rsidRPr="009434A1">
        <w:rPr>
          <w:rFonts w:ascii="Arial" w:eastAsiaTheme="minorEastAsia" w:hAnsi="Arial" w:cs="Arial"/>
          <w:kern w:val="24"/>
          <w:lang w:eastAsia="en-GB"/>
        </w:rPr>
        <w:t>odhams, 2016)</w:t>
      </w:r>
      <w:r w:rsidRPr="009434A1">
        <w:rPr>
          <w:rFonts w:ascii="Arial" w:eastAsiaTheme="minorEastAsia" w:hAnsi="Arial" w:cs="Arial"/>
          <w:kern w:val="24"/>
          <w:lang w:eastAsia="en-GB"/>
        </w:rPr>
        <w:t>.</w:t>
      </w:r>
      <w:r w:rsidRPr="009434A1">
        <w:rPr>
          <w:rFonts w:ascii="Arial" w:eastAsia="Times New Roman" w:hAnsi="Arial" w:cs="Arial"/>
          <w:lang w:eastAsia="en-GB"/>
        </w:rPr>
        <w:t xml:space="preserve"> We also discussed my learning regarding a structured and planned approach to change in order to ensure that change happens in a considered way within HEIW</w:t>
      </w:r>
      <w:r w:rsidR="0046074A" w:rsidRPr="009434A1">
        <w:rPr>
          <w:rFonts w:ascii="Arial" w:eastAsia="Times New Roman" w:hAnsi="Arial" w:cs="Arial"/>
          <w:lang w:eastAsia="en-GB"/>
        </w:rPr>
        <w:t xml:space="preserve">. </w:t>
      </w:r>
      <w:r w:rsidRPr="009434A1">
        <w:rPr>
          <w:rFonts w:ascii="Arial" w:eastAsia="Times New Roman" w:hAnsi="Arial" w:cs="Arial"/>
          <w:lang w:eastAsia="en-GB"/>
        </w:rPr>
        <w:t>My learning</w:t>
      </w:r>
      <w:r w:rsidR="0046074A" w:rsidRPr="009434A1">
        <w:rPr>
          <w:rFonts w:ascii="Arial" w:eastAsia="Times New Roman" w:hAnsi="Arial" w:cs="Arial"/>
          <w:lang w:eastAsia="en-GB"/>
        </w:rPr>
        <w:t xml:space="preserve"> to date</w:t>
      </w:r>
      <w:r w:rsidRPr="009434A1">
        <w:rPr>
          <w:rFonts w:ascii="Arial" w:eastAsia="Times New Roman" w:hAnsi="Arial" w:cs="Arial"/>
          <w:lang w:eastAsia="en-GB"/>
        </w:rPr>
        <w:t xml:space="preserve"> has ensured that I understand how people experience change and </w:t>
      </w:r>
      <w:r w:rsidR="006D73AF" w:rsidRPr="009434A1">
        <w:rPr>
          <w:rFonts w:ascii="Arial" w:eastAsia="Times New Roman" w:hAnsi="Arial" w:cs="Arial"/>
          <w:lang w:eastAsia="en-GB"/>
        </w:rPr>
        <w:t>mechanisms</w:t>
      </w:r>
      <w:r w:rsidR="002972C9" w:rsidRPr="009434A1">
        <w:rPr>
          <w:rFonts w:ascii="Arial" w:eastAsia="Times New Roman" w:hAnsi="Arial" w:cs="Arial"/>
          <w:lang w:eastAsia="en-GB"/>
        </w:rPr>
        <w:t xml:space="preserve"> that </w:t>
      </w:r>
      <w:r w:rsidR="006D73AF" w:rsidRPr="009434A1">
        <w:rPr>
          <w:rFonts w:ascii="Arial" w:eastAsia="Times New Roman" w:hAnsi="Arial" w:cs="Arial"/>
          <w:lang w:eastAsia="en-GB"/>
        </w:rPr>
        <w:t>can support</w:t>
      </w:r>
      <w:r w:rsidRPr="009434A1">
        <w:rPr>
          <w:rFonts w:ascii="Arial" w:eastAsia="Times New Roman" w:hAnsi="Arial" w:cs="Arial"/>
          <w:lang w:eastAsia="en-GB"/>
        </w:rPr>
        <w:t xml:space="preserve"> them through it. </w:t>
      </w:r>
      <w:r w:rsidR="004C248C" w:rsidRPr="009434A1">
        <w:rPr>
          <w:rFonts w:ascii="Arial" w:eastAsia="Times New Roman" w:hAnsi="Arial" w:cs="Arial"/>
          <w:lang w:eastAsia="en-GB"/>
        </w:rPr>
        <w:t xml:space="preserve">My </w:t>
      </w:r>
      <w:r w:rsidR="006D73AF" w:rsidRPr="009434A1">
        <w:rPr>
          <w:rFonts w:ascii="Arial" w:eastAsia="Times New Roman" w:hAnsi="Arial" w:cs="Arial"/>
          <w:lang w:eastAsia="en-GB"/>
        </w:rPr>
        <w:t>learning</w:t>
      </w:r>
      <w:r w:rsidR="004C248C" w:rsidRPr="009434A1">
        <w:rPr>
          <w:rFonts w:ascii="Arial" w:eastAsia="Times New Roman" w:hAnsi="Arial" w:cs="Arial"/>
          <w:lang w:eastAsia="en-GB"/>
        </w:rPr>
        <w:t xml:space="preserve"> has also allowed me to </w:t>
      </w:r>
      <w:r w:rsidR="004245EE" w:rsidRPr="009434A1">
        <w:rPr>
          <w:rFonts w:ascii="Arial" w:eastAsia="Times New Roman" w:hAnsi="Arial" w:cs="Arial"/>
          <w:lang w:eastAsia="en-GB"/>
        </w:rPr>
        <w:t xml:space="preserve">understand </w:t>
      </w:r>
      <w:r w:rsidR="004C248C" w:rsidRPr="009434A1">
        <w:rPr>
          <w:rFonts w:ascii="Arial" w:eastAsia="Times New Roman" w:hAnsi="Arial" w:cs="Arial"/>
          <w:lang w:eastAsia="en-GB"/>
        </w:rPr>
        <w:t>the link betwee</w:t>
      </w:r>
      <w:r w:rsidR="00126F1E" w:rsidRPr="009434A1">
        <w:rPr>
          <w:rFonts w:ascii="Arial" w:eastAsia="Times New Roman" w:hAnsi="Arial" w:cs="Arial"/>
          <w:lang w:eastAsia="en-GB"/>
        </w:rPr>
        <w:t>n the</w:t>
      </w:r>
      <w:r w:rsidRPr="009434A1">
        <w:rPr>
          <w:rFonts w:ascii="Arial" w:eastAsia="Times New Roman" w:hAnsi="Arial" w:cs="Arial"/>
          <w:lang w:eastAsia="en-GB"/>
        </w:rPr>
        <w:t xml:space="preserve"> tools and techniques for effective change</w:t>
      </w:r>
      <w:r w:rsidR="00126F1E" w:rsidRPr="009434A1">
        <w:rPr>
          <w:rFonts w:ascii="Arial" w:eastAsia="Times New Roman" w:hAnsi="Arial" w:cs="Arial"/>
          <w:lang w:eastAsia="en-GB"/>
        </w:rPr>
        <w:t xml:space="preserve"> </w:t>
      </w:r>
      <w:r w:rsidR="004245EE" w:rsidRPr="009434A1">
        <w:rPr>
          <w:rFonts w:ascii="Arial" w:eastAsia="Times New Roman" w:hAnsi="Arial" w:cs="Arial"/>
          <w:lang w:eastAsia="en-GB"/>
        </w:rPr>
        <w:t>i.e.</w:t>
      </w:r>
      <w:r w:rsidR="00126F1E" w:rsidRPr="009434A1">
        <w:rPr>
          <w:rFonts w:ascii="Arial" w:eastAsia="Times New Roman" w:hAnsi="Arial" w:cs="Arial"/>
          <w:lang w:eastAsia="en-GB"/>
        </w:rPr>
        <w:t xml:space="preserve"> an effective</w:t>
      </w:r>
      <w:r w:rsidRPr="009434A1">
        <w:rPr>
          <w:rFonts w:ascii="Arial" w:eastAsia="Times New Roman" w:hAnsi="Arial" w:cs="Arial"/>
          <w:lang w:eastAsia="en-GB"/>
        </w:rPr>
        <w:t xml:space="preserve"> business cases, change readiness, methodologies, levers of change </w:t>
      </w:r>
      <w:r w:rsidR="006D73AF" w:rsidRPr="009434A1">
        <w:rPr>
          <w:rFonts w:ascii="Arial" w:eastAsia="Times New Roman" w:hAnsi="Arial" w:cs="Arial"/>
          <w:lang w:eastAsia="en-GB"/>
        </w:rPr>
        <w:t xml:space="preserve">whilst </w:t>
      </w:r>
      <w:r w:rsidRPr="009434A1">
        <w:rPr>
          <w:rFonts w:ascii="Arial" w:eastAsia="Times New Roman" w:hAnsi="Arial" w:cs="Arial"/>
          <w:lang w:eastAsia="en-GB"/>
        </w:rPr>
        <w:t>applying them in a way which ensures that projects are managed effectively, and risks are mitigated</w:t>
      </w:r>
      <w:r w:rsidR="00357831" w:rsidRPr="009434A1">
        <w:rPr>
          <w:rFonts w:ascii="Arial" w:eastAsia="Times New Roman" w:hAnsi="Arial" w:cs="Arial"/>
          <w:lang w:eastAsia="en-GB"/>
        </w:rPr>
        <w:t xml:space="preserve">. </w:t>
      </w:r>
    </w:p>
    <w:p w14:paraId="5CE87233" w14:textId="77777777" w:rsidR="006D414D" w:rsidRPr="009434A1" w:rsidRDefault="006D414D" w:rsidP="006D414D">
      <w:pPr>
        <w:spacing w:after="0" w:line="240" w:lineRule="auto"/>
        <w:jc w:val="both"/>
        <w:rPr>
          <w:rFonts w:ascii="Arial" w:eastAsia="Times New Roman" w:hAnsi="Arial" w:cs="Arial"/>
          <w:color w:val="58595B"/>
          <w:lang w:eastAsia="en-GB"/>
        </w:rPr>
      </w:pPr>
    </w:p>
    <w:p w14:paraId="59BFE474" w14:textId="7FBDBB5D" w:rsidR="00F15689" w:rsidRPr="009434A1" w:rsidRDefault="00F15689" w:rsidP="00F15689">
      <w:pPr>
        <w:jc w:val="both"/>
        <w:rPr>
          <w:rFonts w:ascii="Arial" w:hAnsi="Arial" w:cs="Arial"/>
        </w:rPr>
      </w:pPr>
      <w:r w:rsidRPr="009434A1">
        <w:rPr>
          <w:rFonts w:ascii="Arial" w:hAnsi="Arial" w:cs="Arial"/>
        </w:rPr>
        <w:t>I have undertaken a self-assessment at a HR Technician level</w:t>
      </w:r>
      <w:r w:rsidR="009B5CBC">
        <w:rPr>
          <w:rFonts w:ascii="Arial" w:hAnsi="Arial" w:cs="Arial"/>
        </w:rPr>
        <w:t xml:space="preserve">, </w:t>
      </w:r>
      <w:r w:rsidR="00CB23DD" w:rsidRPr="009434A1">
        <w:rPr>
          <w:rFonts w:ascii="Arial" w:hAnsi="Arial" w:cs="Arial"/>
        </w:rPr>
        <w:t>whilst</w:t>
      </w:r>
      <w:r w:rsidR="005E168E" w:rsidRPr="009434A1">
        <w:rPr>
          <w:rFonts w:ascii="Arial" w:hAnsi="Arial" w:cs="Arial"/>
        </w:rPr>
        <w:t xml:space="preserve"> </w:t>
      </w:r>
      <w:r w:rsidRPr="009434A1">
        <w:rPr>
          <w:rFonts w:ascii="Arial" w:hAnsi="Arial" w:cs="Arial"/>
        </w:rPr>
        <w:t>linking</w:t>
      </w:r>
      <w:r w:rsidR="005E168E" w:rsidRPr="009434A1">
        <w:rPr>
          <w:rFonts w:ascii="Arial" w:hAnsi="Arial" w:cs="Arial"/>
        </w:rPr>
        <w:t xml:space="preserve"> </w:t>
      </w:r>
      <w:r w:rsidR="00DA78DB">
        <w:rPr>
          <w:rFonts w:ascii="Arial" w:hAnsi="Arial" w:cs="Arial"/>
        </w:rPr>
        <w:t>core knowledge</w:t>
      </w:r>
      <w:r w:rsidR="00064498">
        <w:rPr>
          <w:rFonts w:ascii="Arial" w:hAnsi="Arial" w:cs="Arial"/>
        </w:rPr>
        <w:t xml:space="preserve"> and </w:t>
      </w:r>
      <w:r w:rsidRPr="009434A1">
        <w:rPr>
          <w:rFonts w:ascii="Arial" w:hAnsi="Arial" w:cs="Arial"/>
        </w:rPr>
        <w:t>behaviours, all of which I currently apply to my area of work:</w:t>
      </w:r>
    </w:p>
    <w:p w14:paraId="31AC24A9" w14:textId="1B1B55B1" w:rsidR="00F15689" w:rsidRPr="009434A1" w:rsidRDefault="00F15689" w:rsidP="00F15689">
      <w:pPr>
        <w:jc w:val="both"/>
        <w:rPr>
          <w:rFonts w:ascii="Arial" w:hAnsi="Arial" w:cs="Arial"/>
        </w:rPr>
      </w:pPr>
      <w:r w:rsidRPr="009434A1">
        <w:rPr>
          <w:rFonts w:ascii="Arial" w:hAnsi="Arial" w:cs="Arial"/>
        </w:rPr>
        <w:t xml:space="preserve">Insight, strategy and solutions (core): Since commencing my CIPD I have developed an understanding of Health Education Improvement Wales and its context and use these insights to tailor strategy and solutions to meet the organisations needs now </w:t>
      </w:r>
      <w:r w:rsidR="00373CA3" w:rsidRPr="009434A1">
        <w:rPr>
          <w:rFonts w:ascii="Arial" w:hAnsi="Arial" w:cs="Arial"/>
        </w:rPr>
        <w:t>and, in the futur</w:t>
      </w:r>
      <w:r w:rsidR="000B4EC2">
        <w:rPr>
          <w:rFonts w:ascii="Arial" w:hAnsi="Arial" w:cs="Arial"/>
        </w:rPr>
        <w:t xml:space="preserve">e. </w:t>
      </w:r>
    </w:p>
    <w:p w14:paraId="34073E2A" w14:textId="77777777" w:rsidR="00F15689" w:rsidRPr="009434A1" w:rsidRDefault="00F15689" w:rsidP="00F15689">
      <w:pPr>
        <w:jc w:val="both"/>
        <w:rPr>
          <w:rFonts w:ascii="Arial" w:hAnsi="Arial" w:cs="Arial"/>
        </w:rPr>
      </w:pPr>
      <w:r w:rsidRPr="009434A1">
        <w:rPr>
          <w:rFonts w:ascii="Arial" w:hAnsi="Arial" w:cs="Arial"/>
        </w:rPr>
        <w:t xml:space="preserve">I am currently working at Associate level. I’m aware of the importance of a business case and its purpose along with the importance of planning and managing change. </w:t>
      </w:r>
    </w:p>
    <w:p w14:paraId="14E891C6" w14:textId="77777777" w:rsidR="00F15689" w:rsidRPr="009434A1" w:rsidRDefault="00F15689" w:rsidP="00F15689">
      <w:pPr>
        <w:jc w:val="both"/>
        <w:rPr>
          <w:rFonts w:ascii="Arial" w:hAnsi="Arial" w:cs="Arial"/>
        </w:rPr>
      </w:pPr>
      <w:r w:rsidRPr="009434A1">
        <w:rPr>
          <w:rFonts w:ascii="Arial" w:hAnsi="Arial" w:cs="Arial"/>
        </w:rPr>
        <w:t xml:space="preserve">I understand how to undertake a SWOT and PESTLE analysis, which has been demonstrated within my current role and within many assignments to date. I also understand that I can use data i.e. HR analytics, to create a case for change. </w:t>
      </w:r>
    </w:p>
    <w:p w14:paraId="392D1B77" w14:textId="77777777" w:rsidR="00F15689" w:rsidRPr="009434A1" w:rsidRDefault="00F15689" w:rsidP="00F15689">
      <w:pPr>
        <w:jc w:val="both"/>
        <w:rPr>
          <w:rFonts w:ascii="Arial" w:hAnsi="Arial" w:cs="Arial"/>
        </w:rPr>
      </w:pPr>
      <w:r w:rsidRPr="009434A1">
        <w:rPr>
          <w:rFonts w:ascii="Arial" w:hAnsi="Arial" w:cs="Arial"/>
        </w:rPr>
        <w:t>I am aware of the many change management approaches and their advantages and disadvantages. People are an important part of any change, and change can impact people in different ways. Effective communication is essential when explaining why change is happening within an organisation, the basic models for how people experience changed is acknowledged and will be consistently adopted when undertaking change management within my future career roles.</w:t>
      </w:r>
    </w:p>
    <w:p w14:paraId="12838976" w14:textId="77777777" w:rsidR="00F15689" w:rsidRPr="009434A1" w:rsidRDefault="00F15689" w:rsidP="00F15689">
      <w:pPr>
        <w:jc w:val="both"/>
        <w:rPr>
          <w:rFonts w:ascii="Arial" w:hAnsi="Arial" w:cs="Arial"/>
        </w:rPr>
      </w:pPr>
      <w:r w:rsidRPr="009434A1">
        <w:rPr>
          <w:rFonts w:ascii="Arial" w:hAnsi="Arial" w:cs="Arial"/>
        </w:rPr>
        <w:t xml:space="preserve">Skills and capability are assessed within a PADR process within HEIW. Within my current role I have conducted skills and capability audits along with gap analyses in my area of work. </w:t>
      </w:r>
    </w:p>
    <w:p w14:paraId="5B3D368D" w14:textId="77777777" w:rsidR="00F15689" w:rsidRPr="009434A1" w:rsidRDefault="00F15689" w:rsidP="00F15689">
      <w:pPr>
        <w:jc w:val="both"/>
        <w:rPr>
          <w:rFonts w:ascii="Arial" w:hAnsi="Arial" w:cs="Arial"/>
        </w:rPr>
      </w:pPr>
      <w:r w:rsidRPr="009434A1">
        <w:rPr>
          <w:rFonts w:ascii="Arial" w:hAnsi="Arial" w:cs="Arial"/>
        </w:rPr>
        <w:t xml:space="preserve">I am aware of the different leavers I can use to enable change within my area of work. </w:t>
      </w:r>
    </w:p>
    <w:p w14:paraId="5662B263" w14:textId="77777777" w:rsidR="00F15689" w:rsidRPr="009434A1" w:rsidRDefault="00F15689" w:rsidP="00F15689">
      <w:pPr>
        <w:jc w:val="both"/>
        <w:rPr>
          <w:rFonts w:ascii="Arial" w:hAnsi="Arial" w:cs="Arial"/>
        </w:rPr>
      </w:pPr>
      <w:r w:rsidRPr="009434A1">
        <w:rPr>
          <w:rFonts w:ascii="Arial" w:hAnsi="Arial" w:cs="Arial"/>
        </w:rPr>
        <w:t xml:space="preserve">I’m aware of what a good project plan looks like within HEIW. I have experience of planning and delivering projects within the organisation, including goals, milestones, resources, risks, costs and interdependencies and understand their importance within the process. </w:t>
      </w:r>
    </w:p>
    <w:p w14:paraId="236260C6" w14:textId="77777777" w:rsidR="00F15689" w:rsidRPr="009434A1" w:rsidRDefault="00F15689" w:rsidP="00F15689">
      <w:pPr>
        <w:jc w:val="both"/>
        <w:rPr>
          <w:rFonts w:ascii="Arial" w:hAnsi="Arial" w:cs="Arial"/>
          <w:u w:val="single"/>
        </w:rPr>
      </w:pPr>
      <w:r w:rsidRPr="009434A1">
        <w:rPr>
          <w:rFonts w:ascii="Arial" w:hAnsi="Arial" w:cs="Arial"/>
        </w:rPr>
        <w:t xml:space="preserve">I am currently working proficiently between a Band 1 &amp; 2 within Health Education and Improvement Wales (HEIW) however, I would like to work proficiently at Band 2 at the end of this course in May 2021.  In order to reach this aspiration, I need to increase and widen my </w:t>
      </w:r>
      <w:r w:rsidRPr="009434A1">
        <w:rPr>
          <w:rFonts w:ascii="Arial" w:hAnsi="Arial" w:cs="Arial"/>
        </w:rPr>
        <w:lastRenderedPageBreak/>
        <w:t xml:space="preserve">HR knowledge experience by obtaining management experience individually or within a HR team, linking it to HR strategy and policies. </w:t>
      </w:r>
    </w:p>
    <w:p w14:paraId="6E28B740" w14:textId="088852F2" w:rsidR="001C0D3E" w:rsidRPr="009434A1" w:rsidRDefault="00D44F08" w:rsidP="001C0D3E">
      <w:pPr>
        <w:spacing w:after="0" w:line="240" w:lineRule="auto"/>
        <w:ind w:hanging="2"/>
        <w:jc w:val="both"/>
        <w:rPr>
          <w:rFonts w:ascii="Arial" w:eastAsiaTheme="minorEastAsia" w:hAnsi="Arial" w:cs="Arial"/>
          <w:color w:val="000000" w:themeColor="text1"/>
          <w:kern w:val="24"/>
          <w:lang w:eastAsia="en-GB"/>
        </w:rPr>
      </w:pPr>
      <w:r w:rsidRPr="009434A1">
        <w:rPr>
          <w:rFonts w:ascii="Arial" w:eastAsiaTheme="minorEastAsia" w:hAnsi="Arial" w:cs="Arial"/>
          <w:color w:val="000000" w:themeColor="text1"/>
          <w:kern w:val="24"/>
          <w:lang w:eastAsia="en-GB"/>
        </w:rPr>
        <w:t>I will continue to use the 2013 Professional Map in conjunction with the 2015 map</w:t>
      </w:r>
      <w:r w:rsidR="00E53FA2" w:rsidRPr="009434A1">
        <w:rPr>
          <w:rFonts w:ascii="Arial" w:hAnsi="Arial" w:cs="Arial"/>
        </w:rPr>
        <w:t xml:space="preserve"> to </w:t>
      </w:r>
      <w:r w:rsidR="00F15689" w:rsidRPr="009434A1">
        <w:rPr>
          <w:rFonts w:ascii="Arial" w:hAnsi="Arial" w:cs="Arial"/>
        </w:rPr>
        <w:t xml:space="preserve">build on my current knowledge and skills and continue to use the professional map as a developmental self-assessment tool whilst undertaking this course and during </w:t>
      </w:r>
      <w:r w:rsidR="00692CDD" w:rsidRPr="009434A1">
        <w:rPr>
          <w:rFonts w:ascii="Arial" w:hAnsi="Arial" w:cs="Arial"/>
        </w:rPr>
        <w:t>m</w:t>
      </w:r>
      <w:r w:rsidR="00F15689" w:rsidRPr="009434A1">
        <w:rPr>
          <w:rFonts w:ascii="Arial" w:hAnsi="Arial" w:cs="Arial"/>
        </w:rPr>
        <w:t>y future career within HR. The map has helped me to recognise my professional areas for development and allow me to plan my own learning. I plan to continuously undertake and seek new learning</w:t>
      </w:r>
      <w:r w:rsidR="001C0D3E" w:rsidRPr="009434A1">
        <w:rPr>
          <w:rFonts w:ascii="Arial" w:hAnsi="Arial" w:cs="Arial"/>
        </w:rPr>
        <w:t xml:space="preserve">. </w:t>
      </w:r>
      <w:r w:rsidR="001C0D3E" w:rsidRPr="009434A1">
        <w:rPr>
          <w:rFonts w:ascii="Arial" w:eastAsia="Times New Roman" w:hAnsi="Arial" w:cs="Arial"/>
          <w:lang w:eastAsia="en-GB"/>
        </w:rPr>
        <w:t>If HR professional</w:t>
      </w:r>
      <w:r w:rsidR="00A90851" w:rsidRPr="009434A1">
        <w:rPr>
          <w:rFonts w:ascii="Arial" w:eastAsia="Times New Roman" w:hAnsi="Arial" w:cs="Arial"/>
          <w:lang w:eastAsia="en-GB"/>
        </w:rPr>
        <w:t>s</w:t>
      </w:r>
      <w:r w:rsidR="001C0D3E" w:rsidRPr="009434A1">
        <w:rPr>
          <w:rFonts w:ascii="Arial" w:eastAsia="Times New Roman" w:hAnsi="Arial" w:cs="Arial"/>
          <w:lang w:eastAsia="en-GB"/>
        </w:rPr>
        <w:t xml:space="preserve"> develop these skills and demonstrate that they can apply their understanding of an organisations business and context, they will have the ability to meet organisational need </w:t>
      </w:r>
      <w:r w:rsidR="00EF165E" w:rsidRPr="009434A1">
        <w:rPr>
          <w:rFonts w:ascii="Arial" w:eastAsia="Times New Roman" w:hAnsi="Arial" w:cs="Arial"/>
          <w:lang w:eastAsia="en-GB"/>
        </w:rPr>
        <w:t xml:space="preserve">and </w:t>
      </w:r>
      <w:r w:rsidR="001C0D3E" w:rsidRPr="009434A1">
        <w:rPr>
          <w:rFonts w:ascii="Arial" w:eastAsia="Times New Roman" w:hAnsi="Arial" w:cs="Arial"/>
          <w:lang w:eastAsia="en-GB"/>
        </w:rPr>
        <w:t xml:space="preserve">tailor its current and future strategies (Perkins </w:t>
      </w:r>
      <w:r w:rsidR="001C0D3E" w:rsidRPr="009434A1">
        <w:rPr>
          <w:rFonts w:ascii="Arial" w:eastAsia="Times New Roman" w:hAnsi="Arial" w:cs="Arial"/>
          <w:i/>
          <w:lang w:eastAsia="en-GB"/>
        </w:rPr>
        <w:t>et al</w:t>
      </w:r>
      <w:r w:rsidR="001C0D3E" w:rsidRPr="009434A1">
        <w:rPr>
          <w:rFonts w:ascii="Arial" w:eastAsia="Times New Roman" w:hAnsi="Arial" w:cs="Arial"/>
          <w:lang w:eastAsia="en-GB"/>
        </w:rPr>
        <w:t xml:space="preserve"> 2016; CIPD, 2019).</w:t>
      </w:r>
    </w:p>
    <w:p w14:paraId="282C7D0E" w14:textId="77777777" w:rsidR="001D7014" w:rsidRPr="009434A1" w:rsidRDefault="001D7014" w:rsidP="00F15689">
      <w:pPr>
        <w:spacing w:after="0" w:line="240" w:lineRule="auto"/>
        <w:jc w:val="both"/>
        <w:rPr>
          <w:rFonts w:ascii="Arial" w:hAnsi="Arial" w:cs="Arial"/>
        </w:rPr>
      </w:pPr>
    </w:p>
    <w:p w14:paraId="04BFF108" w14:textId="4C616925" w:rsidR="00CD6299" w:rsidRPr="00373CA3" w:rsidRDefault="00BA5B57" w:rsidP="00373CA3">
      <w:pPr>
        <w:jc w:val="both"/>
        <w:rPr>
          <w:rFonts w:ascii="Arial" w:hAnsi="Arial" w:cs="Arial"/>
        </w:rPr>
      </w:pPr>
      <w:r w:rsidRPr="009434A1">
        <w:rPr>
          <w:rFonts w:ascii="Arial" w:hAnsi="Arial" w:cs="Arial"/>
        </w:rPr>
        <w:t xml:space="preserve">I will continuously seek </w:t>
      </w:r>
      <w:r w:rsidR="001135CF" w:rsidRPr="009434A1">
        <w:rPr>
          <w:rFonts w:ascii="Arial" w:hAnsi="Arial" w:cs="Arial"/>
        </w:rPr>
        <w:t>opportunities and assess my level of knowledge in relation to practices and behaviours that will make me more effective within my role. I will always adhere to the CIPD Codes of Practice and work ethically.</w:t>
      </w:r>
      <w:r w:rsidR="001135CF" w:rsidRPr="00053EF0">
        <w:rPr>
          <w:rFonts w:ascii="Arial" w:hAnsi="Arial" w:cs="Arial"/>
        </w:rPr>
        <w:t xml:space="preserve"> </w:t>
      </w:r>
      <w:r w:rsidR="00CD6299">
        <w:rPr>
          <w:rFonts w:ascii="Calibri" w:hAnsi="Calibri" w:cs="Calibri"/>
          <w:b/>
          <w:bCs/>
        </w:rPr>
        <w:br w:type="page"/>
      </w:r>
    </w:p>
    <w:p w14:paraId="0EAA6A91" w14:textId="77777777" w:rsidR="00E27B9A" w:rsidRPr="00E27B9A" w:rsidRDefault="00E27B9A" w:rsidP="00E27B9A">
      <w:pPr>
        <w:spacing w:after="0" w:line="240" w:lineRule="auto"/>
        <w:jc w:val="center"/>
        <w:rPr>
          <w:rFonts w:ascii="Calibri" w:hAnsi="Calibri" w:cs="Calibri"/>
          <w:b/>
          <w:bCs/>
        </w:rPr>
      </w:pPr>
      <w:r w:rsidRPr="00E27B9A">
        <w:rPr>
          <w:rFonts w:ascii="Calibri" w:hAnsi="Calibri" w:cs="Calibri"/>
          <w:b/>
          <w:bCs/>
        </w:rPr>
        <w:t>SWOT analysis of Change from 100% home working to 1 day a week office working</w:t>
      </w:r>
    </w:p>
    <w:p w14:paraId="5935B2B9" w14:textId="77777777" w:rsidR="00813F38" w:rsidRPr="00813F38" w:rsidRDefault="00813F38" w:rsidP="00813F38">
      <w:pPr>
        <w:spacing w:after="0" w:line="240" w:lineRule="auto"/>
        <w:rPr>
          <w:rFonts w:ascii="Calibri" w:hAnsi="Calibri" w:cs="Calibri"/>
        </w:rPr>
      </w:pPr>
    </w:p>
    <w:tbl>
      <w:tblPr>
        <w:tblpPr w:leftFromText="180" w:rightFromText="180" w:horzAnchor="margin" w:tblpY="7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503"/>
        <w:gridCol w:w="4503"/>
      </w:tblGrid>
      <w:tr w:rsidR="00813F38" w:rsidRPr="00813F38" w14:paraId="6769628C" w14:textId="77777777" w:rsidTr="00C342FC">
        <w:tc>
          <w:tcPr>
            <w:tcW w:w="4503" w:type="dxa"/>
            <w:shd w:val="clear" w:color="auto" w:fill="8EAADB" w:themeFill="accent1" w:themeFillTint="99"/>
            <w:tcMar>
              <w:top w:w="0" w:type="dxa"/>
              <w:left w:w="108" w:type="dxa"/>
              <w:bottom w:w="0" w:type="dxa"/>
              <w:right w:w="108" w:type="dxa"/>
            </w:tcMar>
            <w:hideMark/>
          </w:tcPr>
          <w:p w14:paraId="7C164523" w14:textId="77777777" w:rsidR="00813F38" w:rsidRPr="00813F38" w:rsidRDefault="00813F38" w:rsidP="00813F38">
            <w:pPr>
              <w:spacing w:after="0" w:line="240" w:lineRule="auto"/>
              <w:jc w:val="center"/>
              <w:rPr>
                <w:rFonts w:ascii="Arial" w:hAnsi="Arial" w:cs="Arial"/>
                <w:b/>
                <w:bCs/>
                <w:color w:val="000000" w:themeColor="text1"/>
                <w:sz w:val="20"/>
                <w:szCs w:val="20"/>
              </w:rPr>
            </w:pPr>
            <w:r w:rsidRPr="00813F38">
              <w:rPr>
                <w:rFonts w:ascii="Arial" w:hAnsi="Arial" w:cs="Arial"/>
                <w:b/>
                <w:bCs/>
                <w:color w:val="000000" w:themeColor="text1"/>
                <w:sz w:val="20"/>
                <w:szCs w:val="20"/>
              </w:rPr>
              <w:t>Strengths</w:t>
            </w:r>
          </w:p>
        </w:tc>
        <w:tc>
          <w:tcPr>
            <w:tcW w:w="4503" w:type="dxa"/>
            <w:shd w:val="clear" w:color="auto" w:fill="8EAADB" w:themeFill="accent1" w:themeFillTint="99"/>
            <w:tcMar>
              <w:top w:w="0" w:type="dxa"/>
              <w:left w:w="108" w:type="dxa"/>
              <w:bottom w:w="0" w:type="dxa"/>
              <w:right w:w="108" w:type="dxa"/>
            </w:tcMar>
          </w:tcPr>
          <w:p w14:paraId="7D673910" w14:textId="77777777" w:rsidR="00813F38" w:rsidRPr="00813F38" w:rsidRDefault="00813F38" w:rsidP="00813F38">
            <w:pPr>
              <w:spacing w:after="0" w:line="240" w:lineRule="auto"/>
              <w:jc w:val="center"/>
              <w:rPr>
                <w:rFonts w:ascii="Arial" w:hAnsi="Arial" w:cs="Arial"/>
                <w:b/>
                <w:bCs/>
                <w:color w:val="000000" w:themeColor="text1"/>
                <w:sz w:val="20"/>
                <w:szCs w:val="20"/>
              </w:rPr>
            </w:pPr>
            <w:r w:rsidRPr="00813F38">
              <w:rPr>
                <w:rFonts w:ascii="Arial" w:hAnsi="Arial" w:cs="Arial"/>
                <w:b/>
                <w:bCs/>
                <w:color w:val="000000" w:themeColor="text1"/>
                <w:sz w:val="20"/>
                <w:szCs w:val="20"/>
              </w:rPr>
              <w:t>Weaknesses</w:t>
            </w:r>
          </w:p>
          <w:p w14:paraId="7C0503A2" w14:textId="77777777" w:rsidR="00813F38" w:rsidRPr="00813F38" w:rsidRDefault="00813F38" w:rsidP="00813F38">
            <w:pPr>
              <w:spacing w:after="0" w:line="240" w:lineRule="auto"/>
              <w:jc w:val="center"/>
              <w:rPr>
                <w:rFonts w:ascii="Arial" w:hAnsi="Arial" w:cs="Arial"/>
                <w:b/>
                <w:bCs/>
                <w:color w:val="000000" w:themeColor="text1"/>
                <w:sz w:val="20"/>
                <w:szCs w:val="20"/>
              </w:rPr>
            </w:pPr>
          </w:p>
        </w:tc>
      </w:tr>
      <w:tr w:rsidR="00813F38" w:rsidRPr="00813F38" w14:paraId="7516D5B8" w14:textId="77777777" w:rsidTr="00C342FC">
        <w:tc>
          <w:tcPr>
            <w:tcW w:w="4503" w:type="dxa"/>
            <w:shd w:val="clear" w:color="auto" w:fill="auto"/>
            <w:tcMar>
              <w:top w:w="0" w:type="dxa"/>
              <w:left w:w="108" w:type="dxa"/>
              <w:bottom w:w="0" w:type="dxa"/>
              <w:right w:w="108" w:type="dxa"/>
            </w:tcMar>
            <w:hideMark/>
          </w:tcPr>
          <w:p w14:paraId="50F68913"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HEIW has a clear set of values. “Together as a team, Respect for all &amp; ideas that improve”</w:t>
            </w:r>
          </w:p>
          <w:p w14:paraId="1CF56D2E"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The organisational values form part of all HEIW policies and processes</w:t>
            </w:r>
          </w:p>
          <w:p w14:paraId="0E6A37EF" w14:textId="77777777" w:rsidR="00813F38" w:rsidRPr="00813F38" w:rsidRDefault="00813F38" w:rsidP="00813F38">
            <w:pPr>
              <w:spacing w:after="0" w:line="240" w:lineRule="auto"/>
              <w:jc w:val="both"/>
              <w:rPr>
                <w:rFonts w:ascii="Arial" w:hAnsi="Arial" w:cs="Arial"/>
                <w:sz w:val="20"/>
                <w:szCs w:val="20"/>
              </w:rPr>
            </w:pPr>
          </w:p>
        </w:tc>
        <w:tc>
          <w:tcPr>
            <w:tcW w:w="4503" w:type="dxa"/>
            <w:shd w:val="clear" w:color="auto" w:fill="auto"/>
            <w:tcMar>
              <w:top w:w="0" w:type="dxa"/>
              <w:left w:w="108" w:type="dxa"/>
              <w:bottom w:w="0" w:type="dxa"/>
              <w:right w:w="108" w:type="dxa"/>
            </w:tcMar>
            <w:hideMark/>
          </w:tcPr>
          <w:p w14:paraId="1BF08479"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Possible need for staff to transport office equipment between home and office</w:t>
            </w:r>
          </w:p>
        </w:tc>
      </w:tr>
      <w:tr w:rsidR="00813F38" w:rsidRPr="00813F38" w14:paraId="446403C3" w14:textId="77777777" w:rsidTr="00C342FC">
        <w:trPr>
          <w:trHeight w:val="233"/>
        </w:trPr>
        <w:tc>
          <w:tcPr>
            <w:tcW w:w="4503" w:type="dxa"/>
            <w:shd w:val="clear" w:color="auto" w:fill="auto"/>
            <w:tcMar>
              <w:top w:w="0" w:type="dxa"/>
              <w:left w:w="108" w:type="dxa"/>
              <w:bottom w:w="0" w:type="dxa"/>
              <w:right w:w="108" w:type="dxa"/>
            </w:tcMar>
          </w:tcPr>
          <w:p w14:paraId="0811E3CA"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 xml:space="preserve">Increase staff confidence </w:t>
            </w:r>
          </w:p>
        </w:tc>
        <w:tc>
          <w:tcPr>
            <w:tcW w:w="4503" w:type="dxa"/>
            <w:shd w:val="clear" w:color="auto" w:fill="auto"/>
            <w:tcMar>
              <w:top w:w="0" w:type="dxa"/>
              <w:left w:w="108" w:type="dxa"/>
              <w:bottom w:w="0" w:type="dxa"/>
              <w:right w:w="108" w:type="dxa"/>
            </w:tcMar>
          </w:tcPr>
          <w:p w14:paraId="315C7E3F"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Inability to have entire teams in the office at once</w:t>
            </w:r>
          </w:p>
        </w:tc>
      </w:tr>
      <w:tr w:rsidR="00813F38" w:rsidRPr="00813F38" w14:paraId="1FEEAC28" w14:textId="77777777" w:rsidTr="00C342FC">
        <w:trPr>
          <w:trHeight w:val="233"/>
        </w:trPr>
        <w:tc>
          <w:tcPr>
            <w:tcW w:w="4503" w:type="dxa"/>
            <w:shd w:val="clear" w:color="auto" w:fill="auto"/>
            <w:tcMar>
              <w:top w:w="0" w:type="dxa"/>
              <w:left w:w="108" w:type="dxa"/>
              <w:bottom w:w="0" w:type="dxa"/>
              <w:right w:w="108" w:type="dxa"/>
            </w:tcMar>
          </w:tcPr>
          <w:p w14:paraId="4BF1379D"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Prepare staff for greater office presence in future</w:t>
            </w:r>
          </w:p>
        </w:tc>
        <w:tc>
          <w:tcPr>
            <w:tcW w:w="4503" w:type="dxa"/>
            <w:shd w:val="clear" w:color="auto" w:fill="auto"/>
            <w:tcMar>
              <w:top w:w="0" w:type="dxa"/>
              <w:left w:w="108" w:type="dxa"/>
              <w:bottom w:w="0" w:type="dxa"/>
              <w:right w:w="108" w:type="dxa"/>
            </w:tcMar>
          </w:tcPr>
          <w:p w14:paraId="7FEF71D3"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Requirement for blended approach to meetings</w:t>
            </w:r>
          </w:p>
        </w:tc>
      </w:tr>
      <w:tr w:rsidR="00813F38" w:rsidRPr="00813F38" w14:paraId="51125994" w14:textId="77777777" w:rsidTr="00C342FC">
        <w:trPr>
          <w:trHeight w:val="233"/>
        </w:trPr>
        <w:tc>
          <w:tcPr>
            <w:tcW w:w="4503" w:type="dxa"/>
            <w:shd w:val="clear" w:color="auto" w:fill="auto"/>
            <w:tcMar>
              <w:top w:w="0" w:type="dxa"/>
              <w:left w:w="108" w:type="dxa"/>
              <w:bottom w:w="0" w:type="dxa"/>
              <w:right w:w="108" w:type="dxa"/>
            </w:tcMar>
          </w:tcPr>
          <w:p w14:paraId="224F41CA"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Enable new starters to meet other staff</w:t>
            </w:r>
          </w:p>
        </w:tc>
        <w:tc>
          <w:tcPr>
            <w:tcW w:w="4503" w:type="dxa"/>
            <w:shd w:val="clear" w:color="auto" w:fill="auto"/>
            <w:tcMar>
              <w:top w:w="0" w:type="dxa"/>
              <w:left w:w="108" w:type="dxa"/>
              <w:bottom w:w="0" w:type="dxa"/>
              <w:right w:w="108" w:type="dxa"/>
            </w:tcMar>
          </w:tcPr>
          <w:p w14:paraId="559BB241"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Loneliness </w:t>
            </w:r>
          </w:p>
        </w:tc>
      </w:tr>
      <w:tr w:rsidR="00813F38" w:rsidRPr="00813F38" w14:paraId="37440428" w14:textId="77777777" w:rsidTr="00C342FC">
        <w:trPr>
          <w:trHeight w:val="233"/>
        </w:trPr>
        <w:tc>
          <w:tcPr>
            <w:tcW w:w="4503" w:type="dxa"/>
            <w:shd w:val="clear" w:color="auto" w:fill="auto"/>
            <w:tcMar>
              <w:top w:w="0" w:type="dxa"/>
              <w:left w:w="108" w:type="dxa"/>
              <w:bottom w:w="0" w:type="dxa"/>
              <w:right w:w="108" w:type="dxa"/>
            </w:tcMar>
          </w:tcPr>
          <w:p w14:paraId="4803672B"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Reintroduce the human element to work</w:t>
            </w:r>
          </w:p>
        </w:tc>
        <w:tc>
          <w:tcPr>
            <w:tcW w:w="4503" w:type="dxa"/>
            <w:shd w:val="clear" w:color="auto" w:fill="auto"/>
            <w:tcMar>
              <w:top w:w="0" w:type="dxa"/>
              <w:left w:w="108" w:type="dxa"/>
              <w:bottom w:w="0" w:type="dxa"/>
              <w:right w:w="108" w:type="dxa"/>
            </w:tcMar>
          </w:tcPr>
          <w:p w14:paraId="4599C5BF"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Effect on home life routine/responsibilities </w:t>
            </w:r>
          </w:p>
        </w:tc>
      </w:tr>
      <w:tr w:rsidR="00813F38" w:rsidRPr="00813F38" w14:paraId="2D275E4F" w14:textId="77777777" w:rsidTr="00C342FC">
        <w:trPr>
          <w:trHeight w:val="233"/>
        </w:trPr>
        <w:tc>
          <w:tcPr>
            <w:tcW w:w="4503" w:type="dxa"/>
            <w:shd w:val="clear" w:color="auto" w:fill="auto"/>
            <w:tcMar>
              <w:top w:w="0" w:type="dxa"/>
              <w:left w:w="108" w:type="dxa"/>
              <w:bottom w:w="0" w:type="dxa"/>
              <w:right w:w="108" w:type="dxa"/>
            </w:tcMar>
          </w:tcPr>
          <w:p w14:paraId="47604F38" w14:textId="77777777" w:rsidR="00813F38" w:rsidRPr="00813F38" w:rsidRDefault="00813F38" w:rsidP="00813F38">
            <w:pPr>
              <w:spacing w:after="0" w:line="240" w:lineRule="auto"/>
              <w:jc w:val="both"/>
              <w:rPr>
                <w:rFonts w:ascii="Arial" w:hAnsi="Arial" w:cs="Arial"/>
                <w:b/>
                <w:bCs/>
                <w:sz w:val="20"/>
                <w:szCs w:val="20"/>
              </w:rPr>
            </w:pPr>
            <w:r w:rsidRPr="00813F38">
              <w:rPr>
                <w:rFonts w:ascii="Arial" w:hAnsi="Arial" w:cs="Arial"/>
                <w:sz w:val="20"/>
                <w:szCs w:val="20"/>
              </w:rPr>
              <w:t xml:space="preserve">Line manager &amp; team led   </w:t>
            </w:r>
          </w:p>
        </w:tc>
        <w:tc>
          <w:tcPr>
            <w:tcW w:w="4503" w:type="dxa"/>
            <w:shd w:val="clear" w:color="auto" w:fill="auto"/>
            <w:tcMar>
              <w:top w:w="0" w:type="dxa"/>
              <w:left w:w="108" w:type="dxa"/>
              <w:bottom w:w="0" w:type="dxa"/>
              <w:right w:w="108" w:type="dxa"/>
            </w:tcMar>
          </w:tcPr>
          <w:p w14:paraId="54CBE545"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Not one size fits all</w:t>
            </w:r>
          </w:p>
        </w:tc>
      </w:tr>
      <w:tr w:rsidR="00813F38" w:rsidRPr="00813F38" w14:paraId="70585B65" w14:textId="77777777" w:rsidTr="00C342FC">
        <w:trPr>
          <w:trHeight w:val="233"/>
        </w:trPr>
        <w:tc>
          <w:tcPr>
            <w:tcW w:w="4503" w:type="dxa"/>
            <w:shd w:val="clear" w:color="auto" w:fill="auto"/>
            <w:tcMar>
              <w:top w:w="0" w:type="dxa"/>
              <w:left w:w="108" w:type="dxa"/>
              <w:bottom w:w="0" w:type="dxa"/>
              <w:right w:w="108" w:type="dxa"/>
            </w:tcMar>
          </w:tcPr>
          <w:p w14:paraId="5A59D929"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 xml:space="preserve">Sense of belonging </w:t>
            </w:r>
          </w:p>
        </w:tc>
        <w:tc>
          <w:tcPr>
            <w:tcW w:w="4503" w:type="dxa"/>
            <w:shd w:val="clear" w:color="auto" w:fill="auto"/>
            <w:tcMar>
              <w:top w:w="0" w:type="dxa"/>
              <w:left w:w="108" w:type="dxa"/>
              <w:bottom w:w="0" w:type="dxa"/>
              <w:right w:w="108" w:type="dxa"/>
            </w:tcMar>
          </w:tcPr>
          <w:p w14:paraId="43ECD947" w14:textId="77777777" w:rsidR="00813F38" w:rsidRPr="00813F38" w:rsidRDefault="00813F38" w:rsidP="00813F38">
            <w:pPr>
              <w:spacing w:after="0" w:line="240" w:lineRule="auto"/>
              <w:jc w:val="both"/>
              <w:rPr>
                <w:rFonts w:ascii="Arial" w:hAnsi="Arial" w:cs="Arial"/>
                <w:color w:val="000000" w:themeColor="text1"/>
                <w:sz w:val="20"/>
                <w:szCs w:val="20"/>
              </w:rPr>
            </w:pPr>
          </w:p>
        </w:tc>
      </w:tr>
      <w:tr w:rsidR="00813F38" w:rsidRPr="00813F38" w14:paraId="3DDEF05C" w14:textId="77777777" w:rsidTr="00C342FC">
        <w:trPr>
          <w:trHeight w:val="233"/>
        </w:trPr>
        <w:tc>
          <w:tcPr>
            <w:tcW w:w="4503" w:type="dxa"/>
            <w:shd w:val="clear" w:color="auto" w:fill="auto"/>
            <w:tcMar>
              <w:top w:w="0" w:type="dxa"/>
              <w:left w:w="108" w:type="dxa"/>
              <w:bottom w:w="0" w:type="dxa"/>
              <w:right w:w="108" w:type="dxa"/>
            </w:tcMar>
          </w:tcPr>
          <w:p w14:paraId="08B73365"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 xml:space="preserve">Access to mobile equipment </w:t>
            </w:r>
          </w:p>
        </w:tc>
        <w:tc>
          <w:tcPr>
            <w:tcW w:w="4503" w:type="dxa"/>
            <w:shd w:val="clear" w:color="auto" w:fill="auto"/>
            <w:tcMar>
              <w:top w:w="0" w:type="dxa"/>
              <w:left w:w="108" w:type="dxa"/>
              <w:bottom w:w="0" w:type="dxa"/>
              <w:right w:w="108" w:type="dxa"/>
            </w:tcMar>
          </w:tcPr>
          <w:p w14:paraId="773B6D59" w14:textId="77777777" w:rsidR="00813F38" w:rsidRPr="00813F38" w:rsidRDefault="00813F38" w:rsidP="00813F38">
            <w:pPr>
              <w:spacing w:after="0" w:line="240" w:lineRule="auto"/>
              <w:jc w:val="both"/>
              <w:rPr>
                <w:rFonts w:ascii="Arial" w:hAnsi="Arial" w:cs="Arial"/>
                <w:color w:val="000000" w:themeColor="text1"/>
                <w:sz w:val="20"/>
                <w:szCs w:val="20"/>
              </w:rPr>
            </w:pPr>
          </w:p>
        </w:tc>
      </w:tr>
      <w:tr w:rsidR="00813F38" w:rsidRPr="00813F38" w14:paraId="32D7DE03" w14:textId="77777777" w:rsidTr="00C342FC">
        <w:tc>
          <w:tcPr>
            <w:tcW w:w="4503" w:type="dxa"/>
            <w:shd w:val="clear" w:color="auto" w:fill="8EAADB" w:themeFill="accent1" w:themeFillTint="99"/>
            <w:tcMar>
              <w:top w:w="0" w:type="dxa"/>
              <w:left w:w="108" w:type="dxa"/>
              <w:bottom w:w="0" w:type="dxa"/>
              <w:right w:w="108" w:type="dxa"/>
            </w:tcMar>
          </w:tcPr>
          <w:p w14:paraId="2CB7CB2C"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b/>
                <w:bCs/>
                <w:color w:val="000000" w:themeColor="text1"/>
                <w:sz w:val="20"/>
                <w:szCs w:val="20"/>
              </w:rPr>
              <w:t>Opportunities</w:t>
            </w:r>
          </w:p>
        </w:tc>
        <w:tc>
          <w:tcPr>
            <w:tcW w:w="4503" w:type="dxa"/>
            <w:shd w:val="clear" w:color="auto" w:fill="8EAADB" w:themeFill="accent1" w:themeFillTint="99"/>
            <w:tcMar>
              <w:top w:w="0" w:type="dxa"/>
              <w:left w:w="108" w:type="dxa"/>
              <w:bottom w:w="0" w:type="dxa"/>
              <w:right w:w="108" w:type="dxa"/>
            </w:tcMar>
          </w:tcPr>
          <w:p w14:paraId="21FA10FB" w14:textId="77777777" w:rsidR="00813F38" w:rsidRPr="00813F38" w:rsidRDefault="00813F38" w:rsidP="00813F38">
            <w:pPr>
              <w:spacing w:after="0" w:line="240" w:lineRule="auto"/>
              <w:jc w:val="center"/>
              <w:rPr>
                <w:rFonts w:ascii="Arial" w:hAnsi="Arial" w:cs="Arial"/>
                <w:b/>
                <w:bCs/>
                <w:color w:val="000000" w:themeColor="text1"/>
                <w:sz w:val="20"/>
                <w:szCs w:val="20"/>
              </w:rPr>
            </w:pPr>
            <w:r w:rsidRPr="00813F38">
              <w:rPr>
                <w:rFonts w:ascii="Arial" w:hAnsi="Arial" w:cs="Arial"/>
                <w:b/>
                <w:bCs/>
                <w:color w:val="000000" w:themeColor="text1"/>
                <w:sz w:val="20"/>
                <w:szCs w:val="20"/>
              </w:rPr>
              <w:t>Threats</w:t>
            </w:r>
          </w:p>
          <w:p w14:paraId="116A374A" w14:textId="77777777" w:rsidR="00813F38" w:rsidRPr="00813F38" w:rsidRDefault="00813F38" w:rsidP="00813F38">
            <w:pPr>
              <w:spacing w:after="0" w:line="240" w:lineRule="auto"/>
              <w:jc w:val="both"/>
              <w:rPr>
                <w:rFonts w:ascii="Arial" w:hAnsi="Arial" w:cs="Arial"/>
                <w:color w:val="000000" w:themeColor="text1"/>
                <w:sz w:val="20"/>
                <w:szCs w:val="20"/>
              </w:rPr>
            </w:pPr>
          </w:p>
        </w:tc>
      </w:tr>
      <w:tr w:rsidR="00813F38" w:rsidRPr="00813F38" w14:paraId="71193B34" w14:textId="77777777" w:rsidTr="00C342FC">
        <w:tc>
          <w:tcPr>
            <w:tcW w:w="4503" w:type="dxa"/>
            <w:shd w:val="clear" w:color="auto" w:fill="auto"/>
            <w:tcMar>
              <w:top w:w="0" w:type="dxa"/>
              <w:left w:w="108" w:type="dxa"/>
              <w:bottom w:w="0" w:type="dxa"/>
              <w:right w:w="108" w:type="dxa"/>
            </w:tcMar>
          </w:tcPr>
          <w:p w14:paraId="1E6CE18C"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Embed compassionate leadership principles across the organisation to support individual circumstances </w:t>
            </w:r>
          </w:p>
        </w:tc>
        <w:tc>
          <w:tcPr>
            <w:tcW w:w="4503" w:type="dxa"/>
            <w:shd w:val="clear" w:color="auto" w:fill="auto"/>
            <w:tcMar>
              <w:top w:w="0" w:type="dxa"/>
              <w:left w:w="108" w:type="dxa"/>
              <w:bottom w:w="0" w:type="dxa"/>
              <w:right w:w="108" w:type="dxa"/>
            </w:tcMar>
          </w:tcPr>
          <w:p w14:paraId="52158423"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Budget constraints due to Welsh Government funding – potential for staff to require office and home working equipment (duplication)</w:t>
            </w:r>
          </w:p>
          <w:p w14:paraId="1E7B091C" w14:textId="77777777" w:rsidR="00813F38" w:rsidRPr="00813F38" w:rsidRDefault="00813F38" w:rsidP="00813F38">
            <w:pPr>
              <w:spacing w:after="0" w:line="240" w:lineRule="auto"/>
              <w:jc w:val="both"/>
              <w:rPr>
                <w:rFonts w:ascii="Arial" w:hAnsi="Arial" w:cs="Arial"/>
                <w:color w:val="000000" w:themeColor="text1"/>
                <w:sz w:val="20"/>
                <w:szCs w:val="20"/>
              </w:rPr>
            </w:pPr>
          </w:p>
        </w:tc>
      </w:tr>
      <w:tr w:rsidR="00813F38" w:rsidRPr="00813F38" w14:paraId="74EC209A" w14:textId="77777777" w:rsidTr="00C342FC">
        <w:tc>
          <w:tcPr>
            <w:tcW w:w="4503" w:type="dxa"/>
            <w:shd w:val="clear" w:color="auto" w:fill="auto"/>
            <w:tcMar>
              <w:top w:w="0" w:type="dxa"/>
              <w:left w:w="108" w:type="dxa"/>
              <w:bottom w:w="0" w:type="dxa"/>
              <w:right w:w="108" w:type="dxa"/>
            </w:tcMar>
          </w:tcPr>
          <w:p w14:paraId="70013765"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Collaborative working with NHS organisations</w:t>
            </w:r>
          </w:p>
          <w:p w14:paraId="79B7011E"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Opportunity to share best practice, network and work collaboratively to reach shared aims.</w:t>
            </w:r>
          </w:p>
        </w:tc>
        <w:tc>
          <w:tcPr>
            <w:tcW w:w="4503" w:type="dxa"/>
            <w:shd w:val="clear" w:color="auto" w:fill="auto"/>
            <w:tcMar>
              <w:top w:w="0" w:type="dxa"/>
              <w:left w:w="108" w:type="dxa"/>
              <w:bottom w:w="0" w:type="dxa"/>
              <w:right w:w="108" w:type="dxa"/>
            </w:tcMar>
          </w:tcPr>
          <w:p w14:paraId="7CB2DD99"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COVID-19 pandemic and future associated lockdowns.</w:t>
            </w:r>
          </w:p>
        </w:tc>
      </w:tr>
      <w:tr w:rsidR="00813F38" w:rsidRPr="00813F38" w14:paraId="5B4EE344" w14:textId="77777777" w:rsidTr="00C342FC">
        <w:tc>
          <w:tcPr>
            <w:tcW w:w="4503" w:type="dxa"/>
            <w:shd w:val="clear" w:color="auto" w:fill="auto"/>
            <w:tcMar>
              <w:top w:w="0" w:type="dxa"/>
              <w:left w:w="108" w:type="dxa"/>
              <w:bottom w:w="0" w:type="dxa"/>
              <w:right w:w="108" w:type="dxa"/>
            </w:tcMar>
          </w:tcPr>
          <w:p w14:paraId="21ABB50D" w14:textId="77777777" w:rsidR="00813F38" w:rsidRPr="00813F38" w:rsidRDefault="00813F38" w:rsidP="00813F38">
            <w:pPr>
              <w:spacing w:after="0" w:line="240" w:lineRule="auto"/>
              <w:jc w:val="both"/>
              <w:rPr>
                <w:rFonts w:ascii="Arial" w:hAnsi="Arial" w:cs="Arial"/>
                <w:color w:val="FF0000"/>
                <w:sz w:val="20"/>
                <w:szCs w:val="20"/>
              </w:rPr>
            </w:pPr>
            <w:r w:rsidRPr="00813F38">
              <w:rPr>
                <w:rFonts w:ascii="Arial" w:hAnsi="Arial" w:cs="Arial"/>
                <w:color w:val="000000" w:themeColor="text1"/>
                <w:sz w:val="20"/>
                <w:szCs w:val="20"/>
              </w:rPr>
              <w:t xml:space="preserve">Identify a set of working from home principles, supported by the Exec Team, to support health and wellbeing when working from home.  </w:t>
            </w:r>
          </w:p>
        </w:tc>
        <w:tc>
          <w:tcPr>
            <w:tcW w:w="4503" w:type="dxa"/>
            <w:shd w:val="clear" w:color="auto" w:fill="auto"/>
            <w:tcMar>
              <w:top w:w="0" w:type="dxa"/>
              <w:left w:w="108" w:type="dxa"/>
              <w:bottom w:w="0" w:type="dxa"/>
              <w:right w:w="108" w:type="dxa"/>
            </w:tcMar>
          </w:tcPr>
          <w:p w14:paraId="534D6600"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Negative impact on performance, relationships, health and wellbeing and engagement.  </w:t>
            </w:r>
          </w:p>
        </w:tc>
      </w:tr>
      <w:tr w:rsidR="00813F38" w:rsidRPr="00813F38" w14:paraId="24DD9E6F" w14:textId="77777777" w:rsidTr="00C342FC">
        <w:trPr>
          <w:trHeight w:val="230"/>
        </w:trPr>
        <w:tc>
          <w:tcPr>
            <w:tcW w:w="4503" w:type="dxa"/>
            <w:vMerge w:val="restart"/>
            <w:shd w:val="clear" w:color="auto" w:fill="auto"/>
            <w:tcMar>
              <w:top w:w="0" w:type="dxa"/>
              <w:left w:w="108" w:type="dxa"/>
              <w:bottom w:w="0" w:type="dxa"/>
              <w:right w:w="108" w:type="dxa"/>
            </w:tcMar>
          </w:tcPr>
          <w:p w14:paraId="7C719CAA" w14:textId="77777777" w:rsidR="00813F38" w:rsidRPr="00813F38" w:rsidRDefault="00813F38" w:rsidP="00813F38">
            <w:pPr>
              <w:spacing w:after="0" w:line="240" w:lineRule="auto"/>
              <w:rPr>
                <w:rFonts w:ascii="Arial" w:hAnsi="Arial" w:cs="Arial"/>
                <w:b/>
                <w:bCs/>
                <w:color w:val="000000" w:themeColor="text1"/>
                <w:sz w:val="20"/>
                <w:szCs w:val="20"/>
              </w:rPr>
            </w:pPr>
            <w:r w:rsidRPr="00813F38">
              <w:rPr>
                <w:rFonts w:ascii="Arial" w:hAnsi="Arial" w:cs="Arial"/>
                <w:color w:val="000000" w:themeColor="text1"/>
                <w:sz w:val="20"/>
                <w:szCs w:val="20"/>
              </w:rPr>
              <w:t xml:space="preserve">Measure employee engagement levels across demographics to identify pockets of concern.  </w:t>
            </w:r>
          </w:p>
        </w:tc>
        <w:tc>
          <w:tcPr>
            <w:tcW w:w="4503" w:type="dxa"/>
            <w:shd w:val="clear" w:color="auto" w:fill="auto"/>
            <w:tcMar>
              <w:top w:w="0" w:type="dxa"/>
              <w:left w:w="108" w:type="dxa"/>
              <w:bottom w:w="0" w:type="dxa"/>
              <w:right w:w="108" w:type="dxa"/>
            </w:tcMar>
          </w:tcPr>
          <w:p w14:paraId="2D94145A" w14:textId="77777777" w:rsidR="00813F38" w:rsidRPr="00813F38" w:rsidRDefault="00813F38" w:rsidP="00813F38">
            <w:pPr>
              <w:spacing w:after="0" w:line="240" w:lineRule="auto"/>
              <w:rPr>
                <w:rFonts w:ascii="Arial" w:hAnsi="Arial" w:cs="Arial"/>
                <w:color w:val="000000" w:themeColor="text1"/>
                <w:sz w:val="20"/>
                <w:szCs w:val="20"/>
              </w:rPr>
            </w:pPr>
            <w:r w:rsidRPr="00813F38">
              <w:rPr>
                <w:rFonts w:ascii="Arial" w:hAnsi="Arial" w:cs="Arial"/>
                <w:color w:val="000000" w:themeColor="text1"/>
                <w:sz w:val="20"/>
                <w:szCs w:val="20"/>
              </w:rPr>
              <w:t xml:space="preserve">Manager competence/confidence </w:t>
            </w:r>
          </w:p>
        </w:tc>
      </w:tr>
      <w:tr w:rsidR="00813F38" w:rsidRPr="00813F38" w14:paraId="25A792D2" w14:textId="77777777" w:rsidTr="00C342FC">
        <w:trPr>
          <w:trHeight w:val="230"/>
        </w:trPr>
        <w:tc>
          <w:tcPr>
            <w:tcW w:w="4503" w:type="dxa"/>
            <w:vMerge/>
            <w:shd w:val="clear" w:color="auto" w:fill="auto"/>
            <w:tcMar>
              <w:top w:w="0" w:type="dxa"/>
              <w:left w:w="108" w:type="dxa"/>
              <w:bottom w:w="0" w:type="dxa"/>
              <w:right w:w="108" w:type="dxa"/>
            </w:tcMar>
          </w:tcPr>
          <w:p w14:paraId="6513C4B7" w14:textId="77777777" w:rsidR="00813F38" w:rsidRPr="00813F38" w:rsidRDefault="00813F38" w:rsidP="00813F38">
            <w:pPr>
              <w:spacing w:after="0" w:line="240" w:lineRule="auto"/>
              <w:rPr>
                <w:rFonts w:ascii="Arial" w:hAnsi="Arial" w:cs="Arial"/>
                <w:color w:val="000000" w:themeColor="text1"/>
                <w:sz w:val="20"/>
                <w:szCs w:val="20"/>
              </w:rPr>
            </w:pPr>
          </w:p>
        </w:tc>
        <w:tc>
          <w:tcPr>
            <w:tcW w:w="4503" w:type="dxa"/>
            <w:shd w:val="clear" w:color="auto" w:fill="auto"/>
            <w:tcMar>
              <w:top w:w="0" w:type="dxa"/>
              <w:left w:w="108" w:type="dxa"/>
              <w:bottom w:w="0" w:type="dxa"/>
              <w:right w:w="108" w:type="dxa"/>
            </w:tcMar>
          </w:tcPr>
          <w:p w14:paraId="426E89C1" w14:textId="77777777" w:rsidR="00813F38" w:rsidRPr="00813F38" w:rsidRDefault="00813F38" w:rsidP="00813F38">
            <w:pPr>
              <w:spacing w:after="0" w:line="240" w:lineRule="auto"/>
              <w:rPr>
                <w:rFonts w:ascii="Arial" w:hAnsi="Arial" w:cs="Arial"/>
                <w:color w:val="000000" w:themeColor="text1"/>
                <w:sz w:val="20"/>
                <w:szCs w:val="20"/>
              </w:rPr>
            </w:pPr>
            <w:r w:rsidRPr="00813F38">
              <w:rPr>
                <w:rFonts w:ascii="Arial" w:hAnsi="Arial" w:cs="Arial"/>
                <w:color w:val="000000" w:themeColor="text1"/>
                <w:sz w:val="20"/>
                <w:szCs w:val="20"/>
              </w:rPr>
              <w:t xml:space="preserve">Resistance to change </w:t>
            </w:r>
          </w:p>
        </w:tc>
      </w:tr>
      <w:tr w:rsidR="00813F38" w:rsidRPr="00813F38" w14:paraId="377D41A5" w14:textId="77777777" w:rsidTr="00C342FC">
        <w:trPr>
          <w:trHeight w:val="166"/>
        </w:trPr>
        <w:tc>
          <w:tcPr>
            <w:tcW w:w="4503" w:type="dxa"/>
            <w:vMerge w:val="restart"/>
            <w:shd w:val="clear" w:color="auto" w:fill="auto"/>
            <w:tcMar>
              <w:top w:w="0" w:type="dxa"/>
              <w:left w:w="108" w:type="dxa"/>
              <w:bottom w:w="0" w:type="dxa"/>
              <w:right w:w="108" w:type="dxa"/>
            </w:tcMar>
          </w:tcPr>
          <w:p w14:paraId="28B856BC"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Implementation of initiatives to encourage face to face interactions (safely)  </w:t>
            </w:r>
          </w:p>
        </w:tc>
        <w:tc>
          <w:tcPr>
            <w:tcW w:w="4503" w:type="dxa"/>
            <w:shd w:val="clear" w:color="auto" w:fill="auto"/>
            <w:tcMar>
              <w:top w:w="0" w:type="dxa"/>
              <w:left w:w="108" w:type="dxa"/>
              <w:bottom w:w="0" w:type="dxa"/>
              <w:right w:w="108" w:type="dxa"/>
            </w:tcMar>
          </w:tcPr>
          <w:p w14:paraId="42E438F9"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Higher stress levels </w:t>
            </w:r>
          </w:p>
          <w:p w14:paraId="486A77A8" w14:textId="77777777" w:rsidR="00813F38" w:rsidRPr="00813F38" w:rsidRDefault="00813F38" w:rsidP="00813F38">
            <w:pPr>
              <w:spacing w:after="0" w:line="240" w:lineRule="auto"/>
              <w:jc w:val="both"/>
              <w:rPr>
                <w:rFonts w:ascii="Arial" w:hAnsi="Arial" w:cs="Arial"/>
                <w:color w:val="000000" w:themeColor="text1"/>
                <w:sz w:val="20"/>
                <w:szCs w:val="20"/>
              </w:rPr>
            </w:pPr>
          </w:p>
        </w:tc>
      </w:tr>
      <w:tr w:rsidR="00813F38" w:rsidRPr="00813F38" w14:paraId="7BFDCC58" w14:textId="77777777" w:rsidTr="00C342FC">
        <w:trPr>
          <w:trHeight w:val="166"/>
        </w:trPr>
        <w:tc>
          <w:tcPr>
            <w:tcW w:w="4503" w:type="dxa"/>
            <w:vMerge/>
            <w:shd w:val="clear" w:color="auto" w:fill="auto"/>
            <w:tcMar>
              <w:top w:w="0" w:type="dxa"/>
              <w:left w:w="108" w:type="dxa"/>
              <w:bottom w:w="0" w:type="dxa"/>
              <w:right w:w="108" w:type="dxa"/>
            </w:tcMar>
          </w:tcPr>
          <w:p w14:paraId="5B4C3A12" w14:textId="77777777" w:rsidR="00813F38" w:rsidRPr="00813F38" w:rsidRDefault="00813F38" w:rsidP="00813F38">
            <w:pPr>
              <w:spacing w:after="0" w:line="240" w:lineRule="auto"/>
              <w:jc w:val="both"/>
              <w:rPr>
                <w:rFonts w:ascii="Arial" w:hAnsi="Arial" w:cs="Arial"/>
                <w:color w:val="000000" w:themeColor="text1"/>
                <w:sz w:val="20"/>
                <w:szCs w:val="20"/>
              </w:rPr>
            </w:pPr>
          </w:p>
        </w:tc>
        <w:tc>
          <w:tcPr>
            <w:tcW w:w="4503" w:type="dxa"/>
            <w:shd w:val="clear" w:color="auto" w:fill="auto"/>
            <w:tcMar>
              <w:top w:w="0" w:type="dxa"/>
              <w:left w:w="108" w:type="dxa"/>
              <w:bottom w:w="0" w:type="dxa"/>
              <w:right w:w="108" w:type="dxa"/>
            </w:tcMar>
          </w:tcPr>
          <w:p w14:paraId="165CAA4B"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Inter-team silos/inter-team conflict – needs trust and honesty </w:t>
            </w:r>
          </w:p>
        </w:tc>
      </w:tr>
      <w:tr w:rsidR="00813F38" w:rsidRPr="00813F38" w14:paraId="0CD041A2" w14:textId="77777777" w:rsidTr="00C342FC">
        <w:trPr>
          <w:trHeight w:val="443"/>
        </w:trPr>
        <w:tc>
          <w:tcPr>
            <w:tcW w:w="4503" w:type="dxa"/>
            <w:shd w:val="clear" w:color="auto" w:fill="auto"/>
            <w:tcMar>
              <w:top w:w="0" w:type="dxa"/>
              <w:left w:w="108" w:type="dxa"/>
              <w:bottom w:w="0" w:type="dxa"/>
              <w:right w:w="108" w:type="dxa"/>
            </w:tcMar>
          </w:tcPr>
          <w:p w14:paraId="529548A6"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sz w:val="20"/>
                <w:szCs w:val="20"/>
              </w:rPr>
              <w:t xml:space="preserve">Use learning to develop policies and procedures to support future 60:40 blended model </w:t>
            </w:r>
          </w:p>
        </w:tc>
        <w:tc>
          <w:tcPr>
            <w:tcW w:w="4503" w:type="dxa"/>
            <w:vMerge w:val="restart"/>
            <w:shd w:val="clear" w:color="auto" w:fill="auto"/>
            <w:tcMar>
              <w:top w:w="0" w:type="dxa"/>
              <w:left w:w="108" w:type="dxa"/>
              <w:bottom w:w="0" w:type="dxa"/>
              <w:right w:w="108" w:type="dxa"/>
            </w:tcMar>
          </w:tcPr>
          <w:p w14:paraId="4410EBBC"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Break down of teams, leading to </w:t>
            </w:r>
          </w:p>
          <w:p w14:paraId="5830668F" w14:textId="77777777" w:rsidR="00813F38" w:rsidRPr="00813F38" w:rsidRDefault="00813F38" w:rsidP="00813F38">
            <w:pPr>
              <w:numPr>
                <w:ilvl w:val="0"/>
                <w:numId w:val="5"/>
              </w:numPr>
              <w:spacing w:after="0" w:line="240" w:lineRule="auto"/>
              <w:contextualSpacing/>
              <w:jc w:val="both"/>
              <w:rPr>
                <w:rFonts w:ascii="Arial" w:hAnsi="Arial" w:cs="Arial"/>
                <w:color w:val="000000" w:themeColor="text1"/>
                <w:sz w:val="20"/>
                <w:szCs w:val="20"/>
              </w:rPr>
            </w:pPr>
            <w:r w:rsidRPr="00813F38">
              <w:rPr>
                <w:rFonts w:ascii="Arial" w:hAnsi="Arial" w:cs="Arial"/>
                <w:color w:val="000000" w:themeColor="text1"/>
                <w:sz w:val="20"/>
                <w:szCs w:val="20"/>
              </w:rPr>
              <w:t xml:space="preserve">lack of trust </w:t>
            </w:r>
          </w:p>
          <w:p w14:paraId="53DB5EEE" w14:textId="77777777" w:rsidR="00813F38" w:rsidRPr="00813F38" w:rsidRDefault="00813F38" w:rsidP="00813F38">
            <w:pPr>
              <w:numPr>
                <w:ilvl w:val="0"/>
                <w:numId w:val="5"/>
              </w:numPr>
              <w:spacing w:after="0" w:line="240" w:lineRule="auto"/>
              <w:contextualSpacing/>
              <w:jc w:val="both"/>
              <w:rPr>
                <w:rFonts w:ascii="Arial" w:hAnsi="Arial" w:cs="Arial"/>
                <w:color w:val="000000" w:themeColor="text1"/>
                <w:sz w:val="20"/>
                <w:szCs w:val="20"/>
              </w:rPr>
            </w:pPr>
            <w:r w:rsidRPr="00813F38">
              <w:rPr>
                <w:rFonts w:ascii="Arial" w:hAnsi="Arial" w:cs="Arial"/>
                <w:color w:val="000000" w:themeColor="text1"/>
                <w:sz w:val="20"/>
                <w:szCs w:val="20"/>
              </w:rPr>
              <w:t>poor performance</w:t>
            </w:r>
          </w:p>
          <w:p w14:paraId="21D5A847" w14:textId="77777777" w:rsidR="00813F38" w:rsidRPr="00813F38" w:rsidRDefault="00813F38" w:rsidP="00813F38">
            <w:pPr>
              <w:numPr>
                <w:ilvl w:val="0"/>
                <w:numId w:val="5"/>
              </w:numPr>
              <w:spacing w:after="0" w:line="240" w:lineRule="auto"/>
              <w:contextualSpacing/>
              <w:jc w:val="both"/>
              <w:rPr>
                <w:rFonts w:ascii="Arial" w:hAnsi="Arial" w:cs="Arial"/>
                <w:color w:val="000000" w:themeColor="text1"/>
                <w:sz w:val="20"/>
                <w:szCs w:val="20"/>
              </w:rPr>
            </w:pPr>
            <w:r w:rsidRPr="00813F38">
              <w:rPr>
                <w:rFonts w:ascii="Arial" w:hAnsi="Arial" w:cs="Arial"/>
                <w:color w:val="000000" w:themeColor="text1"/>
                <w:sz w:val="20"/>
                <w:szCs w:val="20"/>
              </w:rPr>
              <w:t>Inter-team conflict</w:t>
            </w:r>
          </w:p>
          <w:p w14:paraId="1CA58124" w14:textId="77777777" w:rsidR="00813F38" w:rsidRPr="00813F38" w:rsidRDefault="00813F38" w:rsidP="00813F38">
            <w:pPr>
              <w:numPr>
                <w:ilvl w:val="0"/>
                <w:numId w:val="5"/>
              </w:numPr>
              <w:spacing w:after="0" w:line="240" w:lineRule="auto"/>
              <w:contextualSpacing/>
              <w:jc w:val="both"/>
              <w:rPr>
                <w:rFonts w:ascii="Arial" w:hAnsi="Arial" w:cs="Arial"/>
                <w:color w:val="000000" w:themeColor="text1"/>
                <w:sz w:val="20"/>
                <w:szCs w:val="20"/>
              </w:rPr>
            </w:pPr>
            <w:r w:rsidRPr="00813F38">
              <w:rPr>
                <w:rFonts w:ascii="Arial" w:hAnsi="Arial" w:cs="Arial"/>
                <w:color w:val="000000" w:themeColor="text1"/>
                <w:sz w:val="20"/>
                <w:szCs w:val="20"/>
              </w:rPr>
              <w:t xml:space="preserve">Lack of commitment </w:t>
            </w:r>
          </w:p>
          <w:p w14:paraId="1457F149" w14:textId="77777777" w:rsidR="00813F38" w:rsidRPr="00813F38" w:rsidRDefault="00813F38" w:rsidP="00813F38">
            <w:pPr>
              <w:numPr>
                <w:ilvl w:val="0"/>
                <w:numId w:val="5"/>
              </w:numPr>
              <w:spacing w:after="0" w:line="240" w:lineRule="auto"/>
              <w:contextualSpacing/>
              <w:jc w:val="both"/>
              <w:rPr>
                <w:rFonts w:ascii="Arial" w:hAnsi="Arial" w:cs="Arial"/>
                <w:color w:val="000000" w:themeColor="text1"/>
                <w:sz w:val="20"/>
                <w:szCs w:val="20"/>
              </w:rPr>
            </w:pPr>
            <w:r w:rsidRPr="00813F38">
              <w:rPr>
                <w:rFonts w:ascii="Arial" w:hAnsi="Arial" w:cs="Arial"/>
                <w:color w:val="000000" w:themeColor="text1"/>
                <w:sz w:val="20"/>
                <w:szCs w:val="20"/>
              </w:rPr>
              <w:t>Poor communication</w:t>
            </w:r>
          </w:p>
        </w:tc>
      </w:tr>
      <w:tr w:rsidR="00813F38" w:rsidRPr="00813F38" w14:paraId="6EDFF598" w14:textId="77777777" w:rsidTr="00C342FC">
        <w:trPr>
          <w:trHeight w:val="300"/>
        </w:trPr>
        <w:tc>
          <w:tcPr>
            <w:tcW w:w="4503" w:type="dxa"/>
            <w:shd w:val="clear" w:color="auto" w:fill="auto"/>
            <w:tcMar>
              <w:top w:w="0" w:type="dxa"/>
              <w:left w:w="108" w:type="dxa"/>
              <w:bottom w:w="0" w:type="dxa"/>
              <w:right w:w="108" w:type="dxa"/>
            </w:tcMar>
          </w:tcPr>
          <w:p w14:paraId="2C729B9A"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sz w:val="20"/>
                <w:szCs w:val="20"/>
              </w:rPr>
              <w:t xml:space="preserve">Measure success via sign in logs, pulse surveys, team meetings &amp; line manager 1:1s </w:t>
            </w:r>
          </w:p>
        </w:tc>
        <w:tc>
          <w:tcPr>
            <w:tcW w:w="4503" w:type="dxa"/>
            <w:vMerge/>
            <w:shd w:val="clear" w:color="auto" w:fill="auto"/>
            <w:tcMar>
              <w:top w:w="0" w:type="dxa"/>
              <w:left w:w="108" w:type="dxa"/>
              <w:bottom w:w="0" w:type="dxa"/>
              <w:right w:w="108" w:type="dxa"/>
            </w:tcMar>
          </w:tcPr>
          <w:p w14:paraId="43C81BD1" w14:textId="77777777" w:rsidR="00813F38" w:rsidRPr="00813F38" w:rsidRDefault="00813F38" w:rsidP="00813F38">
            <w:pPr>
              <w:spacing w:after="0" w:line="240" w:lineRule="auto"/>
              <w:jc w:val="both"/>
              <w:rPr>
                <w:rFonts w:ascii="Arial" w:hAnsi="Arial" w:cs="Arial"/>
                <w:color w:val="000000" w:themeColor="text1"/>
                <w:sz w:val="20"/>
                <w:szCs w:val="20"/>
              </w:rPr>
            </w:pPr>
          </w:p>
        </w:tc>
      </w:tr>
      <w:tr w:rsidR="00813F38" w:rsidRPr="00813F38" w14:paraId="7873834E" w14:textId="77777777" w:rsidTr="00C342FC">
        <w:trPr>
          <w:trHeight w:val="300"/>
        </w:trPr>
        <w:tc>
          <w:tcPr>
            <w:tcW w:w="4503" w:type="dxa"/>
            <w:shd w:val="clear" w:color="auto" w:fill="auto"/>
            <w:tcMar>
              <w:top w:w="0" w:type="dxa"/>
              <w:left w:w="108" w:type="dxa"/>
              <w:bottom w:w="0" w:type="dxa"/>
              <w:right w:w="108" w:type="dxa"/>
            </w:tcMar>
          </w:tcPr>
          <w:p w14:paraId="20DDABCD" w14:textId="77777777" w:rsidR="00813F38" w:rsidRPr="00813F38" w:rsidRDefault="00813F38" w:rsidP="00813F38">
            <w:pPr>
              <w:spacing w:after="0" w:line="240" w:lineRule="auto"/>
              <w:jc w:val="both"/>
              <w:rPr>
                <w:rFonts w:ascii="Arial" w:hAnsi="Arial" w:cs="Arial"/>
                <w:sz w:val="20"/>
                <w:szCs w:val="20"/>
              </w:rPr>
            </w:pPr>
            <w:r w:rsidRPr="00813F38">
              <w:rPr>
                <w:rFonts w:ascii="Arial" w:hAnsi="Arial" w:cs="Arial"/>
                <w:color w:val="000000" w:themeColor="text1"/>
                <w:sz w:val="20"/>
                <w:szCs w:val="20"/>
              </w:rPr>
              <w:t xml:space="preserve">Promote change-ready culture </w:t>
            </w:r>
          </w:p>
        </w:tc>
        <w:tc>
          <w:tcPr>
            <w:tcW w:w="4503" w:type="dxa"/>
            <w:vMerge/>
            <w:shd w:val="clear" w:color="auto" w:fill="auto"/>
            <w:tcMar>
              <w:top w:w="0" w:type="dxa"/>
              <w:left w:w="108" w:type="dxa"/>
              <w:bottom w:w="0" w:type="dxa"/>
              <w:right w:w="108" w:type="dxa"/>
            </w:tcMar>
          </w:tcPr>
          <w:p w14:paraId="73149A61" w14:textId="77777777" w:rsidR="00813F38" w:rsidRPr="00813F38" w:rsidRDefault="00813F38" w:rsidP="00813F38">
            <w:pPr>
              <w:spacing w:after="0" w:line="240" w:lineRule="auto"/>
              <w:jc w:val="both"/>
              <w:rPr>
                <w:rFonts w:ascii="Arial" w:hAnsi="Arial" w:cs="Arial"/>
                <w:color w:val="000000" w:themeColor="text1"/>
                <w:sz w:val="20"/>
                <w:szCs w:val="20"/>
              </w:rPr>
            </w:pPr>
          </w:p>
        </w:tc>
      </w:tr>
      <w:tr w:rsidR="00813F38" w:rsidRPr="00813F38" w14:paraId="4D51B1F8" w14:textId="77777777" w:rsidTr="00C342FC">
        <w:trPr>
          <w:trHeight w:val="535"/>
        </w:trPr>
        <w:tc>
          <w:tcPr>
            <w:tcW w:w="4503" w:type="dxa"/>
            <w:shd w:val="clear" w:color="auto" w:fill="auto"/>
            <w:tcMar>
              <w:top w:w="0" w:type="dxa"/>
              <w:left w:w="108" w:type="dxa"/>
              <w:bottom w:w="0" w:type="dxa"/>
              <w:right w:w="108" w:type="dxa"/>
            </w:tcMar>
          </w:tcPr>
          <w:p w14:paraId="02814226"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Use results of NHS Wales staff survey to inform </w:t>
            </w:r>
            <w:proofErr w:type="gramStart"/>
            <w:r w:rsidRPr="00813F38">
              <w:rPr>
                <w:rFonts w:ascii="Arial" w:hAnsi="Arial" w:cs="Arial"/>
                <w:color w:val="000000" w:themeColor="text1"/>
                <w:sz w:val="20"/>
                <w:szCs w:val="20"/>
              </w:rPr>
              <w:t>future plans</w:t>
            </w:r>
            <w:proofErr w:type="gramEnd"/>
            <w:r w:rsidRPr="00813F38">
              <w:rPr>
                <w:rFonts w:ascii="Arial" w:hAnsi="Arial" w:cs="Arial"/>
                <w:color w:val="000000" w:themeColor="text1"/>
                <w:sz w:val="20"/>
                <w:szCs w:val="20"/>
              </w:rPr>
              <w:t xml:space="preserve"> and start conversations.  </w:t>
            </w:r>
          </w:p>
        </w:tc>
        <w:tc>
          <w:tcPr>
            <w:tcW w:w="4503" w:type="dxa"/>
            <w:shd w:val="clear" w:color="auto" w:fill="auto"/>
            <w:tcMar>
              <w:top w:w="0" w:type="dxa"/>
              <w:left w:w="108" w:type="dxa"/>
              <w:bottom w:w="0" w:type="dxa"/>
              <w:right w:w="108" w:type="dxa"/>
            </w:tcMar>
          </w:tcPr>
          <w:p w14:paraId="33D35431" w14:textId="77777777" w:rsidR="00813F38" w:rsidRPr="00813F38" w:rsidRDefault="00813F38" w:rsidP="00813F38">
            <w:pPr>
              <w:spacing w:after="0" w:line="240" w:lineRule="auto"/>
              <w:jc w:val="both"/>
              <w:rPr>
                <w:rFonts w:ascii="Arial" w:hAnsi="Arial" w:cs="Arial"/>
                <w:color w:val="000000" w:themeColor="text1"/>
                <w:sz w:val="20"/>
                <w:szCs w:val="20"/>
              </w:rPr>
            </w:pPr>
            <w:r w:rsidRPr="00813F38">
              <w:rPr>
                <w:rFonts w:ascii="Arial" w:hAnsi="Arial" w:cs="Arial"/>
                <w:color w:val="000000" w:themeColor="text1"/>
                <w:sz w:val="20"/>
                <w:szCs w:val="20"/>
              </w:rPr>
              <w:t xml:space="preserve">Increased COVID- related sickness levels </w:t>
            </w:r>
          </w:p>
        </w:tc>
      </w:tr>
    </w:tbl>
    <w:p w14:paraId="52256397" w14:textId="77777777" w:rsidR="00813F38" w:rsidRPr="00813F38" w:rsidRDefault="00813F38" w:rsidP="00813F38">
      <w:pPr>
        <w:spacing w:after="0" w:line="240" w:lineRule="auto"/>
        <w:rPr>
          <w:rFonts w:ascii="Calibri" w:hAnsi="Calibri" w:cs="Calibri"/>
        </w:rPr>
      </w:pPr>
    </w:p>
    <w:p w14:paraId="7381E4DC" w14:textId="77777777" w:rsidR="00813F38" w:rsidRDefault="00813F38" w:rsidP="003D6974">
      <w:pPr>
        <w:spacing w:after="0" w:line="240" w:lineRule="auto"/>
        <w:rPr>
          <w:rFonts w:ascii="Calibri" w:hAnsi="Calibri" w:cs="Calibri"/>
          <w:b/>
          <w:bCs/>
        </w:rPr>
      </w:pPr>
    </w:p>
    <w:p w14:paraId="3882E66B" w14:textId="46FF4150" w:rsidR="003D6974" w:rsidRDefault="004D5E91" w:rsidP="003D6974">
      <w:pPr>
        <w:spacing w:after="0" w:line="240" w:lineRule="auto"/>
        <w:rPr>
          <w:b/>
          <w:bCs/>
        </w:rPr>
      </w:pPr>
      <w:r w:rsidRPr="0008016D">
        <w:rPr>
          <w:b/>
          <w:bCs/>
        </w:rPr>
        <w:t>Complete a SWOT analysis of an impending change in your organisation. Clearly list the strengths, weaknesses, opportunities and threats represented by the change. Discuss the HR implications of the change with your line manager and submit a summary of your discussion plus SWOT. (Total word count: 500-750 words approximately</w:t>
      </w:r>
    </w:p>
    <w:p w14:paraId="497966DD" w14:textId="459F73D5" w:rsidR="001E6DD8" w:rsidRDefault="001E6DD8" w:rsidP="003D6974">
      <w:pPr>
        <w:spacing w:after="0" w:line="240" w:lineRule="auto"/>
        <w:rPr>
          <w:b/>
          <w:bCs/>
        </w:rPr>
      </w:pPr>
    </w:p>
    <w:p w14:paraId="52C6A9B1" w14:textId="0FCB2E23" w:rsidR="008C3F1E" w:rsidRPr="005A6C7C" w:rsidRDefault="00F53C9E" w:rsidP="005A6C7C">
      <w:pPr>
        <w:autoSpaceDE w:val="0"/>
        <w:autoSpaceDN w:val="0"/>
        <w:adjustRightInd w:val="0"/>
        <w:spacing w:after="0" w:line="240" w:lineRule="auto"/>
        <w:jc w:val="both"/>
        <w:rPr>
          <w:rFonts w:ascii="Arial" w:hAnsi="Arial" w:cs="Arial"/>
          <w:color w:val="000000" w:themeColor="text1"/>
        </w:rPr>
      </w:pPr>
      <w:r w:rsidRPr="00F53C9E">
        <w:rPr>
          <w:rFonts w:ascii="Arial" w:hAnsi="Arial" w:cs="Arial"/>
          <w:color w:val="000000" w:themeColor="text1"/>
        </w:rPr>
        <w:t>HEIW has a clear set of strategic objectives</w:t>
      </w:r>
      <w:r w:rsidRPr="00F53C9E">
        <w:rPr>
          <w:rFonts w:ascii="Arial" w:hAnsi="Arial" w:cs="Arial"/>
          <w:color w:val="FF0000"/>
        </w:rPr>
        <w:t xml:space="preserve"> </w:t>
      </w:r>
      <w:r w:rsidRPr="00F53C9E">
        <w:rPr>
          <w:rFonts w:ascii="Arial" w:hAnsi="Arial" w:cs="Arial"/>
          <w:color w:val="000000" w:themeColor="text1"/>
        </w:rPr>
        <w:t>and values that are linked to its business plan. The organisational values</w:t>
      </w:r>
      <w:r w:rsidR="00B51DC0" w:rsidRPr="009A195C">
        <w:rPr>
          <w:rFonts w:ascii="Arial" w:hAnsi="Arial" w:cs="Arial"/>
          <w:color w:val="000000" w:themeColor="text1"/>
        </w:rPr>
        <w:t xml:space="preserve"> are engaging and </w:t>
      </w:r>
      <w:r w:rsidRPr="00F53C9E">
        <w:rPr>
          <w:rFonts w:ascii="Arial" w:hAnsi="Arial" w:cs="Arial"/>
          <w:color w:val="000000" w:themeColor="text1"/>
        </w:rPr>
        <w:t xml:space="preserve"> form part of all HEIW’s policies and the People &amp; OD plan is built on this foundation</w:t>
      </w:r>
      <w:r w:rsidR="004D28BA" w:rsidRPr="009A195C">
        <w:rPr>
          <w:rFonts w:ascii="Arial" w:hAnsi="Arial" w:cs="Arial"/>
          <w:color w:val="000000" w:themeColor="text1"/>
        </w:rPr>
        <w:t xml:space="preserve"> </w:t>
      </w:r>
      <w:r w:rsidR="004D28BA" w:rsidRPr="003D6974">
        <w:rPr>
          <w:rFonts w:ascii="Arial" w:hAnsi="Arial" w:cs="Arial"/>
        </w:rPr>
        <w:t>“</w:t>
      </w:r>
      <w:r w:rsidR="00B3175E" w:rsidRPr="009A195C">
        <w:rPr>
          <w:rStyle w:val="Emphasis"/>
          <w:rFonts w:ascii="Arial" w:hAnsi="Arial" w:cs="Arial"/>
          <w:color w:val="212529"/>
        </w:rPr>
        <w:t>Respect for all</w:t>
      </w:r>
      <w:r w:rsidR="00B3175E" w:rsidRPr="009A195C">
        <w:rPr>
          <w:rStyle w:val="Strong"/>
          <w:rFonts w:ascii="Arial" w:hAnsi="Arial" w:cs="Arial"/>
          <w:color w:val="212529"/>
        </w:rPr>
        <w:t>: </w:t>
      </w:r>
      <w:r w:rsidR="00B3175E" w:rsidRPr="009A195C">
        <w:rPr>
          <w:rStyle w:val="Strong"/>
          <w:rFonts w:ascii="Arial" w:hAnsi="Arial" w:cs="Arial"/>
          <w:b w:val="0"/>
          <w:bCs w:val="0"/>
          <w:color w:val="212529"/>
        </w:rPr>
        <w:t>in every contact we have with others</w:t>
      </w:r>
      <w:r w:rsidR="00B3175E" w:rsidRPr="009A195C">
        <w:rPr>
          <w:rStyle w:val="Strong"/>
          <w:rFonts w:ascii="Arial" w:hAnsi="Arial" w:cs="Arial"/>
          <w:color w:val="212529"/>
        </w:rPr>
        <w:t xml:space="preserve">; </w:t>
      </w:r>
      <w:r w:rsidR="00B3175E" w:rsidRPr="009A195C">
        <w:rPr>
          <w:rStyle w:val="Emphasis"/>
          <w:rFonts w:ascii="Arial" w:hAnsi="Arial" w:cs="Arial"/>
          <w:color w:val="212529"/>
        </w:rPr>
        <w:t>Together as a team</w:t>
      </w:r>
      <w:r w:rsidR="00B3175E" w:rsidRPr="009A195C">
        <w:rPr>
          <w:rStyle w:val="Strong"/>
          <w:rFonts w:ascii="Arial" w:hAnsi="Arial" w:cs="Arial"/>
          <w:color w:val="212529"/>
        </w:rPr>
        <w:t>: </w:t>
      </w:r>
      <w:r w:rsidR="00B3175E" w:rsidRPr="009A195C">
        <w:rPr>
          <w:rStyle w:val="Strong"/>
          <w:rFonts w:ascii="Arial" w:hAnsi="Arial" w:cs="Arial"/>
          <w:b w:val="0"/>
          <w:bCs w:val="0"/>
          <w:color w:val="212529"/>
        </w:rPr>
        <w:t>we will work with colleagues across NHS Wales and with partner</w:t>
      </w:r>
      <w:r w:rsidR="00B3175E" w:rsidRPr="009A195C">
        <w:rPr>
          <w:rStyle w:val="Strong"/>
          <w:rFonts w:ascii="Arial" w:hAnsi="Arial" w:cs="Arial"/>
          <w:color w:val="212529"/>
        </w:rPr>
        <w:t xml:space="preserve"> organisations; </w:t>
      </w:r>
      <w:r w:rsidR="00B3175E" w:rsidRPr="009A195C">
        <w:rPr>
          <w:rStyle w:val="Emphasis"/>
          <w:rFonts w:ascii="Arial" w:hAnsi="Arial" w:cs="Arial"/>
          <w:color w:val="212529"/>
        </w:rPr>
        <w:t>Ideas that improve</w:t>
      </w:r>
      <w:r w:rsidR="00B3175E" w:rsidRPr="009A195C">
        <w:rPr>
          <w:rStyle w:val="Strong"/>
          <w:rFonts w:ascii="Arial" w:hAnsi="Arial" w:cs="Arial"/>
          <w:color w:val="212529"/>
        </w:rPr>
        <w:t>: </w:t>
      </w:r>
      <w:r w:rsidR="00B3175E" w:rsidRPr="009A195C">
        <w:rPr>
          <w:rStyle w:val="Strong"/>
          <w:rFonts w:ascii="Arial" w:hAnsi="Arial" w:cs="Arial"/>
          <w:b w:val="0"/>
          <w:bCs w:val="0"/>
          <w:color w:val="212529"/>
        </w:rPr>
        <w:t>harnessing creativity, and continuously innovating and evaluating (HEIW, 2018)</w:t>
      </w:r>
      <w:r w:rsidR="00B3175E" w:rsidRPr="009A195C">
        <w:rPr>
          <w:rFonts w:ascii="Arial" w:hAnsi="Arial" w:cs="Arial"/>
          <w:b/>
          <w:bCs/>
          <w:color w:val="202020"/>
          <w:lang w:val="en"/>
        </w:rPr>
        <w:t>.</w:t>
      </w:r>
      <w:r w:rsidR="006161C4" w:rsidRPr="009A195C">
        <w:rPr>
          <w:rFonts w:ascii="Arial" w:hAnsi="Arial" w:cs="Arial"/>
          <w:b/>
          <w:bCs/>
          <w:color w:val="202020"/>
          <w:lang w:val="en"/>
        </w:rPr>
        <w:t xml:space="preserve"> </w:t>
      </w:r>
      <w:r w:rsidR="008C3F1E">
        <w:rPr>
          <w:rFonts w:ascii="Arial" w:hAnsi="Arial" w:cs="Arial"/>
          <w:color w:val="000000" w:themeColor="text1"/>
        </w:rPr>
        <w:t>E</w:t>
      </w:r>
      <w:r w:rsidR="008C3F1E" w:rsidRPr="00FB405E">
        <w:rPr>
          <w:rFonts w:ascii="Arial" w:hAnsi="Arial" w:cs="Arial"/>
          <w:color w:val="000000" w:themeColor="text1"/>
        </w:rPr>
        <w:t>ngagement levels across HEIW are</w:t>
      </w:r>
      <w:r w:rsidR="008C3F1E">
        <w:rPr>
          <w:rFonts w:ascii="Arial" w:hAnsi="Arial" w:cs="Arial"/>
          <w:color w:val="000000" w:themeColor="text1"/>
        </w:rPr>
        <w:t xml:space="preserve"> evident and</w:t>
      </w:r>
      <w:r w:rsidR="008C3F1E" w:rsidRPr="00FB405E">
        <w:rPr>
          <w:rFonts w:ascii="Arial" w:hAnsi="Arial" w:cs="Arial"/>
          <w:color w:val="000000" w:themeColor="text1"/>
        </w:rPr>
        <w:t xml:space="preserve"> generally high, supported by delivery of organisation objectives</w:t>
      </w:r>
      <w:r w:rsidR="008C3F1E">
        <w:rPr>
          <w:rFonts w:ascii="Arial" w:hAnsi="Arial" w:cs="Arial"/>
          <w:color w:val="000000" w:themeColor="text1"/>
        </w:rPr>
        <w:t xml:space="preserve">, </w:t>
      </w:r>
      <w:r w:rsidR="008C3F1E" w:rsidRPr="00FB405E">
        <w:rPr>
          <w:rFonts w:ascii="Arial" w:hAnsi="Arial" w:cs="Arial"/>
          <w:color w:val="000000" w:themeColor="text1"/>
        </w:rPr>
        <w:t>general observations and positive pulse survey results (Hemp, 2004; Baker-</w:t>
      </w:r>
      <w:proofErr w:type="spellStart"/>
      <w:r w:rsidR="008C3F1E" w:rsidRPr="00FB405E">
        <w:rPr>
          <w:rFonts w:ascii="Arial" w:hAnsi="Arial" w:cs="Arial"/>
          <w:color w:val="000000" w:themeColor="text1"/>
        </w:rPr>
        <w:t>McClearn</w:t>
      </w:r>
      <w:proofErr w:type="spellEnd"/>
      <w:r w:rsidR="008C3F1E" w:rsidRPr="00FB405E">
        <w:rPr>
          <w:rFonts w:ascii="Arial" w:hAnsi="Arial" w:cs="Arial"/>
          <w:color w:val="000000" w:themeColor="text1"/>
        </w:rPr>
        <w:t xml:space="preserve"> et al, 2010; </w:t>
      </w:r>
      <w:proofErr w:type="spellStart"/>
      <w:r w:rsidR="008C3F1E" w:rsidRPr="00FB405E">
        <w:rPr>
          <w:rFonts w:ascii="Arial" w:hAnsi="Arial" w:cs="Arial"/>
          <w:color w:val="000000" w:themeColor="text1"/>
        </w:rPr>
        <w:t>Aronsson</w:t>
      </w:r>
      <w:proofErr w:type="spellEnd"/>
      <w:r w:rsidR="008C3F1E" w:rsidRPr="00FB405E">
        <w:rPr>
          <w:rFonts w:ascii="Arial" w:hAnsi="Arial" w:cs="Arial"/>
          <w:color w:val="000000" w:themeColor="text1"/>
        </w:rPr>
        <w:t xml:space="preserve"> and Gustafsson, 2005)</w:t>
      </w:r>
      <w:r w:rsidR="005B034F">
        <w:rPr>
          <w:rFonts w:ascii="Arial" w:hAnsi="Arial" w:cs="Arial"/>
          <w:color w:val="000000" w:themeColor="text1"/>
        </w:rPr>
        <w:t>.</w:t>
      </w:r>
      <w:r w:rsidR="005A6C7C" w:rsidRPr="005A6C7C">
        <w:rPr>
          <w:rFonts w:ascii="Arial" w:hAnsi="Arial" w:cs="Arial"/>
          <w:color w:val="000000" w:themeColor="text1"/>
        </w:rPr>
        <w:t xml:space="preserve"> </w:t>
      </w:r>
      <w:r w:rsidR="00CE61D3">
        <w:rPr>
          <w:rFonts w:ascii="Arial" w:hAnsi="Arial" w:cs="Arial"/>
          <w:color w:val="000000" w:themeColor="text1"/>
        </w:rPr>
        <w:t xml:space="preserve">These are a </w:t>
      </w:r>
      <w:r w:rsidR="001D2C04" w:rsidRPr="006D0A04">
        <w:rPr>
          <w:rFonts w:ascii="Arial" w:eastAsia="Times New Roman" w:hAnsi="Arial" w:cs="Arial"/>
          <w:color w:val="000000" w:themeColor="text1"/>
          <w:lang w:eastAsia="en-GB"/>
        </w:rPr>
        <w:t xml:space="preserve">proactive method of engaging and consulting with employees, giving them a voice and as a mechanism of check-in with the workforce regularly (Ellis, 2016; CIPD </w:t>
      </w:r>
      <w:r w:rsidR="002D3C31" w:rsidRPr="006D0A04">
        <w:rPr>
          <w:rFonts w:ascii="Arial" w:eastAsia="Times New Roman" w:hAnsi="Arial" w:cs="Arial"/>
          <w:color w:val="000000" w:themeColor="text1"/>
          <w:lang w:eastAsia="en-GB"/>
        </w:rPr>
        <w:t>2020)</w:t>
      </w:r>
      <w:r w:rsidR="004625F0">
        <w:rPr>
          <w:rFonts w:ascii="Arial" w:hAnsi="Arial" w:cs="Arial"/>
          <w:color w:val="000000" w:themeColor="text1"/>
        </w:rPr>
        <w:t xml:space="preserve">. </w:t>
      </w:r>
      <w:r w:rsidR="002D3C31" w:rsidRPr="00FB405E">
        <w:rPr>
          <w:rFonts w:ascii="Arial" w:hAnsi="Arial" w:cs="Arial"/>
          <w:color w:val="000000" w:themeColor="text1"/>
        </w:rPr>
        <w:t>The</w:t>
      </w:r>
      <w:r w:rsidR="005A6C7C" w:rsidRPr="00FB405E">
        <w:rPr>
          <w:rFonts w:ascii="Arial" w:hAnsi="Arial" w:cs="Arial"/>
          <w:color w:val="000000" w:themeColor="text1"/>
        </w:rPr>
        <w:t xml:space="preserve"> 20</w:t>
      </w:r>
      <w:r w:rsidR="005A6C7C">
        <w:rPr>
          <w:rFonts w:ascii="Arial" w:hAnsi="Arial" w:cs="Arial"/>
          <w:color w:val="000000" w:themeColor="text1"/>
        </w:rPr>
        <w:t>20</w:t>
      </w:r>
      <w:r w:rsidR="005A6C7C" w:rsidRPr="00FB405E">
        <w:rPr>
          <w:rFonts w:ascii="Arial" w:hAnsi="Arial" w:cs="Arial"/>
          <w:color w:val="000000" w:themeColor="text1"/>
        </w:rPr>
        <w:t xml:space="preserve"> mini HNA also demonstrated </w:t>
      </w:r>
      <w:r w:rsidR="005A6C7C">
        <w:rPr>
          <w:rFonts w:ascii="Arial" w:eastAsiaTheme="minorEastAsia" w:hAnsi="Arial" w:cs="Arial"/>
          <w:color w:val="000000" w:themeColor="text1"/>
          <w:kern w:val="24"/>
        </w:rPr>
        <w:t>employee j</w:t>
      </w:r>
      <w:r w:rsidR="005A6C7C" w:rsidRPr="00FB405E">
        <w:rPr>
          <w:rFonts w:ascii="Arial" w:eastAsiaTheme="minorEastAsia" w:hAnsi="Arial" w:cs="Arial"/>
          <w:color w:val="000000" w:themeColor="text1"/>
          <w:kern w:val="24"/>
        </w:rPr>
        <w:t>ob satisfaction has increased by 10% since 2018.</w:t>
      </w:r>
      <w:r w:rsidR="005B034F">
        <w:rPr>
          <w:rFonts w:ascii="Arial" w:hAnsi="Arial" w:cs="Arial"/>
          <w:color w:val="000000" w:themeColor="text1"/>
        </w:rPr>
        <w:t xml:space="preserve"> </w:t>
      </w:r>
      <w:r w:rsidR="00CE61D3">
        <w:rPr>
          <w:rFonts w:ascii="Arial" w:hAnsi="Arial" w:cs="Arial"/>
          <w:color w:val="000000" w:themeColor="text1"/>
        </w:rPr>
        <w:t xml:space="preserve">HEIW will continue to monitor </w:t>
      </w:r>
      <w:r w:rsidR="002D3C31">
        <w:rPr>
          <w:rFonts w:ascii="Arial" w:hAnsi="Arial" w:cs="Arial"/>
          <w:color w:val="000000" w:themeColor="text1"/>
        </w:rPr>
        <w:t xml:space="preserve">feedback through out the change using this mechanism. </w:t>
      </w:r>
    </w:p>
    <w:p w14:paraId="576B847E" w14:textId="77777777" w:rsidR="008C3F1E" w:rsidRDefault="008C3F1E" w:rsidP="00790D04">
      <w:pPr>
        <w:spacing w:after="0" w:line="240" w:lineRule="auto"/>
        <w:jc w:val="both"/>
        <w:rPr>
          <w:rFonts w:ascii="Arial" w:hAnsi="Arial" w:cs="Arial"/>
          <w:b/>
          <w:bCs/>
          <w:color w:val="202020"/>
          <w:lang w:val="en"/>
        </w:rPr>
      </w:pPr>
    </w:p>
    <w:p w14:paraId="7214BF4E" w14:textId="528C8249" w:rsidR="00072F91" w:rsidRDefault="00BB7AEB" w:rsidP="00790D04">
      <w:pPr>
        <w:spacing w:after="0" w:line="240" w:lineRule="auto"/>
        <w:jc w:val="both"/>
        <w:rPr>
          <w:rFonts w:ascii="Arial" w:hAnsi="Arial" w:cs="Arial"/>
          <w:color w:val="000000" w:themeColor="text1"/>
        </w:rPr>
      </w:pPr>
      <w:r>
        <w:rPr>
          <w:rFonts w:ascii="Arial" w:hAnsi="Arial" w:cs="Arial"/>
          <w:color w:val="202020"/>
          <w:lang w:val="en"/>
        </w:rPr>
        <w:t>Nevertheless</w:t>
      </w:r>
      <w:r w:rsidR="008C3F1E">
        <w:rPr>
          <w:rFonts w:ascii="Arial" w:hAnsi="Arial" w:cs="Arial"/>
          <w:color w:val="202020"/>
          <w:lang w:val="en"/>
        </w:rPr>
        <w:t>, s</w:t>
      </w:r>
      <w:r w:rsidR="006161C4" w:rsidRPr="009A195C">
        <w:rPr>
          <w:rFonts w:ascii="Arial" w:hAnsi="Arial" w:cs="Arial"/>
          <w:color w:val="202020"/>
          <w:lang w:val="en"/>
        </w:rPr>
        <w:t>ince the start of the pandemic HEIW has become fragmented</w:t>
      </w:r>
      <w:r w:rsidR="00A20612" w:rsidRPr="009A195C">
        <w:rPr>
          <w:rFonts w:ascii="Arial" w:hAnsi="Arial" w:cs="Arial"/>
          <w:color w:val="202020"/>
          <w:lang w:val="en"/>
        </w:rPr>
        <w:t xml:space="preserve">. </w:t>
      </w:r>
      <w:r w:rsidR="000F2724">
        <w:rPr>
          <w:rFonts w:ascii="Arial" w:hAnsi="Arial" w:cs="Arial"/>
          <w:color w:val="202020"/>
          <w:lang w:val="en"/>
        </w:rPr>
        <w:t>L</w:t>
      </w:r>
      <w:r w:rsidR="00A20612" w:rsidRPr="009A195C">
        <w:rPr>
          <w:rFonts w:ascii="Arial" w:hAnsi="Arial" w:cs="Arial"/>
          <w:color w:val="202020"/>
          <w:lang w:val="en"/>
        </w:rPr>
        <w:t>arge team meeting</w:t>
      </w:r>
      <w:r w:rsidR="000F2724">
        <w:rPr>
          <w:rFonts w:ascii="Arial" w:hAnsi="Arial" w:cs="Arial"/>
          <w:color w:val="202020"/>
          <w:lang w:val="en"/>
        </w:rPr>
        <w:t xml:space="preserve"> </w:t>
      </w:r>
      <w:r w:rsidR="008E08F8">
        <w:rPr>
          <w:rFonts w:ascii="Arial" w:hAnsi="Arial" w:cs="Arial"/>
          <w:color w:val="202020"/>
          <w:lang w:val="en"/>
        </w:rPr>
        <w:t>is</w:t>
      </w:r>
      <w:r w:rsidR="000F2724">
        <w:rPr>
          <w:rFonts w:ascii="Arial" w:hAnsi="Arial" w:cs="Arial"/>
          <w:color w:val="202020"/>
          <w:lang w:val="en"/>
        </w:rPr>
        <w:t xml:space="preserve"> </w:t>
      </w:r>
      <w:r w:rsidR="001014A8">
        <w:rPr>
          <w:rFonts w:ascii="Arial" w:hAnsi="Arial" w:cs="Arial"/>
          <w:color w:val="202020"/>
          <w:lang w:val="en"/>
        </w:rPr>
        <w:t>reducing,</w:t>
      </w:r>
      <w:r w:rsidR="000F2724">
        <w:rPr>
          <w:rFonts w:ascii="Arial" w:hAnsi="Arial" w:cs="Arial"/>
          <w:color w:val="202020"/>
          <w:lang w:val="en"/>
        </w:rPr>
        <w:t xml:space="preserve"> and</w:t>
      </w:r>
      <w:r w:rsidR="00BC0FB0" w:rsidRPr="009A195C">
        <w:rPr>
          <w:rFonts w:ascii="Arial" w:hAnsi="Arial" w:cs="Arial"/>
          <w:color w:val="202020"/>
          <w:lang w:val="en"/>
        </w:rPr>
        <w:t xml:space="preserve"> </w:t>
      </w:r>
      <w:r w:rsidR="00A20612" w:rsidRPr="009A195C">
        <w:rPr>
          <w:rFonts w:ascii="Arial" w:hAnsi="Arial" w:cs="Arial"/>
          <w:color w:val="202020"/>
          <w:lang w:val="en"/>
        </w:rPr>
        <w:t xml:space="preserve">silo working is </w:t>
      </w:r>
      <w:r w:rsidR="00880117" w:rsidRPr="009A195C">
        <w:rPr>
          <w:rFonts w:ascii="Arial" w:hAnsi="Arial" w:cs="Arial"/>
          <w:color w:val="202020"/>
          <w:lang w:val="en"/>
        </w:rPr>
        <w:t xml:space="preserve">evident </w:t>
      </w:r>
      <w:r w:rsidR="00BC0FB0" w:rsidRPr="009A195C">
        <w:rPr>
          <w:rFonts w:ascii="Arial" w:hAnsi="Arial" w:cs="Arial"/>
          <w:color w:val="202020"/>
          <w:lang w:val="en"/>
        </w:rPr>
        <w:t>virtually</w:t>
      </w:r>
      <w:r w:rsidR="000F2724">
        <w:rPr>
          <w:rFonts w:ascii="Arial" w:hAnsi="Arial" w:cs="Arial"/>
          <w:color w:val="202020"/>
          <w:lang w:val="en"/>
        </w:rPr>
        <w:t>.</w:t>
      </w:r>
      <w:r w:rsidR="008E08F8">
        <w:rPr>
          <w:rFonts w:ascii="Arial" w:hAnsi="Arial" w:cs="Arial"/>
          <w:color w:val="202020"/>
          <w:lang w:val="en"/>
        </w:rPr>
        <w:t xml:space="preserve"> T</w:t>
      </w:r>
      <w:r w:rsidR="00D51AF4" w:rsidRPr="009A195C">
        <w:rPr>
          <w:rFonts w:ascii="Arial" w:hAnsi="Arial" w:cs="Arial"/>
          <w:color w:val="202020"/>
          <w:lang w:val="en"/>
        </w:rPr>
        <w:t>he</w:t>
      </w:r>
      <w:r w:rsidR="004625F0">
        <w:rPr>
          <w:rFonts w:ascii="Arial" w:hAnsi="Arial" w:cs="Arial"/>
          <w:color w:val="202020"/>
          <w:lang w:val="en"/>
        </w:rPr>
        <w:t xml:space="preserve"> </w:t>
      </w:r>
      <w:r w:rsidR="00D51AF4" w:rsidRPr="009A195C">
        <w:rPr>
          <w:rFonts w:ascii="Arial" w:hAnsi="Arial" w:cs="Arial"/>
          <w:color w:val="202020"/>
          <w:lang w:val="en"/>
        </w:rPr>
        <w:t xml:space="preserve">together as a team </w:t>
      </w:r>
      <w:r w:rsidR="00AA33E7">
        <w:rPr>
          <w:rFonts w:ascii="Arial" w:hAnsi="Arial" w:cs="Arial"/>
          <w:color w:val="202020"/>
          <w:lang w:val="en"/>
        </w:rPr>
        <w:t xml:space="preserve">value </w:t>
      </w:r>
      <w:r w:rsidR="00D82C54" w:rsidRPr="009A195C">
        <w:rPr>
          <w:rFonts w:ascii="Arial" w:hAnsi="Arial" w:cs="Arial"/>
          <w:color w:val="202020"/>
          <w:lang w:val="en"/>
        </w:rPr>
        <w:t>is</w:t>
      </w:r>
      <w:r w:rsidR="00D82C54">
        <w:rPr>
          <w:rFonts w:ascii="Arial" w:hAnsi="Arial" w:cs="Arial"/>
          <w:color w:val="202020"/>
          <w:lang w:val="en"/>
        </w:rPr>
        <w:t xml:space="preserve"> becoming</w:t>
      </w:r>
      <w:r w:rsidR="00D51AF4" w:rsidRPr="009A195C">
        <w:rPr>
          <w:rFonts w:ascii="Arial" w:hAnsi="Arial" w:cs="Arial"/>
          <w:color w:val="202020"/>
          <w:lang w:val="en"/>
        </w:rPr>
        <w:t xml:space="preserve"> fragmented</w:t>
      </w:r>
      <w:r w:rsidR="00D82C54">
        <w:rPr>
          <w:rFonts w:ascii="Arial" w:hAnsi="Arial" w:cs="Arial"/>
          <w:color w:val="202020"/>
          <w:lang w:val="en"/>
        </w:rPr>
        <w:t>,</w:t>
      </w:r>
      <w:r w:rsidR="005E7BDF" w:rsidRPr="009A195C">
        <w:rPr>
          <w:rFonts w:ascii="Arial" w:hAnsi="Arial" w:cs="Arial"/>
          <w:color w:val="202020"/>
          <w:lang w:val="en"/>
        </w:rPr>
        <w:t xml:space="preserve"> demonstrating the need for </w:t>
      </w:r>
      <w:r w:rsidR="001B6322" w:rsidRPr="009A195C">
        <w:rPr>
          <w:rFonts w:ascii="Arial" w:hAnsi="Arial" w:cs="Arial"/>
          <w:color w:val="202020"/>
          <w:lang w:val="en"/>
        </w:rPr>
        <w:t xml:space="preserve">safe change. </w:t>
      </w:r>
      <w:r w:rsidR="00ED41C4">
        <w:rPr>
          <w:rFonts w:ascii="Arial" w:hAnsi="Arial" w:cs="Arial"/>
          <w:color w:val="202020"/>
          <w:lang w:val="en"/>
        </w:rPr>
        <w:t>However</w:t>
      </w:r>
      <w:r w:rsidR="00B72D57" w:rsidRPr="009A195C">
        <w:rPr>
          <w:rFonts w:ascii="Arial" w:hAnsi="Arial" w:cs="Arial"/>
          <w:color w:val="202020"/>
          <w:lang w:val="en"/>
        </w:rPr>
        <w:t xml:space="preserve">, there is a risk of an </w:t>
      </w:r>
      <w:r w:rsidR="00B72D57" w:rsidRPr="009A195C">
        <w:rPr>
          <w:rFonts w:ascii="Arial" w:hAnsi="Arial" w:cs="Arial"/>
          <w:color w:val="000000" w:themeColor="text1"/>
        </w:rPr>
        <w:t>i</w:t>
      </w:r>
      <w:r w:rsidR="00B72D57" w:rsidRPr="003D6974">
        <w:rPr>
          <w:rFonts w:ascii="Arial" w:hAnsi="Arial" w:cs="Arial"/>
          <w:color w:val="000000" w:themeColor="text1"/>
        </w:rPr>
        <w:t>nability to have entire teams in the office at once</w:t>
      </w:r>
      <w:r w:rsidR="00B72D57" w:rsidRPr="009A195C">
        <w:rPr>
          <w:rFonts w:ascii="Arial" w:hAnsi="Arial" w:cs="Arial"/>
          <w:color w:val="000000" w:themeColor="text1"/>
        </w:rPr>
        <w:t xml:space="preserve">, which </w:t>
      </w:r>
      <w:r w:rsidR="00C55EE1">
        <w:rPr>
          <w:rFonts w:ascii="Arial" w:hAnsi="Arial" w:cs="Arial"/>
          <w:color w:val="000000" w:themeColor="text1"/>
        </w:rPr>
        <w:t>could</w:t>
      </w:r>
      <w:r w:rsidR="00B72D57" w:rsidRPr="009A195C">
        <w:rPr>
          <w:rFonts w:ascii="Arial" w:hAnsi="Arial" w:cs="Arial"/>
          <w:color w:val="000000" w:themeColor="text1"/>
        </w:rPr>
        <w:t xml:space="preserve"> impact</w:t>
      </w:r>
      <w:r w:rsidR="00C55EE1">
        <w:rPr>
          <w:rFonts w:ascii="Arial" w:hAnsi="Arial" w:cs="Arial"/>
          <w:color w:val="000000" w:themeColor="text1"/>
        </w:rPr>
        <w:t xml:space="preserve"> further</w:t>
      </w:r>
      <w:r w:rsidR="00B72D57" w:rsidRPr="009A195C">
        <w:rPr>
          <w:rFonts w:ascii="Arial" w:hAnsi="Arial" w:cs="Arial"/>
          <w:color w:val="000000" w:themeColor="text1"/>
        </w:rPr>
        <w:t xml:space="preserve"> on</w:t>
      </w:r>
      <w:r w:rsidR="00C55EE1">
        <w:rPr>
          <w:rFonts w:ascii="Arial" w:hAnsi="Arial" w:cs="Arial"/>
          <w:color w:val="000000" w:themeColor="text1"/>
        </w:rPr>
        <w:t xml:space="preserve"> future</w:t>
      </w:r>
      <w:r w:rsidR="00B72D57" w:rsidRPr="009A195C">
        <w:rPr>
          <w:rFonts w:ascii="Arial" w:hAnsi="Arial" w:cs="Arial"/>
          <w:color w:val="000000" w:themeColor="text1"/>
        </w:rPr>
        <w:t xml:space="preserve"> team dynamics</w:t>
      </w:r>
      <w:r w:rsidR="005C73B8" w:rsidRPr="009A195C">
        <w:rPr>
          <w:rFonts w:ascii="Arial" w:hAnsi="Arial" w:cs="Arial"/>
          <w:color w:val="000000" w:themeColor="text1"/>
        </w:rPr>
        <w:t xml:space="preserve">, lack of trust, poor performance, inter-team commitment, poor </w:t>
      </w:r>
      <w:r w:rsidR="00337F1C" w:rsidRPr="009A195C">
        <w:rPr>
          <w:rFonts w:ascii="Arial" w:hAnsi="Arial" w:cs="Arial"/>
          <w:color w:val="000000" w:themeColor="text1"/>
        </w:rPr>
        <w:t>communication.</w:t>
      </w:r>
      <w:r w:rsidR="005C73B8" w:rsidRPr="009A195C">
        <w:rPr>
          <w:rFonts w:ascii="Arial" w:hAnsi="Arial" w:cs="Arial"/>
          <w:color w:val="000000" w:themeColor="text1"/>
        </w:rPr>
        <w:t xml:space="preserve"> </w:t>
      </w:r>
      <w:r w:rsidR="00B72D57" w:rsidRPr="009A195C">
        <w:rPr>
          <w:rFonts w:ascii="Arial" w:hAnsi="Arial" w:cs="Arial"/>
          <w:color w:val="000000" w:themeColor="text1"/>
        </w:rPr>
        <w:t xml:space="preserve"> </w:t>
      </w:r>
    </w:p>
    <w:p w14:paraId="4CC421FA" w14:textId="1B585DD9" w:rsidR="00924ABD" w:rsidRDefault="00924ABD" w:rsidP="00790D04">
      <w:pPr>
        <w:spacing w:after="0" w:line="240" w:lineRule="auto"/>
        <w:jc w:val="both"/>
        <w:rPr>
          <w:rFonts w:ascii="Arial" w:hAnsi="Arial" w:cs="Arial"/>
          <w:color w:val="000000" w:themeColor="text1"/>
        </w:rPr>
      </w:pPr>
    </w:p>
    <w:p w14:paraId="112D7ADB" w14:textId="0DA6CA34" w:rsidR="00781F76" w:rsidRDefault="00924ABD" w:rsidP="00790D04">
      <w:pPr>
        <w:jc w:val="both"/>
        <w:rPr>
          <w:rFonts w:ascii="Arial" w:hAnsi="Arial" w:cs="Arial"/>
          <w:color w:val="000000" w:themeColor="text1"/>
        </w:rPr>
      </w:pPr>
      <w:r w:rsidRPr="003024D0">
        <w:rPr>
          <w:rFonts w:ascii="Arial" w:hAnsi="Arial" w:cs="Arial"/>
        </w:rPr>
        <w:t>HEIW have increased staff confidence</w:t>
      </w:r>
      <w:r w:rsidR="00AC02AC" w:rsidRPr="003024D0">
        <w:rPr>
          <w:rFonts w:ascii="Arial" w:hAnsi="Arial" w:cs="Arial"/>
        </w:rPr>
        <w:t xml:space="preserve"> and trust</w:t>
      </w:r>
      <w:r w:rsidRPr="003024D0">
        <w:rPr>
          <w:rFonts w:ascii="Arial" w:hAnsi="Arial" w:cs="Arial"/>
        </w:rPr>
        <w:t xml:space="preserve">, which </w:t>
      </w:r>
      <w:r w:rsidR="00AC02AC" w:rsidRPr="003024D0">
        <w:rPr>
          <w:rFonts w:ascii="Arial" w:hAnsi="Arial" w:cs="Arial"/>
        </w:rPr>
        <w:t xml:space="preserve">is imperative </w:t>
      </w:r>
      <w:r w:rsidRPr="003024D0">
        <w:rPr>
          <w:rFonts w:ascii="Arial" w:hAnsi="Arial" w:cs="Arial"/>
        </w:rPr>
        <w:t xml:space="preserve">during the change process. </w:t>
      </w:r>
      <w:r w:rsidR="001B341C">
        <w:rPr>
          <w:rFonts w:ascii="Arial" w:hAnsi="Arial" w:cs="Arial"/>
        </w:rPr>
        <w:t>This</w:t>
      </w:r>
      <w:r w:rsidR="004625F0">
        <w:rPr>
          <w:rFonts w:ascii="Arial" w:hAnsi="Arial" w:cs="Arial"/>
        </w:rPr>
        <w:t xml:space="preserve"> </w:t>
      </w:r>
      <w:r w:rsidR="001B341C">
        <w:rPr>
          <w:rFonts w:ascii="Arial" w:hAnsi="Arial" w:cs="Arial"/>
        </w:rPr>
        <w:t xml:space="preserve">is evident </w:t>
      </w:r>
      <w:r w:rsidR="001B341C" w:rsidRPr="000C120E">
        <w:rPr>
          <w:rFonts w:ascii="Arial" w:hAnsi="Arial" w:cs="Arial"/>
          <w:color w:val="000000" w:themeColor="text1"/>
        </w:rPr>
        <w:t xml:space="preserve">by further engagement progress which links to organisational objective 1.3 of the IMTP: </w:t>
      </w:r>
      <w:r w:rsidR="001B341C" w:rsidRPr="00F946CA">
        <w:rPr>
          <w:rFonts w:ascii="Arial" w:hAnsi="Arial" w:cs="Arial"/>
          <w:i/>
          <w:iCs/>
          <w:color w:val="000000" w:themeColor="text1"/>
        </w:rPr>
        <w:t>Lead, develop and embed a range of actions to support workforce and workplace wellbeing and colleague experience</w:t>
      </w:r>
      <w:r w:rsidR="001B341C" w:rsidRPr="000C120E">
        <w:rPr>
          <w:rFonts w:ascii="Arial" w:hAnsi="Arial" w:cs="Arial"/>
          <w:color w:val="000000" w:themeColor="text1"/>
        </w:rPr>
        <w:t>: During th</w:t>
      </w:r>
      <w:r w:rsidR="001B341C">
        <w:rPr>
          <w:rFonts w:ascii="Arial" w:hAnsi="Arial" w:cs="Arial"/>
          <w:color w:val="000000" w:themeColor="text1"/>
        </w:rPr>
        <w:t>e pandemic</w:t>
      </w:r>
      <w:r w:rsidR="001B341C" w:rsidRPr="000C120E">
        <w:rPr>
          <w:rFonts w:ascii="Arial" w:hAnsi="Arial" w:cs="Arial"/>
          <w:color w:val="000000" w:themeColor="text1"/>
        </w:rPr>
        <w:t>,</w:t>
      </w:r>
      <w:r w:rsidR="001B341C">
        <w:rPr>
          <w:rFonts w:ascii="Arial" w:hAnsi="Arial" w:cs="Arial"/>
          <w:color w:val="000000" w:themeColor="text1"/>
        </w:rPr>
        <w:t xml:space="preserve"> HEIW</w:t>
      </w:r>
      <w:r w:rsidR="001B341C" w:rsidRPr="000C120E">
        <w:rPr>
          <w:rFonts w:ascii="Arial" w:hAnsi="Arial" w:cs="Arial"/>
          <w:color w:val="000000" w:themeColor="text1"/>
        </w:rPr>
        <w:t xml:space="preserve"> have continued to add to the health and wellbeing resources available for the NHS workforce. Together with national staff side partners, we have made progress in training and engaging colleagues across NHS Wales in the new Health Working Relationships programme, approach and policy.</w:t>
      </w:r>
      <w:r w:rsidR="001B341C" w:rsidRPr="007F15A7">
        <w:rPr>
          <w:rFonts w:ascii="Arial" w:hAnsi="Arial" w:cs="Arial"/>
        </w:rPr>
        <w:t xml:space="preserve"> </w:t>
      </w:r>
      <w:r w:rsidR="001B341C" w:rsidRPr="009A195C">
        <w:rPr>
          <w:rFonts w:ascii="Arial" w:hAnsi="Arial" w:cs="Arial"/>
        </w:rPr>
        <w:t xml:space="preserve">Nevertheless, there is further opportunity to </w:t>
      </w:r>
      <w:r w:rsidR="001B341C" w:rsidRPr="009A195C">
        <w:rPr>
          <w:rFonts w:ascii="Arial" w:hAnsi="Arial" w:cs="Arial"/>
          <w:color w:val="000000" w:themeColor="text1"/>
        </w:rPr>
        <w:t>m</w:t>
      </w:r>
      <w:r w:rsidR="001B341C" w:rsidRPr="003D6974">
        <w:rPr>
          <w:rFonts w:ascii="Arial" w:hAnsi="Arial" w:cs="Arial"/>
          <w:color w:val="000000" w:themeColor="text1"/>
        </w:rPr>
        <w:t xml:space="preserve">easure employee engagement levels across demographics to identify pockets of concern. </w:t>
      </w:r>
    </w:p>
    <w:p w14:paraId="28150222" w14:textId="3CF494FE" w:rsidR="00924ABD" w:rsidRDefault="00781F76" w:rsidP="00790D04">
      <w:pPr>
        <w:jc w:val="both"/>
        <w:rPr>
          <w:rFonts w:ascii="Arial" w:hAnsi="Arial" w:cs="Arial"/>
          <w:color w:val="000000" w:themeColor="text1"/>
        </w:rPr>
      </w:pPr>
      <w:r>
        <w:rPr>
          <w:rFonts w:ascii="Arial" w:hAnsi="Arial" w:cs="Arial"/>
          <w:color w:val="000000" w:themeColor="text1"/>
        </w:rPr>
        <w:t>It</w:t>
      </w:r>
      <w:r w:rsidR="00924ABD" w:rsidRPr="003024D0">
        <w:rPr>
          <w:rFonts w:ascii="Arial" w:hAnsi="Arial" w:cs="Arial"/>
        </w:rPr>
        <w:t xml:space="preserve"> is</w:t>
      </w:r>
      <w:r>
        <w:rPr>
          <w:rFonts w:ascii="Arial" w:hAnsi="Arial" w:cs="Arial"/>
        </w:rPr>
        <w:t xml:space="preserve"> also</w:t>
      </w:r>
      <w:r w:rsidR="00924ABD" w:rsidRPr="003024D0">
        <w:rPr>
          <w:rFonts w:ascii="Arial" w:hAnsi="Arial" w:cs="Arial"/>
        </w:rPr>
        <w:t xml:space="preserve"> demonstrated within engagement metrics and analytics; </w:t>
      </w:r>
      <w:r w:rsidR="00924ABD" w:rsidRPr="003024D0">
        <w:rPr>
          <w:rFonts w:ascii="Arial" w:hAnsi="Arial" w:cs="Arial"/>
          <w:color w:val="000000" w:themeColor="text1"/>
        </w:rPr>
        <w:t>HEIW’s sickness rate has improved since the start of the pandemic (2.1% compared with 4.1% of wider NHS Wales). Demonstrating engaged colleagues typically experience greater job satisfaction and greater wellbeing and engagement activities within HEIW which are universally beneficial to an employee at work and the organisational brand</w:t>
      </w:r>
      <w:r w:rsidR="00776533" w:rsidRPr="003024D0">
        <w:rPr>
          <w:rFonts w:ascii="Arial" w:hAnsi="Arial" w:cs="Arial"/>
          <w:color w:val="000000" w:themeColor="text1"/>
        </w:rPr>
        <w:t xml:space="preserve">. </w:t>
      </w:r>
      <w:r w:rsidR="00924ABD" w:rsidRPr="003024D0">
        <w:rPr>
          <w:rFonts w:ascii="Arial" w:hAnsi="Arial" w:cs="Arial"/>
          <w:color w:val="000000" w:themeColor="text1"/>
        </w:rPr>
        <w:t xml:space="preserve"> (MacLeod, 2009, p6; Schaufeli et al 2008, 2010; </w:t>
      </w:r>
      <w:proofErr w:type="spellStart"/>
      <w:r w:rsidR="00924ABD" w:rsidRPr="003024D0">
        <w:rPr>
          <w:rFonts w:ascii="Arial" w:hAnsi="Arial" w:cs="Arial"/>
          <w:color w:val="000000" w:themeColor="text1"/>
        </w:rPr>
        <w:t>Alfes</w:t>
      </w:r>
      <w:proofErr w:type="spellEnd"/>
      <w:r w:rsidR="00924ABD" w:rsidRPr="003024D0">
        <w:rPr>
          <w:rFonts w:ascii="Arial" w:hAnsi="Arial" w:cs="Arial"/>
          <w:color w:val="000000" w:themeColor="text1"/>
        </w:rPr>
        <w:t xml:space="preserve"> et al, 2010). </w:t>
      </w:r>
      <w:r w:rsidR="00776533" w:rsidRPr="003024D0">
        <w:rPr>
          <w:rFonts w:ascii="Arial" w:eastAsiaTheme="minorEastAsia" w:hAnsi="Arial" w:cs="Arial"/>
          <w:color w:val="000000" w:themeColor="text1"/>
          <w:kern w:val="24"/>
        </w:rPr>
        <w:t xml:space="preserve">However, </w:t>
      </w:r>
      <w:r w:rsidR="00776533" w:rsidRPr="003024D0">
        <w:rPr>
          <w:rFonts w:ascii="Arial" w:hAnsi="Arial" w:cs="Arial"/>
          <w:color w:val="000000" w:themeColor="text1"/>
        </w:rPr>
        <w:t xml:space="preserve">upon returning to the office there is an increased risk of higher sickness rates both (COVID and non COVID related). </w:t>
      </w:r>
      <w:proofErr w:type="gramStart"/>
      <w:r w:rsidR="00776533" w:rsidRPr="003024D0">
        <w:rPr>
          <w:rFonts w:ascii="Arial" w:hAnsi="Arial" w:cs="Arial"/>
          <w:color w:val="000000" w:themeColor="text1"/>
        </w:rPr>
        <w:t>It</w:t>
      </w:r>
      <w:r w:rsidR="00AA12DC">
        <w:rPr>
          <w:rFonts w:ascii="Arial" w:hAnsi="Arial" w:cs="Arial"/>
          <w:color w:val="000000" w:themeColor="text1"/>
        </w:rPr>
        <w:t>’</w:t>
      </w:r>
      <w:r w:rsidR="00776533" w:rsidRPr="003024D0">
        <w:rPr>
          <w:rFonts w:ascii="Arial" w:hAnsi="Arial" w:cs="Arial"/>
          <w:color w:val="000000" w:themeColor="text1"/>
        </w:rPr>
        <w:t>s</w:t>
      </w:r>
      <w:proofErr w:type="gramEnd"/>
      <w:r w:rsidR="00776533" w:rsidRPr="003024D0">
        <w:rPr>
          <w:rFonts w:ascii="Arial" w:hAnsi="Arial" w:cs="Arial"/>
          <w:color w:val="000000" w:themeColor="text1"/>
        </w:rPr>
        <w:t xml:space="preserve"> therefore imperative employees are engaged and assured of the safety aspects through effective communication, to relieve anxiety, negative impacts on performance, relationships, health and wellbeing and resistance.  </w:t>
      </w:r>
    </w:p>
    <w:p w14:paraId="750BDC3F" w14:textId="7904CDBB" w:rsidR="0095570C" w:rsidRPr="009A195C" w:rsidRDefault="00610862" w:rsidP="000F74AE">
      <w:pPr>
        <w:jc w:val="both"/>
        <w:rPr>
          <w:rFonts w:ascii="Arial" w:hAnsi="Arial" w:cs="Arial"/>
          <w:color w:val="000000" w:themeColor="text1"/>
        </w:rPr>
      </w:pPr>
      <w:r w:rsidRPr="00610862">
        <w:rPr>
          <w:rFonts w:ascii="Arial" w:hAnsi="Arial" w:cs="Arial"/>
        </w:rPr>
        <w:t xml:space="preserve">HEIW are currently working with Professor Michael West to embed compassionate leadership. Its ethos is to pay close attention to people and the challenges they are facing (i.e. change) both inside and outside work, responding with empathy by taking thoughtful and appropriate actions. The aim is for leaders to have stronger connection between people, better collaboration, more trust, strong commitment to the organisation and lower turnover (WEST, </w:t>
      </w:r>
      <w:proofErr w:type="spellStart"/>
      <w:r w:rsidRPr="00610862">
        <w:rPr>
          <w:rFonts w:ascii="Arial" w:hAnsi="Arial" w:cs="Arial"/>
        </w:rPr>
        <w:t>Houards</w:t>
      </w:r>
      <w:proofErr w:type="spellEnd"/>
      <w:r w:rsidRPr="00610862">
        <w:rPr>
          <w:rFonts w:ascii="Arial" w:hAnsi="Arial" w:cs="Arial"/>
        </w:rPr>
        <w:t xml:space="preserve">; </w:t>
      </w:r>
      <w:proofErr w:type="spellStart"/>
      <w:r w:rsidRPr="00610862">
        <w:rPr>
          <w:rFonts w:ascii="Arial" w:hAnsi="Arial" w:cs="Arial"/>
        </w:rPr>
        <w:t>Deeny</w:t>
      </w:r>
      <w:proofErr w:type="spellEnd"/>
      <w:r w:rsidRPr="00610862">
        <w:rPr>
          <w:rFonts w:ascii="Arial" w:hAnsi="Arial" w:cs="Arial"/>
        </w:rPr>
        <w:t xml:space="preserve"> &amp; Hardy, 2018; West &amp; Baily, 2019, 2020; Roffey Park Institute, 2016; McKinsey, 2020). </w:t>
      </w:r>
      <w:r w:rsidRPr="00610862">
        <w:rPr>
          <w:rFonts w:ascii="Arial" w:hAnsi="Arial" w:cs="Arial"/>
          <w:color w:val="000000" w:themeColor="text1"/>
        </w:rPr>
        <w:t xml:space="preserve">HEIW recognises without employees that are well at work the NHS can’t perform or deliver quality and effective care to patients. HEIW advocate that all employees are provided with an environment and opportunities that encourage and enable them to make choices that support their well-being and lead healthy lives, which is supported by a staff health and wellbeing charter (Caring for People who Care, 2018; Caring to change, 2017). The NHS Wales Charter (2019)  highlights the joint responsibility of managers and individual employees to work together, encourage healthier life style and choices, support each other in the workplace and promote effective management of sickness when employees cannot work through ill health or are at the risk of having to take sick. </w:t>
      </w:r>
    </w:p>
    <w:p w14:paraId="44B67374" w14:textId="4B647915" w:rsidR="002842AA" w:rsidRDefault="008F09A8" w:rsidP="009A195C">
      <w:pPr>
        <w:autoSpaceDE w:val="0"/>
        <w:autoSpaceDN w:val="0"/>
        <w:adjustRightInd w:val="0"/>
        <w:spacing w:after="0" w:line="240" w:lineRule="auto"/>
        <w:jc w:val="both"/>
        <w:rPr>
          <w:rFonts w:ascii="Arial" w:hAnsi="Arial" w:cs="Arial"/>
          <w:color w:val="000000" w:themeColor="text1"/>
        </w:rPr>
      </w:pPr>
      <w:r w:rsidRPr="009A195C">
        <w:rPr>
          <w:rFonts w:ascii="Arial" w:hAnsi="Arial" w:cs="Arial"/>
          <w:color w:val="000000" w:themeColor="text1"/>
        </w:rPr>
        <w:t>Several</w:t>
      </w:r>
      <w:r w:rsidR="002842AA" w:rsidRPr="009A195C">
        <w:rPr>
          <w:rFonts w:ascii="Arial" w:hAnsi="Arial" w:cs="Arial"/>
          <w:color w:val="000000" w:themeColor="text1"/>
        </w:rPr>
        <w:t xml:space="preserve"> tools have been created </w:t>
      </w:r>
      <w:r w:rsidR="00AB781A" w:rsidRPr="009A195C">
        <w:rPr>
          <w:rFonts w:ascii="Arial" w:hAnsi="Arial" w:cs="Arial"/>
          <w:color w:val="000000" w:themeColor="text1"/>
        </w:rPr>
        <w:t>via the HEIW Health and Wellbeing portal</w:t>
      </w:r>
      <w:r w:rsidRPr="009A195C">
        <w:rPr>
          <w:rFonts w:ascii="Arial" w:hAnsi="Arial" w:cs="Arial"/>
          <w:color w:val="000000" w:themeColor="text1"/>
        </w:rPr>
        <w:t xml:space="preserve"> (HEIW, 2020)</w:t>
      </w:r>
      <w:r w:rsidR="00AB781A" w:rsidRPr="009A195C">
        <w:rPr>
          <w:rFonts w:ascii="Arial" w:hAnsi="Arial" w:cs="Arial"/>
          <w:color w:val="000000" w:themeColor="text1"/>
        </w:rPr>
        <w:t xml:space="preserve"> </w:t>
      </w:r>
      <w:r w:rsidR="00ED41C4" w:rsidRPr="009A195C">
        <w:rPr>
          <w:rFonts w:ascii="Arial" w:hAnsi="Arial" w:cs="Arial"/>
          <w:color w:val="000000" w:themeColor="text1"/>
        </w:rPr>
        <w:t>nevertheless</w:t>
      </w:r>
      <w:r w:rsidRPr="009A195C">
        <w:rPr>
          <w:rFonts w:ascii="Arial" w:hAnsi="Arial" w:cs="Arial"/>
          <w:color w:val="000000" w:themeColor="text1"/>
        </w:rPr>
        <w:t>,</w:t>
      </w:r>
      <w:r w:rsidR="00AB781A" w:rsidRPr="009A195C">
        <w:rPr>
          <w:rFonts w:ascii="Arial" w:hAnsi="Arial" w:cs="Arial"/>
          <w:color w:val="000000" w:themeColor="text1"/>
        </w:rPr>
        <w:t xml:space="preserve"> there is an opportunity to i</w:t>
      </w:r>
      <w:r w:rsidR="00AB781A" w:rsidRPr="003D6974">
        <w:rPr>
          <w:rFonts w:ascii="Arial" w:hAnsi="Arial" w:cs="Arial"/>
          <w:color w:val="000000" w:themeColor="text1"/>
        </w:rPr>
        <w:t>dentify a set of working from home principles, supported by the Exec Team,</w:t>
      </w:r>
      <w:r w:rsidR="00AB781A" w:rsidRPr="009A195C">
        <w:rPr>
          <w:rFonts w:ascii="Arial" w:hAnsi="Arial" w:cs="Arial"/>
          <w:color w:val="000000" w:themeColor="text1"/>
        </w:rPr>
        <w:t xml:space="preserve"> </w:t>
      </w:r>
      <w:r w:rsidR="00D9183E" w:rsidRPr="009A195C">
        <w:rPr>
          <w:rFonts w:ascii="Arial" w:hAnsi="Arial" w:cs="Arial"/>
          <w:color w:val="000000" w:themeColor="text1"/>
        </w:rPr>
        <w:t xml:space="preserve">to support and </w:t>
      </w:r>
      <w:r w:rsidRPr="009A195C">
        <w:rPr>
          <w:rFonts w:ascii="Arial" w:hAnsi="Arial" w:cs="Arial"/>
          <w:color w:val="000000" w:themeColor="text1"/>
        </w:rPr>
        <w:t xml:space="preserve">enhance </w:t>
      </w:r>
      <w:r w:rsidRPr="003D6974">
        <w:rPr>
          <w:rFonts w:ascii="Arial" w:hAnsi="Arial" w:cs="Arial"/>
          <w:color w:val="000000" w:themeColor="text1"/>
        </w:rPr>
        <w:t>health and wellbeing when working from home</w:t>
      </w:r>
      <w:r w:rsidR="00476239">
        <w:rPr>
          <w:rFonts w:ascii="Arial" w:hAnsi="Arial" w:cs="Arial"/>
          <w:color w:val="000000" w:themeColor="text1"/>
        </w:rPr>
        <w:t xml:space="preserve"> (HEIW COVID-19, Toolkit</w:t>
      </w:r>
      <w:r w:rsidR="00D04E32">
        <w:rPr>
          <w:rFonts w:ascii="Arial" w:hAnsi="Arial" w:cs="Arial"/>
          <w:color w:val="000000" w:themeColor="text1"/>
        </w:rPr>
        <w:t xml:space="preserve">; Headspace; </w:t>
      </w:r>
      <w:proofErr w:type="spellStart"/>
      <w:r w:rsidR="00D04E32">
        <w:rPr>
          <w:rFonts w:ascii="Arial" w:hAnsi="Arial" w:cs="Arial"/>
          <w:color w:val="000000" w:themeColor="text1"/>
        </w:rPr>
        <w:t>Silvercloud</w:t>
      </w:r>
      <w:proofErr w:type="spellEnd"/>
      <w:r w:rsidR="00476239">
        <w:rPr>
          <w:rFonts w:ascii="Arial" w:hAnsi="Arial" w:cs="Arial"/>
          <w:color w:val="000000" w:themeColor="text1"/>
        </w:rPr>
        <w:t>)</w:t>
      </w:r>
      <w:r w:rsidR="001014A8">
        <w:rPr>
          <w:rFonts w:ascii="Arial" w:hAnsi="Arial" w:cs="Arial"/>
          <w:color w:val="000000" w:themeColor="text1"/>
        </w:rPr>
        <w:t xml:space="preserve">. </w:t>
      </w:r>
      <w:r w:rsidRPr="003D6974">
        <w:rPr>
          <w:rFonts w:ascii="Arial" w:hAnsi="Arial" w:cs="Arial"/>
          <w:color w:val="000000" w:themeColor="text1"/>
        </w:rPr>
        <w:t xml:space="preserve">  </w:t>
      </w:r>
    </w:p>
    <w:p w14:paraId="4E86BA14" w14:textId="77777777" w:rsidR="008C5084" w:rsidRDefault="008C5084" w:rsidP="009A195C">
      <w:pPr>
        <w:pStyle w:val="NormalWeb"/>
        <w:spacing w:before="0" w:beforeAutospacing="0" w:after="0" w:afterAutospacing="0"/>
        <w:jc w:val="both"/>
        <w:rPr>
          <w:rFonts w:ascii="Arial" w:hAnsi="Arial" w:cs="Arial"/>
          <w:color w:val="000000" w:themeColor="text1"/>
          <w:sz w:val="22"/>
          <w:szCs w:val="22"/>
        </w:rPr>
      </w:pPr>
    </w:p>
    <w:p w14:paraId="6FB47E36" w14:textId="57C1F1C5" w:rsidR="004302E3" w:rsidRDefault="005E45BD" w:rsidP="009A195C">
      <w:pPr>
        <w:pStyle w:val="NormalWeb"/>
        <w:spacing w:before="0" w:beforeAutospacing="0" w:after="0" w:afterAutospacing="0"/>
        <w:jc w:val="both"/>
        <w:rPr>
          <w:rFonts w:ascii="Arial" w:eastAsiaTheme="minorEastAsia" w:hAnsi="Arial" w:cs="Arial"/>
          <w:color w:val="000000" w:themeColor="text1"/>
          <w:kern w:val="24"/>
          <w:sz w:val="22"/>
          <w:szCs w:val="22"/>
        </w:rPr>
      </w:pPr>
      <w:r w:rsidRPr="009A195C">
        <w:rPr>
          <w:rFonts w:ascii="Arial" w:hAnsi="Arial" w:cs="Arial"/>
          <w:color w:val="000000" w:themeColor="text1"/>
          <w:sz w:val="22"/>
          <w:szCs w:val="22"/>
        </w:rPr>
        <w:t>T</w:t>
      </w:r>
      <w:r w:rsidR="004302E3" w:rsidRPr="009A195C">
        <w:rPr>
          <w:rFonts w:ascii="Arial" w:hAnsi="Arial" w:cs="Arial"/>
          <w:color w:val="000000" w:themeColor="text1"/>
          <w:sz w:val="22"/>
          <w:szCs w:val="22"/>
        </w:rPr>
        <w:t>here is an opportunity to p</w:t>
      </w:r>
      <w:r w:rsidR="004302E3" w:rsidRPr="003D6974">
        <w:rPr>
          <w:rFonts w:ascii="Arial" w:hAnsi="Arial" w:cs="Arial"/>
          <w:color w:val="000000" w:themeColor="text1"/>
          <w:sz w:val="22"/>
          <w:szCs w:val="22"/>
        </w:rPr>
        <w:t>romote change-ready culture</w:t>
      </w:r>
      <w:r w:rsidR="004302E3" w:rsidRPr="009A195C">
        <w:rPr>
          <w:rFonts w:ascii="Arial" w:hAnsi="Arial" w:cs="Arial"/>
          <w:color w:val="000000" w:themeColor="text1"/>
          <w:sz w:val="22"/>
          <w:szCs w:val="22"/>
        </w:rPr>
        <w:t xml:space="preserve">. </w:t>
      </w:r>
      <w:r w:rsidR="004302E3" w:rsidRPr="00ED41C4">
        <w:rPr>
          <w:rFonts w:ascii="Arial" w:eastAsiaTheme="minorEastAsia" w:hAnsi="Arial" w:cs="Arial"/>
          <w:color w:val="000000" w:themeColor="text1"/>
          <w:kern w:val="24"/>
          <w:sz w:val="22"/>
          <w:szCs w:val="22"/>
        </w:rPr>
        <w:t xml:space="preserve">HEIWS </w:t>
      </w:r>
      <w:r w:rsidR="00ED41C4">
        <w:rPr>
          <w:rFonts w:ascii="Arial" w:eastAsiaTheme="minorEastAsia" w:hAnsi="Arial" w:cs="Arial"/>
          <w:color w:val="000000" w:themeColor="text1"/>
          <w:kern w:val="24"/>
          <w:sz w:val="22"/>
          <w:szCs w:val="22"/>
        </w:rPr>
        <w:t>c</w:t>
      </w:r>
      <w:r w:rsidR="004302E3" w:rsidRPr="00ED41C4">
        <w:rPr>
          <w:rFonts w:ascii="Arial" w:eastAsiaTheme="minorEastAsia" w:hAnsi="Arial" w:cs="Arial"/>
          <w:color w:val="000000" w:themeColor="text1"/>
          <w:kern w:val="24"/>
          <w:sz w:val="22"/>
          <w:szCs w:val="22"/>
        </w:rPr>
        <w:t>ulture</w:t>
      </w:r>
      <w:r w:rsidR="004302E3" w:rsidRPr="009A195C">
        <w:rPr>
          <w:rFonts w:ascii="Arial" w:eastAsiaTheme="minorEastAsia" w:hAnsi="Arial" w:cs="Arial"/>
          <w:color w:val="000000" w:themeColor="text1"/>
          <w:kern w:val="24"/>
          <w:sz w:val="22"/>
          <w:szCs w:val="22"/>
        </w:rPr>
        <w:t xml:space="preserve"> is based on a strongly held and widely shared set of beliefs’ that are supported by strategy and culture (Wilkinson &amp; Taylor, 2016; </w:t>
      </w:r>
      <w:proofErr w:type="spellStart"/>
      <w:r w:rsidR="004302E3" w:rsidRPr="009A195C">
        <w:rPr>
          <w:rFonts w:ascii="Arial" w:eastAsiaTheme="minorEastAsia" w:hAnsi="Arial" w:cs="Arial"/>
          <w:color w:val="000000" w:themeColor="text1"/>
          <w:kern w:val="24"/>
          <w:sz w:val="22"/>
          <w:szCs w:val="22"/>
        </w:rPr>
        <w:t>Bersin</w:t>
      </w:r>
      <w:proofErr w:type="spellEnd"/>
      <w:r w:rsidR="004302E3" w:rsidRPr="009A195C">
        <w:rPr>
          <w:rFonts w:ascii="Arial" w:eastAsiaTheme="minorEastAsia" w:hAnsi="Arial" w:cs="Arial"/>
          <w:color w:val="000000" w:themeColor="text1"/>
          <w:kern w:val="24"/>
          <w:sz w:val="22"/>
          <w:szCs w:val="22"/>
        </w:rPr>
        <w:t xml:space="preserve">, 2015). This is reflected </w:t>
      </w:r>
      <w:r w:rsidR="00CC29C6" w:rsidRPr="009A195C">
        <w:rPr>
          <w:rFonts w:ascii="Arial" w:eastAsiaTheme="minorEastAsia" w:hAnsi="Arial" w:cs="Arial"/>
          <w:color w:val="000000" w:themeColor="text1"/>
          <w:kern w:val="24"/>
          <w:sz w:val="22"/>
          <w:szCs w:val="22"/>
        </w:rPr>
        <w:t>in policies</w:t>
      </w:r>
      <w:r w:rsidR="004302E3" w:rsidRPr="009A195C">
        <w:rPr>
          <w:rFonts w:ascii="Arial" w:eastAsiaTheme="minorEastAsia" w:hAnsi="Arial" w:cs="Arial"/>
          <w:color w:val="000000" w:themeColor="text1"/>
          <w:kern w:val="24"/>
          <w:sz w:val="22"/>
          <w:szCs w:val="22"/>
        </w:rPr>
        <w:t xml:space="preserve"> such as the Communication and Engagement Strategy which is based on the organisation’s IMTP (business case), vision, purpose, strategic objectives, values and behaviours, plus feedback from staff and stakeholders. It recapitulates how HEIW communicate and engage effectively with staff, stakeholders and partners to build on existing and establish new working relationships, and outlines HEIWs approach to communications and engagement, and how this will align with the organisation’s vision, purpose, strategic objectives, values and behaviours (Taylor, 2016; CIPD, 2019; 2020 MacLeod and Clarke 2009, p33; </w:t>
      </w:r>
      <w:proofErr w:type="spellStart"/>
      <w:r w:rsidR="004302E3" w:rsidRPr="009A195C">
        <w:rPr>
          <w:rFonts w:ascii="Arial" w:eastAsiaTheme="minorEastAsia" w:hAnsi="Arial" w:cs="Arial"/>
          <w:color w:val="000000" w:themeColor="text1"/>
          <w:kern w:val="24"/>
          <w:sz w:val="22"/>
          <w:szCs w:val="22"/>
        </w:rPr>
        <w:t>Holbeche</w:t>
      </w:r>
      <w:proofErr w:type="spellEnd"/>
      <w:r w:rsidR="004302E3" w:rsidRPr="009A195C">
        <w:rPr>
          <w:rFonts w:ascii="Arial" w:eastAsiaTheme="minorEastAsia" w:hAnsi="Arial" w:cs="Arial"/>
          <w:color w:val="000000" w:themeColor="text1"/>
          <w:kern w:val="24"/>
          <w:sz w:val="22"/>
          <w:szCs w:val="22"/>
        </w:rPr>
        <w:t xml:space="preserve"> and Matthews</w:t>
      </w:r>
      <w:r w:rsidR="00CD07A4">
        <w:rPr>
          <w:rFonts w:ascii="Arial" w:eastAsiaTheme="minorEastAsia" w:hAnsi="Arial" w:cs="Arial"/>
          <w:color w:val="000000" w:themeColor="text1"/>
          <w:kern w:val="24"/>
          <w:sz w:val="22"/>
          <w:szCs w:val="22"/>
        </w:rPr>
        <w:t xml:space="preserve">, </w:t>
      </w:r>
      <w:r w:rsidR="004302E3" w:rsidRPr="009A195C">
        <w:rPr>
          <w:rFonts w:ascii="Arial" w:eastAsiaTheme="minorEastAsia" w:hAnsi="Arial" w:cs="Arial"/>
          <w:color w:val="000000" w:themeColor="text1"/>
          <w:kern w:val="24"/>
          <w:sz w:val="22"/>
          <w:szCs w:val="22"/>
        </w:rPr>
        <w:t xml:space="preserve">2012). </w:t>
      </w:r>
    </w:p>
    <w:p w14:paraId="60D7F68E" w14:textId="581A84E5" w:rsidR="00326D34" w:rsidRDefault="00326D34" w:rsidP="009A195C">
      <w:pPr>
        <w:pStyle w:val="NormalWeb"/>
        <w:spacing w:before="0" w:beforeAutospacing="0" w:after="0" w:afterAutospacing="0"/>
        <w:jc w:val="both"/>
        <w:rPr>
          <w:rFonts w:ascii="Arial" w:eastAsiaTheme="minorEastAsia" w:hAnsi="Arial" w:cs="Arial"/>
          <w:color w:val="000000" w:themeColor="text1"/>
          <w:kern w:val="24"/>
          <w:sz w:val="22"/>
          <w:szCs w:val="22"/>
        </w:rPr>
      </w:pPr>
    </w:p>
    <w:p w14:paraId="531A271B" w14:textId="09183F1A" w:rsidR="00056BC1" w:rsidRPr="00170F7B" w:rsidRDefault="00582225" w:rsidP="00326D34">
      <w:pPr>
        <w:pStyle w:val="NormalWeb"/>
        <w:spacing w:before="0" w:beforeAutospacing="0" w:after="0" w:afterAutospacing="0"/>
        <w:jc w:val="both"/>
        <w:rPr>
          <w:rFonts w:ascii="Arial" w:hAnsi="Arial" w:cs="Arial"/>
          <w:sz w:val="22"/>
          <w:szCs w:val="22"/>
        </w:rPr>
      </w:pPr>
      <w:r w:rsidRPr="00170F7B">
        <w:rPr>
          <w:rFonts w:ascii="Arial" w:eastAsiaTheme="minorEastAsia" w:hAnsi="Arial" w:cs="Arial"/>
          <w:color w:val="000000" w:themeColor="text1"/>
          <w:kern w:val="24"/>
          <w:sz w:val="22"/>
          <w:szCs w:val="22"/>
        </w:rPr>
        <w:t xml:space="preserve">It is important to be mindful </w:t>
      </w:r>
      <w:r w:rsidR="001F00EB" w:rsidRPr="00170F7B">
        <w:rPr>
          <w:rFonts w:ascii="Arial" w:eastAsiaTheme="minorEastAsia" w:hAnsi="Arial" w:cs="Arial"/>
          <w:color w:val="000000" w:themeColor="text1"/>
          <w:kern w:val="24"/>
          <w:sz w:val="22"/>
          <w:szCs w:val="22"/>
        </w:rPr>
        <w:t xml:space="preserve">there </w:t>
      </w:r>
      <w:r w:rsidR="00743B1E" w:rsidRPr="00170F7B">
        <w:rPr>
          <w:rFonts w:ascii="Arial" w:eastAsiaTheme="minorEastAsia" w:hAnsi="Arial" w:cs="Arial"/>
          <w:color w:val="000000" w:themeColor="text1"/>
          <w:kern w:val="24"/>
          <w:sz w:val="22"/>
          <w:szCs w:val="22"/>
        </w:rPr>
        <w:t>is a</w:t>
      </w:r>
      <w:r w:rsidR="00E6680B" w:rsidRPr="00170F7B">
        <w:rPr>
          <w:rFonts w:ascii="Arial" w:eastAsiaTheme="minorEastAsia" w:hAnsi="Arial" w:cs="Arial"/>
          <w:color w:val="000000" w:themeColor="text1"/>
          <w:kern w:val="24"/>
          <w:sz w:val="22"/>
          <w:szCs w:val="22"/>
        </w:rPr>
        <w:t xml:space="preserve"> treat of </w:t>
      </w:r>
      <w:r w:rsidR="00EB3954" w:rsidRPr="00170F7B">
        <w:rPr>
          <w:rFonts w:ascii="Arial" w:eastAsiaTheme="minorEastAsia" w:hAnsi="Arial" w:cs="Arial"/>
          <w:color w:val="000000" w:themeColor="text1"/>
          <w:kern w:val="24"/>
          <w:sz w:val="22"/>
          <w:szCs w:val="22"/>
        </w:rPr>
        <w:t>resistance</w:t>
      </w:r>
      <w:r w:rsidR="00E6680B" w:rsidRPr="00170F7B">
        <w:rPr>
          <w:rFonts w:ascii="Arial" w:eastAsiaTheme="minorEastAsia" w:hAnsi="Arial" w:cs="Arial"/>
          <w:color w:val="000000" w:themeColor="text1"/>
          <w:kern w:val="24"/>
          <w:sz w:val="22"/>
          <w:szCs w:val="22"/>
        </w:rPr>
        <w:t xml:space="preserve"> to change</w:t>
      </w:r>
      <w:r w:rsidR="00170F7B">
        <w:rPr>
          <w:rFonts w:ascii="Arial" w:eastAsiaTheme="minorEastAsia" w:hAnsi="Arial" w:cs="Arial"/>
          <w:color w:val="000000" w:themeColor="text1"/>
          <w:kern w:val="24"/>
          <w:sz w:val="22"/>
          <w:szCs w:val="22"/>
        </w:rPr>
        <w:t xml:space="preserve"> within HEIW</w:t>
      </w:r>
      <w:r w:rsidR="002A7270" w:rsidRPr="00170F7B">
        <w:rPr>
          <w:rFonts w:ascii="Arial" w:eastAsiaTheme="minorEastAsia" w:hAnsi="Arial" w:cs="Arial"/>
          <w:color w:val="000000" w:themeColor="text1"/>
          <w:kern w:val="24"/>
          <w:sz w:val="22"/>
          <w:szCs w:val="22"/>
        </w:rPr>
        <w:t xml:space="preserve">. </w:t>
      </w:r>
      <w:r w:rsidR="004B27C0" w:rsidRPr="00170F7B">
        <w:rPr>
          <w:rFonts w:ascii="Arial" w:eastAsiaTheme="minorEastAsia" w:hAnsi="Arial" w:cs="Arial"/>
          <w:color w:val="000000" w:themeColor="text1"/>
          <w:kern w:val="24"/>
          <w:sz w:val="22"/>
          <w:szCs w:val="22"/>
        </w:rPr>
        <w:t>Resistance to change aligns with culture i.e., when cultural aspects of a change project are not aligned there is greater resistance to change being implemented.</w:t>
      </w:r>
      <w:r w:rsidR="00170F7B" w:rsidRPr="00170F7B">
        <w:rPr>
          <w:rFonts w:ascii="Arial" w:eastAsiaTheme="minorEastAsia" w:hAnsi="Arial" w:cs="Arial"/>
          <w:color w:val="000000" w:themeColor="text1"/>
          <w:kern w:val="24"/>
          <w:sz w:val="22"/>
          <w:szCs w:val="22"/>
        </w:rPr>
        <w:t xml:space="preserve"> </w:t>
      </w:r>
      <w:r w:rsidR="004B27C0" w:rsidRPr="004B27C0">
        <w:rPr>
          <w:rFonts w:ascii="Arial" w:eastAsiaTheme="minorEastAsia" w:hAnsi="Arial" w:cs="Arial"/>
          <w:color w:val="000000" w:themeColor="text1"/>
          <w:kern w:val="24"/>
          <w:sz w:val="22"/>
          <w:szCs w:val="22"/>
        </w:rPr>
        <w:t xml:space="preserve">Senge (1992) suggests this arises from treats to and way of working and traditional norms i.e. </w:t>
      </w:r>
      <w:r w:rsidR="004B27C0" w:rsidRPr="004B27C0">
        <w:rPr>
          <w:rFonts w:ascii="Arial" w:eastAsiaTheme="minorEastAsia" w:hAnsi="Arial" w:cs="Arial"/>
          <w:color w:val="000000" w:themeColor="text1"/>
          <w:kern w:val="24"/>
          <w:sz w:val="22"/>
          <w:szCs w:val="22"/>
          <w:lang w:val="en-US"/>
        </w:rPr>
        <w:t xml:space="preserve">the treat of power on an individual level and organisational level may cause resistance within an organisation is a manager may resist change if it decreases their power and is transferred to their subordinates within the organisation. In contrast the change may result in some groups, departments or sectors becoming more powerful, consequently an affected individual may </w:t>
      </w:r>
      <w:r w:rsidR="001014A8" w:rsidRPr="004B27C0">
        <w:rPr>
          <w:rFonts w:ascii="Arial" w:eastAsiaTheme="minorEastAsia" w:hAnsi="Arial" w:cs="Arial"/>
          <w:color w:val="000000" w:themeColor="text1"/>
          <w:kern w:val="24"/>
          <w:sz w:val="22"/>
          <w:szCs w:val="22"/>
          <w:lang w:val="en-US"/>
        </w:rPr>
        <w:t>oppose</w:t>
      </w:r>
      <w:r w:rsidR="004B27C0" w:rsidRPr="004B27C0">
        <w:rPr>
          <w:rFonts w:ascii="Arial" w:eastAsiaTheme="minorEastAsia" w:hAnsi="Arial" w:cs="Arial"/>
          <w:color w:val="000000" w:themeColor="text1"/>
          <w:kern w:val="24"/>
          <w:sz w:val="22"/>
          <w:szCs w:val="22"/>
          <w:lang w:val="en-US"/>
        </w:rPr>
        <w:t xml:space="preserve"> the idea as they will lose their power. </w:t>
      </w:r>
      <w:r w:rsidR="002A7270" w:rsidRPr="00170F7B">
        <w:rPr>
          <w:rFonts w:ascii="Arial" w:eastAsiaTheme="minorEastAsia" w:hAnsi="Arial" w:cs="Arial"/>
          <w:color w:val="000000" w:themeColor="text1"/>
          <w:kern w:val="24"/>
          <w:sz w:val="22"/>
          <w:szCs w:val="22"/>
        </w:rPr>
        <w:t xml:space="preserve">It is therefore important that </w:t>
      </w:r>
      <w:r w:rsidR="00326D34" w:rsidRPr="00170F7B">
        <w:rPr>
          <w:rFonts w:ascii="Arial" w:eastAsiaTheme="minorEastAsia" w:hAnsi="Arial" w:cs="Arial"/>
          <w:color w:val="000000" w:themeColor="text1"/>
          <w:kern w:val="24"/>
          <w:sz w:val="22"/>
          <w:szCs w:val="22"/>
        </w:rPr>
        <w:t xml:space="preserve">cultural aspects of </w:t>
      </w:r>
      <w:r w:rsidR="002A7270" w:rsidRPr="00170F7B">
        <w:rPr>
          <w:rFonts w:ascii="Arial" w:eastAsiaTheme="minorEastAsia" w:hAnsi="Arial" w:cs="Arial"/>
          <w:color w:val="000000" w:themeColor="text1"/>
          <w:kern w:val="24"/>
          <w:sz w:val="22"/>
          <w:szCs w:val="22"/>
        </w:rPr>
        <w:t>the impending</w:t>
      </w:r>
      <w:r w:rsidR="00326D34" w:rsidRPr="00170F7B">
        <w:rPr>
          <w:rFonts w:ascii="Arial" w:eastAsiaTheme="minorEastAsia" w:hAnsi="Arial" w:cs="Arial"/>
          <w:color w:val="000000" w:themeColor="text1"/>
          <w:kern w:val="24"/>
          <w:sz w:val="22"/>
          <w:szCs w:val="22"/>
        </w:rPr>
        <w:t xml:space="preserve"> change project are aligned </w:t>
      </w:r>
      <w:r w:rsidR="00056BC1" w:rsidRPr="00170F7B">
        <w:rPr>
          <w:rFonts w:ascii="Arial" w:eastAsiaTheme="minorEastAsia" w:hAnsi="Arial" w:cs="Arial"/>
          <w:color w:val="000000" w:themeColor="text1"/>
          <w:kern w:val="24"/>
          <w:sz w:val="22"/>
          <w:szCs w:val="22"/>
        </w:rPr>
        <w:t xml:space="preserve">to mitigate </w:t>
      </w:r>
      <w:r w:rsidR="00D80BD8" w:rsidRPr="00170F7B">
        <w:rPr>
          <w:rFonts w:ascii="Arial" w:eastAsiaTheme="minorEastAsia" w:hAnsi="Arial" w:cs="Arial"/>
          <w:color w:val="000000" w:themeColor="text1"/>
          <w:kern w:val="24"/>
          <w:sz w:val="22"/>
          <w:szCs w:val="22"/>
        </w:rPr>
        <w:t xml:space="preserve">the risk of </w:t>
      </w:r>
      <w:r w:rsidR="00D80BD8" w:rsidRPr="009C06AC">
        <w:rPr>
          <w:rFonts w:ascii="Arial" w:eastAsiaTheme="minorEastAsia" w:hAnsi="Arial" w:cs="Arial"/>
          <w:color w:val="000000" w:themeColor="text1"/>
          <w:kern w:val="24"/>
          <w:sz w:val="22"/>
          <w:szCs w:val="22"/>
        </w:rPr>
        <w:t>resistance</w:t>
      </w:r>
      <w:r w:rsidR="000E1544" w:rsidRPr="009C06AC">
        <w:rPr>
          <w:rFonts w:ascii="Arial" w:eastAsiaTheme="minorEastAsia" w:hAnsi="Arial" w:cs="Arial"/>
          <w:color w:val="000000" w:themeColor="text1"/>
          <w:kern w:val="24"/>
          <w:sz w:val="22"/>
          <w:szCs w:val="22"/>
        </w:rPr>
        <w:t xml:space="preserve"> (</w:t>
      </w:r>
      <w:r w:rsidR="000E1544" w:rsidRPr="0025688D">
        <w:rPr>
          <w:rFonts w:ascii="Arial" w:eastAsiaTheme="minorEastAsia" w:hAnsi="Arial" w:cs="Arial"/>
          <w:color w:val="000000" w:themeColor="text1"/>
          <w:kern w:val="24"/>
          <w:sz w:val="22"/>
          <w:szCs w:val="22"/>
        </w:rPr>
        <w:t>Schein,1990</w:t>
      </w:r>
      <w:r w:rsidR="000E1544" w:rsidRPr="009C06AC">
        <w:rPr>
          <w:rFonts w:ascii="Arial" w:eastAsiaTheme="minorEastAsia" w:hAnsi="Arial" w:cs="Arial"/>
          <w:color w:val="000000" w:themeColor="text1"/>
          <w:kern w:val="24"/>
          <w:sz w:val="22"/>
          <w:szCs w:val="22"/>
        </w:rPr>
        <w:t>)</w:t>
      </w:r>
      <w:r w:rsidR="00D80BD8" w:rsidRPr="009C06AC">
        <w:rPr>
          <w:rFonts w:ascii="Arial" w:eastAsiaTheme="minorEastAsia" w:hAnsi="Arial" w:cs="Arial"/>
          <w:color w:val="000000" w:themeColor="text1"/>
          <w:kern w:val="24"/>
          <w:sz w:val="22"/>
          <w:szCs w:val="22"/>
        </w:rPr>
        <w:t>.</w:t>
      </w:r>
      <w:r w:rsidR="00D80BD8" w:rsidRPr="00170F7B">
        <w:rPr>
          <w:rFonts w:ascii="Arial" w:eastAsiaTheme="minorEastAsia" w:hAnsi="Arial" w:cs="Arial"/>
          <w:color w:val="000000" w:themeColor="text1"/>
          <w:kern w:val="24"/>
          <w:sz w:val="22"/>
          <w:szCs w:val="22"/>
        </w:rPr>
        <w:t xml:space="preserve"> </w:t>
      </w:r>
    </w:p>
    <w:p w14:paraId="7C051BDD" w14:textId="6B0ADA3B" w:rsidR="00436DBC" w:rsidRPr="009A195C" w:rsidRDefault="00436DBC" w:rsidP="009A195C">
      <w:pPr>
        <w:pStyle w:val="NormalWeb"/>
        <w:spacing w:before="0" w:beforeAutospacing="0" w:after="0" w:afterAutospacing="0"/>
        <w:jc w:val="both"/>
        <w:rPr>
          <w:rFonts w:ascii="Arial" w:eastAsiaTheme="minorEastAsia" w:hAnsi="Arial" w:cs="Arial"/>
          <w:color w:val="000000" w:themeColor="text1"/>
          <w:kern w:val="24"/>
          <w:sz w:val="22"/>
          <w:szCs w:val="22"/>
        </w:rPr>
      </w:pPr>
    </w:p>
    <w:p w14:paraId="3EB7F541" w14:textId="11565BB8" w:rsidR="00421C33" w:rsidRPr="009A195C" w:rsidRDefault="006467EC" w:rsidP="009A195C">
      <w:pPr>
        <w:pStyle w:val="NormalWeb"/>
        <w:spacing w:before="0" w:beforeAutospacing="0" w:after="0" w:afterAutospacing="0"/>
        <w:jc w:val="both"/>
        <w:rPr>
          <w:rFonts w:ascii="Arial" w:hAnsi="Arial" w:cs="Arial"/>
          <w:sz w:val="22"/>
          <w:szCs w:val="22"/>
        </w:rPr>
      </w:pPr>
      <w:r w:rsidRPr="009A195C">
        <w:rPr>
          <w:rFonts w:ascii="Arial" w:hAnsi="Arial" w:cs="Arial"/>
          <w:sz w:val="22"/>
          <w:szCs w:val="22"/>
        </w:rPr>
        <w:t>Success</w:t>
      </w:r>
      <w:r w:rsidR="004C2524" w:rsidRPr="009A195C">
        <w:rPr>
          <w:rFonts w:ascii="Arial" w:hAnsi="Arial" w:cs="Arial"/>
          <w:sz w:val="22"/>
          <w:szCs w:val="22"/>
        </w:rPr>
        <w:t xml:space="preserve"> within the change process can</w:t>
      </w:r>
      <w:r w:rsidR="009C06AC">
        <w:rPr>
          <w:rFonts w:ascii="Arial" w:hAnsi="Arial" w:cs="Arial"/>
          <w:sz w:val="22"/>
          <w:szCs w:val="22"/>
        </w:rPr>
        <w:t xml:space="preserve"> also</w:t>
      </w:r>
      <w:r w:rsidR="004C2524" w:rsidRPr="009A195C">
        <w:rPr>
          <w:rFonts w:ascii="Arial" w:hAnsi="Arial" w:cs="Arial"/>
          <w:sz w:val="22"/>
          <w:szCs w:val="22"/>
        </w:rPr>
        <w:t xml:space="preserve"> be</w:t>
      </w:r>
      <w:r w:rsidRPr="009A195C">
        <w:rPr>
          <w:rFonts w:ascii="Arial" w:hAnsi="Arial" w:cs="Arial"/>
          <w:sz w:val="22"/>
          <w:szCs w:val="22"/>
        </w:rPr>
        <w:t xml:space="preserve"> measured</w:t>
      </w:r>
      <w:r w:rsidR="00436DBC" w:rsidRPr="003D6974">
        <w:rPr>
          <w:rFonts w:ascii="Arial" w:hAnsi="Arial" w:cs="Arial"/>
          <w:sz w:val="22"/>
          <w:szCs w:val="22"/>
        </w:rPr>
        <w:t xml:space="preserve"> via sign in logs, pulse surveys, team meetings &amp; line manager 1:1s</w:t>
      </w:r>
      <w:r w:rsidR="000E1544">
        <w:rPr>
          <w:rFonts w:ascii="Arial" w:hAnsi="Arial" w:cs="Arial"/>
          <w:sz w:val="22"/>
          <w:szCs w:val="22"/>
        </w:rPr>
        <w:t xml:space="preserve">. </w:t>
      </w:r>
    </w:p>
    <w:p w14:paraId="406C7DEB" w14:textId="77777777" w:rsidR="004C2524" w:rsidRPr="009A195C" w:rsidRDefault="004C2524" w:rsidP="009A195C">
      <w:pPr>
        <w:pStyle w:val="NormalWeb"/>
        <w:spacing w:before="0" w:beforeAutospacing="0" w:after="0" w:afterAutospacing="0"/>
        <w:jc w:val="both"/>
        <w:rPr>
          <w:rFonts w:ascii="Arial" w:eastAsiaTheme="minorEastAsia" w:hAnsi="Arial" w:cs="Arial"/>
          <w:color w:val="000000" w:themeColor="text1"/>
          <w:kern w:val="24"/>
          <w:sz w:val="22"/>
          <w:szCs w:val="22"/>
        </w:rPr>
      </w:pPr>
    </w:p>
    <w:p w14:paraId="29D449BA" w14:textId="77777777" w:rsidR="00243CB5" w:rsidRDefault="00243CB5" w:rsidP="00CE4614">
      <w:pPr>
        <w:spacing w:after="0" w:line="240" w:lineRule="auto"/>
        <w:jc w:val="both"/>
        <w:rPr>
          <w:rFonts w:ascii="Arial" w:hAnsi="Arial" w:cs="Arial"/>
          <w:sz w:val="20"/>
          <w:szCs w:val="20"/>
        </w:rPr>
      </w:pPr>
    </w:p>
    <w:p w14:paraId="7EC83CB3" w14:textId="62CD884D" w:rsidR="00CE4614" w:rsidRDefault="00CE4614" w:rsidP="009618CB">
      <w:pPr>
        <w:spacing w:after="0" w:line="240" w:lineRule="auto"/>
        <w:jc w:val="both"/>
        <w:rPr>
          <w:rFonts w:ascii="Arial" w:hAnsi="Arial" w:cs="Arial"/>
          <w:sz w:val="20"/>
          <w:szCs w:val="20"/>
        </w:rPr>
      </w:pPr>
    </w:p>
    <w:p w14:paraId="01F2D3C2" w14:textId="5B18D3D8" w:rsidR="00CE4614" w:rsidRDefault="00CE4614" w:rsidP="009618CB">
      <w:pPr>
        <w:spacing w:after="0" w:line="240" w:lineRule="auto"/>
        <w:jc w:val="both"/>
        <w:rPr>
          <w:rFonts w:ascii="Arial" w:hAnsi="Arial" w:cs="Arial"/>
          <w:sz w:val="20"/>
          <w:szCs w:val="20"/>
        </w:rPr>
      </w:pPr>
    </w:p>
    <w:p w14:paraId="3C31D276" w14:textId="5E63D494" w:rsidR="00292F77" w:rsidRDefault="00292F77" w:rsidP="009618CB">
      <w:pPr>
        <w:spacing w:after="0" w:line="240" w:lineRule="auto"/>
        <w:jc w:val="both"/>
        <w:rPr>
          <w:rFonts w:ascii="Arial" w:hAnsi="Arial" w:cs="Arial"/>
          <w:sz w:val="20"/>
          <w:szCs w:val="20"/>
        </w:rPr>
      </w:pPr>
    </w:p>
    <w:p w14:paraId="644C8164" w14:textId="660CC48C" w:rsidR="00713C02" w:rsidRDefault="00713C02" w:rsidP="009618CB">
      <w:pPr>
        <w:spacing w:after="0" w:line="240" w:lineRule="auto"/>
        <w:jc w:val="both"/>
        <w:rPr>
          <w:rFonts w:ascii="Arial" w:hAnsi="Arial" w:cs="Arial"/>
          <w:sz w:val="20"/>
          <w:szCs w:val="20"/>
        </w:rPr>
      </w:pPr>
    </w:p>
    <w:p w14:paraId="462069A1" w14:textId="648129BE" w:rsidR="003242B7" w:rsidRDefault="003242B7" w:rsidP="003242B7">
      <w:pPr>
        <w:spacing w:after="0" w:line="240" w:lineRule="auto"/>
        <w:jc w:val="both"/>
        <w:rPr>
          <w:rFonts w:ascii="Arial" w:hAnsi="Arial" w:cs="Arial"/>
          <w:color w:val="000000" w:themeColor="text1"/>
          <w:sz w:val="20"/>
          <w:szCs w:val="20"/>
        </w:rPr>
      </w:pPr>
    </w:p>
    <w:p w14:paraId="751F5E2A" w14:textId="5D8CC109" w:rsidR="00B3402E" w:rsidRDefault="00B3402E" w:rsidP="009618CB">
      <w:pPr>
        <w:spacing w:after="0" w:line="240" w:lineRule="auto"/>
        <w:jc w:val="both"/>
        <w:rPr>
          <w:rFonts w:ascii="Arial" w:hAnsi="Arial" w:cs="Arial"/>
          <w:sz w:val="20"/>
          <w:szCs w:val="20"/>
        </w:rPr>
      </w:pPr>
    </w:p>
    <w:p w14:paraId="7A7BB936" w14:textId="2AFBFFAD" w:rsidR="007C0F68" w:rsidRDefault="007C0F68" w:rsidP="009618CB">
      <w:pPr>
        <w:spacing w:after="0" w:line="240" w:lineRule="auto"/>
        <w:jc w:val="both"/>
        <w:rPr>
          <w:rFonts w:ascii="Arial" w:hAnsi="Arial" w:cs="Arial"/>
          <w:sz w:val="20"/>
          <w:szCs w:val="20"/>
        </w:rPr>
      </w:pPr>
    </w:p>
    <w:p w14:paraId="208C627F" w14:textId="44AB6306" w:rsidR="0089210D" w:rsidRDefault="0089210D" w:rsidP="009618CB">
      <w:pPr>
        <w:spacing w:after="0" w:line="240" w:lineRule="auto"/>
        <w:jc w:val="both"/>
        <w:rPr>
          <w:rFonts w:ascii="Arial" w:hAnsi="Arial" w:cs="Arial"/>
          <w:sz w:val="20"/>
          <w:szCs w:val="20"/>
        </w:rPr>
      </w:pPr>
    </w:p>
    <w:p w14:paraId="7E02C28E" w14:textId="4AEEB892" w:rsidR="0089210D" w:rsidRDefault="0089210D" w:rsidP="009618CB">
      <w:pPr>
        <w:spacing w:after="0" w:line="240" w:lineRule="auto"/>
        <w:jc w:val="both"/>
        <w:rPr>
          <w:rFonts w:ascii="Arial" w:hAnsi="Arial" w:cs="Arial"/>
          <w:sz w:val="20"/>
          <w:szCs w:val="20"/>
        </w:rPr>
      </w:pPr>
    </w:p>
    <w:p w14:paraId="432BA3F6" w14:textId="7C3DF5EC" w:rsidR="0089210D" w:rsidRDefault="0089210D" w:rsidP="009618CB">
      <w:pPr>
        <w:spacing w:after="0" w:line="240" w:lineRule="auto"/>
        <w:jc w:val="both"/>
        <w:rPr>
          <w:rFonts w:ascii="Arial" w:hAnsi="Arial" w:cs="Arial"/>
          <w:sz w:val="20"/>
          <w:szCs w:val="20"/>
        </w:rPr>
      </w:pPr>
    </w:p>
    <w:p w14:paraId="70104B9A" w14:textId="3C31504D" w:rsidR="0089210D" w:rsidRDefault="0089210D" w:rsidP="009618CB">
      <w:pPr>
        <w:spacing w:after="0" w:line="240" w:lineRule="auto"/>
        <w:jc w:val="both"/>
        <w:rPr>
          <w:rFonts w:ascii="Arial" w:hAnsi="Arial" w:cs="Arial"/>
          <w:sz w:val="20"/>
          <w:szCs w:val="20"/>
        </w:rPr>
      </w:pPr>
    </w:p>
    <w:p w14:paraId="4AE26F77" w14:textId="6BDB0BBC" w:rsidR="0089210D" w:rsidRDefault="0089210D" w:rsidP="009618CB">
      <w:pPr>
        <w:spacing w:after="0" w:line="240" w:lineRule="auto"/>
        <w:jc w:val="both"/>
        <w:rPr>
          <w:rFonts w:ascii="Arial" w:hAnsi="Arial" w:cs="Arial"/>
          <w:sz w:val="20"/>
          <w:szCs w:val="20"/>
        </w:rPr>
      </w:pPr>
    </w:p>
    <w:p w14:paraId="4D5E0D87" w14:textId="2C39D2FB" w:rsidR="0089210D" w:rsidRDefault="0089210D" w:rsidP="009618CB">
      <w:pPr>
        <w:spacing w:after="0" w:line="240" w:lineRule="auto"/>
        <w:jc w:val="both"/>
        <w:rPr>
          <w:rFonts w:ascii="Arial" w:hAnsi="Arial" w:cs="Arial"/>
          <w:sz w:val="20"/>
          <w:szCs w:val="20"/>
        </w:rPr>
      </w:pPr>
    </w:p>
    <w:p w14:paraId="415F9FFB" w14:textId="0C892DE3" w:rsidR="0089210D" w:rsidRDefault="0089210D" w:rsidP="009618CB">
      <w:pPr>
        <w:spacing w:after="0" w:line="240" w:lineRule="auto"/>
        <w:jc w:val="both"/>
        <w:rPr>
          <w:rFonts w:ascii="Arial" w:hAnsi="Arial" w:cs="Arial"/>
          <w:sz w:val="20"/>
          <w:szCs w:val="20"/>
        </w:rPr>
      </w:pPr>
    </w:p>
    <w:p w14:paraId="05B21ECE" w14:textId="1D54874D" w:rsidR="0089210D" w:rsidRDefault="0089210D" w:rsidP="009618CB">
      <w:pPr>
        <w:spacing w:after="0" w:line="240" w:lineRule="auto"/>
        <w:jc w:val="both"/>
        <w:rPr>
          <w:rFonts w:ascii="Arial" w:hAnsi="Arial" w:cs="Arial"/>
          <w:sz w:val="20"/>
          <w:szCs w:val="20"/>
        </w:rPr>
      </w:pPr>
    </w:p>
    <w:p w14:paraId="4ED74CDE" w14:textId="34ACCDD2" w:rsidR="0089210D" w:rsidRDefault="0089210D" w:rsidP="009618CB">
      <w:pPr>
        <w:spacing w:after="0" w:line="240" w:lineRule="auto"/>
        <w:jc w:val="both"/>
        <w:rPr>
          <w:rFonts w:ascii="Arial" w:hAnsi="Arial" w:cs="Arial"/>
          <w:sz w:val="20"/>
          <w:szCs w:val="20"/>
        </w:rPr>
      </w:pPr>
    </w:p>
    <w:p w14:paraId="6460BDB7" w14:textId="6E5AF9CF" w:rsidR="0089210D" w:rsidRDefault="0089210D" w:rsidP="009618CB">
      <w:pPr>
        <w:spacing w:after="0" w:line="240" w:lineRule="auto"/>
        <w:jc w:val="both"/>
        <w:rPr>
          <w:rFonts w:ascii="Arial" w:hAnsi="Arial" w:cs="Arial"/>
          <w:sz w:val="20"/>
          <w:szCs w:val="20"/>
        </w:rPr>
      </w:pPr>
    </w:p>
    <w:p w14:paraId="332E5C5B" w14:textId="77777777" w:rsidR="0089210D" w:rsidRPr="003D6974" w:rsidRDefault="0089210D" w:rsidP="009618CB">
      <w:pPr>
        <w:spacing w:after="0" w:line="240" w:lineRule="auto"/>
        <w:jc w:val="both"/>
        <w:rPr>
          <w:rFonts w:ascii="Arial" w:hAnsi="Arial" w:cs="Arial"/>
          <w:sz w:val="20"/>
          <w:szCs w:val="20"/>
        </w:rPr>
      </w:pPr>
    </w:p>
    <w:p w14:paraId="7D4BBB9F" w14:textId="5D69B2C7" w:rsidR="00B040C9" w:rsidRDefault="00B040C9" w:rsidP="00B15EBB">
      <w:pPr>
        <w:rPr>
          <w:b/>
          <w:bCs/>
          <w:u w:val="single"/>
        </w:rPr>
      </w:pPr>
    </w:p>
    <w:p w14:paraId="4C7AED72" w14:textId="0B956A25" w:rsidR="00607D67" w:rsidRDefault="00607D67" w:rsidP="00B15EBB">
      <w:pPr>
        <w:rPr>
          <w:b/>
          <w:bCs/>
          <w:u w:val="single"/>
        </w:rPr>
      </w:pPr>
    </w:p>
    <w:p w14:paraId="7E15C79F" w14:textId="77777777" w:rsidR="00364A75" w:rsidRDefault="00364A75" w:rsidP="00B15EBB">
      <w:pPr>
        <w:rPr>
          <w:b/>
          <w:bCs/>
          <w:u w:val="single"/>
        </w:rPr>
      </w:pPr>
    </w:p>
    <w:p w14:paraId="1AA8DC89" w14:textId="65B2934B" w:rsidR="00D8604B" w:rsidRDefault="00D8604B" w:rsidP="007B0169">
      <w:pPr>
        <w:jc w:val="center"/>
        <w:rPr>
          <w:b/>
          <w:bCs/>
          <w:u w:val="single"/>
        </w:rPr>
      </w:pPr>
    </w:p>
    <w:p w14:paraId="0EC9935E" w14:textId="66273EEF" w:rsidR="00B874DF" w:rsidRDefault="00B874DF" w:rsidP="007B0169">
      <w:pPr>
        <w:jc w:val="center"/>
        <w:rPr>
          <w:b/>
          <w:bCs/>
          <w:u w:val="single"/>
        </w:rPr>
      </w:pPr>
    </w:p>
    <w:p w14:paraId="0AA64319" w14:textId="2768DB9E" w:rsidR="00B874DF" w:rsidRDefault="00B874DF" w:rsidP="007B0169">
      <w:pPr>
        <w:jc w:val="center"/>
        <w:rPr>
          <w:b/>
          <w:bCs/>
          <w:u w:val="single"/>
        </w:rPr>
      </w:pPr>
    </w:p>
    <w:p w14:paraId="7CBE0573" w14:textId="77777777" w:rsidR="00B874DF" w:rsidRDefault="00B874DF" w:rsidP="007B0169">
      <w:pPr>
        <w:jc w:val="center"/>
        <w:rPr>
          <w:b/>
          <w:bCs/>
          <w:u w:val="single"/>
        </w:rPr>
      </w:pPr>
    </w:p>
    <w:p w14:paraId="73C1A79F" w14:textId="0273419D" w:rsidR="00574922" w:rsidRPr="00C306EC" w:rsidRDefault="007B0169" w:rsidP="007B0169">
      <w:pPr>
        <w:jc w:val="center"/>
        <w:rPr>
          <w:rFonts w:ascii="Arial" w:hAnsi="Arial" w:cs="Arial"/>
          <w:b/>
          <w:bCs/>
          <w:u w:val="single"/>
        </w:rPr>
      </w:pPr>
      <w:r w:rsidRPr="00C306EC">
        <w:rPr>
          <w:rFonts w:ascii="Arial" w:hAnsi="Arial" w:cs="Arial"/>
          <w:b/>
          <w:bCs/>
          <w:u w:val="single"/>
        </w:rPr>
        <w:t>HEIW Change Communication Strategy</w:t>
      </w:r>
    </w:p>
    <w:p w14:paraId="67488721" w14:textId="77777777" w:rsidR="007B0169" w:rsidRPr="00C306EC" w:rsidRDefault="007B0169">
      <w:pPr>
        <w:rPr>
          <w:rFonts w:ascii="Arial" w:hAnsi="Arial" w:cs="Arial"/>
        </w:rPr>
      </w:pPr>
    </w:p>
    <w:tbl>
      <w:tblPr>
        <w:tblStyle w:val="TableGrid"/>
        <w:tblW w:w="0" w:type="auto"/>
        <w:tblLook w:val="04A0" w:firstRow="1" w:lastRow="0" w:firstColumn="1" w:lastColumn="0" w:noHBand="0" w:noVBand="1"/>
      </w:tblPr>
      <w:tblGrid>
        <w:gridCol w:w="1989"/>
        <w:gridCol w:w="7027"/>
      </w:tblGrid>
      <w:tr w:rsidR="007B0169" w:rsidRPr="00C306EC" w14:paraId="72750AA5" w14:textId="77777777" w:rsidTr="007B0169">
        <w:tc>
          <w:tcPr>
            <w:tcW w:w="1980" w:type="dxa"/>
          </w:tcPr>
          <w:p w14:paraId="6474ED4E" w14:textId="77777777" w:rsidR="007B0169" w:rsidRPr="00C306EC" w:rsidRDefault="007B0169">
            <w:pPr>
              <w:rPr>
                <w:rFonts w:ascii="Arial" w:hAnsi="Arial" w:cs="Arial"/>
              </w:rPr>
            </w:pPr>
            <w:r w:rsidRPr="00C306EC">
              <w:rPr>
                <w:rFonts w:ascii="Arial" w:hAnsi="Arial" w:cs="Arial"/>
              </w:rPr>
              <w:t xml:space="preserve">Communication Profile </w:t>
            </w:r>
          </w:p>
        </w:tc>
        <w:tc>
          <w:tcPr>
            <w:tcW w:w="7036" w:type="dxa"/>
          </w:tcPr>
          <w:p w14:paraId="74C0ADE3" w14:textId="77777777" w:rsidR="007B0169" w:rsidRPr="00C306EC" w:rsidRDefault="007B0169" w:rsidP="007B0169">
            <w:pPr>
              <w:jc w:val="both"/>
              <w:rPr>
                <w:rFonts w:ascii="Arial" w:hAnsi="Arial" w:cs="Arial"/>
              </w:rPr>
            </w:pPr>
            <w:r w:rsidRPr="00C306EC">
              <w:rPr>
                <w:rFonts w:ascii="Arial" w:hAnsi="Arial" w:cs="Arial"/>
              </w:rPr>
              <w:t>HEIW is a Special Health Authority and is the 11</w:t>
            </w:r>
            <w:r w:rsidRPr="00C306EC">
              <w:rPr>
                <w:rFonts w:ascii="Arial" w:hAnsi="Arial" w:cs="Arial"/>
                <w:vertAlign w:val="superscript"/>
              </w:rPr>
              <w:t>th</w:t>
            </w:r>
            <w:r w:rsidRPr="00C306EC">
              <w:rPr>
                <w:rFonts w:ascii="Arial" w:hAnsi="Arial" w:cs="Arial"/>
              </w:rPr>
              <w:t xml:space="preserve"> member of the NHS Wales family.  It has a leading role in the education, training, development and shaping of the healthcare workforce in Wales, supporting the healthcare needs of the Welsh population. It employs 450 staff, the majority of which work from their main offices in Cardiff with the remainder working remotely across Wales.   </w:t>
            </w:r>
          </w:p>
          <w:p w14:paraId="1EDBD487" w14:textId="77777777" w:rsidR="007B0169" w:rsidRPr="00C306EC" w:rsidRDefault="007B0169">
            <w:pPr>
              <w:rPr>
                <w:rFonts w:ascii="Arial" w:hAnsi="Arial" w:cs="Arial"/>
              </w:rPr>
            </w:pPr>
          </w:p>
        </w:tc>
      </w:tr>
      <w:tr w:rsidR="007B0169" w:rsidRPr="00C306EC" w14:paraId="00D0B51A" w14:textId="77777777" w:rsidTr="007B0169">
        <w:tc>
          <w:tcPr>
            <w:tcW w:w="1980" w:type="dxa"/>
          </w:tcPr>
          <w:p w14:paraId="0F264059" w14:textId="77777777" w:rsidR="007B0169" w:rsidRPr="00C306EC" w:rsidRDefault="007B0169">
            <w:pPr>
              <w:rPr>
                <w:rFonts w:ascii="Arial" w:hAnsi="Arial" w:cs="Arial"/>
              </w:rPr>
            </w:pPr>
            <w:r w:rsidRPr="00C306EC">
              <w:rPr>
                <w:rFonts w:ascii="Arial" w:hAnsi="Arial" w:cs="Arial"/>
              </w:rPr>
              <w:t>Issue</w:t>
            </w:r>
          </w:p>
        </w:tc>
        <w:tc>
          <w:tcPr>
            <w:tcW w:w="7036" w:type="dxa"/>
          </w:tcPr>
          <w:p w14:paraId="497F5918" w14:textId="77777777" w:rsidR="007B0169" w:rsidRPr="00C306EC" w:rsidRDefault="007B0169" w:rsidP="007B0169">
            <w:pPr>
              <w:jc w:val="both"/>
              <w:rPr>
                <w:rFonts w:ascii="Arial" w:hAnsi="Arial" w:cs="Arial"/>
              </w:rPr>
            </w:pPr>
            <w:r w:rsidRPr="00C306EC">
              <w:rPr>
                <w:rFonts w:ascii="Arial" w:hAnsi="Arial" w:cs="Arial"/>
              </w:rPr>
              <w:t xml:space="preserve">The COVID-19 pandemic necessitated the move to 100% home working.  This has proved successful for most staff, reporting improved wellbeing, work life balance and flexibility.  However, with the imminent arrival of a COVID-19 vaccine on the horizon, the organisation needs to begin to move towards a return to normal, with staff attending the office for 1 day a week in the first instance, with the intention to ultimately move to a blended, agile model involving a 60:40 split between office and home working.  This will allow a steady return to normal over the coming months, allowing for social distancing and adherence with COVID guidelines.  </w:t>
            </w:r>
          </w:p>
          <w:p w14:paraId="3589C17D" w14:textId="77777777" w:rsidR="007B0169" w:rsidRPr="00C306EC" w:rsidRDefault="007B0169">
            <w:pPr>
              <w:rPr>
                <w:rFonts w:ascii="Arial" w:hAnsi="Arial" w:cs="Arial"/>
              </w:rPr>
            </w:pPr>
          </w:p>
        </w:tc>
      </w:tr>
      <w:tr w:rsidR="007B0169" w:rsidRPr="00C306EC" w14:paraId="2805592F" w14:textId="77777777" w:rsidTr="007B0169">
        <w:tc>
          <w:tcPr>
            <w:tcW w:w="1980" w:type="dxa"/>
          </w:tcPr>
          <w:p w14:paraId="61C04E01" w14:textId="77777777" w:rsidR="007B0169" w:rsidRPr="00C306EC" w:rsidRDefault="007B0169">
            <w:pPr>
              <w:rPr>
                <w:rFonts w:ascii="Arial" w:hAnsi="Arial" w:cs="Arial"/>
              </w:rPr>
            </w:pPr>
            <w:r w:rsidRPr="00C306EC">
              <w:rPr>
                <w:rFonts w:ascii="Arial" w:hAnsi="Arial" w:cs="Arial"/>
              </w:rPr>
              <w:t xml:space="preserve">Research </w:t>
            </w:r>
          </w:p>
        </w:tc>
        <w:tc>
          <w:tcPr>
            <w:tcW w:w="7036" w:type="dxa"/>
          </w:tcPr>
          <w:p w14:paraId="297D78F9" w14:textId="77777777" w:rsidR="007B0169" w:rsidRPr="00C306EC" w:rsidRDefault="007B0169" w:rsidP="007B0169">
            <w:pPr>
              <w:jc w:val="both"/>
              <w:rPr>
                <w:rFonts w:ascii="Arial" w:hAnsi="Arial" w:cs="Arial"/>
              </w:rPr>
            </w:pPr>
            <w:r w:rsidRPr="00C306EC">
              <w:rPr>
                <w:rFonts w:ascii="Arial" w:hAnsi="Arial" w:cs="Arial"/>
              </w:rPr>
              <w:t>Staff pulse surveys and a mini health needs assessment (HNA) carried out during the pandemic revealed that staff had adapted well to working from home with recognised benefits to the model, including improved flexibility, agile ways of working and improved health and wellbeing.  The most recent Performance Management report shared with the Executive Board demonstrated that the organisation continued to consistently meet its objectives, demonstrating no significant impact on organisation performance levels.  Sickness and turnover levels have dropped considerably since this time last year, demonstrating a happy, healthy employee experience at the current time.  However, pulse surveys have also demonstrated that staff are missing in-person interaction and communication between teams has decreased, causing a move towards the siloed working seen when HEIW was originally formed.</w:t>
            </w:r>
          </w:p>
          <w:p w14:paraId="4D96AA05" w14:textId="77777777" w:rsidR="007B0169" w:rsidRPr="00C306EC" w:rsidRDefault="007B0169" w:rsidP="007B0169">
            <w:pPr>
              <w:jc w:val="both"/>
              <w:rPr>
                <w:rFonts w:ascii="Arial" w:hAnsi="Arial" w:cs="Arial"/>
              </w:rPr>
            </w:pPr>
          </w:p>
        </w:tc>
      </w:tr>
      <w:tr w:rsidR="007B0169" w:rsidRPr="00C306EC" w14:paraId="0359CA83" w14:textId="77777777" w:rsidTr="007B0169">
        <w:tc>
          <w:tcPr>
            <w:tcW w:w="1980" w:type="dxa"/>
          </w:tcPr>
          <w:p w14:paraId="703B31F8" w14:textId="77777777" w:rsidR="007B0169" w:rsidRPr="00C306EC" w:rsidRDefault="007B0169">
            <w:pPr>
              <w:rPr>
                <w:rFonts w:ascii="Arial" w:hAnsi="Arial" w:cs="Arial"/>
              </w:rPr>
            </w:pPr>
            <w:r w:rsidRPr="00C306EC">
              <w:rPr>
                <w:rFonts w:ascii="Arial" w:hAnsi="Arial" w:cs="Arial"/>
                <w:b/>
                <w:bCs/>
              </w:rPr>
              <w:t>Communication objectives</w:t>
            </w:r>
          </w:p>
        </w:tc>
        <w:tc>
          <w:tcPr>
            <w:tcW w:w="7036" w:type="dxa"/>
          </w:tcPr>
          <w:p w14:paraId="29F8E564" w14:textId="77777777" w:rsidR="007B0169" w:rsidRPr="00C306EC" w:rsidRDefault="007B0169" w:rsidP="007B0169">
            <w:pPr>
              <w:jc w:val="both"/>
              <w:rPr>
                <w:rFonts w:ascii="Arial" w:hAnsi="Arial" w:cs="Arial"/>
              </w:rPr>
            </w:pPr>
            <w:r w:rsidRPr="00C306EC">
              <w:rPr>
                <w:rFonts w:ascii="Arial" w:hAnsi="Arial" w:cs="Arial"/>
              </w:rPr>
              <w:t xml:space="preserve">Promote the achievements of staff working from home over the preceding 9 months and how the approach has benefited individuals with little impact on organisation performance.  The organisation wants to build on this model but recognises that 100% working from home is not sustainable long term, recognising the benefits that come with in-person interactions.  Celebrate success over this time and promote how HEIW is becoming an employer of choice, demonstrated by the high levels of recruitment seen over the pandemic period, coupled with the increased retention rates.  </w:t>
            </w:r>
          </w:p>
          <w:p w14:paraId="4C84EF31" w14:textId="77777777" w:rsidR="007B0169" w:rsidRPr="00C306EC" w:rsidRDefault="007B0169" w:rsidP="007B0169">
            <w:pPr>
              <w:jc w:val="both"/>
              <w:rPr>
                <w:rFonts w:ascii="Arial" w:hAnsi="Arial" w:cs="Arial"/>
              </w:rPr>
            </w:pPr>
          </w:p>
          <w:p w14:paraId="22D8F7AE" w14:textId="77777777" w:rsidR="007B0169" w:rsidRPr="00C306EC" w:rsidRDefault="007B0169" w:rsidP="007B0169">
            <w:pPr>
              <w:jc w:val="both"/>
              <w:rPr>
                <w:rFonts w:ascii="Arial" w:hAnsi="Arial" w:cs="Arial"/>
              </w:rPr>
            </w:pPr>
            <w:r w:rsidRPr="00C306EC">
              <w:rPr>
                <w:rFonts w:ascii="Arial" w:hAnsi="Arial" w:cs="Arial"/>
              </w:rPr>
              <w:t>Highlight the positive steps being taken with regard the COVID pandemic and that a vaccine is on the horizon and a return to more normal working practices will be inevitable over the coming months.  This is an opportunity to take a staggered approach.</w:t>
            </w:r>
          </w:p>
          <w:p w14:paraId="78A28F9F" w14:textId="77777777" w:rsidR="007B0169" w:rsidRPr="00C306EC" w:rsidRDefault="007B0169" w:rsidP="007B0169">
            <w:pPr>
              <w:jc w:val="both"/>
              <w:rPr>
                <w:rFonts w:ascii="Arial" w:hAnsi="Arial" w:cs="Arial"/>
                <w:b/>
                <w:bCs/>
              </w:rPr>
            </w:pPr>
          </w:p>
          <w:p w14:paraId="0F6CB68F" w14:textId="77777777" w:rsidR="007B0169" w:rsidRPr="00C306EC" w:rsidRDefault="007B0169" w:rsidP="007B0169">
            <w:pPr>
              <w:jc w:val="both"/>
              <w:rPr>
                <w:rFonts w:ascii="Arial" w:hAnsi="Arial" w:cs="Arial"/>
                <w:b/>
                <w:bCs/>
              </w:rPr>
            </w:pPr>
            <w:r w:rsidRPr="00C306EC">
              <w:rPr>
                <w:rFonts w:ascii="Arial" w:hAnsi="Arial" w:cs="Arial"/>
                <w:b/>
                <w:bCs/>
              </w:rPr>
              <w:t xml:space="preserve">Communication objectives </w:t>
            </w:r>
          </w:p>
          <w:p w14:paraId="58A43FB9" w14:textId="77777777" w:rsidR="007B0169" w:rsidRPr="00C306EC" w:rsidRDefault="007B0169" w:rsidP="007B0169">
            <w:pPr>
              <w:pStyle w:val="ListParagraph"/>
              <w:numPr>
                <w:ilvl w:val="0"/>
                <w:numId w:val="1"/>
              </w:numPr>
              <w:jc w:val="both"/>
              <w:rPr>
                <w:rFonts w:ascii="Arial" w:hAnsi="Arial" w:cs="Arial"/>
              </w:rPr>
            </w:pPr>
            <w:r w:rsidRPr="00C306EC">
              <w:rPr>
                <w:rFonts w:ascii="Arial" w:hAnsi="Arial" w:cs="Arial"/>
              </w:rPr>
              <w:t>Communicate rationale for change and benefits associated with it</w:t>
            </w:r>
          </w:p>
          <w:p w14:paraId="302D89C1" w14:textId="77777777" w:rsidR="007B0169" w:rsidRPr="00C306EC" w:rsidRDefault="007B0169" w:rsidP="007B0169">
            <w:pPr>
              <w:pStyle w:val="ListParagraph"/>
              <w:numPr>
                <w:ilvl w:val="0"/>
                <w:numId w:val="1"/>
              </w:numPr>
              <w:jc w:val="both"/>
              <w:rPr>
                <w:rFonts w:ascii="Arial" w:hAnsi="Arial" w:cs="Arial"/>
              </w:rPr>
            </w:pPr>
            <w:r w:rsidRPr="00C306EC">
              <w:rPr>
                <w:rFonts w:ascii="Arial" w:hAnsi="Arial" w:cs="Arial"/>
              </w:rPr>
              <w:t xml:space="preserve">Who will </w:t>
            </w:r>
            <w:proofErr w:type="gramStart"/>
            <w:r w:rsidRPr="00C306EC">
              <w:rPr>
                <w:rFonts w:ascii="Arial" w:hAnsi="Arial" w:cs="Arial"/>
              </w:rPr>
              <w:t>it</w:t>
            </w:r>
            <w:proofErr w:type="gramEnd"/>
            <w:r w:rsidRPr="00C306EC">
              <w:rPr>
                <w:rFonts w:ascii="Arial" w:hAnsi="Arial" w:cs="Arial"/>
              </w:rPr>
              <w:t xml:space="preserve"> effect? – All those who previously worked in Ty </w:t>
            </w:r>
            <w:proofErr w:type="spellStart"/>
            <w:r w:rsidRPr="00C306EC">
              <w:rPr>
                <w:rFonts w:ascii="Arial" w:hAnsi="Arial" w:cs="Arial"/>
              </w:rPr>
              <w:t>Dysgu</w:t>
            </w:r>
            <w:proofErr w:type="spellEnd"/>
          </w:p>
          <w:p w14:paraId="5E0A7A04" w14:textId="77777777" w:rsidR="007B0169" w:rsidRPr="00C306EC" w:rsidRDefault="007B0169" w:rsidP="007B0169">
            <w:pPr>
              <w:pStyle w:val="ListParagraph"/>
              <w:numPr>
                <w:ilvl w:val="0"/>
                <w:numId w:val="1"/>
              </w:numPr>
              <w:jc w:val="both"/>
              <w:rPr>
                <w:rFonts w:ascii="Arial" w:hAnsi="Arial" w:cs="Arial"/>
              </w:rPr>
            </w:pPr>
            <w:r w:rsidRPr="00C306EC">
              <w:rPr>
                <w:rFonts w:ascii="Arial" w:hAnsi="Arial" w:cs="Arial"/>
              </w:rPr>
              <w:t xml:space="preserve">Promote staff involvement, e.g. consultation involving surveys, focus groups and 1:1s to ensure employees feel included and engaged throughout the change process. </w:t>
            </w:r>
          </w:p>
          <w:p w14:paraId="52F7E18A" w14:textId="77777777" w:rsidR="007B0169" w:rsidRPr="00C306EC" w:rsidRDefault="007B0169" w:rsidP="007B0169">
            <w:pPr>
              <w:pStyle w:val="ListParagraph"/>
              <w:numPr>
                <w:ilvl w:val="0"/>
                <w:numId w:val="1"/>
              </w:numPr>
              <w:jc w:val="both"/>
              <w:rPr>
                <w:rFonts w:ascii="Arial" w:hAnsi="Arial" w:cs="Arial"/>
              </w:rPr>
            </w:pPr>
            <w:r w:rsidRPr="00C306EC">
              <w:rPr>
                <w:rFonts w:ascii="Arial" w:hAnsi="Arial" w:cs="Arial"/>
              </w:rPr>
              <w:t xml:space="preserve">Promote support services and tools available to address individual anxieties and concerns </w:t>
            </w:r>
          </w:p>
          <w:p w14:paraId="0A944F2A" w14:textId="77777777" w:rsidR="007B0169" w:rsidRPr="00C306EC" w:rsidRDefault="007B0169" w:rsidP="007B0169">
            <w:pPr>
              <w:pStyle w:val="ListParagraph"/>
              <w:numPr>
                <w:ilvl w:val="0"/>
                <w:numId w:val="1"/>
              </w:numPr>
              <w:jc w:val="both"/>
              <w:rPr>
                <w:rFonts w:ascii="Arial" w:hAnsi="Arial" w:cs="Arial"/>
              </w:rPr>
            </w:pPr>
            <w:r w:rsidRPr="00C306EC">
              <w:rPr>
                <w:rFonts w:ascii="Arial" w:hAnsi="Arial" w:cs="Arial"/>
              </w:rPr>
              <w:t xml:space="preserve"> Timing of implementation – Mid January 2021</w:t>
            </w:r>
          </w:p>
          <w:p w14:paraId="76ADC48A" w14:textId="77777777" w:rsidR="007B0169" w:rsidRPr="00C306EC" w:rsidRDefault="007B0169" w:rsidP="007B0169">
            <w:pPr>
              <w:pStyle w:val="ListParagraph"/>
              <w:numPr>
                <w:ilvl w:val="0"/>
                <w:numId w:val="1"/>
              </w:numPr>
              <w:jc w:val="both"/>
              <w:rPr>
                <w:rFonts w:ascii="Arial" w:hAnsi="Arial" w:cs="Arial"/>
              </w:rPr>
            </w:pPr>
            <w:r w:rsidRPr="00C306EC">
              <w:rPr>
                <w:rFonts w:ascii="Arial" w:hAnsi="Arial" w:cs="Arial"/>
              </w:rPr>
              <w:t>Process will be reviewed and adapted as necessary</w:t>
            </w:r>
          </w:p>
        </w:tc>
      </w:tr>
      <w:tr w:rsidR="007B0169" w:rsidRPr="00C306EC" w14:paraId="0ACD9470" w14:textId="77777777" w:rsidTr="007B0169">
        <w:tc>
          <w:tcPr>
            <w:tcW w:w="1980" w:type="dxa"/>
          </w:tcPr>
          <w:p w14:paraId="26BAB81E" w14:textId="77777777" w:rsidR="007B0169" w:rsidRPr="00C306EC" w:rsidRDefault="007B0169">
            <w:pPr>
              <w:rPr>
                <w:rFonts w:ascii="Arial" w:hAnsi="Arial" w:cs="Arial"/>
              </w:rPr>
            </w:pPr>
            <w:r w:rsidRPr="00C306EC">
              <w:rPr>
                <w:rFonts w:ascii="Arial" w:hAnsi="Arial" w:cs="Arial"/>
              </w:rPr>
              <w:t>Audience</w:t>
            </w:r>
          </w:p>
        </w:tc>
        <w:tc>
          <w:tcPr>
            <w:tcW w:w="7036" w:type="dxa"/>
          </w:tcPr>
          <w:p w14:paraId="64361709" w14:textId="77777777" w:rsidR="007B0169" w:rsidRPr="007B0169" w:rsidRDefault="007B0169" w:rsidP="007B0169">
            <w:pPr>
              <w:spacing w:after="160" w:line="259" w:lineRule="auto"/>
              <w:rPr>
                <w:rFonts w:ascii="Arial" w:hAnsi="Arial" w:cs="Arial"/>
              </w:rPr>
            </w:pPr>
            <w:r w:rsidRPr="007B0169">
              <w:rPr>
                <w:rFonts w:ascii="Arial" w:hAnsi="Arial" w:cs="Arial"/>
              </w:rPr>
              <w:t>Executive Team</w:t>
            </w:r>
          </w:p>
          <w:p w14:paraId="0A1EA0B2" w14:textId="77777777" w:rsidR="007B0169" w:rsidRPr="007B0169" w:rsidRDefault="007B0169" w:rsidP="007B0169">
            <w:pPr>
              <w:spacing w:after="160" w:line="259" w:lineRule="auto"/>
              <w:rPr>
                <w:rFonts w:ascii="Arial" w:hAnsi="Arial" w:cs="Arial"/>
              </w:rPr>
            </w:pPr>
            <w:r w:rsidRPr="007B0169">
              <w:rPr>
                <w:rFonts w:ascii="Arial" w:hAnsi="Arial" w:cs="Arial"/>
              </w:rPr>
              <w:t>Senior Leadership Team</w:t>
            </w:r>
          </w:p>
          <w:p w14:paraId="540779C5" w14:textId="77777777" w:rsidR="007B0169" w:rsidRPr="007B0169" w:rsidRDefault="007B0169" w:rsidP="007B0169">
            <w:pPr>
              <w:spacing w:after="160" w:line="259" w:lineRule="auto"/>
              <w:rPr>
                <w:rFonts w:ascii="Arial" w:hAnsi="Arial" w:cs="Arial"/>
              </w:rPr>
            </w:pPr>
            <w:r w:rsidRPr="007B0169">
              <w:rPr>
                <w:rFonts w:ascii="Arial" w:hAnsi="Arial" w:cs="Arial"/>
              </w:rPr>
              <w:t xml:space="preserve">Line managers </w:t>
            </w:r>
          </w:p>
          <w:p w14:paraId="3DD761BE" w14:textId="77777777" w:rsidR="007B0169" w:rsidRPr="00C306EC" w:rsidRDefault="007B0169" w:rsidP="007B0169">
            <w:pPr>
              <w:rPr>
                <w:rFonts w:ascii="Arial" w:hAnsi="Arial" w:cs="Arial"/>
              </w:rPr>
            </w:pPr>
            <w:r w:rsidRPr="00C306EC">
              <w:rPr>
                <w:rFonts w:ascii="Arial" w:hAnsi="Arial" w:cs="Arial"/>
              </w:rPr>
              <w:t>Employees</w:t>
            </w:r>
          </w:p>
        </w:tc>
      </w:tr>
      <w:tr w:rsidR="007B0169" w:rsidRPr="00C306EC" w14:paraId="52256CA3" w14:textId="77777777" w:rsidTr="007B0169">
        <w:tc>
          <w:tcPr>
            <w:tcW w:w="1980" w:type="dxa"/>
          </w:tcPr>
          <w:p w14:paraId="0BC43B12" w14:textId="77777777" w:rsidR="007B0169" w:rsidRPr="00C306EC" w:rsidRDefault="007B0169">
            <w:pPr>
              <w:rPr>
                <w:rFonts w:ascii="Arial" w:hAnsi="Arial" w:cs="Arial"/>
              </w:rPr>
            </w:pPr>
            <w:r w:rsidRPr="00C306EC">
              <w:rPr>
                <w:rFonts w:ascii="Arial" w:hAnsi="Arial" w:cs="Arial"/>
              </w:rPr>
              <w:t xml:space="preserve">Key Messages </w:t>
            </w:r>
          </w:p>
        </w:tc>
        <w:tc>
          <w:tcPr>
            <w:tcW w:w="7036" w:type="dxa"/>
          </w:tcPr>
          <w:p w14:paraId="021AE5BA" w14:textId="77777777" w:rsidR="007B0169" w:rsidRPr="007B0169" w:rsidRDefault="007B0169" w:rsidP="007B0169">
            <w:pPr>
              <w:numPr>
                <w:ilvl w:val="0"/>
                <w:numId w:val="2"/>
              </w:numPr>
              <w:spacing w:after="160" w:line="259" w:lineRule="auto"/>
              <w:contextualSpacing/>
              <w:rPr>
                <w:rFonts w:ascii="Arial" w:hAnsi="Arial" w:cs="Arial"/>
              </w:rPr>
            </w:pPr>
            <w:r w:rsidRPr="007B0169">
              <w:rPr>
                <w:rFonts w:ascii="Arial" w:hAnsi="Arial" w:cs="Arial"/>
              </w:rPr>
              <w:t xml:space="preserve">Working from home has brought many benefits to the organisation and its staff, however, is not sustainable and is having a negative impact on the health and wellbeing of some staff and cross-team working and communication.   </w:t>
            </w:r>
          </w:p>
          <w:p w14:paraId="5CEBCF49" w14:textId="77777777" w:rsidR="007B0169" w:rsidRPr="007B0169" w:rsidRDefault="007B0169" w:rsidP="007B0169">
            <w:pPr>
              <w:numPr>
                <w:ilvl w:val="0"/>
                <w:numId w:val="2"/>
              </w:numPr>
              <w:spacing w:after="160" w:line="259" w:lineRule="auto"/>
              <w:contextualSpacing/>
              <w:rPr>
                <w:rFonts w:ascii="Arial" w:hAnsi="Arial" w:cs="Arial"/>
              </w:rPr>
            </w:pPr>
            <w:r w:rsidRPr="007B0169">
              <w:rPr>
                <w:rFonts w:ascii="Arial" w:hAnsi="Arial" w:cs="Arial"/>
              </w:rPr>
              <w:t>A return to near-normal working practices is on the horizon and this will offer a phased approach to return to office working</w:t>
            </w:r>
          </w:p>
          <w:p w14:paraId="5D7BFEA2" w14:textId="77777777" w:rsidR="007B0169" w:rsidRPr="007B0169" w:rsidRDefault="007B0169" w:rsidP="007B0169">
            <w:pPr>
              <w:numPr>
                <w:ilvl w:val="0"/>
                <w:numId w:val="2"/>
              </w:numPr>
              <w:spacing w:after="160" w:line="259" w:lineRule="auto"/>
              <w:contextualSpacing/>
              <w:rPr>
                <w:rFonts w:ascii="Arial" w:hAnsi="Arial" w:cs="Arial"/>
              </w:rPr>
            </w:pPr>
            <w:r w:rsidRPr="007B0169">
              <w:rPr>
                <w:rFonts w:ascii="Arial" w:hAnsi="Arial" w:cs="Arial"/>
              </w:rPr>
              <w:t>Roles and responsibilities will not change</w:t>
            </w:r>
          </w:p>
          <w:p w14:paraId="78E478E5" w14:textId="77777777" w:rsidR="007B0169" w:rsidRPr="007B0169" w:rsidRDefault="007B0169" w:rsidP="007B0169">
            <w:pPr>
              <w:numPr>
                <w:ilvl w:val="0"/>
                <w:numId w:val="2"/>
              </w:numPr>
              <w:spacing w:after="160" w:line="259" w:lineRule="auto"/>
              <w:contextualSpacing/>
              <w:rPr>
                <w:rFonts w:ascii="Arial" w:hAnsi="Arial" w:cs="Arial"/>
              </w:rPr>
            </w:pPr>
            <w:r w:rsidRPr="007B0169">
              <w:rPr>
                <w:rFonts w:ascii="Arial" w:hAnsi="Arial" w:cs="Arial"/>
              </w:rPr>
              <w:t xml:space="preserve">There will be no cost incurred by the employee </w:t>
            </w:r>
          </w:p>
          <w:p w14:paraId="6FFEE68B" w14:textId="77777777" w:rsidR="007B0169" w:rsidRPr="007B0169" w:rsidRDefault="007B0169" w:rsidP="007B0169">
            <w:pPr>
              <w:numPr>
                <w:ilvl w:val="0"/>
                <w:numId w:val="2"/>
              </w:numPr>
              <w:spacing w:after="160" w:line="259" w:lineRule="auto"/>
              <w:contextualSpacing/>
              <w:rPr>
                <w:rFonts w:ascii="Arial" w:hAnsi="Arial" w:cs="Arial"/>
              </w:rPr>
            </w:pPr>
            <w:r w:rsidRPr="007B0169">
              <w:rPr>
                <w:rFonts w:ascii="Arial" w:hAnsi="Arial" w:cs="Arial"/>
              </w:rPr>
              <w:t xml:space="preserve">Employees will be involved and have an opportunity to have their say via consultation activities.  </w:t>
            </w:r>
          </w:p>
          <w:p w14:paraId="20DF5E5B" w14:textId="77777777" w:rsidR="007B0169" w:rsidRPr="007B0169" w:rsidRDefault="007B0169" w:rsidP="007B0169">
            <w:pPr>
              <w:numPr>
                <w:ilvl w:val="0"/>
                <w:numId w:val="2"/>
              </w:numPr>
              <w:spacing w:after="160" w:line="259" w:lineRule="auto"/>
              <w:contextualSpacing/>
              <w:rPr>
                <w:rFonts w:ascii="Arial" w:hAnsi="Arial" w:cs="Arial"/>
              </w:rPr>
            </w:pPr>
            <w:r w:rsidRPr="007B0169">
              <w:rPr>
                <w:rFonts w:ascii="Arial" w:hAnsi="Arial" w:cs="Arial"/>
              </w:rPr>
              <w:t>Individuals with concerns will be looked at on an individual basis</w:t>
            </w:r>
          </w:p>
          <w:p w14:paraId="34338647" w14:textId="77777777" w:rsidR="007B0169" w:rsidRPr="007B0169" w:rsidRDefault="007B0169" w:rsidP="007B0169">
            <w:pPr>
              <w:numPr>
                <w:ilvl w:val="0"/>
                <w:numId w:val="2"/>
              </w:numPr>
              <w:spacing w:after="160" w:line="259" w:lineRule="auto"/>
              <w:contextualSpacing/>
              <w:rPr>
                <w:rFonts w:ascii="Arial" w:hAnsi="Arial" w:cs="Arial"/>
              </w:rPr>
            </w:pPr>
            <w:r w:rsidRPr="007B0169">
              <w:rPr>
                <w:rFonts w:ascii="Arial" w:hAnsi="Arial" w:cs="Arial"/>
              </w:rPr>
              <w:t>Impact of change will be monitored regularly via employee engagement activities – surveys, focus groups and line manager discussions</w:t>
            </w:r>
          </w:p>
          <w:p w14:paraId="37B314A1" w14:textId="77777777" w:rsidR="007B0169" w:rsidRPr="00C306EC" w:rsidRDefault="007B0169" w:rsidP="007B0169">
            <w:pPr>
              <w:numPr>
                <w:ilvl w:val="0"/>
                <w:numId w:val="2"/>
              </w:numPr>
              <w:spacing w:after="160" w:line="259" w:lineRule="auto"/>
              <w:contextualSpacing/>
              <w:rPr>
                <w:rFonts w:ascii="Arial" w:hAnsi="Arial" w:cs="Arial"/>
              </w:rPr>
            </w:pPr>
            <w:r w:rsidRPr="007B0169">
              <w:rPr>
                <w:rFonts w:ascii="Arial" w:hAnsi="Arial" w:cs="Arial"/>
              </w:rPr>
              <w:t xml:space="preserve">Ongoing support will be available for all during and after implementation.  </w:t>
            </w:r>
          </w:p>
          <w:p w14:paraId="6C2B3F39" w14:textId="77777777" w:rsidR="007B0169" w:rsidRPr="00C306EC" w:rsidRDefault="007B0169" w:rsidP="007B0169">
            <w:pPr>
              <w:numPr>
                <w:ilvl w:val="0"/>
                <w:numId w:val="2"/>
              </w:numPr>
              <w:spacing w:after="160" w:line="259" w:lineRule="auto"/>
              <w:contextualSpacing/>
              <w:rPr>
                <w:rFonts w:ascii="Arial" w:hAnsi="Arial" w:cs="Arial"/>
              </w:rPr>
            </w:pPr>
            <w:r w:rsidRPr="00C306EC">
              <w:rPr>
                <w:rFonts w:ascii="Arial" w:hAnsi="Arial" w:cs="Arial"/>
              </w:rPr>
              <w:t>Policies will be amended, in consultation with staff, to reflect the new model</w:t>
            </w:r>
          </w:p>
        </w:tc>
      </w:tr>
      <w:tr w:rsidR="007B0169" w:rsidRPr="00C306EC" w14:paraId="49118E48" w14:textId="77777777" w:rsidTr="007B0169">
        <w:tc>
          <w:tcPr>
            <w:tcW w:w="1980" w:type="dxa"/>
          </w:tcPr>
          <w:p w14:paraId="00C577AB" w14:textId="77777777" w:rsidR="007B0169" w:rsidRPr="00C306EC" w:rsidRDefault="007B0169">
            <w:pPr>
              <w:rPr>
                <w:rFonts w:ascii="Arial" w:hAnsi="Arial" w:cs="Arial"/>
              </w:rPr>
            </w:pPr>
            <w:r w:rsidRPr="00C306EC">
              <w:rPr>
                <w:rFonts w:ascii="Arial" w:hAnsi="Arial" w:cs="Arial"/>
                <w:b/>
                <w:bCs/>
              </w:rPr>
              <w:t>Tactics/channels</w:t>
            </w:r>
          </w:p>
        </w:tc>
        <w:tc>
          <w:tcPr>
            <w:tcW w:w="7036" w:type="dxa"/>
          </w:tcPr>
          <w:p w14:paraId="328C956B" w14:textId="77777777" w:rsidR="007B0169" w:rsidRPr="007B0169" w:rsidRDefault="007B0169" w:rsidP="007B0169">
            <w:pPr>
              <w:numPr>
                <w:ilvl w:val="0"/>
                <w:numId w:val="3"/>
              </w:numPr>
              <w:spacing w:after="160" w:line="259" w:lineRule="auto"/>
              <w:contextualSpacing/>
              <w:rPr>
                <w:rFonts w:ascii="Arial" w:hAnsi="Arial" w:cs="Arial"/>
              </w:rPr>
            </w:pPr>
            <w:r w:rsidRPr="007B0169">
              <w:rPr>
                <w:rFonts w:ascii="Arial" w:hAnsi="Arial" w:cs="Arial"/>
              </w:rPr>
              <w:t xml:space="preserve">CEO staff open forum </w:t>
            </w:r>
          </w:p>
          <w:p w14:paraId="564CE97C" w14:textId="77777777" w:rsidR="007B0169" w:rsidRPr="007B0169" w:rsidRDefault="007B0169" w:rsidP="007B0169">
            <w:pPr>
              <w:numPr>
                <w:ilvl w:val="0"/>
                <w:numId w:val="3"/>
              </w:numPr>
              <w:spacing w:after="160" w:line="259" w:lineRule="auto"/>
              <w:contextualSpacing/>
              <w:rPr>
                <w:rFonts w:ascii="Arial" w:hAnsi="Arial" w:cs="Arial"/>
              </w:rPr>
            </w:pPr>
            <w:r w:rsidRPr="007B0169">
              <w:rPr>
                <w:rFonts w:ascii="Arial" w:hAnsi="Arial" w:cs="Arial"/>
              </w:rPr>
              <w:t>Intranet article</w:t>
            </w:r>
          </w:p>
          <w:p w14:paraId="5FA6278E" w14:textId="77777777" w:rsidR="007B0169" w:rsidRPr="007B0169" w:rsidRDefault="007B0169" w:rsidP="007B0169">
            <w:pPr>
              <w:numPr>
                <w:ilvl w:val="0"/>
                <w:numId w:val="3"/>
              </w:numPr>
              <w:spacing w:after="160" w:line="259" w:lineRule="auto"/>
              <w:contextualSpacing/>
              <w:rPr>
                <w:rFonts w:ascii="Arial" w:hAnsi="Arial" w:cs="Arial"/>
              </w:rPr>
            </w:pPr>
            <w:r w:rsidRPr="007B0169">
              <w:rPr>
                <w:rFonts w:ascii="Arial" w:hAnsi="Arial" w:cs="Arial"/>
              </w:rPr>
              <w:t xml:space="preserve">Directorate meetings </w:t>
            </w:r>
          </w:p>
          <w:p w14:paraId="04484B28" w14:textId="77777777" w:rsidR="007B0169" w:rsidRPr="007B0169" w:rsidRDefault="007B0169" w:rsidP="007B0169">
            <w:pPr>
              <w:numPr>
                <w:ilvl w:val="0"/>
                <w:numId w:val="3"/>
              </w:numPr>
              <w:spacing w:after="160" w:line="259" w:lineRule="auto"/>
              <w:contextualSpacing/>
              <w:rPr>
                <w:rFonts w:ascii="Arial" w:hAnsi="Arial" w:cs="Arial"/>
              </w:rPr>
            </w:pPr>
            <w:r w:rsidRPr="007B0169">
              <w:rPr>
                <w:rFonts w:ascii="Arial" w:hAnsi="Arial" w:cs="Arial"/>
              </w:rPr>
              <w:t xml:space="preserve">Team meetings </w:t>
            </w:r>
          </w:p>
          <w:p w14:paraId="6477E577" w14:textId="6B59C358" w:rsidR="007B0169" w:rsidRPr="00C306EC" w:rsidRDefault="007B0169" w:rsidP="007B0169">
            <w:pPr>
              <w:numPr>
                <w:ilvl w:val="0"/>
                <w:numId w:val="3"/>
              </w:numPr>
              <w:spacing w:after="160" w:line="259" w:lineRule="auto"/>
              <w:contextualSpacing/>
              <w:rPr>
                <w:rFonts w:ascii="Arial" w:hAnsi="Arial" w:cs="Arial"/>
              </w:rPr>
            </w:pPr>
            <w:r w:rsidRPr="007B0169">
              <w:rPr>
                <w:rFonts w:ascii="Arial" w:hAnsi="Arial" w:cs="Arial"/>
              </w:rPr>
              <w:t xml:space="preserve">1:1 </w:t>
            </w:r>
            <w:proofErr w:type="gramStart"/>
            <w:r w:rsidR="00A22F2D" w:rsidRPr="00C306EC">
              <w:rPr>
                <w:rFonts w:ascii="Arial" w:hAnsi="Arial" w:cs="Arial"/>
              </w:rPr>
              <w:t>meetings</w:t>
            </w:r>
            <w:proofErr w:type="gramEnd"/>
            <w:r w:rsidRPr="007B0169">
              <w:rPr>
                <w:rFonts w:ascii="Arial" w:hAnsi="Arial" w:cs="Arial"/>
              </w:rPr>
              <w:t xml:space="preserve"> </w:t>
            </w:r>
          </w:p>
          <w:p w14:paraId="66AAFF50" w14:textId="77777777" w:rsidR="007B0169" w:rsidRPr="00C306EC" w:rsidRDefault="007B0169" w:rsidP="007B0169">
            <w:pPr>
              <w:numPr>
                <w:ilvl w:val="0"/>
                <w:numId w:val="3"/>
              </w:numPr>
              <w:spacing w:after="160" w:line="259" w:lineRule="auto"/>
              <w:contextualSpacing/>
              <w:rPr>
                <w:rFonts w:ascii="Arial" w:hAnsi="Arial" w:cs="Arial"/>
              </w:rPr>
            </w:pPr>
            <w:r w:rsidRPr="00C306EC">
              <w:rPr>
                <w:rFonts w:ascii="Arial" w:hAnsi="Arial" w:cs="Arial"/>
              </w:rPr>
              <w:t>People Team available to support</w:t>
            </w:r>
          </w:p>
        </w:tc>
      </w:tr>
      <w:tr w:rsidR="007B0169" w:rsidRPr="00C306EC" w14:paraId="32E999A8" w14:textId="77777777" w:rsidTr="007B0169">
        <w:tc>
          <w:tcPr>
            <w:tcW w:w="1980" w:type="dxa"/>
          </w:tcPr>
          <w:p w14:paraId="418C416A" w14:textId="77777777" w:rsidR="007B0169" w:rsidRPr="00C306EC" w:rsidRDefault="007B0169">
            <w:pPr>
              <w:rPr>
                <w:rFonts w:ascii="Arial" w:hAnsi="Arial" w:cs="Arial"/>
              </w:rPr>
            </w:pPr>
            <w:r w:rsidRPr="00C306EC">
              <w:rPr>
                <w:rFonts w:ascii="Arial" w:hAnsi="Arial" w:cs="Arial"/>
              </w:rPr>
              <w:t xml:space="preserve">Risks </w:t>
            </w:r>
          </w:p>
        </w:tc>
        <w:tc>
          <w:tcPr>
            <w:tcW w:w="7036" w:type="dxa"/>
          </w:tcPr>
          <w:p w14:paraId="3CB65081" w14:textId="77777777" w:rsidR="007B0169" w:rsidRPr="00C306EC" w:rsidRDefault="007B0169" w:rsidP="007B0169">
            <w:pPr>
              <w:numPr>
                <w:ilvl w:val="0"/>
                <w:numId w:val="4"/>
              </w:numPr>
              <w:spacing w:after="160" w:line="259" w:lineRule="auto"/>
              <w:contextualSpacing/>
              <w:rPr>
                <w:rFonts w:ascii="Arial" w:hAnsi="Arial" w:cs="Arial"/>
              </w:rPr>
            </w:pPr>
            <w:r w:rsidRPr="007B0169">
              <w:rPr>
                <w:rFonts w:ascii="Arial" w:hAnsi="Arial" w:cs="Arial"/>
              </w:rPr>
              <w:t>Staff becoming aware of change prior to main CEO announcement</w:t>
            </w:r>
          </w:p>
          <w:p w14:paraId="393B4C44" w14:textId="77777777" w:rsidR="007B0169" w:rsidRPr="00C306EC" w:rsidRDefault="007B0169" w:rsidP="007B0169">
            <w:pPr>
              <w:numPr>
                <w:ilvl w:val="0"/>
                <w:numId w:val="4"/>
              </w:numPr>
              <w:spacing w:after="160" w:line="259" w:lineRule="auto"/>
              <w:contextualSpacing/>
              <w:rPr>
                <w:rFonts w:ascii="Arial" w:hAnsi="Arial" w:cs="Arial"/>
              </w:rPr>
            </w:pPr>
            <w:r w:rsidRPr="00C306EC">
              <w:rPr>
                <w:rFonts w:ascii="Arial" w:hAnsi="Arial" w:cs="Arial"/>
              </w:rPr>
              <w:t>Resistance</w:t>
            </w:r>
          </w:p>
        </w:tc>
      </w:tr>
      <w:tr w:rsidR="007B0169" w:rsidRPr="00C306EC" w14:paraId="70253170" w14:textId="77777777" w:rsidTr="007B0169">
        <w:tc>
          <w:tcPr>
            <w:tcW w:w="1980" w:type="dxa"/>
          </w:tcPr>
          <w:p w14:paraId="46B88A69" w14:textId="77777777" w:rsidR="007B0169" w:rsidRPr="00C306EC" w:rsidRDefault="007B0169">
            <w:pPr>
              <w:rPr>
                <w:rFonts w:ascii="Arial" w:hAnsi="Arial" w:cs="Arial"/>
              </w:rPr>
            </w:pPr>
            <w:r w:rsidRPr="00C306EC">
              <w:rPr>
                <w:rFonts w:ascii="Arial" w:hAnsi="Arial" w:cs="Arial"/>
              </w:rPr>
              <w:t xml:space="preserve">Measurement </w:t>
            </w:r>
          </w:p>
        </w:tc>
        <w:tc>
          <w:tcPr>
            <w:tcW w:w="7036" w:type="dxa"/>
          </w:tcPr>
          <w:p w14:paraId="30A2C9D1" w14:textId="5A6AED0F" w:rsidR="007B0169" w:rsidRPr="00C306EC" w:rsidRDefault="007B0169">
            <w:pPr>
              <w:rPr>
                <w:rFonts w:ascii="Arial" w:hAnsi="Arial" w:cs="Arial"/>
              </w:rPr>
            </w:pPr>
            <w:r w:rsidRPr="00C306EC">
              <w:rPr>
                <w:rFonts w:ascii="Arial" w:hAnsi="Arial" w:cs="Arial"/>
              </w:rPr>
              <w:t xml:space="preserve">Frequent staff engagement to measure effectiveness of change and the impact it is having on individuals, teams and the </w:t>
            </w:r>
            <w:proofErr w:type="gramStart"/>
            <w:r w:rsidRPr="00C306EC">
              <w:rPr>
                <w:rFonts w:ascii="Arial" w:hAnsi="Arial" w:cs="Arial"/>
              </w:rPr>
              <w:t>organisation as a whole</w:t>
            </w:r>
            <w:proofErr w:type="gramEnd"/>
            <w:r w:rsidRPr="00C306EC">
              <w:rPr>
                <w:rFonts w:ascii="Arial" w:hAnsi="Arial" w:cs="Arial"/>
              </w:rPr>
              <w:t xml:space="preserve">.  Make use of quantitative metrics – sickness, retention and qualitative measures, including pulse surveys, directorate/team/1:1 </w:t>
            </w:r>
            <w:r w:rsidR="00A22F2D" w:rsidRPr="00C306EC">
              <w:rPr>
                <w:rFonts w:ascii="Arial" w:hAnsi="Arial" w:cs="Arial"/>
              </w:rPr>
              <w:t>meeting</w:t>
            </w:r>
            <w:r w:rsidRPr="00C306EC">
              <w:rPr>
                <w:rFonts w:ascii="Arial" w:hAnsi="Arial" w:cs="Arial"/>
              </w:rPr>
              <w:t xml:space="preserve"> to capture feedback.</w:t>
            </w:r>
          </w:p>
        </w:tc>
      </w:tr>
      <w:tr w:rsidR="007B0169" w:rsidRPr="00C306EC" w14:paraId="143E0120" w14:textId="77777777" w:rsidTr="007B0169">
        <w:tc>
          <w:tcPr>
            <w:tcW w:w="1980" w:type="dxa"/>
          </w:tcPr>
          <w:p w14:paraId="5DE67FB6" w14:textId="77777777" w:rsidR="007B0169" w:rsidRPr="00C306EC" w:rsidRDefault="007B0169">
            <w:pPr>
              <w:rPr>
                <w:rFonts w:ascii="Arial" w:hAnsi="Arial" w:cs="Arial"/>
              </w:rPr>
            </w:pPr>
            <w:r w:rsidRPr="00C306EC">
              <w:rPr>
                <w:rFonts w:ascii="Arial" w:hAnsi="Arial" w:cs="Arial"/>
              </w:rPr>
              <w:t>Review</w:t>
            </w:r>
          </w:p>
        </w:tc>
        <w:tc>
          <w:tcPr>
            <w:tcW w:w="7036" w:type="dxa"/>
          </w:tcPr>
          <w:p w14:paraId="6EBE43DA" w14:textId="77777777" w:rsidR="007B0169" w:rsidRPr="00C306EC" w:rsidRDefault="007B0169">
            <w:pPr>
              <w:rPr>
                <w:rFonts w:ascii="Arial" w:hAnsi="Arial" w:cs="Arial"/>
              </w:rPr>
            </w:pPr>
            <w:r w:rsidRPr="00C306EC">
              <w:rPr>
                <w:rFonts w:ascii="Arial" w:hAnsi="Arial" w:cs="Arial"/>
              </w:rPr>
              <w:t>Review after 1 month to measure success and impact and inform future decisions about returning to office on a more frequent basis</w:t>
            </w:r>
          </w:p>
        </w:tc>
      </w:tr>
    </w:tbl>
    <w:p w14:paraId="514335B3" w14:textId="1A700552" w:rsidR="00731B5C" w:rsidRPr="00C306EC" w:rsidRDefault="00731B5C">
      <w:pPr>
        <w:rPr>
          <w:rFonts w:ascii="Arial" w:hAnsi="Arial" w:cs="Arial"/>
        </w:rPr>
      </w:pPr>
    </w:p>
    <w:p w14:paraId="6CD7C16F" w14:textId="45FC5ECB" w:rsidR="00EC04B4" w:rsidRPr="00B86255" w:rsidRDefault="00731B5C">
      <w:pPr>
        <w:rPr>
          <w:rFonts w:ascii="Arial" w:hAnsi="Arial" w:cs="Arial"/>
          <w:b/>
          <w:bCs/>
        </w:rPr>
      </w:pPr>
      <w:r w:rsidRPr="00B86255">
        <w:rPr>
          <w:rFonts w:ascii="Arial" w:hAnsi="Arial" w:cs="Arial"/>
          <w:b/>
          <w:bCs/>
        </w:rPr>
        <w:t>Using the ACAS guidance on page 33 of the above guide, develop a communications strategy for the above change. Discuss this with your line manager and submit a summary of your discussion plus the strategy (Total word count: 500-750 approximately).</w:t>
      </w:r>
    </w:p>
    <w:p w14:paraId="51E3BA09" w14:textId="5D7CCD64" w:rsidR="00C61F05" w:rsidRPr="00B86255" w:rsidRDefault="00EC04B4" w:rsidP="00CC4F00">
      <w:pPr>
        <w:jc w:val="both"/>
        <w:rPr>
          <w:rFonts w:ascii="Arial" w:hAnsi="Arial" w:cs="Arial"/>
        </w:rPr>
      </w:pPr>
      <w:r w:rsidRPr="00B86255">
        <w:rPr>
          <w:rFonts w:ascii="Arial" w:hAnsi="Arial" w:cs="Arial"/>
        </w:rPr>
        <w:t xml:space="preserve">I met with </w:t>
      </w:r>
      <w:r w:rsidR="000C6627" w:rsidRPr="00B86255">
        <w:rPr>
          <w:rFonts w:ascii="Arial" w:hAnsi="Arial" w:cs="Arial"/>
        </w:rPr>
        <w:t>my line manger</w:t>
      </w:r>
      <w:r w:rsidRPr="00B86255">
        <w:rPr>
          <w:rFonts w:ascii="Arial" w:hAnsi="Arial" w:cs="Arial"/>
        </w:rPr>
        <w:t xml:space="preserve"> on Thursday 3</w:t>
      </w:r>
      <w:r w:rsidRPr="00B86255">
        <w:rPr>
          <w:rFonts w:ascii="Arial" w:hAnsi="Arial" w:cs="Arial"/>
          <w:vertAlign w:val="superscript"/>
        </w:rPr>
        <w:t>rd</w:t>
      </w:r>
      <w:r w:rsidRPr="00B86255">
        <w:rPr>
          <w:rFonts w:ascii="Arial" w:hAnsi="Arial" w:cs="Arial"/>
        </w:rPr>
        <w:t xml:space="preserve"> December </w:t>
      </w:r>
      <w:r w:rsidR="001C1117" w:rsidRPr="00B86255">
        <w:rPr>
          <w:rFonts w:ascii="Arial" w:hAnsi="Arial" w:cs="Arial"/>
        </w:rPr>
        <w:t>to discuss</w:t>
      </w:r>
      <w:r w:rsidR="005F0235" w:rsidRPr="00B86255">
        <w:rPr>
          <w:rFonts w:ascii="Arial" w:hAnsi="Arial" w:cs="Arial"/>
        </w:rPr>
        <w:t xml:space="preserve"> changes that are currently happening within HEIW. </w:t>
      </w:r>
      <w:r w:rsidR="00CC4F00" w:rsidRPr="00B86255">
        <w:rPr>
          <w:rFonts w:ascii="Arial" w:hAnsi="Arial" w:cs="Arial"/>
        </w:rPr>
        <w:t xml:space="preserve">At the start of the pandemic in </w:t>
      </w:r>
      <w:r w:rsidR="009D2784" w:rsidRPr="00B86255">
        <w:rPr>
          <w:rFonts w:ascii="Arial" w:hAnsi="Arial" w:cs="Arial"/>
        </w:rPr>
        <w:t>March</w:t>
      </w:r>
      <w:r w:rsidR="00CC4F00" w:rsidRPr="00B86255">
        <w:rPr>
          <w:rFonts w:ascii="Arial" w:hAnsi="Arial" w:cs="Arial"/>
        </w:rPr>
        <w:t xml:space="preserve"> 2020, HEIW moved to </w:t>
      </w:r>
      <w:r w:rsidR="006073FE" w:rsidRPr="00B86255">
        <w:rPr>
          <w:rFonts w:ascii="Arial" w:hAnsi="Arial" w:cs="Arial"/>
        </w:rPr>
        <w:t>a 100% working from home model</w:t>
      </w:r>
      <w:r w:rsidR="00371209" w:rsidRPr="00B86255">
        <w:rPr>
          <w:rFonts w:ascii="Arial" w:hAnsi="Arial" w:cs="Arial"/>
        </w:rPr>
        <w:t xml:space="preserve">. Since Welsh restrictions were lifted by the WG, employees have had the opportunity to return to the office on a voluntary basis. </w:t>
      </w:r>
      <w:r w:rsidR="006073FE" w:rsidRPr="00B86255">
        <w:rPr>
          <w:rFonts w:ascii="Arial" w:hAnsi="Arial" w:cs="Arial"/>
        </w:rPr>
        <w:t>However, with</w:t>
      </w:r>
      <w:r w:rsidR="000C4C9A" w:rsidRPr="00B86255">
        <w:rPr>
          <w:rFonts w:ascii="Arial" w:hAnsi="Arial" w:cs="Arial"/>
        </w:rPr>
        <w:t xml:space="preserve"> the imminent arrival of a COVID-19 vaccine</w:t>
      </w:r>
      <w:r w:rsidR="00330855" w:rsidRPr="00B86255">
        <w:rPr>
          <w:rFonts w:ascii="Arial" w:hAnsi="Arial" w:cs="Arial"/>
        </w:rPr>
        <w:t xml:space="preserve"> </w:t>
      </w:r>
      <w:r w:rsidR="006073FE" w:rsidRPr="00B86255">
        <w:rPr>
          <w:rFonts w:ascii="Arial" w:hAnsi="Arial" w:cs="Arial"/>
        </w:rPr>
        <w:t xml:space="preserve">it was agreed that </w:t>
      </w:r>
      <w:r w:rsidR="005F0235" w:rsidRPr="00B86255">
        <w:rPr>
          <w:rFonts w:ascii="Arial" w:hAnsi="Arial" w:cs="Arial"/>
        </w:rPr>
        <w:t xml:space="preserve">I </w:t>
      </w:r>
      <w:r w:rsidR="00A260C3" w:rsidRPr="00B86255">
        <w:rPr>
          <w:rFonts w:ascii="Arial" w:hAnsi="Arial" w:cs="Arial"/>
        </w:rPr>
        <w:t>should put a change communication plan</w:t>
      </w:r>
      <w:r w:rsidR="00DC4285" w:rsidRPr="00B86255">
        <w:rPr>
          <w:rFonts w:ascii="Arial" w:hAnsi="Arial" w:cs="Arial"/>
        </w:rPr>
        <w:t xml:space="preserve"> (ACAS, 2020)</w:t>
      </w:r>
      <w:r w:rsidR="00A260C3" w:rsidRPr="00B86255">
        <w:rPr>
          <w:rFonts w:ascii="Arial" w:hAnsi="Arial" w:cs="Arial"/>
        </w:rPr>
        <w:t xml:space="preserve"> in place</w:t>
      </w:r>
      <w:r w:rsidR="00796EA0" w:rsidRPr="00B86255">
        <w:rPr>
          <w:rFonts w:ascii="Arial" w:hAnsi="Arial" w:cs="Arial"/>
        </w:rPr>
        <w:t xml:space="preserve">, </w:t>
      </w:r>
      <w:r w:rsidR="00330855" w:rsidRPr="00B86255">
        <w:rPr>
          <w:rFonts w:ascii="Arial" w:hAnsi="Arial" w:cs="Arial"/>
        </w:rPr>
        <w:t>as HEIW needs to begin to move towards a return to normal</w:t>
      </w:r>
      <w:r w:rsidR="00C30DB7" w:rsidRPr="00B86255">
        <w:rPr>
          <w:rFonts w:ascii="Arial" w:hAnsi="Arial" w:cs="Arial"/>
        </w:rPr>
        <w:t xml:space="preserve">. </w:t>
      </w:r>
    </w:p>
    <w:p w14:paraId="14811608" w14:textId="6258A607" w:rsidR="00463E45" w:rsidRPr="00B86255" w:rsidRDefault="00FB2E7B" w:rsidP="00463E45">
      <w:pPr>
        <w:autoSpaceDE w:val="0"/>
        <w:autoSpaceDN w:val="0"/>
        <w:adjustRightInd w:val="0"/>
        <w:spacing w:after="0" w:line="240" w:lineRule="auto"/>
        <w:jc w:val="both"/>
        <w:rPr>
          <w:rFonts w:ascii="Arial" w:eastAsiaTheme="minorEastAsia" w:hAnsi="Arial" w:cs="Arial"/>
          <w:color w:val="000000" w:themeColor="text1"/>
          <w:kern w:val="24"/>
        </w:rPr>
      </w:pPr>
      <w:r w:rsidRPr="00B86255">
        <w:rPr>
          <w:rFonts w:ascii="Arial" w:hAnsi="Arial" w:cs="Arial"/>
        </w:rPr>
        <w:t>Based on staff feedback</w:t>
      </w:r>
      <w:r w:rsidR="00944456">
        <w:rPr>
          <w:rFonts w:ascii="Arial" w:hAnsi="Arial" w:cs="Arial"/>
        </w:rPr>
        <w:t>,</w:t>
      </w:r>
      <w:r w:rsidRPr="00B86255">
        <w:rPr>
          <w:rFonts w:ascii="Arial" w:hAnsi="Arial" w:cs="Arial"/>
        </w:rPr>
        <w:t xml:space="preserve"> t</w:t>
      </w:r>
      <w:r w:rsidR="00C30DB7" w:rsidRPr="00B86255">
        <w:rPr>
          <w:rFonts w:ascii="Arial" w:hAnsi="Arial" w:cs="Arial"/>
        </w:rPr>
        <w:t>he CEO</w:t>
      </w:r>
      <w:r w:rsidR="00C61F05" w:rsidRPr="00B86255">
        <w:rPr>
          <w:rFonts w:ascii="Arial" w:hAnsi="Arial" w:cs="Arial"/>
        </w:rPr>
        <w:t xml:space="preserve"> is intending on</w:t>
      </w:r>
      <w:r w:rsidR="00C30DB7" w:rsidRPr="00B86255">
        <w:rPr>
          <w:rFonts w:ascii="Arial" w:hAnsi="Arial" w:cs="Arial"/>
        </w:rPr>
        <w:t xml:space="preserve"> announc</w:t>
      </w:r>
      <w:r w:rsidR="00C61F05" w:rsidRPr="00B86255">
        <w:rPr>
          <w:rFonts w:ascii="Arial" w:hAnsi="Arial" w:cs="Arial"/>
        </w:rPr>
        <w:t>ing</w:t>
      </w:r>
      <w:r w:rsidR="00C30DB7" w:rsidRPr="00B86255">
        <w:rPr>
          <w:rFonts w:ascii="Arial" w:hAnsi="Arial" w:cs="Arial"/>
        </w:rPr>
        <w:t xml:space="preserve"> that</w:t>
      </w:r>
      <w:r w:rsidR="00330855" w:rsidRPr="00B86255">
        <w:rPr>
          <w:rFonts w:ascii="Arial" w:hAnsi="Arial" w:cs="Arial"/>
        </w:rPr>
        <w:t xml:space="preserve"> </w:t>
      </w:r>
      <w:r w:rsidR="00C30DB7" w:rsidRPr="00B86255">
        <w:rPr>
          <w:rFonts w:ascii="Arial" w:hAnsi="Arial" w:cs="Arial"/>
        </w:rPr>
        <w:t xml:space="preserve">employees will be </w:t>
      </w:r>
      <w:r w:rsidR="00DE0C1B" w:rsidRPr="00B86255">
        <w:rPr>
          <w:rFonts w:ascii="Arial" w:hAnsi="Arial" w:cs="Arial"/>
        </w:rPr>
        <w:t xml:space="preserve">asked </w:t>
      </w:r>
      <w:r w:rsidR="009D2784" w:rsidRPr="00B86255">
        <w:rPr>
          <w:rFonts w:ascii="Arial" w:hAnsi="Arial" w:cs="Arial"/>
        </w:rPr>
        <w:t>to attend</w:t>
      </w:r>
      <w:r w:rsidR="00330855" w:rsidRPr="00B86255">
        <w:rPr>
          <w:rFonts w:ascii="Arial" w:hAnsi="Arial" w:cs="Arial"/>
        </w:rPr>
        <w:t xml:space="preserve"> the office for </w:t>
      </w:r>
      <w:r w:rsidR="00DE0C1B" w:rsidRPr="00B86255">
        <w:rPr>
          <w:rFonts w:ascii="Arial" w:hAnsi="Arial" w:cs="Arial"/>
        </w:rPr>
        <w:t xml:space="preserve">at least </w:t>
      </w:r>
      <w:r w:rsidR="00330855" w:rsidRPr="00B86255">
        <w:rPr>
          <w:rFonts w:ascii="Arial" w:hAnsi="Arial" w:cs="Arial"/>
        </w:rPr>
        <w:t>1 day a week in the first instance, with the intention to ultimately move to a blended, agile model involving a 60:40 split between office and home working.</w:t>
      </w:r>
      <w:r w:rsidR="008632A4" w:rsidRPr="00B86255">
        <w:rPr>
          <w:rFonts w:ascii="Arial" w:hAnsi="Arial" w:cs="Arial"/>
        </w:rPr>
        <w:t xml:space="preserve"> This will allow a steady return to normal over the coming months, allowing for social distancing and adherence with COVID guidelines. </w:t>
      </w:r>
      <w:r w:rsidRPr="00B86255">
        <w:rPr>
          <w:rFonts w:ascii="Arial" w:hAnsi="Arial" w:cs="Arial"/>
        </w:rPr>
        <w:t xml:space="preserve">It’s imperative this is not a top-down approach and </w:t>
      </w:r>
      <w:r w:rsidR="0061594D" w:rsidRPr="00B86255">
        <w:rPr>
          <w:rFonts w:ascii="Arial" w:hAnsi="Arial" w:cs="Arial"/>
        </w:rPr>
        <w:t>employees have</w:t>
      </w:r>
      <w:r w:rsidRPr="00B86255">
        <w:rPr>
          <w:rFonts w:ascii="Arial" w:hAnsi="Arial" w:cs="Arial"/>
        </w:rPr>
        <w:t xml:space="preserve"> a voice</w:t>
      </w:r>
      <w:r w:rsidR="005E6042" w:rsidRPr="00B86255">
        <w:rPr>
          <w:rFonts w:ascii="Arial" w:hAnsi="Arial" w:cs="Arial"/>
        </w:rPr>
        <w:t xml:space="preserve">, do not </w:t>
      </w:r>
      <w:r w:rsidRPr="00B86255">
        <w:rPr>
          <w:rFonts w:ascii="Arial" w:hAnsi="Arial" w:cs="Arial"/>
        </w:rPr>
        <w:t>feel anxious</w:t>
      </w:r>
      <w:r w:rsidR="005E6042" w:rsidRPr="00B86255">
        <w:rPr>
          <w:rFonts w:ascii="Arial" w:hAnsi="Arial" w:cs="Arial"/>
        </w:rPr>
        <w:t xml:space="preserve"> and </w:t>
      </w:r>
      <w:r w:rsidR="00B407F1" w:rsidRPr="00B86255">
        <w:rPr>
          <w:rFonts w:ascii="Arial" w:hAnsi="Arial" w:cs="Arial"/>
        </w:rPr>
        <w:t>have trust</w:t>
      </w:r>
      <w:r w:rsidR="005E6042" w:rsidRPr="00B86255">
        <w:rPr>
          <w:rFonts w:ascii="Arial" w:eastAsiaTheme="minorEastAsia" w:hAnsi="Arial" w:cs="Arial"/>
          <w:color w:val="000000" w:themeColor="text1"/>
          <w:kern w:val="24"/>
        </w:rPr>
        <w:t xml:space="preserve"> </w:t>
      </w:r>
      <w:r w:rsidR="00B17010" w:rsidRPr="00B86255">
        <w:rPr>
          <w:rFonts w:ascii="Arial" w:eastAsiaTheme="minorEastAsia" w:hAnsi="Arial" w:cs="Arial"/>
          <w:color w:val="000000" w:themeColor="text1"/>
          <w:kern w:val="24"/>
        </w:rPr>
        <w:t xml:space="preserve">in </w:t>
      </w:r>
      <w:r w:rsidR="000F04FE" w:rsidRPr="00B86255">
        <w:rPr>
          <w:rFonts w:ascii="Arial" w:eastAsiaTheme="minorEastAsia" w:hAnsi="Arial" w:cs="Arial"/>
          <w:color w:val="000000" w:themeColor="text1"/>
          <w:kern w:val="24"/>
        </w:rPr>
        <w:t xml:space="preserve">the change process. </w:t>
      </w:r>
      <w:r w:rsidR="00FD17A3" w:rsidRPr="00B86255">
        <w:rPr>
          <w:rFonts w:ascii="Arial" w:eastAsiaTheme="minorEastAsia" w:hAnsi="Arial" w:cs="Arial"/>
          <w:color w:val="000000" w:themeColor="text1"/>
          <w:kern w:val="24"/>
        </w:rPr>
        <w:t>Tr</w:t>
      </w:r>
      <w:r w:rsidR="00395079" w:rsidRPr="00B86255">
        <w:rPr>
          <w:rFonts w:ascii="Arial" w:eastAsiaTheme="minorEastAsia" w:hAnsi="Arial" w:cs="Arial"/>
          <w:color w:val="000000" w:themeColor="text1"/>
          <w:kern w:val="24"/>
        </w:rPr>
        <w:t>a</w:t>
      </w:r>
      <w:r w:rsidR="00FD17A3" w:rsidRPr="00B86255">
        <w:rPr>
          <w:rFonts w:ascii="Arial" w:eastAsiaTheme="minorEastAsia" w:hAnsi="Arial" w:cs="Arial"/>
          <w:color w:val="000000" w:themeColor="text1"/>
          <w:kern w:val="24"/>
        </w:rPr>
        <w:t>de Unions</w:t>
      </w:r>
      <w:r w:rsidR="003869DB" w:rsidRPr="00B86255">
        <w:rPr>
          <w:rFonts w:ascii="Arial" w:eastAsiaTheme="minorEastAsia" w:hAnsi="Arial" w:cs="Arial"/>
          <w:color w:val="000000" w:themeColor="text1"/>
          <w:kern w:val="24"/>
        </w:rPr>
        <w:t xml:space="preserve"> will be consulted from the start and throughout the process </w:t>
      </w:r>
      <w:r w:rsidR="00DC7925" w:rsidRPr="00B86255">
        <w:rPr>
          <w:rFonts w:ascii="Arial" w:eastAsiaTheme="minorEastAsia" w:hAnsi="Arial" w:cs="Arial"/>
          <w:color w:val="000000" w:themeColor="text1"/>
          <w:kern w:val="24"/>
        </w:rPr>
        <w:t xml:space="preserve">(Rosseau, </w:t>
      </w:r>
      <w:proofErr w:type="spellStart"/>
      <w:r w:rsidR="00DC7925" w:rsidRPr="00B86255">
        <w:rPr>
          <w:rFonts w:ascii="Arial" w:eastAsiaTheme="minorEastAsia" w:hAnsi="Arial" w:cs="Arial"/>
          <w:color w:val="000000" w:themeColor="text1"/>
          <w:kern w:val="24"/>
        </w:rPr>
        <w:t>Sitkin</w:t>
      </w:r>
      <w:proofErr w:type="spellEnd"/>
      <w:r w:rsidR="00DC7925" w:rsidRPr="00B86255">
        <w:rPr>
          <w:rFonts w:ascii="Arial" w:eastAsiaTheme="minorEastAsia" w:hAnsi="Arial" w:cs="Arial"/>
          <w:color w:val="000000" w:themeColor="text1"/>
          <w:kern w:val="24"/>
        </w:rPr>
        <w:t xml:space="preserve"> &amp; Camerer, 1998; pp. 395; Zak, 2017; </w:t>
      </w:r>
      <w:proofErr w:type="spellStart"/>
      <w:r w:rsidR="00DC7925" w:rsidRPr="00B86255">
        <w:rPr>
          <w:rFonts w:ascii="Arial" w:eastAsiaTheme="minorEastAsia" w:hAnsi="Arial" w:cs="Arial"/>
          <w:color w:val="000000" w:themeColor="text1"/>
          <w:kern w:val="24"/>
        </w:rPr>
        <w:t>Meinert</w:t>
      </w:r>
      <w:proofErr w:type="spellEnd"/>
      <w:r w:rsidR="00DC7925" w:rsidRPr="00B86255">
        <w:rPr>
          <w:rFonts w:ascii="Arial" w:eastAsiaTheme="minorEastAsia" w:hAnsi="Arial" w:cs="Arial"/>
          <w:color w:val="000000" w:themeColor="text1"/>
          <w:kern w:val="24"/>
        </w:rPr>
        <w:t xml:space="preserve">, 2017; Great </w:t>
      </w:r>
      <w:proofErr w:type="spellStart"/>
      <w:r w:rsidR="00DC7925" w:rsidRPr="00B86255">
        <w:rPr>
          <w:rFonts w:ascii="Arial" w:eastAsiaTheme="minorEastAsia" w:hAnsi="Arial" w:cs="Arial"/>
          <w:color w:val="000000" w:themeColor="text1"/>
          <w:kern w:val="24"/>
        </w:rPr>
        <w:t>PlaceTo</w:t>
      </w:r>
      <w:proofErr w:type="spellEnd"/>
      <w:r w:rsidR="00DC7925" w:rsidRPr="00B86255">
        <w:rPr>
          <w:rFonts w:ascii="Arial" w:eastAsiaTheme="minorEastAsia" w:hAnsi="Arial" w:cs="Arial"/>
          <w:color w:val="000000" w:themeColor="text1"/>
          <w:kern w:val="24"/>
        </w:rPr>
        <w:t xml:space="preserve"> Work, 2016; Trust Edge, 2002; SHRM, 2018; Accenture, 2020; Gallup, 2002</w:t>
      </w:r>
      <w:r w:rsidR="00A424CD" w:rsidRPr="00B86255">
        <w:rPr>
          <w:rFonts w:ascii="Arial" w:eastAsiaTheme="minorEastAsia" w:hAnsi="Arial" w:cs="Arial"/>
          <w:color w:val="000000" w:themeColor="text1"/>
          <w:kern w:val="24"/>
        </w:rPr>
        <w:t>; Kramer, 1999; Lewicki &amp; Bunker, 1996; Global CEO Survey, 2016</w:t>
      </w:r>
      <w:r w:rsidR="00C306EC" w:rsidRPr="00B86255">
        <w:rPr>
          <w:rFonts w:ascii="Arial" w:eastAsiaTheme="minorEastAsia" w:hAnsi="Arial" w:cs="Arial"/>
          <w:color w:val="000000" w:themeColor="text1"/>
          <w:kern w:val="24"/>
        </w:rPr>
        <w:t xml:space="preserve">; </w:t>
      </w:r>
      <w:r w:rsidR="00A424CD" w:rsidRPr="00B86255">
        <w:rPr>
          <w:rFonts w:ascii="Arial" w:eastAsiaTheme="minorEastAsia" w:hAnsi="Arial" w:cs="Arial"/>
          <w:color w:val="000000" w:themeColor="text1"/>
          <w:kern w:val="24"/>
        </w:rPr>
        <w:t xml:space="preserve"> </w:t>
      </w:r>
      <w:proofErr w:type="spellStart"/>
      <w:r w:rsidR="00A424CD" w:rsidRPr="00B86255">
        <w:rPr>
          <w:rFonts w:ascii="Arial" w:eastAsiaTheme="minorEastAsia" w:hAnsi="Arial" w:cs="Arial"/>
          <w:color w:val="000000" w:themeColor="text1"/>
          <w:kern w:val="24"/>
        </w:rPr>
        <w:t>Brockner</w:t>
      </w:r>
      <w:proofErr w:type="spellEnd"/>
      <w:r w:rsidR="00A424CD" w:rsidRPr="00B86255">
        <w:rPr>
          <w:rFonts w:ascii="Arial" w:eastAsiaTheme="minorEastAsia" w:hAnsi="Arial" w:cs="Arial"/>
          <w:color w:val="000000" w:themeColor="text1"/>
          <w:kern w:val="24"/>
        </w:rPr>
        <w:t xml:space="preserve"> et al.,1997; Mishra, 1996</w:t>
      </w:r>
      <w:r w:rsidR="007C38AC" w:rsidRPr="00B86255">
        <w:rPr>
          <w:rFonts w:ascii="Arial" w:eastAsiaTheme="minorEastAsia" w:hAnsi="Arial" w:cs="Arial"/>
          <w:color w:val="000000" w:themeColor="text1"/>
          <w:kern w:val="24"/>
        </w:rPr>
        <w:t xml:space="preserve">; </w:t>
      </w:r>
      <w:proofErr w:type="spellStart"/>
      <w:r w:rsidR="007C38AC" w:rsidRPr="00B86255">
        <w:rPr>
          <w:rFonts w:ascii="Arial" w:eastAsiaTheme="minorEastAsia" w:hAnsi="Arial" w:cs="Arial"/>
          <w:color w:val="000000" w:themeColor="text1"/>
          <w:kern w:val="24"/>
        </w:rPr>
        <w:t>Smarp</w:t>
      </w:r>
      <w:proofErr w:type="spellEnd"/>
      <w:r w:rsidR="007C38AC" w:rsidRPr="00B86255">
        <w:rPr>
          <w:rFonts w:ascii="Arial" w:eastAsiaTheme="minorEastAsia" w:hAnsi="Arial" w:cs="Arial"/>
          <w:color w:val="000000" w:themeColor="text1"/>
          <w:kern w:val="24"/>
        </w:rPr>
        <w:t>, 2020; Stanford, 2017</w:t>
      </w:r>
      <w:r w:rsidR="00172D37" w:rsidRPr="00B86255">
        <w:rPr>
          <w:rFonts w:ascii="Arial" w:eastAsiaTheme="minorEastAsia" w:hAnsi="Arial" w:cs="Arial"/>
          <w:color w:val="000000" w:themeColor="text1"/>
          <w:kern w:val="24"/>
        </w:rPr>
        <w:t>; Great Places to Work 2020</w:t>
      </w:r>
      <w:r w:rsidR="00B407F1" w:rsidRPr="00B86255">
        <w:rPr>
          <w:rFonts w:ascii="Arial" w:eastAsiaTheme="minorEastAsia" w:hAnsi="Arial" w:cs="Arial"/>
          <w:color w:val="000000" w:themeColor="text1"/>
          <w:kern w:val="24"/>
        </w:rPr>
        <w:t>; Smollan, 2013</w:t>
      </w:r>
      <w:r w:rsidR="00BF1703" w:rsidRPr="00B86255">
        <w:rPr>
          <w:rFonts w:ascii="Arial" w:eastAsiaTheme="minorEastAsia" w:hAnsi="Arial" w:cs="Arial"/>
          <w:color w:val="000000" w:themeColor="text1"/>
          <w:kern w:val="24"/>
        </w:rPr>
        <w:t xml:space="preserve">; </w:t>
      </w:r>
      <w:r w:rsidR="008549B1" w:rsidRPr="00B86255">
        <w:rPr>
          <w:rFonts w:ascii="Arial" w:eastAsiaTheme="minorEastAsia" w:hAnsi="Arial" w:cs="Arial"/>
          <w:color w:val="000000" w:themeColor="text1"/>
          <w:kern w:val="24"/>
        </w:rPr>
        <w:t>Cai W.J</w:t>
      </w:r>
      <w:r w:rsidR="00714FB2" w:rsidRPr="00B86255">
        <w:rPr>
          <w:rFonts w:ascii="Arial" w:eastAsiaTheme="minorEastAsia" w:hAnsi="Arial" w:cs="Arial"/>
          <w:color w:val="000000" w:themeColor="text1"/>
          <w:kern w:val="24"/>
        </w:rPr>
        <w:t>., Loon, M. and Wong, P.H.K., 2018</w:t>
      </w:r>
      <w:r w:rsidR="00463E45" w:rsidRPr="00B86255">
        <w:rPr>
          <w:rFonts w:ascii="Arial" w:eastAsiaTheme="minorEastAsia" w:hAnsi="Arial" w:cs="Arial"/>
          <w:color w:val="000000" w:themeColor="text1"/>
          <w:kern w:val="24"/>
        </w:rPr>
        <w:t xml:space="preserve">; </w:t>
      </w:r>
      <w:r w:rsidR="00463E45" w:rsidRPr="00B86255">
        <w:rPr>
          <w:rFonts w:ascii="Arial" w:eastAsia="Times New Roman" w:hAnsi="Arial" w:cs="Arial"/>
          <w:color w:val="000000" w:themeColor="text1"/>
          <w:lang w:val="en" w:eastAsia="en-GB"/>
        </w:rPr>
        <w:t>CIPD, 2013; Silverman, 2014; Engage for Success, 2020</w:t>
      </w:r>
      <w:r w:rsidR="003869DB" w:rsidRPr="00B86255">
        <w:rPr>
          <w:rFonts w:ascii="Arial" w:eastAsia="Times New Roman" w:hAnsi="Arial" w:cs="Arial"/>
          <w:color w:val="000000" w:themeColor="text1"/>
          <w:lang w:val="en" w:eastAsia="en-GB"/>
        </w:rPr>
        <w:t>; Acas, 20</w:t>
      </w:r>
      <w:r w:rsidR="008D6005">
        <w:rPr>
          <w:rFonts w:ascii="Arial" w:eastAsia="Times New Roman" w:hAnsi="Arial" w:cs="Arial"/>
          <w:color w:val="000000" w:themeColor="text1"/>
          <w:lang w:val="en" w:eastAsia="en-GB"/>
        </w:rPr>
        <w:t>14</w:t>
      </w:r>
      <w:r w:rsidR="00463E45" w:rsidRPr="00B86255">
        <w:rPr>
          <w:rFonts w:ascii="Arial" w:eastAsia="Times New Roman" w:hAnsi="Arial" w:cs="Arial"/>
          <w:color w:val="000000" w:themeColor="text1"/>
          <w:lang w:val="en" w:eastAsia="en-GB"/>
        </w:rPr>
        <w:t>)</w:t>
      </w:r>
      <w:r w:rsidR="003869DB" w:rsidRPr="00B86255">
        <w:rPr>
          <w:rFonts w:ascii="Arial" w:eastAsia="Times New Roman" w:hAnsi="Arial" w:cs="Arial"/>
          <w:color w:val="000000" w:themeColor="text1"/>
          <w:lang w:val="en" w:eastAsia="en-GB"/>
        </w:rPr>
        <w:t xml:space="preserve">. </w:t>
      </w:r>
    </w:p>
    <w:p w14:paraId="7C36767E" w14:textId="77777777" w:rsidR="00C05491" w:rsidRPr="00B86255" w:rsidRDefault="00C05491" w:rsidP="00EC5A47">
      <w:pPr>
        <w:jc w:val="both"/>
        <w:rPr>
          <w:rFonts w:ascii="Arial" w:hAnsi="Arial" w:cs="Arial"/>
        </w:rPr>
      </w:pPr>
    </w:p>
    <w:p w14:paraId="00A6FE0E" w14:textId="012B7BBB" w:rsidR="00D208D9" w:rsidRPr="00B86255" w:rsidRDefault="00D208D9" w:rsidP="00EC5A47">
      <w:pPr>
        <w:jc w:val="both"/>
        <w:rPr>
          <w:rFonts w:ascii="Arial" w:hAnsi="Arial" w:cs="Arial"/>
        </w:rPr>
      </w:pPr>
      <w:r w:rsidRPr="00B86255">
        <w:rPr>
          <w:rFonts w:ascii="Arial" w:hAnsi="Arial" w:cs="Arial"/>
        </w:rPr>
        <w:t>As mentioned above staff engagement and metrics during the pandemic</w:t>
      </w:r>
      <w:r w:rsidR="000F64C6" w:rsidRPr="00B86255">
        <w:rPr>
          <w:rFonts w:ascii="Arial" w:hAnsi="Arial" w:cs="Arial"/>
        </w:rPr>
        <w:t xml:space="preserve"> </w:t>
      </w:r>
      <w:r w:rsidRPr="00B86255">
        <w:rPr>
          <w:rFonts w:ascii="Arial" w:hAnsi="Arial" w:cs="Arial"/>
        </w:rPr>
        <w:t xml:space="preserve">such as </w:t>
      </w:r>
      <w:r w:rsidR="00C72A84" w:rsidRPr="00B86255">
        <w:rPr>
          <w:rFonts w:ascii="Arial" w:hAnsi="Arial" w:cs="Arial"/>
        </w:rPr>
        <w:t>s</w:t>
      </w:r>
      <w:r w:rsidRPr="00B86255">
        <w:rPr>
          <w:rFonts w:ascii="Arial" w:hAnsi="Arial" w:cs="Arial"/>
        </w:rPr>
        <w:t xml:space="preserve">taff pulse surveys and a mini </w:t>
      </w:r>
      <w:r w:rsidR="00B46A8E" w:rsidRPr="00B86255">
        <w:rPr>
          <w:rFonts w:ascii="Arial" w:hAnsi="Arial" w:cs="Arial"/>
        </w:rPr>
        <w:t xml:space="preserve">COVID-19 </w:t>
      </w:r>
      <w:r w:rsidRPr="00B86255">
        <w:rPr>
          <w:rFonts w:ascii="Arial" w:hAnsi="Arial" w:cs="Arial"/>
        </w:rPr>
        <w:t xml:space="preserve">health needs assessment (HNA) </w:t>
      </w:r>
      <w:r w:rsidR="00BC2C3C" w:rsidRPr="00B86255">
        <w:rPr>
          <w:rFonts w:ascii="Arial" w:hAnsi="Arial" w:cs="Arial"/>
        </w:rPr>
        <w:t>revealed that staff adapted well to working from home with recognised benefits to the model</w:t>
      </w:r>
      <w:r w:rsidR="00EC5A47" w:rsidRPr="00B86255">
        <w:rPr>
          <w:rFonts w:ascii="Arial" w:hAnsi="Arial" w:cs="Arial"/>
        </w:rPr>
        <w:t>. They also</w:t>
      </w:r>
      <w:r w:rsidR="00132D8B" w:rsidRPr="00B86255">
        <w:rPr>
          <w:rFonts w:ascii="Arial" w:hAnsi="Arial" w:cs="Arial"/>
        </w:rPr>
        <w:t xml:space="preserve"> </w:t>
      </w:r>
      <w:r w:rsidRPr="00B86255">
        <w:rPr>
          <w:rFonts w:ascii="Arial" w:hAnsi="Arial" w:cs="Arial"/>
        </w:rPr>
        <w:t xml:space="preserve">informed key </w:t>
      </w:r>
      <w:r w:rsidR="00E65A87" w:rsidRPr="00B86255">
        <w:rPr>
          <w:rFonts w:ascii="Arial" w:hAnsi="Arial" w:cs="Arial"/>
        </w:rPr>
        <w:t>decisions;</w:t>
      </w:r>
      <w:r w:rsidR="00EC5A47" w:rsidRPr="00B86255">
        <w:rPr>
          <w:rFonts w:ascii="Arial" w:hAnsi="Arial" w:cs="Arial"/>
        </w:rPr>
        <w:t xml:space="preserve"> </w:t>
      </w:r>
      <w:r w:rsidR="00BC0657" w:rsidRPr="00B86255">
        <w:rPr>
          <w:rFonts w:ascii="Arial" w:hAnsi="Arial" w:cs="Arial"/>
        </w:rPr>
        <w:t>however,</w:t>
      </w:r>
      <w:r w:rsidR="00EC5A47" w:rsidRPr="00B86255">
        <w:rPr>
          <w:rFonts w:ascii="Arial" w:hAnsi="Arial" w:cs="Arial"/>
        </w:rPr>
        <w:t xml:space="preserve"> pulse surveys have also demonstrated that staff are missing in-person interaction and communication between teams has decreased, causing a move towards the silo working </w:t>
      </w:r>
      <w:r w:rsidR="00B5625C" w:rsidRPr="00B86255">
        <w:rPr>
          <w:rFonts w:ascii="Arial" w:hAnsi="Arial" w:cs="Arial"/>
        </w:rPr>
        <w:t>that was evident</w:t>
      </w:r>
      <w:r w:rsidR="00EC5A47" w:rsidRPr="00B86255">
        <w:rPr>
          <w:rFonts w:ascii="Arial" w:hAnsi="Arial" w:cs="Arial"/>
        </w:rPr>
        <w:t xml:space="preserve"> when HEIW was originally formed</w:t>
      </w:r>
      <w:r w:rsidR="004D42AC" w:rsidRPr="00B86255">
        <w:rPr>
          <w:rFonts w:ascii="Arial" w:hAnsi="Arial" w:cs="Arial"/>
        </w:rPr>
        <w:t xml:space="preserve"> (merge of three organisations)</w:t>
      </w:r>
      <w:r w:rsidR="000C3608" w:rsidRPr="00B86255">
        <w:rPr>
          <w:rFonts w:ascii="Arial" w:hAnsi="Arial" w:cs="Arial"/>
        </w:rPr>
        <w:t xml:space="preserve">. The Working from home </w:t>
      </w:r>
      <w:r w:rsidR="001B5366" w:rsidRPr="00B86255">
        <w:rPr>
          <w:rFonts w:ascii="Arial" w:hAnsi="Arial" w:cs="Arial"/>
        </w:rPr>
        <w:t xml:space="preserve">survey </w:t>
      </w:r>
      <w:r w:rsidR="000C3608" w:rsidRPr="00B86255">
        <w:rPr>
          <w:rFonts w:ascii="Arial" w:hAnsi="Arial" w:cs="Arial"/>
        </w:rPr>
        <w:t>indicated 70% of staff would like a hybrid approach</w:t>
      </w:r>
      <w:r w:rsidR="004A5213" w:rsidRPr="00B86255">
        <w:rPr>
          <w:rFonts w:ascii="Arial" w:hAnsi="Arial" w:cs="Arial"/>
        </w:rPr>
        <w:t xml:space="preserve"> (HEIW Flexible Working </w:t>
      </w:r>
      <w:r w:rsidR="002125FD" w:rsidRPr="00B86255">
        <w:rPr>
          <w:rFonts w:ascii="Arial" w:hAnsi="Arial" w:cs="Arial"/>
        </w:rPr>
        <w:t>Survey; HEIW Homeworking Survey; HEIW</w:t>
      </w:r>
      <w:r w:rsidR="00C4099D" w:rsidRPr="00B86255">
        <w:rPr>
          <w:rFonts w:ascii="Arial" w:hAnsi="Arial" w:cs="Arial"/>
        </w:rPr>
        <w:t xml:space="preserve"> HNA</w:t>
      </w:r>
      <w:r w:rsidR="002125FD" w:rsidRPr="00B86255">
        <w:rPr>
          <w:rFonts w:ascii="Arial" w:hAnsi="Arial" w:cs="Arial"/>
        </w:rPr>
        <w:t>, 2019; HEIW mini Covid</w:t>
      </w:r>
      <w:r w:rsidR="00C4099D" w:rsidRPr="00B86255">
        <w:rPr>
          <w:rFonts w:ascii="Arial" w:hAnsi="Arial" w:cs="Arial"/>
        </w:rPr>
        <w:t>-19 HNA; NHS Wales Staff Survey</w:t>
      </w:r>
      <w:r w:rsidR="00226ACB" w:rsidRPr="00B86255">
        <w:rPr>
          <w:rFonts w:ascii="Arial" w:hAnsi="Arial" w:cs="Arial"/>
        </w:rPr>
        <w:t>, 2018/20</w:t>
      </w:r>
      <w:r w:rsidR="00C4099D" w:rsidRPr="00B86255">
        <w:rPr>
          <w:rFonts w:ascii="Arial" w:hAnsi="Arial" w:cs="Arial"/>
        </w:rPr>
        <w:t xml:space="preserve">). </w:t>
      </w:r>
    </w:p>
    <w:p w14:paraId="48DC2A2C" w14:textId="0B529800" w:rsidR="00986D9A" w:rsidRPr="00B86255" w:rsidRDefault="00A3061C" w:rsidP="00986D9A">
      <w:pPr>
        <w:pStyle w:val="NormalWeb"/>
        <w:spacing w:before="0" w:beforeAutospacing="0" w:after="0" w:afterAutospacing="0"/>
        <w:jc w:val="both"/>
        <w:rPr>
          <w:rFonts w:ascii="Arial" w:hAnsi="Arial" w:cs="Arial"/>
          <w:sz w:val="22"/>
          <w:szCs w:val="22"/>
        </w:rPr>
      </w:pPr>
      <w:r w:rsidRPr="00B86255">
        <w:rPr>
          <w:rFonts w:ascii="Arial" w:eastAsiaTheme="minorEastAsia" w:hAnsi="Arial" w:cs="Arial"/>
          <w:color w:val="000000" w:themeColor="text1"/>
          <w:kern w:val="24"/>
          <w:sz w:val="22"/>
          <w:szCs w:val="22"/>
        </w:rPr>
        <w:t xml:space="preserve">It is </w:t>
      </w:r>
      <w:r w:rsidR="00196193" w:rsidRPr="00B86255">
        <w:rPr>
          <w:rFonts w:ascii="Arial" w:eastAsiaTheme="minorEastAsia" w:hAnsi="Arial" w:cs="Arial"/>
          <w:color w:val="000000" w:themeColor="text1"/>
          <w:kern w:val="24"/>
          <w:sz w:val="22"/>
          <w:szCs w:val="22"/>
        </w:rPr>
        <w:t>imperative</w:t>
      </w:r>
      <w:r w:rsidRPr="00B86255">
        <w:rPr>
          <w:rFonts w:ascii="Arial" w:eastAsiaTheme="minorEastAsia" w:hAnsi="Arial" w:cs="Arial"/>
          <w:color w:val="000000" w:themeColor="text1"/>
          <w:kern w:val="24"/>
          <w:sz w:val="22"/>
          <w:szCs w:val="22"/>
        </w:rPr>
        <w:t xml:space="preserve"> that the vision</w:t>
      </w:r>
      <w:r w:rsidR="008753ED" w:rsidRPr="00B86255">
        <w:rPr>
          <w:rFonts w:ascii="Arial" w:hAnsi="Arial" w:cs="Arial"/>
          <w:sz w:val="22"/>
          <w:szCs w:val="22"/>
        </w:rPr>
        <w:t>, rationale for change and benefits associated with it</w:t>
      </w:r>
      <w:r w:rsidR="008753ED" w:rsidRPr="00B86255">
        <w:rPr>
          <w:rFonts w:ascii="Arial" w:eastAsiaTheme="minorEastAsia" w:hAnsi="Arial" w:cs="Arial"/>
          <w:color w:val="000000" w:themeColor="text1"/>
          <w:kern w:val="24"/>
          <w:sz w:val="22"/>
          <w:szCs w:val="22"/>
        </w:rPr>
        <w:t xml:space="preserve"> are </w:t>
      </w:r>
      <w:r w:rsidRPr="00B86255">
        <w:rPr>
          <w:rFonts w:ascii="Arial" w:eastAsiaTheme="minorEastAsia" w:hAnsi="Arial" w:cs="Arial"/>
          <w:color w:val="000000" w:themeColor="text1"/>
          <w:kern w:val="24"/>
          <w:sz w:val="22"/>
          <w:szCs w:val="22"/>
        </w:rPr>
        <w:t xml:space="preserve"> </w:t>
      </w:r>
      <w:r w:rsidR="003277FD" w:rsidRPr="00B86255">
        <w:rPr>
          <w:rFonts w:ascii="Arial" w:eastAsiaTheme="minorEastAsia" w:hAnsi="Arial" w:cs="Arial"/>
          <w:color w:val="000000" w:themeColor="text1"/>
          <w:kern w:val="24"/>
          <w:sz w:val="22"/>
          <w:szCs w:val="22"/>
        </w:rPr>
        <w:t xml:space="preserve">continuously </w:t>
      </w:r>
      <w:r w:rsidRPr="00B86255">
        <w:rPr>
          <w:rFonts w:ascii="Arial" w:eastAsiaTheme="minorEastAsia" w:hAnsi="Arial" w:cs="Arial"/>
          <w:color w:val="000000" w:themeColor="text1"/>
          <w:kern w:val="24"/>
          <w:sz w:val="22"/>
          <w:szCs w:val="22"/>
        </w:rPr>
        <w:t>c</w:t>
      </w:r>
      <w:r w:rsidR="004C3E62" w:rsidRPr="00B86255">
        <w:rPr>
          <w:rFonts w:ascii="Arial" w:eastAsiaTheme="minorEastAsia" w:hAnsi="Arial" w:cs="Arial"/>
          <w:color w:val="000000" w:themeColor="text1"/>
          <w:kern w:val="24"/>
          <w:sz w:val="22"/>
          <w:szCs w:val="22"/>
        </w:rPr>
        <w:t>learly communicate</w:t>
      </w:r>
      <w:r w:rsidR="006A2368">
        <w:rPr>
          <w:rFonts w:ascii="Arial" w:eastAsiaTheme="minorEastAsia" w:hAnsi="Arial" w:cs="Arial"/>
          <w:color w:val="000000" w:themeColor="text1"/>
          <w:kern w:val="24"/>
          <w:sz w:val="22"/>
          <w:szCs w:val="22"/>
        </w:rPr>
        <w:t>d</w:t>
      </w:r>
      <w:r w:rsidR="004C3E62" w:rsidRPr="00B86255">
        <w:rPr>
          <w:rFonts w:ascii="Arial" w:eastAsiaTheme="minorEastAsia" w:hAnsi="Arial" w:cs="Arial"/>
          <w:color w:val="000000" w:themeColor="text1"/>
          <w:kern w:val="24"/>
          <w:sz w:val="22"/>
          <w:szCs w:val="22"/>
        </w:rPr>
        <w:t xml:space="preserve"> as it details the aspirations of the change at the end of the change effort, improves knowledge sharing, employee engagement, innovation, organisational culture and team spirit (</w:t>
      </w:r>
      <w:proofErr w:type="spellStart"/>
      <w:r w:rsidR="004C3E62" w:rsidRPr="00B86255">
        <w:rPr>
          <w:rFonts w:ascii="Arial" w:eastAsiaTheme="minorEastAsia" w:hAnsi="Arial" w:cs="Arial"/>
          <w:color w:val="000000" w:themeColor="text1"/>
          <w:kern w:val="24"/>
          <w:sz w:val="22"/>
          <w:szCs w:val="22"/>
        </w:rPr>
        <w:t>Smarp</w:t>
      </w:r>
      <w:proofErr w:type="spellEnd"/>
      <w:r w:rsidR="004C3E62" w:rsidRPr="00B86255">
        <w:rPr>
          <w:rFonts w:ascii="Arial" w:eastAsiaTheme="minorEastAsia" w:hAnsi="Arial" w:cs="Arial"/>
          <w:color w:val="000000" w:themeColor="text1"/>
          <w:kern w:val="24"/>
          <w:sz w:val="22"/>
          <w:szCs w:val="22"/>
        </w:rPr>
        <w:t xml:space="preserve">, 2020; </w:t>
      </w:r>
      <w:proofErr w:type="spellStart"/>
      <w:r w:rsidR="004C3E62" w:rsidRPr="00B86255">
        <w:rPr>
          <w:rFonts w:ascii="Arial" w:eastAsiaTheme="minorEastAsia" w:hAnsi="Arial" w:cs="Arial"/>
          <w:color w:val="000000" w:themeColor="text1"/>
          <w:kern w:val="24"/>
          <w:sz w:val="22"/>
          <w:szCs w:val="22"/>
          <w:lang w:val="en-AU"/>
        </w:rPr>
        <w:t>Holbeche</w:t>
      </w:r>
      <w:proofErr w:type="spellEnd"/>
      <w:r w:rsidR="004C3E62" w:rsidRPr="00B86255">
        <w:rPr>
          <w:rFonts w:ascii="Arial" w:eastAsiaTheme="minorEastAsia" w:hAnsi="Arial" w:cs="Arial"/>
          <w:color w:val="000000" w:themeColor="text1"/>
          <w:kern w:val="24"/>
          <w:sz w:val="22"/>
          <w:szCs w:val="22"/>
          <w:lang w:val="en-AU"/>
        </w:rPr>
        <w:t xml:space="preserve"> &amp; Matthews, G., 2012)</w:t>
      </w:r>
      <w:r w:rsidR="00AD1850" w:rsidRPr="00B86255">
        <w:rPr>
          <w:rFonts w:ascii="Arial" w:eastAsiaTheme="minorEastAsia" w:hAnsi="Arial" w:cs="Arial"/>
          <w:color w:val="000000" w:themeColor="text1"/>
          <w:kern w:val="24"/>
          <w:sz w:val="22"/>
          <w:szCs w:val="22"/>
          <w:lang w:val="en-AU"/>
        </w:rPr>
        <w:t xml:space="preserve">. </w:t>
      </w:r>
      <w:r w:rsidR="004067A0" w:rsidRPr="00B86255">
        <w:rPr>
          <w:rFonts w:ascii="Arial" w:eastAsiaTheme="minorEastAsia" w:hAnsi="Arial" w:cs="Arial"/>
          <w:color w:val="000000" w:themeColor="text1"/>
          <w:kern w:val="24"/>
          <w:sz w:val="22"/>
          <w:szCs w:val="22"/>
          <w:lang w:val="en-AU"/>
        </w:rPr>
        <w:t xml:space="preserve">It will also reduce </w:t>
      </w:r>
      <w:r w:rsidR="00986D9A" w:rsidRPr="00B86255">
        <w:rPr>
          <w:rFonts w:ascii="Arial" w:eastAsiaTheme="minorEastAsia" w:hAnsi="Arial" w:cs="Arial"/>
          <w:color w:val="000000" w:themeColor="text1"/>
          <w:kern w:val="24"/>
          <w:sz w:val="22"/>
          <w:szCs w:val="22"/>
        </w:rPr>
        <w:t xml:space="preserve">employee fears, anxiety and resistance. </w:t>
      </w:r>
    </w:p>
    <w:p w14:paraId="4950EC85" w14:textId="414AB15A" w:rsidR="00020944" w:rsidRPr="00B86255" w:rsidRDefault="00020944" w:rsidP="004C3E62">
      <w:pPr>
        <w:pStyle w:val="NormalWeb"/>
        <w:spacing w:before="0" w:beforeAutospacing="0" w:after="0" w:afterAutospacing="0"/>
        <w:jc w:val="both"/>
        <w:rPr>
          <w:rFonts w:ascii="Arial" w:eastAsiaTheme="minorEastAsia" w:hAnsi="Arial" w:cs="Arial"/>
          <w:color w:val="000000" w:themeColor="text1"/>
          <w:kern w:val="24"/>
          <w:sz w:val="22"/>
          <w:szCs w:val="22"/>
        </w:rPr>
      </w:pPr>
    </w:p>
    <w:p w14:paraId="0E38FD7C" w14:textId="27324008" w:rsidR="00F17A15" w:rsidRPr="00B86255" w:rsidRDefault="004C3E62" w:rsidP="004C3E62">
      <w:pPr>
        <w:pStyle w:val="NormalWeb"/>
        <w:spacing w:before="0" w:beforeAutospacing="0" w:after="0" w:afterAutospacing="0"/>
        <w:jc w:val="both"/>
        <w:rPr>
          <w:rFonts w:ascii="Arial" w:hAnsi="Arial" w:cs="Arial"/>
          <w:sz w:val="22"/>
          <w:szCs w:val="22"/>
        </w:rPr>
      </w:pPr>
      <w:r w:rsidRPr="00B86255">
        <w:rPr>
          <w:rFonts w:ascii="Arial" w:eastAsiaTheme="minorEastAsia" w:hAnsi="Arial" w:cs="Arial"/>
          <w:color w:val="000000" w:themeColor="text1"/>
          <w:kern w:val="24"/>
          <w:sz w:val="22"/>
          <w:szCs w:val="22"/>
        </w:rPr>
        <w:t xml:space="preserve">The change </w:t>
      </w:r>
      <w:r w:rsidR="008753ED" w:rsidRPr="00B86255">
        <w:rPr>
          <w:rFonts w:ascii="Arial" w:eastAsiaTheme="minorEastAsia" w:hAnsi="Arial" w:cs="Arial"/>
          <w:color w:val="000000" w:themeColor="text1"/>
          <w:kern w:val="24"/>
          <w:sz w:val="22"/>
          <w:szCs w:val="22"/>
        </w:rPr>
        <w:t xml:space="preserve">will need to be </w:t>
      </w:r>
      <w:r w:rsidRPr="00B86255">
        <w:rPr>
          <w:rFonts w:ascii="Arial" w:eastAsiaTheme="minorEastAsia" w:hAnsi="Arial" w:cs="Arial"/>
          <w:color w:val="000000" w:themeColor="text1"/>
          <w:kern w:val="24"/>
          <w:sz w:val="22"/>
          <w:szCs w:val="22"/>
        </w:rPr>
        <w:t>done early as it will be easier for those affected to be able to understand and adapt to the change</w:t>
      </w:r>
      <w:r w:rsidR="00B233A2" w:rsidRPr="00B86255">
        <w:rPr>
          <w:rFonts w:ascii="Arial" w:eastAsiaTheme="minorEastAsia" w:hAnsi="Arial" w:cs="Arial"/>
          <w:color w:val="000000" w:themeColor="text1"/>
          <w:kern w:val="24"/>
          <w:sz w:val="22"/>
          <w:szCs w:val="22"/>
        </w:rPr>
        <w:t>, whilst also reducing resistance</w:t>
      </w:r>
      <w:r w:rsidRPr="00B86255">
        <w:rPr>
          <w:rFonts w:ascii="Arial" w:eastAsiaTheme="minorEastAsia" w:hAnsi="Arial" w:cs="Arial"/>
          <w:color w:val="000000" w:themeColor="text1"/>
          <w:kern w:val="24"/>
          <w:sz w:val="22"/>
          <w:szCs w:val="22"/>
        </w:rPr>
        <w:t xml:space="preserve"> (Adkins 2015; Rees &amp; French; Taylor &amp; Woodham). </w:t>
      </w:r>
      <w:r w:rsidR="00810DF4" w:rsidRPr="00B86255">
        <w:rPr>
          <w:rFonts w:ascii="Arial" w:eastAsiaTheme="minorEastAsia" w:hAnsi="Arial" w:cs="Arial"/>
          <w:color w:val="000000" w:themeColor="text1"/>
          <w:kern w:val="24"/>
          <w:sz w:val="22"/>
          <w:szCs w:val="22"/>
        </w:rPr>
        <w:t>M</w:t>
      </w:r>
      <w:r w:rsidRPr="00B86255">
        <w:rPr>
          <w:rFonts w:ascii="Arial" w:eastAsiaTheme="minorEastAsia" w:hAnsi="Arial" w:cs="Arial"/>
          <w:color w:val="000000" w:themeColor="text1"/>
          <w:kern w:val="24"/>
          <w:sz w:val="22"/>
          <w:szCs w:val="22"/>
        </w:rPr>
        <w:t>anagers</w:t>
      </w:r>
      <w:r w:rsidR="00810DF4" w:rsidRPr="00B86255">
        <w:rPr>
          <w:rFonts w:ascii="Arial" w:eastAsiaTheme="minorEastAsia" w:hAnsi="Arial" w:cs="Arial"/>
          <w:color w:val="000000" w:themeColor="text1"/>
          <w:kern w:val="24"/>
          <w:sz w:val="22"/>
          <w:szCs w:val="22"/>
        </w:rPr>
        <w:t xml:space="preserve"> will achieve this by</w:t>
      </w:r>
      <w:r w:rsidRPr="00B86255">
        <w:rPr>
          <w:rFonts w:ascii="Arial" w:eastAsiaTheme="minorEastAsia" w:hAnsi="Arial" w:cs="Arial"/>
          <w:color w:val="000000" w:themeColor="text1"/>
          <w:kern w:val="24"/>
          <w:sz w:val="22"/>
          <w:szCs w:val="22"/>
        </w:rPr>
        <w:t xml:space="preserve"> </w:t>
      </w:r>
      <w:r w:rsidR="00263995" w:rsidRPr="00B86255">
        <w:rPr>
          <w:rFonts w:ascii="Arial" w:eastAsiaTheme="minorEastAsia" w:hAnsi="Arial" w:cs="Arial"/>
          <w:color w:val="000000" w:themeColor="text1"/>
          <w:kern w:val="24"/>
          <w:sz w:val="22"/>
          <w:szCs w:val="22"/>
        </w:rPr>
        <w:t>highlighting benefits</w:t>
      </w:r>
      <w:r w:rsidR="00297527" w:rsidRPr="00B86255">
        <w:rPr>
          <w:rFonts w:ascii="Arial" w:eastAsiaTheme="minorEastAsia" w:hAnsi="Arial" w:cs="Arial"/>
          <w:color w:val="000000" w:themeColor="text1"/>
          <w:kern w:val="24"/>
          <w:sz w:val="22"/>
          <w:szCs w:val="22"/>
        </w:rPr>
        <w:t xml:space="preserve"> and the impacts of change </w:t>
      </w:r>
      <w:r w:rsidR="00315084" w:rsidRPr="00B86255">
        <w:rPr>
          <w:rFonts w:ascii="Arial" w:eastAsiaTheme="minorEastAsia" w:hAnsi="Arial" w:cs="Arial"/>
          <w:color w:val="000000" w:themeColor="text1"/>
          <w:kern w:val="24"/>
          <w:sz w:val="22"/>
          <w:szCs w:val="22"/>
        </w:rPr>
        <w:t xml:space="preserve">and </w:t>
      </w:r>
      <w:r w:rsidR="00BE6AA3" w:rsidRPr="00B86255">
        <w:rPr>
          <w:rFonts w:ascii="Arial" w:hAnsi="Arial" w:cs="Arial"/>
          <w:sz w:val="22"/>
          <w:szCs w:val="22"/>
        </w:rPr>
        <w:t>p</w:t>
      </w:r>
      <w:r w:rsidR="00263995" w:rsidRPr="00B86255">
        <w:rPr>
          <w:rFonts w:ascii="Arial" w:hAnsi="Arial" w:cs="Arial"/>
          <w:sz w:val="22"/>
          <w:szCs w:val="22"/>
        </w:rPr>
        <w:t>romoting</w:t>
      </w:r>
      <w:r w:rsidR="00315084" w:rsidRPr="00B86255">
        <w:rPr>
          <w:rFonts w:ascii="Arial" w:hAnsi="Arial" w:cs="Arial"/>
          <w:sz w:val="22"/>
          <w:szCs w:val="22"/>
        </w:rPr>
        <w:t xml:space="preserve"> the achievements of staff working from home over the preceding 9 months </w:t>
      </w:r>
      <w:r w:rsidR="00315084" w:rsidRPr="00B86255">
        <w:rPr>
          <w:rFonts w:ascii="Arial" w:hAnsi="Arial" w:cs="Arial"/>
          <w:i/>
          <w:iCs/>
          <w:sz w:val="22"/>
          <w:szCs w:val="22"/>
        </w:rPr>
        <w:t>and how the approach has benefited individuals with little impact on organisation performance</w:t>
      </w:r>
      <w:r w:rsidR="00A97835" w:rsidRPr="00B86255">
        <w:rPr>
          <w:rFonts w:ascii="Arial" w:hAnsi="Arial" w:cs="Arial"/>
          <w:i/>
          <w:iCs/>
          <w:sz w:val="22"/>
          <w:szCs w:val="22"/>
        </w:rPr>
        <w:t>.</w:t>
      </w:r>
      <w:r w:rsidR="00A97835" w:rsidRPr="00B86255">
        <w:rPr>
          <w:rFonts w:ascii="Arial" w:hAnsi="Arial" w:cs="Arial"/>
          <w:sz w:val="22"/>
          <w:szCs w:val="22"/>
        </w:rPr>
        <w:t xml:space="preserve"> </w:t>
      </w:r>
      <w:r w:rsidR="00E1484F" w:rsidRPr="00B86255">
        <w:rPr>
          <w:rFonts w:ascii="Arial" w:hAnsi="Arial" w:cs="Arial"/>
          <w:sz w:val="22"/>
          <w:szCs w:val="22"/>
        </w:rPr>
        <w:t xml:space="preserve">Employees will be informed that </w:t>
      </w:r>
      <w:r w:rsidR="00D55578" w:rsidRPr="00B86255">
        <w:rPr>
          <w:rFonts w:ascii="Arial" w:hAnsi="Arial" w:cs="Arial"/>
          <w:sz w:val="22"/>
          <w:szCs w:val="22"/>
        </w:rPr>
        <w:t>HEIW is</w:t>
      </w:r>
      <w:r w:rsidR="00E1484F" w:rsidRPr="00B86255">
        <w:rPr>
          <w:rFonts w:ascii="Arial" w:hAnsi="Arial" w:cs="Arial"/>
          <w:sz w:val="22"/>
          <w:szCs w:val="22"/>
        </w:rPr>
        <w:t xml:space="preserve"> keen to </w:t>
      </w:r>
      <w:r w:rsidR="00315084" w:rsidRPr="00B86255">
        <w:rPr>
          <w:rFonts w:ascii="Arial" w:hAnsi="Arial" w:cs="Arial"/>
          <w:sz w:val="22"/>
          <w:szCs w:val="22"/>
        </w:rPr>
        <w:t>build on this model but recognises that 100% working from home is not sustainable long term, recognising the benefits that come with in-person interactions</w:t>
      </w:r>
      <w:r w:rsidR="00F31F4F" w:rsidRPr="00B86255">
        <w:rPr>
          <w:rFonts w:ascii="Arial" w:hAnsi="Arial" w:cs="Arial"/>
          <w:sz w:val="22"/>
          <w:szCs w:val="22"/>
        </w:rPr>
        <w:t xml:space="preserve"> i.e. </w:t>
      </w:r>
      <w:r w:rsidR="00F31F4F" w:rsidRPr="00B86255">
        <w:rPr>
          <w:rFonts w:ascii="Arial" w:hAnsi="Arial" w:cs="Arial"/>
          <w:i/>
          <w:iCs/>
          <w:sz w:val="22"/>
          <w:szCs w:val="22"/>
        </w:rPr>
        <w:t>reduce silo working, improve relationships</w:t>
      </w:r>
      <w:r w:rsidR="00F31F4F" w:rsidRPr="00B86255">
        <w:rPr>
          <w:rFonts w:ascii="Arial" w:hAnsi="Arial" w:cs="Arial"/>
          <w:sz w:val="22"/>
          <w:szCs w:val="22"/>
        </w:rPr>
        <w:t xml:space="preserve"> along with </w:t>
      </w:r>
      <w:r w:rsidR="00F31F4F" w:rsidRPr="00B86255">
        <w:rPr>
          <w:rFonts w:ascii="Arial" w:hAnsi="Arial" w:cs="Arial"/>
          <w:i/>
          <w:iCs/>
          <w:sz w:val="22"/>
          <w:szCs w:val="22"/>
        </w:rPr>
        <w:t xml:space="preserve">the importance for health and wellbeing and organisational reasons. </w:t>
      </w:r>
    </w:p>
    <w:p w14:paraId="1C3CA1C4" w14:textId="77777777" w:rsidR="00F17A15" w:rsidRPr="00B86255" w:rsidRDefault="00F17A15" w:rsidP="004C3E62">
      <w:pPr>
        <w:pStyle w:val="NormalWeb"/>
        <w:spacing w:before="0" w:beforeAutospacing="0" w:after="0" w:afterAutospacing="0"/>
        <w:jc w:val="both"/>
        <w:rPr>
          <w:rFonts w:ascii="Arial" w:eastAsiaTheme="minorEastAsia" w:hAnsi="Arial" w:cs="Arial"/>
          <w:color w:val="000000" w:themeColor="text1"/>
          <w:kern w:val="24"/>
          <w:sz w:val="22"/>
          <w:szCs w:val="22"/>
        </w:rPr>
      </w:pPr>
    </w:p>
    <w:p w14:paraId="6FD55AEB" w14:textId="5CE1A397" w:rsidR="00E65A87" w:rsidRPr="00B86255" w:rsidRDefault="004C3E62" w:rsidP="004C3E62">
      <w:pPr>
        <w:pStyle w:val="NormalWeb"/>
        <w:spacing w:before="0" w:beforeAutospacing="0" w:after="0" w:afterAutospacing="0"/>
        <w:jc w:val="both"/>
        <w:rPr>
          <w:rFonts w:ascii="Arial" w:eastAsiaTheme="minorEastAsia" w:hAnsi="Arial" w:cs="Arial"/>
          <w:color w:val="000000" w:themeColor="text1"/>
          <w:kern w:val="24"/>
          <w:sz w:val="22"/>
          <w:szCs w:val="22"/>
        </w:rPr>
      </w:pPr>
      <w:r w:rsidRPr="00B86255">
        <w:rPr>
          <w:rFonts w:ascii="Arial" w:eastAsiaTheme="minorEastAsia" w:hAnsi="Arial" w:cs="Arial"/>
          <w:color w:val="000000" w:themeColor="text1"/>
          <w:kern w:val="24"/>
          <w:sz w:val="22"/>
          <w:szCs w:val="22"/>
        </w:rPr>
        <w:t xml:space="preserve">Leaders of </w:t>
      </w:r>
      <w:r w:rsidR="00A62910" w:rsidRPr="00B86255">
        <w:rPr>
          <w:rFonts w:ascii="Arial" w:eastAsiaTheme="minorEastAsia" w:hAnsi="Arial" w:cs="Arial"/>
          <w:color w:val="000000" w:themeColor="text1"/>
          <w:kern w:val="24"/>
          <w:sz w:val="22"/>
          <w:szCs w:val="22"/>
        </w:rPr>
        <w:t>HEIW will continuously and dynamically</w:t>
      </w:r>
      <w:r w:rsidRPr="00B86255">
        <w:rPr>
          <w:rFonts w:ascii="Arial" w:eastAsiaTheme="minorEastAsia" w:hAnsi="Arial" w:cs="Arial"/>
          <w:color w:val="000000" w:themeColor="text1"/>
          <w:kern w:val="24"/>
          <w:sz w:val="22"/>
          <w:szCs w:val="22"/>
        </w:rPr>
        <w:t xml:space="preserve"> </w:t>
      </w:r>
      <w:r w:rsidR="00E65A87" w:rsidRPr="00B86255">
        <w:rPr>
          <w:rFonts w:ascii="Arial" w:eastAsiaTheme="minorEastAsia" w:hAnsi="Arial" w:cs="Arial"/>
          <w:color w:val="000000" w:themeColor="text1"/>
          <w:kern w:val="24"/>
          <w:sz w:val="22"/>
          <w:szCs w:val="22"/>
        </w:rPr>
        <w:t>communicate throughout</w:t>
      </w:r>
      <w:r w:rsidRPr="00B86255">
        <w:rPr>
          <w:rFonts w:ascii="Arial" w:eastAsiaTheme="minorEastAsia" w:hAnsi="Arial" w:cs="Arial"/>
          <w:color w:val="000000" w:themeColor="text1"/>
          <w:kern w:val="24"/>
          <w:sz w:val="22"/>
          <w:szCs w:val="22"/>
        </w:rPr>
        <w:t xml:space="preserve"> the entire process of change. Both senior manager and middle managers </w:t>
      </w:r>
      <w:r w:rsidR="00A62910" w:rsidRPr="00B86255">
        <w:rPr>
          <w:rFonts w:ascii="Arial" w:eastAsiaTheme="minorEastAsia" w:hAnsi="Arial" w:cs="Arial"/>
          <w:color w:val="000000" w:themeColor="text1"/>
          <w:kern w:val="24"/>
          <w:sz w:val="22"/>
          <w:szCs w:val="22"/>
        </w:rPr>
        <w:t>will</w:t>
      </w:r>
      <w:r w:rsidRPr="00B86255">
        <w:rPr>
          <w:rFonts w:ascii="Arial" w:eastAsiaTheme="minorEastAsia" w:hAnsi="Arial" w:cs="Arial"/>
          <w:color w:val="000000" w:themeColor="text1"/>
          <w:kern w:val="24"/>
          <w:sz w:val="22"/>
          <w:szCs w:val="22"/>
        </w:rPr>
        <w:t xml:space="preserve"> convey how important the change is and </w:t>
      </w:r>
      <w:r w:rsidR="00A62910" w:rsidRPr="00B86255">
        <w:rPr>
          <w:rFonts w:ascii="Arial" w:eastAsiaTheme="minorEastAsia" w:hAnsi="Arial" w:cs="Arial"/>
          <w:color w:val="000000" w:themeColor="text1"/>
          <w:kern w:val="24"/>
          <w:sz w:val="22"/>
          <w:szCs w:val="22"/>
        </w:rPr>
        <w:t xml:space="preserve">they </w:t>
      </w:r>
      <w:r w:rsidRPr="00B86255">
        <w:rPr>
          <w:rFonts w:ascii="Arial" w:eastAsiaTheme="minorEastAsia" w:hAnsi="Arial" w:cs="Arial"/>
          <w:color w:val="000000" w:themeColor="text1"/>
          <w:kern w:val="24"/>
          <w:sz w:val="22"/>
          <w:szCs w:val="22"/>
        </w:rPr>
        <w:t>must reflect their personal and visible commitment towards the entire process of change</w:t>
      </w:r>
      <w:r w:rsidR="00E65A87" w:rsidRPr="00B86255">
        <w:rPr>
          <w:rFonts w:ascii="Arial" w:eastAsiaTheme="minorEastAsia" w:hAnsi="Arial" w:cs="Arial"/>
          <w:color w:val="000000" w:themeColor="text1"/>
          <w:kern w:val="24"/>
          <w:sz w:val="22"/>
          <w:szCs w:val="22"/>
        </w:rPr>
        <w:t xml:space="preserve"> as this will</w:t>
      </w:r>
      <w:r w:rsidRPr="00B86255">
        <w:rPr>
          <w:rFonts w:ascii="Arial" w:eastAsiaTheme="minorEastAsia" w:hAnsi="Arial" w:cs="Arial"/>
          <w:color w:val="000000" w:themeColor="text1"/>
          <w:kern w:val="24"/>
          <w:sz w:val="22"/>
          <w:szCs w:val="22"/>
        </w:rPr>
        <w:t xml:space="preserve"> send a </w:t>
      </w:r>
      <w:r w:rsidR="002A370F" w:rsidRPr="00B86255">
        <w:rPr>
          <w:rFonts w:ascii="Arial" w:eastAsiaTheme="minorEastAsia" w:hAnsi="Arial" w:cs="Arial"/>
          <w:color w:val="000000" w:themeColor="text1"/>
          <w:kern w:val="24"/>
          <w:sz w:val="22"/>
          <w:szCs w:val="22"/>
        </w:rPr>
        <w:t>powerful message</w:t>
      </w:r>
      <w:r w:rsidRPr="00B86255">
        <w:rPr>
          <w:rFonts w:ascii="Arial" w:eastAsiaTheme="minorEastAsia" w:hAnsi="Arial" w:cs="Arial"/>
          <w:color w:val="000000" w:themeColor="text1"/>
          <w:kern w:val="24"/>
          <w:sz w:val="22"/>
          <w:szCs w:val="22"/>
        </w:rPr>
        <w:t xml:space="preserve"> to </w:t>
      </w:r>
      <w:r w:rsidR="00F17A15" w:rsidRPr="00B86255">
        <w:rPr>
          <w:rFonts w:ascii="Arial" w:eastAsiaTheme="minorEastAsia" w:hAnsi="Arial" w:cs="Arial"/>
          <w:color w:val="000000" w:themeColor="text1"/>
          <w:kern w:val="24"/>
          <w:sz w:val="22"/>
          <w:szCs w:val="22"/>
        </w:rPr>
        <w:t xml:space="preserve">employees and </w:t>
      </w:r>
      <w:r w:rsidRPr="00B86255">
        <w:rPr>
          <w:rFonts w:ascii="Arial" w:eastAsiaTheme="minorEastAsia" w:hAnsi="Arial" w:cs="Arial"/>
          <w:color w:val="000000" w:themeColor="text1"/>
          <w:kern w:val="24"/>
          <w:sz w:val="22"/>
          <w:szCs w:val="22"/>
        </w:rPr>
        <w:t xml:space="preserve">key stakeholders about how seriously </w:t>
      </w:r>
      <w:r w:rsidR="00AB3F1E" w:rsidRPr="00B86255">
        <w:rPr>
          <w:rFonts w:ascii="Arial" w:eastAsiaTheme="minorEastAsia" w:hAnsi="Arial" w:cs="Arial"/>
          <w:color w:val="000000" w:themeColor="text1"/>
          <w:kern w:val="24"/>
          <w:sz w:val="22"/>
          <w:szCs w:val="22"/>
        </w:rPr>
        <w:t>the organisations</w:t>
      </w:r>
      <w:r w:rsidRPr="00B86255">
        <w:rPr>
          <w:rFonts w:ascii="Arial" w:eastAsiaTheme="minorEastAsia" w:hAnsi="Arial" w:cs="Arial"/>
          <w:color w:val="000000" w:themeColor="text1"/>
          <w:kern w:val="24"/>
          <w:sz w:val="22"/>
          <w:szCs w:val="22"/>
        </w:rPr>
        <w:t xml:space="preserve"> </w:t>
      </w:r>
      <w:r w:rsidR="00AB3F1E" w:rsidRPr="00B86255">
        <w:rPr>
          <w:rFonts w:ascii="Arial" w:eastAsiaTheme="minorEastAsia" w:hAnsi="Arial" w:cs="Arial"/>
          <w:color w:val="000000" w:themeColor="text1"/>
          <w:kern w:val="24"/>
          <w:sz w:val="22"/>
          <w:szCs w:val="22"/>
        </w:rPr>
        <w:t>is committed</w:t>
      </w:r>
      <w:r w:rsidRPr="00B86255">
        <w:rPr>
          <w:rFonts w:ascii="Arial" w:eastAsiaTheme="minorEastAsia" w:hAnsi="Arial" w:cs="Arial"/>
          <w:color w:val="000000" w:themeColor="text1"/>
          <w:kern w:val="24"/>
          <w:sz w:val="22"/>
          <w:szCs w:val="22"/>
        </w:rPr>
        <w:t xml:space="preserve"> towards the implementation of change. </w:t>
      </w:r>
    </w:p>
    <w:p w14:paraId="574DBCEF" w14:textId="79F1C27D" w:rsidR="005157FD" w:rsidRPr="00B86255" w:rsidRDefault="005157FD" w:rsidP="004C3E62">
      <w:pPr>
        <w:pStyle w:val="NormalWeb"/>
        <w:spacing w:before="0" w:beforeAutospacing="0" w:after="0" w:afterAutospacing="0"/>
        <w:jc w:val="both"/>
        <w:rPr>
          <w:rFonts w:ascii="Arial" w:eastAsiaTheme="minorEastAsia" w:hAnsi="Arial" w:cs="Arial"/>
          <w:color w:val="000000" w:themeColor="text1"/>
          <w:kern w:val="24"/>
          <w:sz w:val="22"/>
          <w:szCs w:val="22"/>
        </w:rPr>
      </w:pPr>
    </w:p>
    <w:p w14:paraId="197EF854" w14:textId="798608A3" w:rsidR="00E65A87" w:rsidRPr="00B86255" w:rsidRDefault="00DA3385" w:rsidP="005157FD">
      <w:pPr>
        <w:jc w:val="both"/>
        <w:rPr>
          <w:rFonts w:ascii="Arial" w:hAnsi="Arial" w:cs="Arial"/>
        </w:rPr>
      </w:pPr>
      <w:r w:rsidRPr="00B86255">
        <w:rPr>
          <w:rFonts w:ascii="Arial" w:hAnsi="Arial" w:cs="Arial"/>
          <w:color w:val="000000" w:themeColor="text1"/>
        </w:rPr>
        <w:t xml:space="preserve">There is an opportunity to promote change-ready culture. </w:t>
      </w:r>
      <w:r w:rsidRPr="00B86255">
        <w:rPr>
          <w:rFonts w:ascii="Arial" w:eastAsiaTheme="minorEastAsia" w:hAnsi="Arial" w:cs="Arial"/>
          <w:color w:val="000000" w:themeColor="text1"/>
          <w:kern w:val="24"/>
        </w:rPr>
        <w:t xml:space="preserve">HEIWS culture is based on a strongly held and widely shared set of beliefs’ that are supported by strategy and culture (Wilkinson &amp; Taylor, 2016; </w:t>
      </w:r>
      <w:proofErr w:type="spellStart"/>
      <w:r w:rsidRPr="00B86255">
        <w:rPr>
          <w:rFonts w:ascii="Arial" w:eastAsiaTheme="minorEastAsia" w:hAnsi="Arial" w:cs="Arial"/>
          <w:color w:val="000000" w:themeColor="text1"/>
          <w:kern w:val="24"/>
        </w:rPr>
        <w:t>Bersin</w:t>
      </w:r>
      <w:proofErr w:type="spellEnd"/>
      <w:r w:rsidRPr="00B86255">
        <w:rPr>
          <w:rFonts w:ascii="Arial" w:eastAsiaTheme="minorEastAsia" w:hAnsi="Arial" w:cs="Arial"/>
          <w:color w:val="000000" w:themeColor="text1"/>
          <w:kern w:val="24"/>
        </w:rPr>
        <w:t xml:space="preserve">, 2015). However, </w:t>
      </w:r>
      <w:r w:rsidRPr="00B86255">
        <w:rPr>
          <w:rFonts w:ascii="Arial" w:hAnsi="Arial" w:cs="Arial"/>
        </w:rPr>
        <w:t>i</w:t>
      </w:r>
      <w:r w:rsidR="005157FD" w:rsidRPr="00B86255">
        <w:rPr>
          <w:rFonts w:ascii="Arial" w:hAnsi="Arial" w:cs="Arial"/>
        </w:rPr>
        <w:t>ndividual cultures need to be recognised and considered i.e. what fits with one employee’s expect</w:t>
      </w:r>
      <w:r w:rsidR="009B5CBC">
        <w:rPr>
          <w:rFonts w:ascii="Arial" w:hAnsi="Arial" w:cs="Arial"/>
        </w:rPr>
        <w:t>ations</w:t>
      </w:r>
      <w:r w:rsidR="005157FD" w:rsidRPr="00B86255">
        <w:rPr>
          <w:rFonts w:ascii="Arial" w:hAnsi="Arial" w:cs="Arial"/>
        </w:rPr>
        <w:t xml:space="preserve"> may not fit well with another, due to reasons such as family commitments, caring responsibilities and health and wellbeing. </w:t>
      </w:r>
      <w:r w:rsidR="009405A7" w:rsidRPr="00B86255">
        <w:rPr>
          <w:rFonts w:ascii="Arial" w:hAnsi="Arial" w:cs="Arial"/>
        </w:rPr>
        <w:t>Some employees have already been conditioned to work 9-5 in an office setting and therefore</w:t>
      </w:r>
      <w:r w:rsidR="00AD67F4" w:rsidRPr="00B86255">
        <w:rPr>
          <w:rFonts w:ascii="Arial" w:hAnsi="Arial" w:cs="Arial"/>
        </w:rPr>
        <w:t xml:space="preserve"> consideration must be made for </w:t>
      </w:r>
      <w:r w:rsidR="00B86255" w:rsidRPr="00B86255">
        <w:rPr>
          <w:rFonts w:ascii="Arial" w:hAnsi="Arial" w:cs="Arial"/>
        </w:rPr>
        <w:t>employees’</w:t>
      </w:r>
      <w:r w:rsidR="00AD67F4" w:rsidRPr="00B86255">
        <w:rPr>
          <w:rFonts w:ascii="Arial" w:hAnsi="Arial" w:cs="Arial"/>
        </w:rPr>
        <w:t xml:space="preserve"> life-style change (Silva, 2018). </w:t>
      </w:r>
      <w:r w:rsidR="00B86255" w:rsidRPr="00B86255">
        <w:rPr>
          <w:rFonts w:ascii="Arial" w:hAnsi="Arial" w:cs="Arial"/>
        </w:rPr>
        <w:t>However, t</w:t>
      </w:r>
      <w:r w:rsidR="00AD67F4" w:rsidRPr="00B86255">
        <w:rPr>
          <w:rFonts w:ascii="Arial" w:hAnsi="Arial" w:cs="Arial"/>
        </w:rPr>
        <w:t xml:space="preserve">his </w:t>
      </w:r>
      <w:r w:rsidR="00B86255" w:rsidRPr="00B86255">
        <w:rPr>
          <w:rFonts w:ascii="Arial" w:hAnsi="Arial" w:cs="Arial"/>
        </w:rPr>
        <w:t xml:space="preserve">change </w:t>
      </w:r>
      <w:r w:rsidR="00AD67F4" w:rsidRPr="00B86255">
        <w:rPr>
          <w:rFonts w:ascii="Arial" w:hAnsi="Arial" w:cs="Arial"/>
        </w:rPr>
        <w:t>may be an advantage to Millennials want to work more flexibly</w:t>
      </w:r>
      <w:r w:rsidR="00B86255" w:rsidRPr="00B86255">
        <w:rPr>
          <w:rFonts w:ascii="Arial" w:hAnsi="Arial" w:cs="Arial"/>
        </w:rPr>
        <w:t xml:space="preserve">. </w:t>
      </w:r>
    </w:p>
    <w:p w14:paraId="06208A83" w14:textId="6A7677CC" w:rsidR="004C3E62" w:rsidRPr="00B86255" w:rsidRDefault="004C3E62" w:rsidP="004C3E62">
      <w:pPr>
        <w:pStyle w:val="NormalWeb"/>
        <w:spacing w:before="0" w:beforeAutospacing="0" w:after="0" w:afterAutospacing="0"/>
        <w:jc w:val="both"/>
        <w:rPr>
          <w:rFonts w:ascii="Arial" w:hAnsi="Arial" w:cs="Arial"/>
          <w:sz w:val="22"/>
          <w:szCs w:val="22"/>
        </w:rPr>
      </w:pPr>
      <w:r w:rsidRPr="00B86255">
        <w:rPr>
          <w:rFonts w:ascii="Arial" w:eastAsiaTheme="minorEastAsia" w:hAnsi="Arial" w:cs="Arial"/>
          <w:color w:val="000000" w:themeColor="text1"/>
          <w:kern w:val="24"/>
          <w:sz w:val="22"/>
          <w:szCs w:val="22"/>
        </w:rPr>
        <w:t xml:space="preserve">Different mechanisms of communication </w:t>
      </w:r>
      <w:r w:rsidR="00140001" w:rsidRPr="00B86255">
        <w:rPr>
          <w:rFonts w:ascii="Arial" w:eastAsiaTheme="minorEastAsia" w:hAnsi="Arial" w:cs="Arial"/>
          <w:color w:val="000000" w:themeColor="text1"/>
          <w:kern w:val="24"/>
          <w:sz w:val="22"/>
          <w:szCs w:val="22"/>
        </w:rPr>
        <w:t xml:space="preserve">will be </w:t>
      </w:r>
      <w:r w:rsidRPr="00B86255">
        <w:rPr>
          <w:rFonts w:ascii="Arial" w:eastAsiaTheme="minorEastAsia" w:hAnsi="Arial" w:cs="Arial"/>
          <w:color w:val="000000" w:themeColor="text1"/>
          <w:kern w:val="24"/>
          <w:sz w:val="22"/>
          <w:szCs w:val="22"/>
        </w:rPr>
        <w:t>considered for different groups i.e. visual learners, documented materials may best appeal and help them in understanding the change vision</w:t>
      </w:r>
      <w:r w:rsidR="008B0191" w:rsidRPr="00B86255">
        <w:rPr>
          <w:rFonts w:ascii="Arial" w:eastAsiaTheme="minorEastAsia" w:hAnsi="Arial" w:cs="Arial"/>
          <w:color w:val="000000" w:themeColor="text1"/>
          <w:kern w:val="24"/>
          <w:sz w:val="22"/>
          <w:szCs w:val="22"/>
        </w:rPr>
        <w:t xml:space="preserve"> </w:t>
      </w:r>
      <w:r w:rsidR="005E6FD9" w:rsidRPr="00B86255">
        <w:rPr>
          <w:rFonts w:ascii="Arial" w:eastAsiaTheme="minorEastAsia" w:hAnsi="Arial" w:cs="Arial"/>
          <w:color w:val="000000" w:themeColor="text1"/>
          <w:kern w:val="24"/>
          <w:sz w:val="22"/>
          <w:szCs w:val="22"/>
        </w:rPr>
        <w:t>i.e.</w:t>
      </w:r>
      <w:r w:rsidR="008B0191" w:rsidRPr="00B86255">
        <w:rPr>
          <w:rFonts w:ascii="Arial" w:eastAsiaTheme="minorEastAsia" w:hAnsi="Arial" w:cs="Arial"/>
          <w:color w:val="000000" w:themeColor="text1"/>
          <w:kern w:val="24"/>
          <w:sz w:val="22"/>
          <w:szCs w:val="22"/>
        </w:rPr>
        <w:t xml:space="preserve"> document uploaded on to staff intranet. </w:t>
      </w:r>
      <w:r w:rsidR="005E6FD9" w:rsidRPr="00B86255">
        <w:rPr>
          <w:rFonts w:ascii="Arial" w:eastAsiaTheme="minorEastAsia" w:hAnsi="Arial" w:cs="Arial"/>
          <w:color w:val="000000" w:themeColor="text1"/>
          <w:kern w:val="24"/>
          <w:sz w:val="22"/>
          <w:szCs w:val="22"/>
        </w:rPr>
        <w:t>F</w:t>
      </w:r>
      <w:r w:rsidRPr="00B86255">
        <w:rPr>
          <w:rFonts w:ascii="Arial" w:eastAsiaTheme="minorEastAsia" w:hAnsi="Arial" w:cs="Arial"/>
          <w:color w:val="000000" w:themeColor="text1"/>
          <w:kern w:val="24"/>
          <w:sz w:val="22"/>
          <w:szCs w:val="22"/>
        </w:rPr>
        <w:t>or effective listeners, importance should be given to the presentation style and selection of words for impressing such category of stakeholders</w:t>
      </w:r>
      <w:r w:rsidR="008B0191" w:rsidRPr="00B86255">
        <w:rPr>
          <w:rFonts w:ascii="Arial" w:eastAsiaTheme="minorEastAsia" w:hAnsi="Arial" w:cs="Arial"/>
          <w:color w:val="000000" w:themeColor="text1"/>
          <w:kern w:val="24"/>
          <w:sz w:val="22"/>
          <w:szCs w:val="22"/>
        </w:rPr>
        <w:t xml:space="preserve"> at a staff event / consultation. </w:t>
      </w:r>
      <w:r w:rsidR="003618EB" w:rsidRPr="00B86255">
        <w:rPr>
          <w:rFonts w:ascii="Arial" w:eastAsiaTheme="minorEastAsia" w:hAnsi="Arial" w:cs="Arial"/>
          <w:color w:val="000000" w:themeColor="text1"/>
          <w:kern w:val="24"/>
          <w:sz w:val="22"/>
          <w:szCs w:val="22"/>
        </w:rPr>
        <w:t>Communication will be repeated consistently</w:t>
      </w:r>
      <w:r w:rsidRPr="00B86255">
        <w:rPr>
          <w:rFonts w:ascii="Arial" w:eastAsiaTheme="minorEastAsia" w:hAnsi="Arial" w:cs="Arial"/>
          <w:color w:val="000000" w:themeColor="text1"/>
          <w:kern w:val="24"/>
          <w:sz w:val="22"/>
          <w:szCs w:val="22"/>
        </w:rPr>
        <w:t xml:space="preserve">, </w:t>
      </w:r>
      <w:r w:rsidR="00011D04" w:rsidRPr="00B86255">
        <w:rPr>
          <w:rFonts w:ascii="Arial" w:eastAsiaTheme="minorEastAsia" w:hAnsi="Arial" w:cs="Arial"/>
          <w:color w:val="000000" w:themeColor="text1"/>
          <w:kern w:val="24"/>
          <w:sz w:val="22"/>
          <w:szCs w:val="22"/>
        </w:rPr>
        <w:t>care will</w:t>
      </w:r>
      <w:r w:rsidR="00627783" w:rsidRPr="00B86255">
        <w:rPr>
          <w:rFonts w:ascii="Arial" w:eastAsiaTheme="minorEastAsia" w:hAnsi="Arial" w:cs="Arial"/>
          <w:color w:val="000000" w:themeColor="text1"/>
          <w:kern w:val="24"/>
          <w:sz w:val="22"/>
          <w:szCs w:val="22"/>
        </w:rPr>
        <w:t xml:space="preserve"> be taken and acknowledged </w:t>
      </w:r>
      <w:r w:rsidRPr="00B86255">
        <w:rPr>
          <w:rFonts w:ascii="Arial" w:eastAsiaTheme="minorEastAsia" w:hAnsi="Arial" w:cs="Arial"/>
          <w:color w:val="000000" w:themeColor="text1"/>
          <w:kern w:val="24"/>
          <w:sz w:val="22"/>
          <w:szCs w:val="22"/>
        </w:rPr>
        <w:t xml:space="preserve">in understanding how </w:t>
      </w:r>
      <w:r w:rsidR="00627783" w:rsidRPr="00B86255">
        <w:rPr>
          <w:rFonts w:ascii="Arial" w:eastAsiaTheme="minorEastAsia" w:hAnsi="Arial" w:cs="Arial"/>
          <w:color w:val="000000" w:themeColor="text1"/>
          <w:kern w:val="24"/>
          <w:sz w:val="22"/>
          <w:szCs w:val="22"/>
        </w:rPr>
        <w:t xml:space="preserve">employees </w:t>
      </w:r>
      <w:r w:rsidRPr="00B86255">
        <w:rPr>
          <w:rFonts w:ascii="Arial" w:eastAsiaTheme="minorEastAsia" w:hAnsi="Arial" w:cs="Arial"/>
          <w:color w:val="000000" w:themeColor="text1"/>
          <w:kern w:val="24"/>
          <w:sz w:val="22"/>
          <w:szCs w:val="22"/>
        </w:rPr>
        <w:t>learn about change from different mediums of communication</w:t>
      </w:r>
      <w:r w:rsidR="00011D04" w:rsidRPr="00B86255">
        <w:rPr>
          <w:rFonts w:ascii="Arial" w:eastAsiaTheme="minorEastAsia" w:hAnsi="Arial" w:cs="Arial"/>
          <w:color w:val="000000" w:themeColor="text1"/>
          <w:kern w:val="24"/>
          <w:sz w:val="22"/>
          <w:szCs w:val="22"/>
        </w:rPr>
        <w:t>. The message of change will be</w:t>
      </w:r>
      <w:r w:rsidR="00194D04" w:rsidRPr="00B86255">
        <w:rPr>
          <w:rFonts w:ascii="Arial" w:eastAsiaTheme="minorEastAsia" w:hAnsi="Arial" w:cs="Arial"/>
          <w:color w:val="000000" w:themeColor="text1"/>
          <w:kern w:val="24"/>
          <w:sz w:val="22"/>
          <w:szCs w:val="22"/>
        </w:rPr>
        <w:t xml:space="preserve"> r</w:t>
      </w:r>
      <w:r w:rsidRPr="00B86255">
        <w:rPr>
          <w:rFonts w:ascii="Arial" w:eastAsiaTheme="minorEastAsia" w:hAnsi="Arial" w:cs="Arial"/>
          <w:color w:val="000000" w:themeColor="text1"/>
          <w:kern w:val="24"/>
          <w:sz w:val="22"/>
          <w:szCs w:val="22"/>
        </w:rPr>
        <w:t>epeat</w:t>
      </w:r>
      <w:r w:rsidR="00194D04" w:rsidRPr="00B86255">
        <w:rPr>
          <w:rFonts w:ascii="Arial" w:eastAsiaTheme="minorEastAsia" w:hAnsi="Arial" w:cs="Arial"/>
          <w:color w:val="000000" w:themeColor="text1"/>
          <w:kern w:val="24"/>
          <w:sz w:val="22"/>
          <w:szCs w:val="22"/>
        </w:rPr>
        <w:t>ed</w:t>
      </w:r>
      <w:r w:rsidRPr="00B86255">
        <w:rPr>
          <w:rFonts w:ascii="Arial" w:eastAsiaTheme="minorEastAsia" w:hAnsi="Arial" w:cs="Arial"/>
          <w:color w:val="000000" w:themeColor="text1"/>
          <w:kern w:val="24"/>
          <w:sz w:val="22"/>
          <w:szCs w:val="22"/>
        </w:rPr>
        <w:t xml:space="preserve"> </w:t>
      </w:r>
      <w:r w:rsidR="00194D04" w:rsidRPr="00B86255">
        <w:rPr>
          <w:rFonts w:ascii="Arial" w:eastAsiaTheme="minorEastAsia" w:hAnsi="Arial" w:cs="Arial"/>
          <w:color w:val="000000" w:themeColor="text1"/>
          <w:kern w:val="24"/>
          <w:sz w:val="22"/>
          <w:szCs w:val="22"/>
        </w:rPr>
        <w:t>p</w:t>
      </w:r>
      <w:r w:rsidRPr="00B86255">
        <w:rPr>
          <w:rFonts w:ascii="Arial" w:eastAsiaTheme="minorEastAsia" w:hAnsi="Arial" w:cs="Arial"/>
          <w:color w:val="000000" w:themeColor="text1"/>
          <w:kern w:val="24"/>
          <w:sz w:val="22"/>
          <w:szCs w:val="22"/>
        </w:rPr>
        <w:t>eriodically (Mindtools, 2020; Barnard, 2017)</w:t>
      </w:r>
      <w:r w:rsidR="00011D04" w:rsidRPr="00B86255">
        <w:rPr>
          <w:rFonts w:ascii="Arial" w:eastAsiaTheme="minorEastAsia" w:hAnsi="Arial" w:cs="Arial"/>
          <w:color w:val="000000" w:themeColor="text1"/>
          <w:kern w:val="24"/>
          <w:sz w:val="22"/>
          <w:szCs w:val="22"/>
        </w:rPr>
        <w:t xml:space="preserve"> and leaders will </w:t>
      </w:r>
      <w:r w:rsidRPr="00B86255">
        <w:rPr>
          <w:rFonts w:ascii="Arial" w:eastAsiaTheme="minorEastAsia" w:hAnsi="Arial" w:cs="Arial"/>
          <w:color w:val="000000" w:themeColor="text1"/>
          <w:kern w:val="24"/>
          <w:sz w:val="22"/>
          <w:szCs w:val="22"/>
        </w:rPr>
        <w:t xml:space="preserve">providing facilitate opportunities for  a two way exchange of dialogue or conversation with </w:t>
      </w:r>
      <w:r w:rsidR="00E26DA1" w:rsidRPr="00B86255">
        <w:rPr>
          <w:rFonts w:ascii="Arial" w:eastAsiaTheme="minorEastAsia" w:hAnsi="Arial" w:cs="Arial"/>
          <w:color w:val="000000" w:themeColor="text1"/>
          <w:kern w:val="24"/>
          <w:sz w:val="22"/>
          <w:szCs w:val="22"/>
        </w:rPr>
        <w:t xml:space="preserve">employees </w:t>
      </w:r>
      <w:r w:rsidRPr="00B86255">
        <w:rPr>
          <w:rFonts w:ascii="Arial" w:eastAsiaTheme="minorEastAsia" w:hAnsi="Arial" w:cs="Arial"/>
          <w:color w:val="000000" w:themeColor="text1"/>
          <w:kern w:val="24"/>
          <w:sz w:val="22"/>
          <w:szCs w:val="22"/>
        </w:rPr>
        <w:t xml:space="preserve">that creates a sense of ownership and fosters a sense of responsibility among </w:t>
      </w:r>
      <w:r w:rsidR="00E26DA1" w:rsidRPr="00B86255">
        <w:rPr>
          <w:rFonts w:ascii="Arial" w:eastAsiaTheme="minorEastAsia" w:hAnsi="Arial" w:cs="Arial"/>
          <w:color w:val="000000" w:themeColor="text1"/>
          <w:kern w:val="24"/>
          <w:sz w:val="22"/>
          <w:szCs w:val="22"/>
        </w:rPr>
        <w:t xml:space="preserve">employees </w:t>
      </w:r>
      <w:r w:rsidRPr="00B86255">
        <w:rPr>
          <w:rFonts w:ascii="Arial" w:eastAsiaTheme="minorEastAsia" w:hAnsi="Arial" w:cs="Arial"/>
          <w:color w:val="000000" w:themeColor="text1"/>
          <w:kern w:val="24"/>
          <w:sz w:val="22"/>
          <w:szCs w:val="22"/>
        </w:rPr>
        <w:t>(</w:t>
      </w:r>
      <w:proofErr w:type="spellStart"/>
      <w:r w:rsidRPr="00B86255">
        <w:rPr>
          <w:rFonts w:ascii="Arial" w:eastAsiaTheme="minorEastAsia" w:hAnsi="Arial" w:cs="Arial"/>
          <w:color w:val="000000" w:themeColor="text1"/>
          <w:kern w:val="24"/>
          <w:sz w:val="22"/>
          <w:szCs w:val="22"/>
        </w:rPr>
        <w:t>Smarp</w:t>
      </w:r>
      <w:proofErr w:type="spellEnd"/>
      <w:r w:rsidRPr="00B86255">
        <w:rPr>
          <w:rFonts w:ascii="Arial" w:eastAsiaTheme="minorEastAsia" w:hAnsi="Arial" w:cs="Arial"/>
          <w:color w:val="000000" w:themeColor="text1"/>
          <w:kern w:val="24"/>
          <w:sz w:val="22"/>
          <w:szCs w:val="22"/>
        </w:rPr>
        <w:t xml:space="preserve">, 2020; MSG, 2020; McKinsey, 2020; Robinson, et al 2004). </w:t>
      </w:r>
    </w:p>
    <w:p w14:paraId="3CBC8EF8" w14:textId="77777777" w:rsidR="008C1184" w:rsidRPr="00B86255" w:rsidRDefault="008C1184" w:rsidP="00E45795">
      <w:pPr>
        <w:jc w:val="both"/>
        <w:rPr>
          <w:rFonts w:ascii="Arial" w:hAnsi="Arial" w:cs="Arial"/>
        </w:rPr>
      </w:pPr>
    </w:p>
    <w:p w14:paraId="6E632242" w14:textId="3F5BB85D" w:rsidR="007B5961" w:rsidRPr="00B86255" w:rsidRDefault="00840344" w:rsidP="00E45795">
      <w:pPr>
        <w:jc w:val="both"/>
        <w:rPr>
          <w:rFonts w:ascii="Arial" w:hAnsi="Arial" w:cs="Arial"/>
        </w:rPr>
      </w:pPr>
      <w:r w:rsidRPr="00B86255">
        <w:rPr>
          <w:rFonts w:ascii="Arial" w:hAnsi="Arial" w:cs="Arial"/>
        </w:rPr>
        <w:t>HEIW will c</w:t>
      </w:r>
      <w:r w:rsidR="00E45795" w:rsidRPr="00B86255">
        <w:rPr>
          <w:rFonts w:ascii="Arial" w:hAnsi="Arial" w:cs="Arial"/>
        </w:rPr>
        <w:t xml:space="preserve">elebrate success over this time and promote how HEIW is becoming an employer of choice, demonstrated by the high levels of recruitment seen over the pandemic period, coupled with the increased retention rates.  </w:t>
      </w:r>
    </w:p>
    <w:p w14:paraId="10CDD246" w14:textId="77EECF13" w:rsidR="00177385" w:rsidRPr="00B86255" w:rsidRDefault="00177385" w:rsidP="00A70D6D">
      <w:pPr>
        <w:rPr>
          <w:rFonts w:ascii="Arial" w:hAnsi="Arial" w:cs="Arial"/>
        </w:rPr>
      </w:pPr>
    </w:p>
    <w:p w14:paraId="1F8B09DC" w14:textId="1250C35B" w:rsidR="00542083" w:rsidRDefault="00542083" w:rsidP="00A70D6D">
      <w:pPr>
        <w:rPr>
          <w:rFonts w:eastAsiaTheme="minorEastAsia" w:hAnsi="Calibri"/>
          <w:color w:val="000000" w:themeColor="text1"/>
          <w:kern w:val="24"/>
          <w:sz w:val="24"/>
          <w:szCs w:val="24"/>
          <w:lang w:eastAsia="en-GB"/>
        </w:rPr>
      </w:pPr>
    </w:p>
    <w:p w14:paraId="3F6345A9" w14:textId="28980892" w:rsidR="00B86255" w:rsidRDefault="00B86255" w:rsidP="00A70D6D">
      <w:pPr>
        <w:rPr>
          <w:rFonts w:eastAsiaTheme="minorEastAsia" w:hAnsi="Calibri"/>
          <w:color w:val="000000" w:themeColor="text1"/>
          <w:kern w:val="24"/>
          <w:sz w:val="24"/>
          <w:szCs w:val="24"/>
          <w:lang w:eastAsia="en-GB"/>
        </w:rPr>
      </w:pPr>
    </w:p>
    <w:p w14:paraId="6B8D7F5C" w14:textId="2E5BE0B6" w:rsidR="00B86255" w:rsidRDefault="00B86255" w:rsidP="00A70D6D">
      <w:pPr>
        <w:rPr>
          <w:rFonts w:eastAsiaTheme="minorEastAsia" w:hAnsi="Calibri"/>
          <w:color w:val="000000" w:themeColor="text1"/>
          <w:kern w:val="24"/>
          <w:sz w:val="24"/>
          <w:szCs w:val="24"/>
          <w:lang w:eastAsia="en-GB"/>
        </w:rPr>
      </w:pPr>
    </w:p>
    <w:p w14:paraId="15C87C5D" w14:textId="4757B1E2" w:rsidR="00B86255" w:rsidRDefault="00B86255" w:rsidP="00A70D6D">
      <w:pPr>
        <w:rPr>
          <w:rFonts w:eastAsiaTheme="minorEastAsia" w:hAnsi="Calibri"/>
          <w:color w:val="000000" w:themeColor="text1"/>
          <w:kern w:val="24"/>
          <w:sz w:val="24"/>
          <w:szCs w:val="24"/>
          <w:lang w:eastAsia="en-GB"/>
        </w:rPr>
      </w:pPr>
    </w:p>
    <w:p w14:paraId="0A500A7D" w14:textId="3BAF19A7" w:rsidR="00B86255" w:rsidRDefault="00B86255" w:rsidP="00A70D6D">
      <w:pPr>
        <w:rPr>
          <w:rFonts w:eastAsiaTheme="minorEastAsia" w:hAnsi="Calibri"/>
          <w:color w:val="000000" w:themeColor="text1"/>
          <w:kern w:val="24"/>
          <w:sz w:val="24"/>
          <w:szCs w:val="24"/>
          <w:lang w:eastAsia="en-GB"/>
        </w:rPr>
      </w:pPr>
    </w:p>
    <w:p w14:paraId="4777F701" w14:textId="604BCB4F" w:rsidR="00B86255" w:rsidRDefault="00B86255" w:rsidP="00A70D6D">
      <w:pPr>
        <w:rPr>
          <w:rFonts w:eastAsiaTheme="minorEastAsia" w:hAnsi="Calibri"/>
          <w:color w:val="000000" w:themeColor="text1"/>
          <w:kern w:val="24"/>
          <w:sz w:val="24"/>
          <w:szCs w:val="24"/>
          <w:lang w:eastAsia="en-GB"/>
        </w:rPr>
      </w:pPr>
    </w:p>
    <w:p w14:paraId="56C38FC2" w14:textId="276EDB32" w:rsidR="00B86255" w:rsidRDefault="00B86255" w:rsidP="00A70D6D">
      <w:pPr>
        <w:rPr>
          <w:rFonts w:eastAsiaTheme="minorEastAsia" w:hAnsi="Calibri"/>
          <w:color w:val="000000" w:themeColor="text1"/>
          <w:kern w:val="24"/>
          <w:sz w:val="24"/>
          <w:szCs w:val="24"/>
          <w:lang w:eastAsia="en-GB"/>
        </w:rPr>
      </w:pPr>
    </w:p>
    <w:p w14:paraId="62DBDF35" w14:textId="280EF07D" w:rsidR="00B86255" w:rsidRDefault="00B86255" w:rsidP="00A70D6D">
      <w:pPr>
        <w:rPr>
          <w:rFonts w:eastAsiaTheme="minorEastAsia" w:hAnsi="Calibri"/>
          <w:color w:val="000000" w:themeColor="text1"/>
          <w:kern w:val="24"/>
          <w:sz w:val="24"/>
          <w:szCs w:val="24"/>
          <w:lang w:eastAsia="en-GB"/>
        </w:rPr>
      </w:pPr>
    </w:p>
    <w:p w14:paraId="602CA507" w14:textId="2BC3F189" w:rsidR="00B86255" w:rsidRDefault="00B86255" w:rsidP="00A70D6D">
      <w:pPr>
        <w:rPr>
          <w:rFonts w:eastAsiaTheme="minorEastAsia" w:hAnsi="Calibri"/>
          <w:color w:val="000000" w:themeColor="text1"/>
          <w:kern w:val="24"/>
          <w:sz w:val="24"/>
          <w:szCs w:val="24"/>
          <w:lang w:eastAsia="en-GB"/>
        </w:rPr>
      </w:pPr>
    </w:p>
    <w:p w14:paraId="1715CF24" w14:textId="3AB85EA9" w:rsidR="00B86255" w:rsidRDefault="00B86255" w:rsidP="00A70D6D">
      <w:pPr>
        <w:rPr>
          <w:rFonts w:eastAsiaTheme="minorEastAsia" w:hAnsi="Calibri"/>
          <w:color w:val="000000" w:themeColor="text1"/>
          <w:kern w:val="24"/>
          <w:sz w:val="24"/>
          <w:szCs w:val="24"/>
          <w:lang w:eastAsia="en-GB"/>
        </w:rPr>
      </w:pPr>
    </w:p>
    <w:p w14:paraId="4E145747" w14:textId="7D652F7B" w:rsidR="00B86255" w:rsidRDefault="00B86255" w:rsidP="00A70D6D">
      <w:pPr>
        <w:rPr>
          <w:rFonts w:eastAsiaTheme="minorEastAsia" w:hAnsi="Calibri"/>
          <w:color w:val="000000" w:themeColor="text1"/>
          <w:kern w:val="24"/>
          <w:sz w:val="24"/>
          <w:szCs w:val="24"/>
          <w:lang w:eastAsia="en-GB"/>
        </w:rPr>
      </w:pPr>
    </w:p>
    <w:p w14:paraId="2DDB8915" w14:textId="77777777" w:rsidR="00B86255" w:rsidRPr="00C306EC" w:rsidRDefault="00B86255" w:rsidP="00A70D6D">
      <w:pPr>
        <w:rPr>
          <w:rFonts w:ascii="Arial" w:hAnsi="Arial" w:cs="Arial"/>
        </w:rPr>
      </w:pPr>
    </w:p>
    <w:p w14:paraId="309785FB" w14:textId="77777777" w:rsidR="006E3418" w:rsidRPr="00E42FE5" w:rsidRDefault="006E3418" w:rsidP="00E42FE5">
      <w:pPr>
        <w:jc w:val="both"/>
        <w:rPr>
          <w:rFonts w:ascii="Arial" w:hAnsi="Arial" w:cs="Arial"/>
          <w:b/>
          <w:bCs/>
          <w:u w:val="single"/>
        </w:rPr>
      </w:pPr>
      <w:r w:rsidRPr="00E42FE5">
        <w:rPr>
          <w:rFonts w:ascii="Arial" w:hAnsi="Arial" w:cs="Arial"/>
          <w:b/>
          <w:bCs/>
          <w:u w:val="single"/>
        </w:rPr>
        <w:t xml:space="preserve">References </w:t>
      </w:r>
    </w:p>
    <w:p w14:paraId="03F1154B" w14:textId="5C6E92F8" w:rsidR="005D2DD9" w:rsidRPr="00E42FE5" w:rsidRDefault="005D2DD9" w:rsidP="00E42FE5">
      <w:pPr>
        <w:spacing w:line="256" w:lineRule="auto"/>
        <w:jc w:val="both"/>
        <w:rPr>
          <w:rFonts w:ascii="Arial" w:hAnsi="Arial" w:cs="Arial"/>
        </w:rPr>
      </w:pPr>
      <w:r w:rsidRPr="005D2DD9">
        <w:rPr>
          <w:rFonts w:ascii="Arial" w:hAnsi="Arial" w:cs="Arial"/>
          <w:i/>
          <w:iCs/>
        </w:rPr>
        <w:t>A Healthier Wales: our plan for Health and Social Care</w:t>
      </w:r>
      <w:r w:rsidRPr="005D2DD9">
        <w:rPr>
          <w:rFonts w:ascii="Arial" w:hAnsi="Arial" w:cs="Arial"/>
        </w:rPr>
        <w:t xml:space="preserve"> (2019) Welsh Government. Available at: </w:t>
      </w:r>
      <w:hyperlink r:id="rId13" w:history="1">
        <w:r w:rsidRPr="005D2DD9">
          <w:rPr>
            <w:rFonts w:ascii="Arial" w:hAnsi="Arial" w:cs="Arial"/>
            <w:color w:val="0000FF"/>
            <w:u w:val="single"/>
          </w:rPr>
          <w:t>https://gov.wales/sites/default/files/publications/2019-10/a-healthier-wales-action-plan.pdf</w:t>
        </w:r>
      </w:hyperlink>
      <w:r w:rsidRPr="005D2DD9">
        <w:rPr>
          <w:rFonts w:ascii="Arial" w:hAnsi="Arial" w:cs="Arial"/>
        </w:rPr>
        <w:t xml:space="preserve"> </w:t>
      </w:r>
      <w:r w:rsidR="00BC7A11" w:rsidRPr="00E42FE5">
        <w:rPr>
          <w:rFonts w:ascii="Arial" w:eastAsiaTheme="minorEastAsia" w:hAnsi="Arial" w:cs="Arial"/>
          <w:color w:val="000000" w:themeColor="text1"/>
          <w:kern w:val="24"/>
          <w:lang w:eastAsia="en-GB"/>
        </w:rPr>
        <w:t>A</w:t>
      </w:r>
      <w:r w:rsidR="00BC7A11" w:rsidRPr="001D474A">
        <w:rPr>
          <w:rFonts w:ascii="Arial" w:eastAsiaTheme="minorEastAsia" w:hAnsi="Arial" w:cs="Arial"/>
          <w:color w:val="000000" w:themeColor="text1"/>
          <w:kern w:val="24"/>
          <w:lang w:eastAsia="en-GB"/>
        </w:rPr>
        <w:t xml:space="preserve">ccessed </w:t>
      </w:r>
      <w:r w:rsidR="00BC7A11" w:rsidRPr="00E42FE5">
        <w:rPr>
          <w:rFonts w:ascii="Arial" w:eastAsiaTheme="minorEastAsia" w:hAnsi="Arial" w:cs="Arial"/>
          <w:color w:val="000000" w:themeColor="text1"/>
          <w:kern w:val="24"/>
          <w:lang w:eastAsia="en-GB"/>
        </w:rPr>
        <w:t>[20</w:t>
      </w:r>
      <w:r w:rsidR="00BC7A11" w:rsidRPr="001D474A">
        <w:rPr>
          <w:rFonts w:ascii="Arial" w:eastAsiaTheme="minorEastAsia" w:hAnsi="Arial" w:cs="Arial"/>
          <w:color w:val="000000" w:themeColor="text1"/>
          <w:kern w:val="24"/>
          <w:lang w:eastAsia="en-GB"/>
        </w:rPr>
        <w:t>.</w:t>
      </w:r>
      <w:r w:rsidR="00BC7A11" w:rsidRPr="00E42FE5">
        <w:rPr>
          <w:rFonts w:ascii="Arial" w:eastAsiaTheme="minorEastAsia" w:hAnsi="Arial" w:cs="Arial"/>
          <w:color w:val="000000" w:themeColor="text1"/>
          <w:kern w:val="24"/>
          <w:lang w:eastAsia="en-GB"/>
        </w:rPr>
        <w:t>11</w:t>
      </w:r>
      <w:r w:rsidR="00BC7A11" w:rsidRPr="001D474A">
        <w:rPr>
          <w:rFonts w:ascii="Arial" w:eastAsiaTheme="minorEastAsia" w:hAnsi="Arial" w:cs="Arial"/>
          <w:color w:val="000000" w:themeColor="text1"/>
          <w:kern w:val="24"/>
          <w:lang w:eastAsia="en-GB"/>
        </w:rPr>
        <w:t>.20</w:t>
      </w:r>
      <w:r w:rsidR="00BC7A11">
        <w:rPr>
          <w:rFonts w:ascii="Arial" w:eastAsiaTheme="minorEastAsia" w:hAnsi="Arial" w:cs="Arial"/>
          <w:color w:val="000000" w:themeColor="text1"/>
          <w:kern w:val="24"/>
          <w:lang w:eastAsia="en-GB"/>
        </w:rPr>
        <w:t xml:space="preserve">. </w:t>
      </w:r>
    </w:p>
    <w:p w14:paraId="407793B4" w14:textId="52CA9FCF" w:rsidR="002C1852" w:rsidRPr="00E42FE5" w:rsidRDefault="002C1852" w:rsidP="00E42FE5">
      <w:pPr>
        <w:pStyle w:val="Default"/>
        <w:jc w:val="both"/>
        <w:rPr>
          <w:rFonts w:ascii="Arial" w:hAnsi="Arial" w:cs="Arial"/>
          <w:sz w:val="22"/>
          <w:szCs w:val="22"/>
        </w:rPr>
      </w:pPr>
      <w:r w:rsidRPr="00E42FE5">
        <w:rPr>
          <w:rFonts w:ascii="Arial" w:hAnsi="Arial" w:cs="Arial"/>
          <w:sz w:val="22"/>
          <w:szCs w:val="22"/>
        </w:rPr>
        <w:t>ACAS (20</w:t>
      </w:r>
      <w:r w:rsidR="008D6005" w:rsidRPr="00E42FE5">
        <w:rPr>
          <w:rFonts w:ascii="Arial" w:hAnsi="Arial" w:cs="Arial"/>
          <w:sz w:val="22"/>
          <w:szCs w:val="22"/>
        </w:rPr>
        <w:t>14</w:t>
      </w:r>
      <w:r w:rsidRPr="00E42FE5">
        <w:rPr>
          <w:rFonts w:ascii="Arial" w:hAnsi="Arial" w:cs="Arial"/>
          <w:sz w:val="22"/>
          <w:szCs w:val="22"/>
        </w:rPr>
        <w:t xml:space="preserve">) </w:t>
      </w:r>
      <w:r w:rsidR="00C634D6" w:rsidRPr="00E42FE5">
        <w:rPr>
          <w:rStyle w:val="A0"/>
          <w:rFonts w:ascii="Arial" w:hAnsi="Arial" w:cs="Arial"/>
          <w:i/>
          <w:iCs/>
          <w:sz w:val="22"/>
          <w:szCs w:val="22"/>
        </w:rPr>
        <w:t>Trade Union Representation in the Workplace</w:t>
      </w:r>
      <w:r w:rsidR="00223FEE" w:rsidRPr="00E42FE5">
        <w:rPr>
          <w:rFonts w:ascii="Arial" w:hAnsi="Arial" w:cs="Arial"/>
          <w:i/>
          <w:iCs/>
          <w:sz w:val="22"/>
          <w:szCs w:val="22"/>
        </w:rPr>
        <w:t>.</w:t>
      </w:r>
      <w:r w:rsidR="00223FEE" w:rsidRPr="00E42FE5">
        <w:rPr>
          <w:rFonts w:ascii="Arial" w:hAnsi="Arial" w:cs="Arial"/>
          <w:sz w:val="22"/>
          <w:szCs w:val="22"/>
        </w:rPr>
        <w:t xml:space="preserve"> Available at: </w:t>
      </w:r>
      <w:hyperlink r:id="rId14" w:history="1">
        <w:r w:rsidR="00223FEE" w:rsidRPr="00E42FE5">
          <w:rPr>
            <w:rStyle w:val="Hyperlink"/>
            <w:rFonts w:ascii="Arial" w:hAnsi="Arial" w:cs="Arial"/>
            <w:sz w:val="22"/>
            <w:szCs w:val="22"/>
          </w:rPr>
          <w:t>https://archive.acas.org.uk/media/2307/Advisory-booklet---Trade-union-representation-in-the-workplace/pdf/Trade-Union-Representation-in-the-Workplace.pdf</w:t>
        </w:r>
      </w:hyperlink>
      <w:r w:rsidR="00223FEE" w:rsidRPr="00E42FE5">
        <w:rPr>
          <w:rFonts w:ascii="Arial" w:hAnsi="Arial" w:cs="Arial"/>
          <w:sz w:val="22"/>
          <w:szCs w:val="22"/>
        </w:rPr>
        <w:t xml:space="preserve"> </w:t>
      </w:r>
    </w:p>
    <w:p w14:paraId="00AC6FE1" w14:textId="77777777" w:rsidR="00C634D6" w:rsidRPr="00E42FE5" w:rsidRDefault="00C634D6" w:rsidP="00E42FE5">
      <w:pPr>
        <w:pStyle w:val="Default"/>
        <w:jc w:val="both"/>
        <w:rPr>
          <w:rFonts w:ascii="Arial" w:hAnsi="Arial" w:cs="Arial"/>
          <w:sz w:val="22"/>
          <w:szCs w:val="22"/>
        </w:rPr>
      </w:pPr>
    </w:p>
    <w:p w14:paraId="20514A6B" w14:textId="689E7AB4" w:rsidR="00FE4340" w:rsidRPr="00E42FE5" w:rsidRDefault="00E6338D" w:rsidP="00E42FE5">
      <w:pPr>
        <w:spacing w:line="256" w:lineRule="auto"/>
        <w:jc w:val="both"/>
        <w:rPr>
          <w:rFonts w:ascii="Arial" w:hAnsi="Arial" w:cs="Arial"/>
        </w:rPr>
      </w:pPr>
      <w:proofErr w:type="spellStart"/>
      <w:proofErr w:type="gramStart"/>
      <w:r w:rsidRPr="00E42FE5">
        <w:rPr>
          <w:rFonts w:ascii="Arial" w:hAnsi="Arial" w:cs="Arial"/>
        </w:rPr>
        <w:t>Alfes</w:t>
      </w:r>
      <w:proofErr w:type="spellEnd"/>
      <w:r w:rsidRPr="00E42FE5">
        <w:rPr>
          <w:rFonts w:ascii="Arial" w:hAnsi="Arial" w:cs="Arial"/>
        </w:rPr>
        <w:t xml:space="preserve"> </w:t>
      </w:r>
      <w:r w:rsidR="005C2368" w:rsidRPr="00E42FE5">
        <w:rPr>
          <w:rFonts w:ascii="Arial" w:hAnsi="Arial" w:cs="Arial"/>
        </w:rPr>
        <w:t>,</w:t>
      </w:r>
      <w:proofErr w:type="gramEnd"/>
      <w:r w:rsidR="005C2368" w:rsidRPr="00E42FE5">
        <w:rPr>
          <w:rFonts w:ascii="Arial" w:hAnsi="Arial" w:cs="Arial"/>
        </w:rPr>
        <w:t xml:space="preserve"> K., Truss, C., Soane, E.C., Rees, C. </w:t>
      </w:r>
      <w:r w:rsidR="009367EC" w:rsidRPr="00E42FE5">
        <w:rPr>
          <w:rFonts w:ascii="Arial" w:hAnsi="Arial" w:cs="Arial"/>
        </w:rPr>
        <w:t xml:space="preserve">I. and </w:t>
      </w:r>
      <w:proofErr w:type="spellStart"/>
      <w:r w:rsidR="009367EC" w:rsidRPr="00E42FE5">
        <w:rPr>
          <w:rFonts w:ascii="Arial" w:hAnsi="Arial" w:cs="Arial"/>
        </w:rPr>
        <w:t>Gatenby</w:t>
      </w:r>
      <w:proofErr w:type="spellEnd"/>
      <w:r w:rsidR="009367EC" w:rsidRPr="00E42FE5">
        <w:rPr>
          <w:rFonts w:ascii="Arial" w:hAnsi="Arial" w:cs="Arial"/>
        </w:rPr>
        <w:t xml:space="preserve">, M. (2010)  Creating </w:t>
      </w:r>
      <w:r w:rsidR="00A438FB" w:rsidRPr="00E42FE5">
        <w:rPr>
          <w:rFonts w:ascii="Arial" w:hAnsi="Arial" w:cs="Arial"/>
        </w:rPr>
        <w:t xml:space="preserve">an Engaged Workforce. London. Chartered Institute of Personnel and Development. </w:t>
      </w:r>
    </w:p>
    <w:p w14:paraId="7B40A89E" w14:textId="14152A7A" w:rsidR="004C6585" w:rsidRPr="00E42FE5" w:rsidRDefault="004C6585" w:rsidP="00E42FE5">
      <w:pPr>
        <w:spacing w:line="256" w:lineRule="auto"/>
        <w:jc w:val="both"/>
        <w:rPr>
          <w:rFonts w:ascii="Arial" w:hAnsi="Arial" w:cs="Arial"/>
        </w:rPr>
      </w:pPr>
      <w:proofErr w:type="spellStart"/>
      <w:r w:rsidRPr="004C6585">
        <w:rPr>
          <w:rFonts w:ascii="Arial" w:hAnsi="Arial" w:cs="Arial"/>
        </w:rPr>
        <w:t>Aronsson</w:t>
      </w:r>
      <w:proofErr w:type="spellEnd"/>
      <w:r w:rsidRPr="004C6585">
        <w:rPr>
          <w:rFonts w:ascii="Arial" w:hAnsi="Arial" w:cs="Arial"/>
        </w:rPr>
        <w:t xml:space="preserve"> G, Gustafsson K (2005), ‘Sickness presenteeism: prevalence, attendance-pressure factors, and an outline of a model for research’, </w:t>
      </w:r>
      <w:r w:rsidRPr="004C6585">
        <w:rPr>
          <w:rFonts w:ascii="Arial" w:hAnsi="Arial" w:cs="Arial"/>
          <w:i/>
          <w:iCs/>
        </w:rPr>
        <w:t xml:space="preserve">Journal of Occupational and Environmental Medicine, </w:t>
      </w:r>
      <w:r w:rsidRPr="004C6585">
        <w:rPr>
          <w:rFonts w:ascii="Arial" w:hAnsi="Arial" w:cs="Arial"/>
        </w:rPr>
        <w:t xml:space="preserve">Vol. 47, No. 9 </w:t>
      </w:r>
    </w:p>
    <w:p w14:paraId="2870896C" w14:textId="573B79E1" w:rsidR="00581CBF" w:rsidRPr="00581CBF" w:rsidRDefault="00581CBF" w:rsidP="00E42FE5">
      <w:pPr>
        <w:spacing w:after="0" w:line="240" w:lineRule="auto"/>
        <w:jc w:val="both"/>
        <w:rPr>
          <w:rFonts w:ascii="Arial" w:eastAsia="Times New Roman" w:hAnsi="Arial" w:cs="Arial"/>
          <w:lang w:eastAsia="en-GB"/>
        </w:rPr>
      </w:pPr>
      <w:r w:rsidRPr="00581CBF">
        <w:rPr>
          <w:rFonts w:ascii="Arial" w:eastAsiaTheme="minorEastAsia" w:hAnsi="Arial" w:cs="Arial"/>
          <w:color w:val="000000" w:themeColor="text1"/>
          <w:kern w:val="24"/>
          <w:lang w:eastAsia="en-GB"/>
        </w:rPr>
        <w:t xml:space="preserve">Barnard, D (2017) </w:t>
      </w:r>
      <w:r w:rsidRPr="00581CBF">
        <w:rPr>
          <w:rFonts w:ascii="Arial" w:eastAsiaTheme="minorEastAsia" w:hAnsi="Arial" w:cs="Arial"/>
          <w:i/>
          <w:iCs/>
          <w:color w:val="000000" w:themeColor="text1"/>
          <w:kern w:val="24"/>
          <w:lang w:eastAsia="en-GB"/>
        </w:rPr>
        <w:t>Active Listening Skills, Examples and Exercises</w:t>
      </w:r>
      <w:r w:rsidRPr="00581CBF">
        <w:rPr>
          <w:rFonts w:ascii="Arial" w:eastAsiaTheme="minorEastAsia" w:hAnsi="Arial" w:cs="Arial"/>
          <w:color w:val="000000" w:themeColor="text1"/>
          <w:kern w:val="24"/>
          <w:lang w:eastAsia="en-GB"/>
        </w:rPr>
        <w:t xml:space="preserve">. Virtual Speech. Available at: </w:t>
      </w:r>
      <w:hyperlink r:id="rId15" w:history="1">
        <w:r w:rsidRPr="00581CBF">
          <w:rPr>
            <w:rStyle w:val="Hyperlink"/>
            <w:rFonts w:ascii="Arial" w:eastAsiaTheme="minorEastAsia" w:hAnsi="Arial" w:cs="Arial"/>
            <w:kern w:val="24"/>
            <w:lang w:eastAsia="en-GB"/>
          </w:rPr>
          <w:t>https://virtualspeech.com/blog/active-listening-skills-examples-and-exercises</w:t>
        </w:r>
      </w:hyperlink>
      <w:r w:rsidRPr="00E42FE5">
        <w:rPr>
          <w:rFonts w:ascii="Arial" w:eastAsiaTheme="minorEastAsia" w:hAnsi="Arial" w:cs="Arial"/>
          <w:color w:val="000000" w:themeColor="text1"/>
          <w:kern w:val="24"/>
          <w:lang w:eastAsia="en-GB"/>
        </w:rPr>
        <w:t xml:space="preserve"> </w:t>
      </w:r>
      <w:r w:rsidRPr="00581CBF">
        <w:rPr>
          <w:rFonts w:ascii="Arial" w:eastAsiaTheme="minorEastAsia" w:hAnsi="Arial" w:cs="Arial"/>
          <w:color w:val="000000" w:themeColor="text1"/>
          <w:kern w:val="24"/>
          <w:lang w:eastAsia="en-GB"/>
        </w:rPr>
        <w:t xml:space="preserve"> </w:t>
      </w:r>
      <w:r w:rsidRPr="00E42FE5">
        <w:rPr>
          <w:rFonts w:ascii="Arial" w:eastAsiaTheme="minorEastAsia" w:hAnsi="Arial" w:cs="Arial"/>
          <w:color w:val="000000" w:themeColor="text1"/>
          <w:kern w:val="24"/>
          <w:lang w:eastAsia="en-GB"/>
        </w:rPr>
        <w:t xml:space="preserve"> </w:t>
      </w:r>
    </w:p>
    <w:p w14:paraId="794D8EFB" w14:textId="77777777" w:rsidR="00111499" w:rsidRDefault="00111499" w:rsidP="00E42FE5">
      <w:pPr>
        <w:spacing w:line="256" w:lineRule="auto"/>
        <w:jc w:val="both"/>
        <w:rPr>
          <w:rFonts w:ascii="Arial" w:hAnsi="Arial" w:cs="Arial"/>
        </w:rPr>
      </w:pPr>
    </w:p>
    <w:p w14:paraId="4DD66751" w14:textId="64039A91" w:rsidR="008F5450" w:rsidRPr="00E42FE5" w:rsidRDefault="00600283" w:rsidP="00E42FE5">
      <w:pPr>
        <w:spacing w:line="256" w:lineRule="auto"/>
        <w:jc w:val="both"/>
        <w:rPr>
          <w:rFonts w:ascii="Arial" w:hAnsi="Arial" w:cs="Arial"/>
          <w:color w:val="000000" w:themeColor="text1"/>
        </w:rPr>
      </w:pPr>
      <w:r w:rsidRPr="00600283">
        <w:rPr>
          <w:rFonts w:ascii="Arial" w:hAnsi="Arial" w:cs="Arial"/>
        </w:rPr>
        <w:t>Baker-</w:t>
      </w:r>
      <w:proofErr w:type="spellStart"/>
      <w:r w:rsidRPr="00600283">
        <w:rPr>
          <w:rFonts w:ascii="Arial" w:hAnsi="Arial" w:cs="Arial"/>
        </w:rPr>
        <w:t>McClearn</w:t>
      </w:r>
      <w:proofErr w:type="spellEnd"/>
      <w:r w:rsidRPr="00600283">
        <w:rPr>
          <w:rFonts w:ascii="Arial" w:hAnsi="Arial" w:cs="Arial"/>
        </w:rPr>
        <w:t xml:space="preserve"> D, Greasley K, Dale J, Griffith F (2010), </w:t>
      </w:r>
      <w:r w:rsidRPr="00600283">
        <w:rPr>
          <w:rFonts w:ascii="Arial" w:hAnsi="Arial" w:cs="Arial"/>
          <w:i/>
          <w:iCs/>
        </w:rPr>
        <w:t>‘Absence management and presenteeism: the pressures on employees to attend work and the impact of attendance on performance’</w:t>
      </w:r>
      <w:r w:rsidRPr="00600283">
        <w:rPr>
          <w:rFonts w:ascii="Arial" w:hAnsi="Arial" w:cs="Arial"/>
        </w:rPr>
        <w:t xml:space="preserve">, </w:t>
      </w:r>
      <w:r w:rsidRPr="00600283">
        <w:rPr>
          <w:rFonts w:ascii="Arial" w:hAnsi="Arial" w:cs="Arial"/>
          <w:i/>
          <w:iCs/>
        </w:rPr>
        <w:t>Human Resource Management Journal</w:t>
      </w:r>
      <w:r w:rsidRPr="00600283">
        <w:rPr>
          <w:rFonts w:ascii="Arial" w:hAnsi="Arial" w:cs="Arial"/>
        </w:rPr>
        <w:t xml:space="preserve">, Vol. 20, No. 3 </w:t>
      </w:r>
    </w:p>
    <w:p w14:paraId="1DEEC587" w14:textId="02ADE8E3" w:rsidR="006A1F4E" w:rsidRPr="00E42FE5" w:rsidRDefault="006A1F4E" w:rsidP="00E42FE5">
      <w:pPr>
        <w:spacing w:after="0" w:line="240" w:lineRule="auto"/>
        <w:jc w:val="both"/>
        <w:rPr>
          <w:rFonts w:ascii="Arial" w:eastAsia="Times New Roman" w:hAnsi="Arial" w:cs="Arial"/>
          <w:lang w:eastAsia="en-GB"/>
        </w:rPr>
      </w:pPr>
      <w:proofErr w:type="spellStart"/>
      <w:r w:rsidRPr="006A1F4E">
        <w:rPr>
          <w:rFonts w:ascii="Arial" w:eastAsiaTheme="minorEastAsia" w:hAnsi="Arial" w:cs="Arial"/>
          <w:color w:val="000000" w:themeColor="text1"/>
          <w:kern w:val="24"/>
          <w:lang w:eastAsia="en-GB"/>
        </w:rPr>
        <w:t>Brockner</w:t>
      </w:r>
      <w:proofErr w:type="spellEnd"/>
      <w:r w:rsidRPr="006A1F4E">
        <w:rPr>
          <w:rFonts w:ascii="Arial" w:eastAsiaTheme="minorEastAsia" w:hAnsi="Arial" w:cs="Arial"/>
          <w:color w:val="000000" w:themeColor="text1"/>
          <w:kern w:val="24"/>
          <w:lang w:eastAsia="en-GB"/>
        </w:rPr>
        <w:t xml:space="preserve">, J., Siegel, P. A., Daly, J. P., Tyler, T., &amp; Martin, C. (1997): </w:t>
      </w:r>
      <w:r w:rsidRPr="006A1F4E">
        <w:rPr>
          <w:rFonts w:ascii="Arial" w:eastAsiaTheme="minorEastAsia" w:hAnsi="Arial" w:cs="Arial"/>
          <w:i/>
          <w:iCs/>
          <w:color w:val="000000" w:themeColor="text1"/>
          <w:kern w:val="24"/>
          <w:lang w:eastAsia="en-GB"/>
        </w:rPr>
        <w:t>When Trust Matters: The Moderating Effect of Outcome Favourability</w:t>
      </w:r>
      <w:r w:rsidRPr="006A1F4E">
        <w:rPr>
          <w:rFonts w:ascii="Arial" w:eastAsiaTheme="minorEastAsia" w:hAnsi="Arial" w:cs="Arial"/>
          <w:color w:val="000000" w:themeColor="text1"/>
          <w:kern w:val="24"/>
          <w:lang w:eastAsia="en-GB"/>
        </w:rPr>
        <w:t>. Administrative Science Quarterly. Vol. 42, No. 3, 558 - 583.</w:t>
      </w:r>
    </w:p>
    <w:p w14:paraId="1CC7DDD1" w14:textId="77777777" w:rsidR="006A1F4E" w:rsidRPr="00E42FE5" w:rsidRDefault="006A1F4E" w:rsidP="00E42FE5">
      <w:pPr>
        <w:spacing w:after="0" w:line="264" w:lineRule="atLeast"/>
        <w:jc w:val="both"/>
        <w:rPr>
          <w:rFonts w:ascii="Arial" w:hAnsi="Arial" w:cs="Arial"/>
          <w:lang w:val="en"/>
        </w:rPr>
      </w:pPr>
    </w:p>
    <w:p w14:paraId="38B0A4F8" w14:textId="596C1D36" w:rsidR="00D13388" w:rsidRPr="00E42FE5" w:rsidRDefault="004C0F9A" w:rsidP="00E42FE5">
      <w:pPr>
        <w:spacing w:after="0" w:line="240" w:lineRule="auto"/>
        <w:jc w:val="both"/>
        <w:rPr>
          <w:rFonts w:ascii="Arial" w:eastAsiaTheme="minorEastAsia" w:hAnsi="Arial" w:cs="Arial"/>
          <w:color w:val="000000" w:themeColor="text1"/>
          <w:kern w:val="24"/>
          <w:lang w:eastAsia="en-GB"/>
        </w:rPr>
      </w:pPr>
      <w:proofErr w:type="spellStart"/>
      <w:r w:rsidRPr="004C0F9A">
        <w:rPr>
          <w:rFonts w:ascii="Arial" w:hAnsi="Arial" w:cs="Arial"/>
          <w:lang w:val="en"/>
        </w:rPr>
        <w:t>Bursin</w:t>
      </w:r>
      <w:proofErr w:type="spellEnd"/>
      <w:r w:rsidRPr="004C0F9A">
        <w:rPr>
          <w:rFonts w:ascii="Arial" w:hAnsi="Arial" w:cs="Arial"/>
          <w:lang w:val="en"/>
        </w:rPr>
        <w:t xml:space="preserve">, J (2015) Becoming irresistible: A new model for employee engagement Deloitte Review Issue 16. Available at: </w:t>
      </w:r>
      <w:hyperlink r:id="rId16" w:history="1">
        <w:r w:rsidRPr="004C0F9A">
          <w:rPr>
            <w:rFonts w:ascii="Arial" w:hAnsi="Arial" w:cs="Arial"/>
            <w:color w:val="0000FF"/>
            <w:u w:val="single"/>
            <w:lang w:val="en"/>
          </w:rPr>
          <w:t>https://www2.deloitte.com/us/en/insights/deloitte-review/issue-16/employee-engagement-strategies .html</w:t>
        </w:r>
      </w:hyperlink>
      <w:r w:rsidRPr="004C0F9A">
        <w:rPr>
          <w:rFonts w:ascii="Arial" w:hAnsi="Arial" w:cs="Arial"/>
          <w:lang w:val="en"/>
        </w:rPr>
        <w:t xml:space="preserve"> </w:t>
      </w:r>
      <w:r w:rsidR="00D13388" w:rsidRPr="00E42FE5">
        <w:rPr>
          <w:rFonts w:ascii="Arial" w:eastAsiaTheme="minorEastAsia" w:hAnsi="Arial" w:cs="Arial"/>
          <w:color w:val="000000" w:themeColor="text1"/>
          <w:kern w:val="24"/>
          <w:lang w:eastAsia="en-GB"/>
        </w:rPr>
        <w:t>A</w:t>
      </w:r>
      <w:r w:rsidR="00D13388" w:rsidRPr="001D474A">
        <w:rPr>
          <w:rFonts w:ascii="Arial" w:eastAsiaTheme="minorEastAsia" w:hAnsi="Arial" w:cs="Arial"/>
          <w:color w:val="000000" w:themeColor="text1"/>
          <w:kern w:val="24"/>
          <w:lang w:eastAsia="en-GB"/>
        </w:rPr>
        <w:t xml:space="preserve">ccessed </w:t>
      </w:r>
      <w:r w:rsidR="00D13388" w:rsidRPr="00E42FE5">
        <w:rPr>
          <w:rFonts w:ascii="Arial" w:eastAsiaTheme="minorEastAsia" w:hAnsi="Arial" w:cs="Arial"/>
          <w:color w:val="000000" w:themeColor="text1"/>
          <w:kern w:val="24"/>
          <w:lang w:eastAsia="en-GB"/>
        </w:rPr>
        <w:t>[</w:t>
      </w:r>
      <w:r w:rsidR="00D13388" w:rsidRPr="001D474A">
        <w:rPr>
          <w:rFonts w:ascii="Arial" w:eastAsiaTheme="minorEastAsia" w:hAnsi="Arial" w:cs="Arial"/>
          <w:color w:val="000000" w:themeColor="text1"/>
          <w:kern w:val="24"/>
          <w:lang w:eastAsia="en-GB"/>
        </w:rPr>
        <w:t>0</w:t>
      </w:r>
      <w:r w:rsidR="00D13388" w:rsidRPr="00E42FE5">
        <w:rPr>
          <w:rFonts w:ascii="Arial" w:eastAsiaTheme="minorEastAsia" w:hAnsi="Arial" w:cs="Arial"/>
          <w:color w:val="000000" w:themeColor="text1"/>
          <w:kern w:val="24"/>
          <w:lang w:eastAsia="en-GB"/>
        </w:rPr>
        <w:t>5</w:t>
      </w:r>
      <w:r w:rsidR="00D13388" w:rsidRPr="001D474A">
        <w:rPr>
          <w:rFonts w:ascii="Arial" w:eastAsiaTheme="minorEastAsia" w:hAnsi="Arial" w:cs="Arial"/>
          <w:color w:val="000000" w:themeColor="text1"/>
          <w:kern w:val="24"/>
          <w:lang w:eastAsia="en-GB"/>
        </w:rPr>
        <w:t>.</w:t>
      </w:r>
      <w:r w:rsidR="00D13388" w:rsidRPr="00E42FE5">
        <w:rPr>
          <w:rFonts w:ascii="Arial" w:eastAsiaTheme="minorEastAsia" w:hAnsi="Arial" w:cs="Arial"/>
          <w:color w:val="000000" w:themeColor="text1"/>
          <w:kern w:val="24"/>
          <w:lang w:eastAsia="en-GB"/>
        </w:rPr>
        <w:t>12</w:t>
      </w:r>
      <w:r w:rsidR="00D13388" w:rsidRPr="001D474A">
        <w:rPr>
          <w:rFonts w:ascii="Arial" w:eastAsiaTheme="minorEastAsia" w:hAnsi="Arial" w:cs="Arial"/>
          <w:color w:val="000000" w:themeColor="text1"/>
          <w:kern w:val="24"/>
          <w:lang w:eastAsia="en-GB"/>
        </w:rPr>
        <w:t xml:space="preserve">.20].  </w:t>
      </w:r>
    </w:p>
    <w:p w14:paraId="63716FC3" w14:textId="77777777" w:rsidR="004C0F9A" w:rsidRPr="00E42FE5" w:rsidRDefault="004C0F9A" w:rsidP="00E42FE5">
      <w:pPr>
        <w:spacing w:after="0" w:line="240" w:lineRule="auto"/>
        <w:jc w:val="both"/>
        <w:rPr>
          <w:rFonts w:ascii="Arial" w:eastAsia="Times New Roman" w:hAnsi="Arial" w:cs="Arial"/>
          <w:lang w:val="en" w:eastAsia="en-GB"/>
        </w:rPr>
      </w:pPr>
    </w:p>
    <w:p w14:paraId="4A1A1254" w14:textId="1180E5A4" w:rsidR="006A732E" w:rsidRPr="006A732E" w:rsidRDefault="0084370B" w:rsidP="00E42FE5">
      <w:pPr>
        <w:spacing w:after="0" w:line="240" w:lineRule="auto"/>
        <w:jc w:val="both"/>
        <w:rPr>
          <w:rFonts w:ascii="Arial" w:eastAsia="Times New Roman" w:hAnsi="Arial" w:cs="Arial"/>
          <w:lang w:eastAsia="en-GB"/>
        </w:rPr>
      </w:pPr>
      <w:hyperlink r:id="rId17" w:history="1">
        <w:r w:rsidR="006A732E" w:rsidRPr="006A732E">
          <w:rPr>
            <w:rFonts w:ascii="Arial" w:eastAsiaTheme="minorEastAsia" w:hAnsi="Arial" w:cs="Arial"/>
            <w:color w:val="000000" w:themeColor="text1"/>
            <w:kern w:val="24"/>
            <w:lang w:eastAsia="en-GB"/>
          </w:rPr>
          <w:t>Cai</w:t>
        </w:r>
      </w:hyperlink>
      <w:hyperlink r:id="rId18" w:history="1">
        <w:r w:rsidR="006A732E" w:rsidRPr="006A732E">
          <w:rPr>
            <w:rFonts w:ascii="Arial" w:eastAsiaTheme="minorEastAsia" w:hAnsi="Arial" w:cs="Arial"/>
            <w:color w:val="000000" w:themeColor="text1"/>
            <w:kern w:val="24"/>
            <w:lang w:eastAsia="en-GB"/>
          </w:rPr>
          <w:t xml:space="preserve">, </w:t>
        </w:r>
      </w:hyperlink>
      <w:hyperlink r:id="rId19" w:history="1">
        <w:r w:rsidR="006A732E" w:rsidRPr="006A732E">
          <w:rPr>
            <w:rFonts w:ascii="Arial" w:eastAsiaTheme="minorEastAsia" w:hAnsi="Arial" w:cs="Arial"/>
            <w:color w:val="000000" w:themeColor="text1"/>
            <w:kern w:val="24"/>
            <w:lang w:eastAsia="en-GB"/>
          </w:rPr>
          <w:t>W.J.</w:t>
        </w:r>
      </w:hyperlink>
      <w:r w:rsidR="006A732E" w:rsidRPr="006A732E">
        <w:rPr>
          <w:rFonts w:ascii="Arial" w:eastAsiaTheme="minorEastAsia" w:hAnsi="Arial" w:cs="Arial"/>
          <w:color w:val="000000" w:themeColor="text1"/>
          <w:kern w:val="24"/>
          <w:lang w:eastAsia="en-GB"/>
        </w:rPr>
        <w:t xml:space="preserve">, </w:t>
      </w:r>
      <w:hyperlink r:id="rId20" w:history="1">
        <w:r w:rsidR="006A732E" w:rsidRPr="006A732E">
          <w:rPr>
            <w:rFonts w:ascii="Arial" w:eastAsiaTheme="minorEastAsia" w:hAnsi="Arial" w:cs="Arial"/>
            <w:color w:val="000000" w:themeColor="text1"/>
            <w:kern w:val="24"/>
            <w:lang w:eastAsia="en-GB"/>
          </w:rPr>
          <w:t>Loon, M.</w:t>
        </w:r>
      </w:hyperlink>
      <w:r w:rsidR="006A732E" w:rsidRPr="006A732E">
        <w:rPr>
          <w:rFonts w:ascii="Arial" w:eastAsiaTheme="minorEastAsia" w:hAnsi="Arial" w:cs="Arial"/>
          <w:color w:val="000000" w:themeColor="text1"/>
          <w:kern w:val="24"/>
          <w:lang w:eastAsia="en-GB"/>
        </w:rPr>
        <w:t xml:space="preserve"> and </w:t>
      </w:r>
      <w:hyperlink r:id="rId21" w:history="1">
        <w:r w:rsidR="006A732E" w:rsidRPr="006A732E">
          <w:rPr>
            <w:rFonts w:ascii="Arial" w:eastAsiaTheme="minorEastAsia" w:hAnsi="Arial" w:cs="Arial"/>
            <w:color w:val="000000" w:themeColor="text1"/>
            <w:kern w:val="24"/>
            <w:lang w:eastAsia="en-GB"/>
          </w:rPr>
          <w:t>Wong, P.H.K.</w:t>
        </w:r>
      </w:hyperlink>
      <w:r w:rsidR="006A732E" w:rsidRPr="006A732E">
        <w:rPr>
          <w:rFonts w:ascii="Arial" w:eastAsiaTheme="minorEastAsia" w:hAnsi="Arial" w:cs="Arial"/>
          <w:color w:val="000000" w:themeColor="text1"/>
          <w:kern w:val="24"/>
          <w:lang w:eastAsia="en-GB"/>
        </w:rPr>
        <w:t xml:space="preserve"> (2018), </w:t>
      </w:r>
      <w:r w:rsidR="006A732E" w:rsidRPr="006A732E">
        <w:rPr>
          <w:rFonts w:ascii="Arial" w:eastAsiaTheme="minorEastAsia" w:hAnsi="Arial" w:cs="Arial"/>
          <w:i/>
          <w:iCs/>
          <w:color w:val="000000" w:themeColor="text1"/>
          <w:kern w:val="24"/>
          <w:lang w:eastAsia="en-GB"/>
        </w:rPr>
        <w:t>"Leadership, trust in management and acceptance of change in Hong Kong’s Civil Service Bureau</w:t>
      </w:r>
      <w:r w:rsidR="006A732E" w:rsidRPr="006A732E">
        <w:rPr>
          <w:rFonts w:ascii="Arial" w:eastAsiaTheme="minorEastAsia" w:hAnsi="Arial" w:cs="Arial"/>
          <w:color w:val="000000" w:themeColor="text1"/>
          <w:kern w:val="24"/>
          <w:lang w:eastAsia="en-GB"/>
        </w:rPr>
        <w:t xml:space="preserve">", </w:t>
      </w:r>
      <w:hyperlink r:id="rId22" w:history="1">
        <w:r w:rsidR="006A732E" w:rsidRPr="006A732E">
          <w:rPr>
            <w:rFonts w:ascii="Arial" w:eastAsiaTheme="minorEastAsia" w:hAnsi="Arial" w:cs="Arial"/>
            <w:i/>
            <w:iCs/>
            <w:color w:val="000000" w:themeColor="text1"/>
            <w:kern w:val="24"/>
            <w:lang w:eastAsia="en-GB"/>
          </w:rPr>
          <w:t>Journal of Organizational Change Management</w:t>
        </w:r>
      </w:hyperlink>
      <w:r w:rsidR="006A732E" w:rsidRPr="006A732E">
        <w:rPr>
          <w:rFonts w:ascii="Arial" w:eastAsiaTheme="minorEastAsia" w:hAnsi="Arial" w:cs="Arial"/>
          <w:color w:val="000000" w:themeColor="text1"/>
          <w:kern w:val="24"/>
          <w:lang w:eastAsia="en-GB"/>
        </w:rPr>
        <w:t xml:space="preserve">, Vol. 31 No. 5, pp. </w:t>
      </w:r>
      <w:r w:rsidR="006A732E" w:rsidRPr="006A732E">
        <w:rPr>
          <w:rFonts w:ascii="Arial" w:eastAsiaTheme="minorEastAsia" w:hAnsi="Arial" w:cs="Arial"/>
          <w:color w:val="4472C4" w:themeColor="accent1"/>
          <w:kern w:val="24"/>
          <w:u w:val="single"/>
          <w:lang w:eastAsia="en-GB"/>
        </w:rPr>
        <w:t xml:space="preserve">1054-1070. </w:t>
      </w:r>
      <w:hyperlink r:id="rId23" w:history="1">
        <w:r w:rsidR="006A732E" w:rsidRPr="006A732E">
          <w:rPr>
            <w:rFonts w:ascii="Arial" w:eastAsiaTheme="minorEastAsia" w:hAnsi="Arial" w:cs="Arial"/>
            <w:color w:val="4472C4" w:themeColor="accent1"/>
            <w:kern w:val="24"/>
            <w:u w:val="single"/>
            <w:lang w:eastAsia="en-GB"/>
          </w:rPr>
          <w:t>https://doi.org/10.1108/JOCM-10-2016-0215</w:t>
        </w:r>
      </w:hyperlink>
      <w:r w:rsidR="006A732E" w:rsidRPr="00E42FE5">
        <w:rPr>
          <w:rFonts w:ascii="Arial" w:eastAsiaTheme="minorEastAsia" w:hAnsi="Arial" w:cs="Arial"/>
          <w:color w:val="000000" w:themeColor="text1"/>
          <w:kern w:val="24"/>
          <w:lang w:eastAsia="en-GB"/>
        </w:rPr>
        <w:t xml:space="preserve"> </w:t>
      </w:r>
      <w:r w:rsidR="006A732E" w:rsidRPr="006A732E">
        <w:rPr>
          <w:rFonts w:ascii="Arial" w:eastAsiaTheme="minorEastAsia" w:hAnsi="Arial" w:cs="Arial"/>
          <w:color w:val="000000" w:themeColor="text1"/>
          <w:kern w:val="24"/>
          <w:lang w:eastAsia="en-GB"/>
        </w:rPr>
        <w:t xml:space="preserve"> </w:t>
      </w:r>
    </w:p>
    <w:p w14:paraId="3DFD6A70" w14:textId="77777777" w:rsidR="006A732E" w:rsidRPr="00E42FE5" w:rsidRDefault="006A732E" w:rsidP="00E42FE5">
      <w:pPr>
        <w:spacing w:after="0" w:line="240" w:lineRule="auto"/>
        <w:jc w:val="both"/>
        <w:rPr>
          <w:rFonts w:ascii="Arial" w:eastAsiaTheme="minorEastAsia" w:hAnsi="Arial" w:cs="Arial"/>
          <w:color w:val="000000" w:themeColor="text1"/>
          <w:kern w:val="24"/>
          <w:lang w:eastAsia="en-GB"/>
        </w:rPr>
      </w:pPr>
    </w:p>
    <w:p w14:paraId="0C5E3C22" w14:textId="554E7578" w:rsidR="001D474A" w:rsidRPr="00E42FE5" w:rsidRDefault="001D474A" w:rsidP="00E42FE5">
      <w:pPr>
        <w:spacing w:after="0" w:line="240" w:lineRule="auto"/>
        <w:jc w:val="both"/>
        <w:rPr>
          <w:rFonts w:ascii="Arial" w:eastAsiaTheme="minorEastAsia" w:hAnsi="Arial" w:cs="Arial"/>
          <w:color w:val="000000" w:themeColor="text1"/>
          <w:kern w:val="24"/>
          <w:lang w:eastAsia="en-GB"/>
        </w:rPr>
      </w:pPr>
      <w:r w:rsidRPr="001D474A">
        <w:rPr>
          <w:rFonts w:ascii="Arial" w:eastAsiaTheme="minorEastAsia" w:hAnsi="Arial" w:cs="Arial"/>
          <w:color w:val="000000" w:themeColor="text1"/>
          <w:kern w:val="24"/>
          <w:lang w:eastAsia="en-GB"/>
        </w:rPr>
        <w:t xml:space="preserve">CIPD (2013) Social media and employee voice. Available at: </w:t>
      </w:r>
      <w:hyperlink r:id="rId24" w:history="1">
        <w:r w:rsidRPr="001D474A">
          <w:rPr>
            <w:rFonts w:ascii="Arial" w:eastAsiaTheme="minorEastAsia" w:hAnsi="Arial" w:cs="Arial"/>
            <w:color w:val="000000" w:themeColor="text1"/>
            <w:kern w:val="24"/>
            <w:u w:val="single"/>
            <w:lang w:eastAsia="en-GB"/>
          </w:rPr>
          <w:t>https://www.cipd.co.uk/knowledge/work/technology/employee-voice-report#_ga=2.55391912.2076890705.1602861887-129707373.1602000613</w:t>
        </w:r>
      </w:hyperlink>
      <w:r w:rsidR="00D13388" w:rsidRPr="00E42FE5">
        <w:rPr>
          <w:rFonts w:ascii="Arial" w:eastAsiaTheme="minorEastAsia" w:hAnsi="Arial" w:cs="Arial"/>
          <w:color w:val="000000" w:themeColor="text1"/>
          <w:kern w:val="24"/>
          <w:lang w:eastAsia="en-GB"/>
        </w:rPr>
        <w:t xml:space="preserve"> </w:t>
      </w:r>
      <w:r w:rsidRPr="001D474A">
        <w:rPr>
          <w:rFonts w:ascii="Arial" w:eastAsiaTheme="minorEastAsia" w:hAnsi="Arial" w:cs="Arial"/>
          <w:color w:val="000000" w:themeColor="text1"/>
          <w:kern w:val="24"/>
          <w:lang w:eastAsia="en-GB"/>
        </w:rPr>
        <w:t xml:space="preserve"> </w:t>
      </w:r>
      <w:r w:rsidR="00AC02D0" w:rsidRPr="00E42FE5">
        <w:rPr>
          <w:rFonts w:ascii="Arial" w:eastAsiaTheme="minorEastAsia" w:hAnsi="Arial" w:cs="Arial"/>
          <w:color w:val="000000" w:themeColor="text1"/>
          <w:kern w:val="24"/>
          <w:lang w:eastAsia="en-GB"/>
        </w:rPr>
        <w:t>A</w:t>
      </w:r>
      <w:r w:rsidRPr="001D474A">
        <w:rPr>
          <w:rFonts w:ascii="Arial" w:eastAsiaTheme="minorEastAsia" w:hAnsi="Arial" w:cs="Arial"/>
          <w:color w:val="000000" w:themeColor="text1"/>
          <w:kern w:val="24"/>
          <w:lang w:eastAsia="en-GB"/>
        </w:rPr>
        <w:t xml:space="preserve">ccessed </w:t>
      </w:r>
      <w:r w:rsidR="00AC02D0" w:rsidRPr="00E42FE5">
        <w:rPr>
          <w:rFonts w:ascii="Arial" w:eastAsiaTheme="minorEastAsia" w:hAnsi="Arial" w:cs="Arial"/>
          <w:color w:val="000000" w:themeColor="text1"/>
          <w:kern w:val="24"/>
          <w:lang w:eastAsia="en-GB"/>
        </w:rPr>
        <w:t>[</w:t>
      </w:r>
      <w:r w:rsidRPr="001D474A">
        <w:rPr>
          <w:rFonts w:ascii="Arial" w:eastAsiaTheme="minorEastAsia" w:hAnsi="Arial" w:cs="Arial"/>
          <w:color w:val="000000" w:themeColor="text1"/>
          <w:kern w:val="24"/>
          <w:lang w:eastAsia="en-GB"/>
        </w:rPr>
        <w:t>01.</w:t>
      </w:r>
      <w:r w:rsidR="00D13388" w:rsidRPr="00E42FE5">
        <w:rPr>
          <w:rFonts w:ascii="Arial" w:eastAsiaTheme="minorEastAsia" w:hAnsi="Arial" w:cs="Arial"/>
          <w:color w:val="000000" w:themeColor="text1"/>
          <w:kern w:val="24"/>
          <w:lang w:eastAsia="en-GB"/>
        </w:rPr>
        <w:t>12</w:t>
      </w:r>
      <w:r w:rsidRPr="001D474A">
        <w:rPr>
          <w:rFonts w:ascii="Arial" w:eastAsiaTheme="minorEastAsia" w:hAnsi="Arial" w:cs="Arial"/>
          <w:color w:val="000000" w:themeColor="text1"/>
          <w:kern w:val="24"/>
          <w:lang w:eastAsia="en-GB"/>
        </w:rPr>
        <w:t xml:space="preserve">.20].  </w:t>
      </w:r>
    </w:p>
    <w:p w14:paraId="3C42C024" w14:textId="67D1EE35" w:rsidR="00AC02D0" w:rsidRPr="00E42FE5" w:rsidRDefault="00AC02D0" w:rsidP="00E42FE5">
      <w:pPr>
        <w:spacing w:after="0" w:line="240" w:lineRule="auto"/>
        <w:jc w:val="both"/>
        <w:rPr>
          <w:rFonts w:ascii="Arial" w:eastAsiaTheme="minorEastAsia" w:hAnsi="Arial" w:cs="Arial"/>
          <w:color w:val="000000" w:themeColor="text1"/>
          <w:kern w:val="24"/>
          <w:lang w:eastAsia="en-GB"/>
        </w:rPr>
      </w:pPr>
    </w:p>
    <w:p w14:paraId="2B2D8B92" w14:textId="77777777" w:rsidR="00D13388" w:rsidRPr="00E42FE5" w:rsidRDefault="00AC02D0" w:rsidP="00E42FE5">
      <w:pPr>
        <w:spacing w:after="0" w:line="240" w:lineRule="auto"/>
        <w:jc w:val="both"/>
        <w:rPr>
          <w:rFonts w:ascii="Arial" w:eastAsiaTheme="minorEastAsia" w:hAnsi="Arial" w:cs="Arial"/>
          <w:color w:val="000000" w:themeColor="text1"/>
          <w:kern w:val="24"/>
          <w:lang w:eastAsia="en-GB"/>
        </w:rPr>
      </w:pPr>
      <w:r w:rsidRPr="00E42FE5">
        <w:rPr>
          <w:rFonts w:ascii="Arial" w:hAnsi="Arial" w:cs="Arial"/>
        </w:rPr>
        <w:t xml:space="preserve">CIPD (2020) Change Professional Map. Available at: </w:t>
      </w:r>
      <w:hyperlink r:id="rId25" w:history="1">
        <w:r w:rsidRPr="00E42FE5">
          <w:rPr>
            <w:rStyle w:val="Hyperlink"/>
            <w:rFonts w:ascii="Arial" w:hAnsi="Arial" w:cs="Arial"/>
          </w:rPr>
          <w:t>https://peopleprofession.cipd.org/profession-map?gclid=EAIaIQobChMI6fzexcy-7QIVKBoGAB12lQD0EAAYASAAEgK4VvD_BwE</w:t>
        </w:r>
      </w:hyperlink>
      <w:r w:rsidRPr="00E42FE5">
        <w:rPr>
          <w:rFonts w:ascii="Arial" w:hAnsi="Arial" w:cs="Arial"/>
        </w:rPr>
        <w:t xml:space="preserve"> </w:t>
      </w:r>
      <w:r w:rsidR="00D13388" w:rsidRPr="00E42FE5">
        <w:rPr>
          <w:rFonts w:ascii="Arial" w:eastAsiaTheme="minorEastAsia" w:hAnsi="Arial" w:cs="Arial"/>
          <w:color w:val="000000" w:themeColor="text1"/>
          <w:kern w:val="24"/>
          <w:lang w:eastAsia="en-GB"/>
        </w:rPr>
        <w:t>A</w:t>
      </w:r>
      <w:r w:rsidR="00D13388" w:rsidRPr="001D474A">
        <w:rPr>
          <w:rFonts w:ascii="Arial" w:eastAsiaTheme="minorEastAsia" w:hAnsi="Arial" w:cs="Arial"/>
          <w:color w:val="000000" w:themeColor="text1"/>
          <w:kern w:val="24"/>
          <w:lang w:eastAsia="en-GB"/>
        </w:rPr>
        <w:t xml:space="preserve">ccessed </w:t>
      </w:r>
      <w:r w:rsidR="00D13388" w:rsidRPr="00E42FE5">
        <w:rPr>
          <w:rFonts w:ascii="Arial" w:eastAsiaTheme="minorEastAsia" w:hAnsi="Arial" w:cs="Arial"/>
          <w:color w:val="000000" w:themeColor="text1"/>
          <w:kern w:val="24"/>
          <w:lang w:eastAsia="en-GB"/>
        </w:rPr>
        <w:t>[</w:t>
      </w:r>
      <w:r w:rsidR="00D13388" w:rsidRPr="001D474A">
        <w:rPr>
          <w:rFonts w:ascii="Arial" w:eastAsiaTheme="minorEastAsia" w:hAnsi="Arial" w:cs="Arial"/>
          <w:color w:val="000000" w:themeColor="text1"/>
          <w:kern w:val="24"/>
          <w:lang w:eastAsia="en-GB"/>
        </w:rPr>
        <w:t>01.</w:t>
      </w:r>
      <w:r w:rsidR="00D13388" w:rsidRPr="00E42FE5">
        <w:rPr>
          <w:rFonts w:ascii="Arial" w:eastAsiaTheme="minorEastAsia" w:hAnsi="Arial" w:cs="Arial"/>
          <w:color w:val="000000" w:themeColor="text1"/>
          <w:kern w:val="24"/>
          <w:lang w:eastAsia="en-GB"/>
        </w:rPr>
        <w:t>12</w:t>
      </w:r>
      <w:r w:rsidR="00D13388" w:rsidRPr="001D474A">
        <w:rPr>
          <w:rFonts w:ascii="Arial" w:eastAsiaTheme="minorEastAsia" w:hAnsi="Arial" w:cs="Arial"/>
          <w:color w:val="000000" w:themeColor="text1"/>
          <w:kern w:val="24"/>
          <w:lang w:eastAsia="en-GB"/>
        </w:rPr>
        <w:t xml:space="preserve">.20].  </w:t>
      </w:r>
    </w:p>
    <w:p w14:paraId="224AA377" w14:textId="77777777" w:rsidR="001D474A" w:rsidRPr="00E42FE5" w:rsidRDefault="001D474A" w:rsidP="00E42FE5">
      <w:pPr>
        <w:spacing w:after="0" w:line="240" w:lineRule="auto"/>
        <w:jc w:val="both"/>
        <w:rPr>
          <w:rFonts w:ascii="Arial" w:eastAsia="Times New Roman" w:hAnsi="Arial" w:cs="Arial"/>
          <w:lang w:val="en" w:eastAsia="en-GB"/>
        </w:rPr>
      </w:pPr>
    </w:p>
    <w:p w14:paraId="4DA82434" w14:textId="40A5D5D5" w:rsidR="00B70D62" w:rsidRPr="00E42FE5" w:rsidRDefault="00B70D62" w:rsidP="00E42FE5">
      <w:pPr>
        <w:spacing w:after="0" w:line="240" w:lineRule="auto"/>
        <w:jc w:val="both"/>
        <w:rPr>
          <w:rFonts w:ascii="Arial" w:eastAsia="Times New Roman" w:hAnsi="Arial" w:cs="Arial"/>
          <w:lang w:val="en" w:eastAsia="en-GB"/>
        </w:rPr>
      </w:pPr>
      <w:r w:rsidRPr="00B70D62">
        <w:rPr>
          <w:rFonts w:ascii="Arial" w:eastAsia="Times New Roman" w:hAnsi="Arial" w:cs="Arial"/>
          <w:lang w:val="en" w:eastAsia="en-GB"/>
        </w:rPr>
        <w:t xml:space="preserve">Ellis, C (2016) </w:t>
      </w:r>
      <w:r w:rsidRPr="00B70D62">
        <w:rPr>
          <w:rFonts w:ascii="Arial" w:eastAsia="Times New Roman" w:hAnsi="Arial" w:cs="Arial"/>
          <w:i/>
          <w:iCs/>
          <w:lang w:val="en" w:eastAsia="en-GB"/>
        </w:rPr>
        <w:t>Contemporary Developments in Employee Relations in Human Resource Management: People and Organisations</w:t>
      </w:r>
      <w:r w:rsidRPr="00B70D62">
        <w:rPr>
          <w:rFonts w:ascii="Arial" w:eastAsia="Times New Roman" w:hAnsi="Arial" w:cs="Arial"/>
          <w:lang w:val="en" w:eastAsia="en-GB"/>
        </w:rPr>
        <w:t xml:space="preserve"> (2</w:t>
      </w:r>
      <w:r w:rsidRPr="00B70D62">
        <w:rPr>
          <w:rFonts w:ascii="Arial" w:eastAsia="Times New Roman" w:hAnsi="Arial" w:cs="Arial"/>
          <w:vertAlign w:val="superscript"/>
          <w:lang w:val="en" w:eastAsia="en-GB"/>
        </w:rPr>
        <w:t>nd</w:t>
      </w:r>
      <w:r w:rsidRPr="00B70D62">
        <w:rPr>
          <w:rFonts w:ascii="Arial" w:eastAsia="Times New Roman" w:hAnsi="Arial" w:cs="Arial"/>
          <w:lang w:val="en" w:eastAsia="en-GB"/>
        </w:rPr>
        <w:t xml:space="preserve"> Edition). </w:t>
      </w:r>
    </w:p>
    <w:p w14:paraId="35092C5D" w14:textId="3BF7B969" w:rsidR="00FF5CC9" w:rsidRPr="00E42FE5" w:rsidRDefault="00FF5CC9" w:rsidP="00E42FE5">
      <w:pPr>
        <w:spacing w:after="0" w:line="240" w:lineRule="auto"/>
        <w:jc w:val="both"/>
        <w:rPr>
          <w:rFonts w:ascii="Arial" w:eastAsia="Times New Roman" w:hAnsi="Arial" w:cs="Arial"/>
          <w:lang w:val="en" w:eastAsia="en-GB"/>
        </w:rPr>
      </w:pPr>
    </w:p>
    <w:p w14:paraId="725FFB47" w14:textId="20C80D89" w:rsidR="00D13388" w:rsidRPr="00E42FE5" w:rsidRDefault="00FF5CC9" w:rsidP="00E42FE5">
      <w:pPr>
        <w:spacing w:after="0" w:line="240" w:lineRule="auto"/>
        <w:jc w:val="both"/>
        <w:rPr>
          <w:rFonts w:ascii="Arial" w:eastAsiaTheme="minorEastAsia" w:hAnsi="Arial" w:cs="Arial"/>
          <w:color w:val="000000" w:themeColor="text1"/>
          <w:kern w:val="24"/>
          <w:lang w:eastAsia="en-GB"/>
        </w:rPr>
      </w:pPr>
      <w:r w:rsidRPr="00FF5CC9">
        <w:rPr>
          <w:rFonts w:ascii="Arial" w:hAnsi="Arial" w:cs="Arial"/>
          <w:color w:val="000000"/>
        </w:rPr>
        <w:t xml:space="preserve">Engage for Success (2020) </w:t>
      </w:r>
      <w:r w:rsidRPr="00FF5CC9">
        <w:rPr>
          <w:rFonts w:ascii="Arial" w:hAnsi="Arial" w:cs="Arial"/>
          <w:i/>
          <w:iCs/>
          <w:color w:val="000000"/>
        </w:rPr>
        <w:t>What is Employee Engagement</w:t>
      </w:r>
      <w:r w:rsidRPr="00FF5CC9">
        <w:rPr>
          <w:rFonts w:ascii="Arial" w:hAnsi="Arial" w:cs="Arial"/>
          <w:color w:val="000000"/>
        </w:rPr>
        <w:t xml:space="preserve">. Available at: </w:t>
      </w:r>
      <w:hyperlink r:id="rId26" w:history="1">
        <w:r w:rsidRPr="00FF5CC9">
          <w:rPr>
            <w:rFonts w:ascii="Arial" w:hAnsi="Arial" w:cs="Arial"/>
            <w:color w:val="0000FF"/>
            <w:u w:val="single"/>
          </w:rPr>
          <w:t>https://engageforsuccess.org/</w:t>
        </w:r>
      </w:hyperlink>
      <w:r w:rsidRPr="00FF5CC9">
        <w:rPr>
          <w:rFonts w:ascii="Arial" w:hAnsi="Arial" w:cs="Arial"/>
          <w:color w:val="000000"/>
        </w:rPr>
        <w:t xml:space="preserve"> </w:t>
      </w:r>
      <w:bookmarkStart w:id="1" w:name="_Hlk58330376"/>
      <w:r w:rsidR="00D13388" w:rsidRPr="00E42FE5">
        <w:rPr>
          <w:rFonts w:ascii="Arial" w:eastAsiaTheme="minorEastAsia" w:hAnsi="Arial" w:cs="Arial"/>
          <w:color w:val="000000" w:themeColor="text1"/>
          <w:kern w:val="24"/>
          <w:lang w:eastAsia="en-GB"/>
        </w:rPr>
        <w:t>A</w:t>
      </w:r>
      <w:r w:rsidR="00D13388" w:rsidRPr="001D474A">
        <w:rPr>
          <w:rFonts w:ascii="Arial" w:eastAsiaTheme="minorEastAsia" w:hAnsi="Arial" w:cs="Arial"/>
          <w:color w:val="000000" w:themeColor="text1"/>
          <w:kern w:val="24"/>
          <w:lang w:eastAsia="en-GB"/>
        </w:rPr>
        <w:t xml:space="preserve">ccessed </w:t>
      </w:r>
      <w:r w:rsidR="00D13388" w:rsidRPr="00E42FE5">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10</w:t>
      </w:r>
      <w:r w:rsidR="00D13388" w:rsidRPr="001D474A">
        <w:rPr>
          <w:rFonts w:ascii="Arial" w:eastAsiaTheme="minorEastAsia" w:hAnsi="Arial" w:cs="Arial"/>
          <w:color w:val="000000" w:themeColor="text1"/>
          <w:kern w:val="24"/>
          <w:lang w:eastAsia="en-GB"/>
        </w:rPr>
        <w:t>.</w:t>
      </w:r>
      <w:r w:rsidR="00D13388" w:rsidRPr="00E42FE5">
        <w:rPr>
          <w:rFonts w:ascii="Arial" w:eastAsiaTheme="minorEastAsia" w:hAnsi="Arial" w:cs="Arial"/>
          <w:color w:val="000000" w:themeColor="text1"/>
          <w:kern w:val="24"/>
          <w:lang w:eastAsia="en-GB"/>
        </w:rPr>
        <w:t>1</w:t>
      </w:r>
      <w:r w:rsidR="00920DAD" w:rsidRPr="00E42FE5">
        <w:rPr>
          <w:rFonts w:ascii="Arial" w:eastAsiaTheme="minorEastAsia" w:hAnsi="Arial" w:cs="Arial"/>
          <w:color w:val="000000" w:themeColor="text1"/>
          <w:kern w:val="24"/>
          <w:lang w:eastAsia="en-GB"/>
        </w:rPr>
        <w:t>1</w:t>
      </w:r>
      <w:r w:rsidR="00D13388" w:rsidRPr="001D474A">
        <w:rPr>
          <w:rFonts w:ascii="Arial" w:eastAsiaTheme="minorEastAsia" w:hAnsi="Arial" w:cs="Arial"/>
          <w:color w:val="000000" w:themeColor="text1"/>
          <w:kern w:val="24"/>
          <w:lang w:eastAsia="en-GB"/>
        </w:rPr>
        <w:t xml:space="preserve">.20].  </w:t>
      </w:r>
      <w:bookmarkEnd w:id="1"/>
    </w:p>
    <w:p w14:paraId="33D06B52" w14:textId="6737BFE3" w:rsidR="00FF5CC9" w:rsidRPr="00FF5CC9" w:rsidRDefault="00FF5CC9" w:rsidP="00E42FE5">
      <w:pPr>
        <w:autoSpaceDE w:val="0"/>
        <w:autoSpaceDN w:val="0"/>
        <w:adjustRightInd w:val="0"/>
        <w:spacing w:after="0" w:line="240" w:lineRule="auto"/>
        <w:jc w:val="both"/>
        <w:rPr>
          <w:rFonts w:ascii="Arial" w:hAnsi="Arial" w:cs="Arial"/>
          <w:color w:val="000000"/>
        </w:rPr>
      </w:pPr>
    </w:p>
    <w:p w14:paraId="5DB206AC" w14:textId="77777777" w:rsidR="00FF5CC9" w:rsidRPr="00FF5CC9" w:rsidRDefault="00FF5CC9" w:rsidP="00E42FE5">
      <w:pPr>
        <w:autoSpaceDE w:val="0"/>
        <w:autoSpaceDN w:val="0"/>
        <w:adjustRightInd w:val="0"/>
        <w:spacing w:after="0" w:line="240" w:lineRule="auto"/>
        <w:jc w:val="both"/>
        <w:rPr>
          <w:rFonts w:ascii="Arial" w:hAnsi="Arial" w:cs="Arial"/>
          <w:b/>
          <w:bCs/>
          <w:color w:val="000000"/>
        </w:rPr>
      </w:pPr>
    </w:p>
    <w:p w14:paraId="11B6E52E" w14:textId="0B12403A" w:rsidR="00FF5CC9" w:rsidRPr="00FF5CC9" w:rsidRDefault="00FF5CC9" w:rsidP="00E42FE5">
      <w:pPr>
        <w:autoSpaceDE w:val="0"/>
        <w:autoSpaceDN w:val="0"/>
        <w:adjustRightInd w:val="0"/>
        <w:spacing w:after="0" w:line="240" w:lineRule="auto"/>
        <w:jc w:val="both"/>
        <w:rPr>
          <w:rFonts w:ascii="Arial" w:hAnsi="Arial" w:cs="Arial"/>
          <w:color w:val="000000"/>
        </w:rPr>
      </w:pPr>
      <w:r w:rsidRPr="00FF5CC9">
        <w:rPr>
          <w:rFonts w:ascii="Arial" w:hAnsi="Arial" w:cs="Arial"/>
          <w:color w:val="000000"/>
        </w:rPr>
        <w:t xml:space="preserve">Engage for Success (2020) </w:t>
      </w:r>
      <w:r w:rsidRPr="00FF5CC9">
        <w:rPr>
          <w:rFonts w:ascii="Arial" w:hAnsi="Arial" w:cs="Arial"/>
          <w:i/>
          <w:iCs/>
          <w:color w:val="000000"/>
        </w:rPr>
        <w:t xml:space="preserve">3 Ways to Improve Employee Engagement </w:t>
      </w:r>
      <w:proofErr w:type="gramStart"/>
      <w:r w:rsidRPr="00FF5CC9">
        <w:rPr>
          <w:rFonts w:ascii="Arial" w:hAnsi="Arial" w:cs="Arial"/>
          <w:i/>
          <w:iCs/>
          <w:color w:val="000000"/>
        </w:rPr>
        <w:t>In</w:t>
      </w:r>
      <w:proofErr w:type="gramEnd"/>
      <w:r w:rsidRPr="00FF5CC9">
        <w:rPr>
          <w:rFonts w:ascii="Arial" w:hAnsi="Arial" w:cs="Arial"/>
          <w:i/>
          <w:iCs/>
          <w:color w:val="000000"/>
        </w:rPr>
        <w:t xml:space="preserve"> Your Organisation.</w:t>
      </w:r>
      <w:r w:rsidRPr="00FF5CC9">
        <w:rPr>
          <w:rFonts w:ascii="Arial" w:hAnsi="Arial" w:cs="Arial"/>
          <w:color w:val="000000"/>
        </w:rPr>
        <w:t xml:space="preserve"> Available at: </w:t>
      </w:r>
      <w:hyperlink r:id="rId27" w:history="1">
        <w:r w:rsidRPr="00FF5CC9">
          <w:rPr>
            <w:rFonts w:ascii="Arial" w:hAnsi="Arial" w:cs="Arial"/>
            <w:color w:val="0000FF"/>
            <w:u w:val="single"/>
          </w:rPr>
          <w:t>https://engageforsuccess.org/3-ways-to-improve-employee-engagement-where-you-work</w:t>
        </w:r>
      </w:hyperlink>
      <w:r w:rsidRPr="00FF5CC9">
        <w:rPr>
          <w:rFonts w:ascii="Arial" w:hAnsi="Arial" w:cs="Arial"/>
          <w:color w:val="000000"/>
        </w:rPr>
        <w:t xml:space="preserve"> </w:t>
      </w:r>
      <w:r w:rsidR="00920DAD" w:rsidRPr="00E42FE5">
        <w:rPr>
          <w:rFonts w:ascii="Arial" w:eastAsiaTheme="minorEastAsia" w:hAnsi="Arial" w:cs="Arial"/>
          <w:color w:val="000000" w:themeColor="text1"/>
          <w:kern w:val="24"/>
          <w:lang w:eastAsia="en-GB"/>
        </w:rPr>
        <w:t>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[10</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1FA285D4" w14:textId="38F4C7B2" w:rsidR="00D75415" w:rsidRPr="00E42FE5" w:rsidRDefault="00D75415" w:rsidP="00E42FE5">
      <w:pPr>
        <w:spacing w:after="0" w:line="240" w:lineRule="auto"/>
        <w:jc w:val="both"/>
        <w:rPr>
          <w:rFonts w:ascii="Arial" w:eastAsia="Times New Roman" w:hAnsi="Arial" w:cs="Arial"/>
          <w:lang w:val="en" w:eastAsia="en-GB"/>
        </w:rPr>
      </w:pPr>
    </w:p>
    <w:p w14:paraId="4E55EB1E" w14:textId="724B94F7" w:rsidR="00F95727" w:rsidRPr="00F95727" w:rsidRDefault="00F95727" w:rsidP="00E42FE5">
      <w:pPr>
        <w:spacing w:after="0" w:line="240" w:lineRule="auto"/>
        <w:jc w:val="both"/>
        <w:rPr>
          <w:rFonts w:ascii="Arial" w:eastAsia="Times New Roman" w:hAnsi="Arial" w:cs="Arial"/>
          <w:lang w:eastAsia="en-GB"/>
        </w:rPr>
      </w:pPr>
      <w:r w:rsidRPr="00F95727">
        <w:rPr>
          <w:rFonts w:ascii="Arial" w:eastAsiaTheme="minorEastAsia" w:hAnsi="Arial" w:cs="Arial"/>
          <w:color w:val="000000" w:themeColor="text1"/>
          <w:kern w:val="24"/>
          <w:lang w:eastAsia="en-GB"/>
        </w:rPr>
        <w:t xml:space="preserve">Gallup (2002) </w:t>
      </w:r>
      <w:r w:rsidRPr="00F95727">
        <w:rPr>
          <w:rFonts w:ascii="Arial" w:eastAsiaTheme="minorEastAsia" w:hAnsi="Arial" w:cs="Arial"/>
          <w:i/>
          <w:iCs/>
          <w:color w:val="000000" w:themeColor="text1"/>
          <w:kern w:val="24"/>
          <w:lang w:eastAsia="en-GB"/>
        </w:rPr>
        <w:t xml:space="preserve">Warning: Corporate Scandals May Demoralize Employees: A Gallup survey finds that actively disengaged employees are only becoming more alienated. But hope </w:t>
      </w:r>
      <w:proofErr w:type="gramStart"/>
      <w:r w:rsidRPr="00F95727">
        <w:rPr>
          <w:rFonts w:ascii="Arial" w:eastAsiaTheme="minorEastAsia" w:hAnsi="Arial" w:cs="Arial"/>
          <w:i/>
          <w:iCs/>
          <w:color w:val="000000" w:themeColor="text1"/>
          <w:kern w:val="24"/>
          <w:lang w:eastAsia="en-GB"/>
        </w:rPr>
        <w:t>still remains</w:t>
      </w:r>
      <w:proofErr w:type="gramEnd"/>
      <w:r w:rsidRPr="00F95727">
        <w:rPr>
          <w:rFonts w:ascii="Arial" w:eastAsiaTheme="minorEastAsia" w:hAnsi="Arial" w:cs="Arial"/>
          <w:i/>
          <w:iCs/>
          <w:color w:val="000000" w:themeColor="text1"/>
          <w:kern w:val="24"/>
          <w:lang w:eastAsia="en-GB"/>
        </w:rPr>
        <w:t xml:space="preserve"> for the most engaged workers. </w:t>
      </w:r>
      <w:r w:rsidRPr="00F95727">
        <w:rPr>
          <w:rFonts w:ascii="Arial" w:eastAsiaTheme="minorEastAsia" w:hAnsi="Arial" w:cs="Arial"/>
          <w:color w:val="000000" w:themeColor="text1"/>
          <w:kern w:val="24"/>
          <w:lang w:eastAsia="en-GB"/>
        </w:rPr>
        <w:t xml:space="preserve">Available at: </w:t>
      </w:r>
      <w:hyperlink r:id="rId28" w:history="1">
        <w:r w:rsidRPr="00F95727">
          <w:rPr>
            <w:rStyle w:val="Hyperlink"/>
            <w:rFonts w:ascii="Arial" w:eastAsiaTheme="minorEastAsia" w:hAnsi="Arial" w:cs="Arial"/>
            <w:kern w:val="24"/>
            <w:lang w:eastAsia="en-GB"/>
          </w:rPr>
          <w:t>https://news.gallup.com/businessjournal/826/warning-corporate-scandals-may-demoralize-employees.aspx</w:t>
        </w:r>
      </w:hyperlink>
      <w:r w:rsidRPr="00E42FE5">
        <w:rPr>
          <w:rFonts w:ascii="Arial" w:eastAsiaTheme="minorEastAsia" w:hAnsi="Arial" w:cs="Arial"/>
          <w:color w:val="000000" w:themeColor="text1"/>
          <w:kern w:val="24"/>
          <w:lang w:eastAsia="en-GB"/>
        </w:rPr>
        <w:t xml:space="preserve"> </w:t>
      </w:r>
      <w:r w:rsidRPr="00F95727">
        <w:rPr>
          <w:rFonts w:ascii="Arial" w:eastAsiaTheme="minorEastAsia" w:hAnsi="Arial" w:cs="Arial"/>
          <w:color w:val="000000" w:themeColor="text1"/>
          <w:kern w:val="24"/>
          <w:lang w:eastAsia="en-GB"/>
        </w:rPr>
        <w:t xml:space="preserve"> </w:t>
      </w:r>
      <w:r w:rsidRPr="00E42FE5">
        <w:rPr>
          <w:rFonts w:ascii="Arial" w:eastAsiaTheme="minorEastAsia" w:hAnsi="Arial" w:cs="Arial"/>
          <w:color w:val="000000" w:themeColor="text1"/>
          <w:kern w:val="24"/>
          <w:lang w:eastAsia="en-GB"/>
        </w:rPr>
        <w:t xml:space="preserve"> </w:t>
      </w:r>
      <w:r w:rsidR="00920DAD" w:rsidRPr="00E42FE5">
        <w:rPr>
          <w:rFonts w:ascii="Arial" w:eastAsiaTheme="minorEastAsia" w:hAnsi="Arial" w:cs="Arial"/>
          <w:color w:val="000000" w:themeColor="text1"/>
          <w:kern w:val="24"/>
          <w:lang w:eastAsia="en-GB"/>
        </w:rPr>
        <w:t>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[12</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7AF7BE4A" w14:textId="6E30C524" w:rsidR="00F95727" w:rsidRPr="00E42FE5" w:rsidRDefault="00F95727" w:rsidP="00E42FE5">
      <w:pPr>
        <w:spacing w:after="0" w:line="240" w:lineRule="auto"/>
        <w:jc w:val="both"/>
        <w:rPr>
          <w:rFonts w:ascii="Arial" w:eastAsiaTheme="minorEastAsia" w:hAnsi="Arial" w:cs="Arial"/>
          <w:color w:val="000000" w:themeColor="text1"/>
          <w:kern w:val="24"/>
          <w:lang w:eastAsia="en-GB"/>
        </w:rPr>
      </w:pPr>
    </w:p>
    <w:p w14:paraId="32B4F8BF" w14:textId="17EF2036" w:rsidR="00BF16BC" w:rsidRPr="00BF16BC" w:rsidRDefault="00BF16BC" w:rsidP="00E42FE5">
      <w:pPr>
        <w:spacing w:after="0" w:line="240" w:lineRule="auto"/>
        <w:jc w:val="both"/>
        <w:rPr>
          <w:rFonts w:ascii="Arial" w:eastAsia="Times New Roman" w:hAnsi="Arial" w:cs="Arial"/>
          <w:lang w:eastAsia="en-GB"/>
        </w:rPr>
      </w:pPr>
      <w:r w:rsidRPr="00BF16BC">
        <w:rPr>
          <w:rFonts w:ascii="Arial" w:eastAsiaTheme="minorEastAsia" w:hAnsi="Arial" w:cs="Arial"/>
          <w:color w:val="000000" w:themeColor="text1"/>
          <w:kern w:val="24"/>
          <w:lang w:eastAsia="en-GB"/>
        </w:rPr>
        <w:t xml:space="preserve">Global CEO Survey (2016) </w:t>
      </w:r>
      <w:r w:rsidRPr="00BF16BC">
        <w:rPr>
          <w:rFonts w:ascii="Arial" w:eastAsiaTheme="minorEastAsia" w:hAnsi="Arial" w:cs="Arial"/>
          <w:i/>
          <w:iCs/>
          <w:color w:val="000000" w:themeColor="text1"/>
          <w:kern w:val="24"/>
          <w:lang w:eastAsia="en-GB"/>
        </w:rPr>
        <w:t xml:space="preserve">Redefining Success in a Global World. </w:t>
      </w:r>
      <w:r w:rsidRPr="00BF16BC">
        <w:rPr>
          <w:rFonts w:ascii="Arial" w:eastAsiaTheme="minorEastAsia" w:hAnsi="Arial" w:cs="Arial"/>
          <w:color w:val="000000" w:themeColor="text1"/>
          <w:kern w:val="24"/>
          <w:lang w:eastAsia="en-GB"/>
        </w:rPr>
        <w:t xml:space="preserve">Available at: </w:t>
      </w:r>
      <w:hyperlink r:id="rId29" w:history="1">
        <w:r w:rsidRPr="00BF16BC">
          <w:rPr>
            <w:rStyle w:val="Hyperlink"/>
            <w:rFonts w:ascii="Arial" w:eastAsiaTheme="minorEastAsia" w:hAnsi="Arial" w:cs="Arial"/>
            <w:kern w:val="24"/>
            <w:lang w:eastAsia="en-GB"/>
          </w:rPr>
          <w:t>https://www.pwc.com/gx/en/ceo-survey/2016/landing-page/pwc-19th-annual-global-ceo-survey.pdf</w:t>
        </w:r>
      </w:hyperlink>
      <w:r w:rsidRPr="00E42FE5">
        <w:rPr>
          <w:rFonts w:ascii="Arial" w:eastAsiaTheme="minorEastAsia" w:hAnsi="Arial" w:cs="Arial"/>
          <w:color w:val="000000" w:themeColor="text1"/>
          <w:kern w:val="24"/>
          <w:lang w:eastAsia="en-GB"/>
        </w:rPr>
        <w:t xml:space="preserve"> </w:t>
      </w:r>
      <w:r w:rsidR="00920DAD" w:rsidRPr="00E42FE5">
        <w:rPr>
          <w:rFonts w:ascii="Arial" w:eastAsiaTheme="minorEastAsia" w:hAnsi="Arial" w:cs="Arial"/>
          <w:color w:val="000000" w:themeColor="text1"/>
          <w:kern w:val="24"/>
          <w:lang w:eastAsia="en-GB"/>
        </w:rPr>
        <w:t>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356BD2C4" w14:textId="77777777" w:rsidR="00BF16BC" w:rsidRPr="00E42FE5" w:rsidRDefault="00BF16BC" w:rsidP="00E42FE5">
      <w:pPr>
        <w:spacing w:after="0" w:line="240" w:lineRule="auto"/>
        <w:jc w:val="both"/>
        <w:rPr>
          <w:rFonts w:ascii="Arial" w:eastAsiaTheme="minorEastAsia" w:hAnsi="Arial" w:cs="Arial"/>
          <w:color w:val="000000" w:themeColor="text1"/>
          <w:kern w:val="24"/>
          <w:lang w:eastAsia="en-GB"/>
        </w:rPr>
      </w:pPr>
    </w:p>
    <w:p w14:paraId="73BA6096" w14:textId="453EA2C4" w:rsidR="00D75415" w:rsidRPr="00D75415" w:rsidRDefault="00D75415" w:rsidP="00E42FE5">
      <w:pPr>
        <w:spacing w:after="0" w:line="240" w:lineRule="auto"/>
        <w:jc w:val="both"/>
        <w:rPr>
          <w:rFonts w:ascii="Arial" w:eastAsia="Times New Roman" w:hAnsi="Arial" w:cs="Arial"/>
          <w:lang w:eastAsia="en-GB"/>
        </w:rPr>
      </w:pPr>
      <w:r w:rsidRPr="00D75415">
        <w:rPr>
          <w:rFonts w:ascii="Arial" w:eastAsiaTheme="minorEastAsia" w:hAnsi="Arial" w:cs="Arial"/>
          <w:color w:val="000000" w:themeColor="text1"/>
          <w:kern w:val="24"/>
          <w:lang w:eastAsia="en-GB"/>
        </w:rPr>
        <w:t xml:space="preserve">Great places to Work (2016, 2020) Available at: </w:t>
      </w:r>
      <w:hyperlink r:id="rId30" w:history="1">
        <w:r w:rsidRPr="00D75415">
          <w:rPr>
            <w:rStyle w:val="Hyperlink"/>
            <w:rFonts w:ascii="Arial" w:eastAsiaTheme="minorEastAsia" w:hAnsi="Arial" w:cs="Arial"/>
            <w:kern w:val="24"/>
            <w:lang w:eastAsia="en-GB"/>
          </w:rPr>
          <w:t>https://s3.amazonaws.com/media.greatplacetowork.com/pdfs/Business+Case+for+a+High-Trust+Culture_081816.pdf</w:t>
        </w:r>
      </w:hyperlink>
      <w:r w:rsidRPr="00E42FE5">
        <w:rPr>
          <w:rFonts w:ascii="Arial" w:eastAsiaTheme="minorEastAsia" w:hAnsi="Arial" w:cs="Arial"/>
          <w:color w:val="000000" w:themeColor="text1"/>
          <w:kern w:val="24"/>
          <w:lang w:eastAsia="en-GB"/>
        </w:rPr>
        <w:t xml:space="preserve"> </w:t>
      </w:r>
      <w:r w:rsidR="00920DAD" w:rsidRPr="00E42FE5">
        <w:rPr>
          <w:rFonts w:ascii="Arial" w:eastAsiaTheme="minorEastAsia" w:hAnsi="Arial" w:cs="Arial"/>
          <w:color w:val="000000" w:themeColor="text1"/>
          <w:kern w:val="24"/>
          <w:lang w:eastAsia="en-GB"/>
        </w:rPr>
        <w:t>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[15</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740B7415" w14:textId="78C6E0FA" w:rsidR="00B70D62" w:rsidRPr="00E42FE5" w:rsidRDefault="00B70D62" w:rsidP="00E42FE5">
      <w:pPr>
        <w:spacing w:after="0" w:line="240" w:lineRule="auto"/>
        <w:jc w:val="both"/>
        <w:rPr>
          <w:rFonts w:ascii="Arial" w:eastAsia="Times New Roman" w:hAnsi="Arial" w:cs="Arial"/>
          <w:lang w:val="en" w:eastAsia="en-GB"/>
        </w:rPr>
      </w:pPr>
    </w:p>
    <w:p w14:paraId="20A37AF4" w14:textId="77777777" w:rsidR="00AB40FD" w:rsidRPr="00E42FE5" w:rsidRDefault="00AB40FD" w:rsidP="00E42FE5">
      <w:pPr>
        <w:autoSpaceDE w:val="0"/>
        <w:autoSpaceDN w:val="0"/>
        <w:adjustRightInd w:val="0"/>
        <w:spacing w:after="0" w:line="240" w:lineRule="auto"/>
        <w:jc w:val="both"/>
        <w:rPr>
          <w:rFonts w:ascii="Arial" w:hAnsi="Arial" w:cs="Arial"/>
          <w:color w:val="212529"/>
          <w:lang w:val="en"/>
        </w:rPr>
      </w:pPr>
      <w:r w:rsidRPr="00E42FE5">
        <w:rPr>
          <w:rFonts w:ascii="Arial" w:hAnsi="Arial" w:cs="Arial"/>
          <w:color w:val="212529"/>
          <w:lang w:val="en"/>
        </w:rPr>
        <w:t>Headspace</w:t>
      </w:r>
    </w:p>
    <w:p w14:paraId="40A8A3DF" w14:textId="77777777" w:rsidR="00AB40FD" w:rsidRPr="00E42FE5" w:rsidRDefault="00AB40FD" w:rsidP="00E42FE5">
      <w:pPr>
        <w:spacing w:after="0" w:line="240" w:lineRule="auto"/>
        <w:jc w:val="both"/>
        <w:rPr>
          <w:rFonts w:ascii="Arial" w:hAnsi="Arial" w:cs="Arial"/>
        </w:rPr>
      </w:pPr>
    </w:p>
    <w:p w14:paraId="5D994DF1" w14:textId="776D8C34" w:rsidR="003B5B51" w:rsidRPr="00E42FE5" w:rsidRDefault="003B5B51" w:rsidP="00E42FE5">
      <w:pPr>
        <w:spacing w:after="0" w:line="240" w:lineRule="auto"/>
        <w:jc w:val="both"/>
        <w:rPr>
          <w:rFonts w:ascii="Arial" w:hAnsi="Arial" w:cs="Arial"/>
        </w:rPr>
      </w:pPr>
      <w:r w:rsidRPr="001F08F8">
        <w:rPr>
          <w:rFonts w:ascii="Arial" w:hAnsi="Arial" w:cs="Arial"/>
        </w:rPr>
        <w:t xml:space="preserve">Hemp P (2004), </w:t>
      </w:r>
      <w:r w:rsidRPr="001F08F8">
        <w:rPr>
          <w:rFonts w:ascii="Arial" w:hAnsi="Arial" w:cs="Arial"/>
          <w:i/>
          <w:iCs/>
        </w:rPr>
        <w:t>‘Presenteeism: at work – but out of it’</w:t>
      </w:r>
      <w:r w:rsidRPr="001F08F8">
        <w:rPr>
          <w:rFonts w:ascii="Arial" w:hAnsi="Arial" w:cs="Arial"/>
        </w:rPr>
        <w:t xml:space="preserve">, </w:t>
      </w:r>
      <w:r w:rsidRPr="001F08F8">
        <w:rPr>
          <w:rFonts w:ascii="Arial" w:hAnsi="Arial" w:cs="Arial"/>
          <w:i/>
          <w:iCs/>
        </w:rPr>
        <w:t>Harvard Business Review</w:t>
      </w:r>
      <w:r w:rsidRPr="001F08F8">
        <w:rPr>
          <w:rFonts w:ascii="Arial" w:hAnsi="Arial" w:cs="Arial"/>
        </w:rPr>
        <w:t>, Vol. 82, pp. 49–58</w:t>
      </w:r>
    </w:p>
    <w:p w14:paraId="61D0FAF3" w14:textId="77777777" w:rsidR="003B5B51" w:rsidRPr="00E42FE5" w:rsidRDefault="003B5B51" w:rsidP="00E42FE5">
      <w:pPr>
        <w:spacing w:after="0" w:line="240" w:lineRule="auto"/>
        <w:jc w:val="both"/>
        <w:rPr>
          <w:rFonts w:ascii="Arial" w:eastAsiaTheme="minorEastAsia" w:hAnsi="Arial" w:cs="Arial"/>
          <w:color w:val="000000" w:themeColor="text1"/>
          <w:kern w:val="24"/>
          <w:lang w:val="en-AU" w:eastAsia="en-GB"/>
        </w:rPr>
      </w:pPr>
    </w:p>
    <w:p w14:paraId="7314CDF5" w14:textId="5D5004B2" w:rsidR="00A83412" w:rsidRPr="00A83412" w:rsidRDefault="00A83412" w:rsidP="00E42FE5">
      <w:pPr>
        <w:spacing w:after="0" w:line="240" w:lineRule="auto"/>
        <w:jc w:val="both"/>
        <w:rPr>
          <w:rFonts w:ascii="Arial" w:eastAsiaTheme="minorEastAsia" w:hAnsi="Arial" w:cs="Arial"/>
          <w:color w:val="000000" w:themeColor="text1"/>
          <w:kern w:val="24"/>
          <w:lang w:val="en-AU" w:eastAsia="en-GB"/>
        </w:rPr>
      </w:pPr>
      <w:proofErr w:type="spellStart"/>
      <w:r w:rsidRPr="00A83412">
        <w:rPr>
          <w:rFonts w:ascii="Arial" w:eastAsiaTheme="minorEastAsia" w:hAnsi="Arial" w:cs="Arial"/>
          <w:color w:val="000000" w:themeColor="text1"/>
          <w:kern w:val="24"/>
          <w:lang w:val="en-AU" w:eastAsia="en-GB"/>
        </w:rPr>
        <w:t>Holbeche</w:t>
      </w:r>
      <w:proofErr w:type="spellEnd"/>
      <w:r w:rsidRPr="00A83412">
        <w:rPr>
          <w:rFonts w:ascii="Arial" w:eastAsiaTheme="minorEastAsia" w:hAnsi="Arial" w:cs="Arial"/>
          <w:color w:val="000000" w:themeColor="text1"/>
          <w:kern w:val="24"/>
          <w:lang w:val="en-AU" w:eastAsia="en-GB"/>
        </w:rPr>
        <w:t xml:space="preserve">, L. and Matthews, G. (2012) </w:t>
      </w:r>
      <w:r w:rsidRPr="00A83412">
        <w:rPr>
          <w:rFonts w:ascii="Arial" w:eastAsiaTheme="minorEastAsia" w:hAnsi="Arial" w:cs="Arial"/>
          <w:i/>
          <w:iCs/>
          <w:color w:val="000000" w:themeColor="text1"/>
          <w:kern w:val="24"/>
          <w:lang w:val="en-AU" w:eastAsia="en-GB"/>
        </w:rPr>
        <w:t>Engaged: Unleashing your Organisation’s potential through employee engagement.</w:t>
      </w:r>
      <w:r w:rsidRPr="00A83412">
        <w:rPr>
          <w:rFonts w:ascii="Arial" w:eastAsiaTheme="minorEastAsia" w:hAnsi="Arial" w:cs="Arial"/>
          <w:color w:val="000000" w:themeColor="text1"/>
          <w:kern w:val="24"/>
          <w:lang w:val="en-AU" w:eastAsia="en-GB"/>
        </w:rPr>
        <w:t xml:space="preserve"> Chichester: Wiley/Josey Bass. </w:t>
      </w:r>
    </w:p>
    <w:p w14:paraId="3856C01C" w14:textId="77777777" w:rsidR="00A83412" w:rsidRPr="00E42FE5" w:rsidRDefault="00A83412" w:rsidP="00E42FE5">
      <w:pPr>
        <w:autoSpaceDE w:val="0"/>
        <w:autoSpaceDN w:val="0"/>
        <w:adjustRightInd w:val="0"/>
        <w:spacing w:after="0" w:line="240" w:lineRule="auto"/>
        <w:jc w:val="both"/>
        <w:rPr>
          <w:rFonts w:ascii="Arial" w:hAnsi="Arial" w:cs="Arial"/>
          <w:color w:val="231F20"/>
        </w:rPr>
      </w:pPr>
    </w:p>
    <w:p w14:paraId="37FCC83E" w14:textId="4E177870" w:rsidR="007F12EF" w:rsidRPr="007F12EF" w:rsidRDefault="007F12EF" w:rsidP="00E42FE5">
      <w:pPr>
        <w:spacing w:after="0" w:line="240" w:lineRule="auto"/>
        <w:jc w:val="both"/>
        <w:rPr>
          <w:rFonts w:ascii="Arial" w:eastAsia="Times New Roman" w:hAnsi="Arial" w:cs="Arial"/>
          <w:lang w:eastAsia="en-GB"/>
        </w:rPr>
      </w:pPr>
      <w:r w:rsidRPr="007F12EF">
        <w:rPr>
          <w:rFonts w:ascii="Arial" w:eastAsiaTheme="minorEastAsia" w:hAnsi="Arial" w:cs="Arial"/>
          <w:color w:val="000000" w:themeColor="text1"/>
          <w:kern w:val="24"/>
          <w:lang w:eastAsia="en-GB"/>
        </w:rPr>
        <w:t xml:space="preserve">Lewicki, R., &amp; Bunker, B. B. (1996): </w:t>
      </w:r>
      <w:r w:rsidRPr="007F12EF">
        <w:rPr>
          <w:rFonts w:ascii="Arial" w:eastAsiaTheme="minorEastAsia" w:hAnsi="Arial" w:cs="Arial"/>
          <w:i/>
          <w:iCs/>
          <w:color w:val="000000" w:themeColor="text1"/>
          <w:kern w:val="24"/>
          <w:lang w:eastAsia="en-GB"/>
        </w:rPr>
        <w:t>Developing and Maintaining Trust in Work Relationships.</w:t>
      </w:r>
      <w:r w:rsidRPr="007F12EF">
        <w:rPr>
          <w:rFonts w:ascii="Arial" w:eastAsiaTheme="minorEastAsia" w:hAnsi="Arial" w:cs="Arial"/>
          <w:color w:val="000000" w:themeColor="text1"/>
          <w:kern w:val="24"/>
          <w:lang w:eastAsia="en-GB"/>
        </w:rPr>
        <w:t xml:space="preserve"> In Kramer, R. M., &amp; Tyler, T. R. (ed.): Trust in Organizations: Frontiers of Theory and Research. 114 - 139. Sage Publications. </w:t>
      </w:r>
      <w:r w:rsidR="004C6779" w:rsidRPr="00E42FE5">
        <w:rPr>
          <w:rFonts w:ascii="Arial" w:eastAsiaTheme="minorEastAsia" w:hAnsi="Arial" w:cs="Arial"/>
          <w:color w:val="000000" w:themeColor="text1"/>
          <w:kern w:val="24"/>
          <w:lang w:eastAsia="en-GB"/>
        </w:rPr>
        <w:t>Thousand</w:t>
      </w:r>
      <w:r w:rsidRPr="007F12EF">
        <w:rPr>
          <w:rFonts w:ascii="Arial" w:eastAsiaTheme="minorEastAsia" w:hAnsi="Arial" w:cs="Arial"/>
          <w:color w:val="000000" w:themeColor="text1"/>
          <w:kern w:val="24"/>
          <w:lang w:eastAsia="en-GB"/>
        </w:rPr>
        <w:t xml:space="preserve"> Oaks, CA.</w:t>
      </w:r>
    </w:p>
    <w:p w14:paraId="6EC55F19" w14:textId="77777777" w:rsidR="007F12EF" w:rsidRPr="00E42FE5" w:rsidRDefault="007F12EF" w:rsidP="00E42FE5">
      <w:pPr>
        <w:autoSpaceDE w:val="0"/>
        <w:autoSpaceDN w:val="0"/>
        <w:adjustRightInd w:val="0"/>
        <w:spacing w:after="0" w:line="240" w:lineRule="auto"/>
        <w:jc w:val="both"/>
        <w:rPr>
          <w:rFonts w:ascii="Arial" w:hAnsi="Arial" w:cs="Arial"/>
          <w:color w:val="231F20"/>
        </w:rPr>
      </w:pPr>
    </w:p>
    <w:p w14:paraId="2717140E" w14:textId="6F0004CF" w:rsidR="00572667" w:rsidRPr="00E42FE5" w:rsidRDefault="00572667" w:rsidP="00E42FE5">
      <w:pPr>
        <w:autoSpaceDE w:val="0"/>
        <w:autoSpaceDN w:val="0"/>
        <w:adjustRightInd w:val="0"/>
        <w:spacing w:after="0" w:line="240" w:lineRule="auto"/>
        <w:jc w:val="both"/>
        <w:rPr>
          <w:rFonts w:ascii="Arial" w:hAnsi="Arial" w:cs="Arial"/>
          <w:color w:val="231F20"/>
        </w:rPr>
      </w:pPr>
      <w:r w:rsidRPr="00572667">
        <w:rPr>
          <w:rFonts w:ascii="Arial" w:hAnsi="Arial" w:cs="Arial"/>
          <w:color w:val="231F20"/>
        </w:rPr>
        <w:t xml:space="preserve">Macleod, D. and Clarke, N. (2009) </w:t>
      </w:r>
      <w:r w:rsidRPr="00572667">
        <w:rPr>
          <w:rFonts w:ascii="Arial" w:hAnsi="Arial" w:cs="Arial"/>
          <w:i/>
          <w:iCs/>
          <w:color w:val="231F20"/>
        </w:rPr>
        <w:t>Engage for Success: enhancing performance through employee engagement</w:t>
      </w:r>
      <w:r w:rsidRPr="00572667">
        <w:rPr>
          <w:rFonts w:ascii="Arial" w:hAnsi="Arial" w:cs="Arial"/>
          <w:color w:val="231F20"/>
        </w:rPr>
        <w:t xml:space="preserve">. A report to government. London: Department for Business, Innovation and Skills. </w:t>
      </w:r>
    </w:p>
    <w:p w14:paraId="794314C6" w14:textId="77777777" w:rsidR="00B057DC" w:rsidRPr="00E42FE5" w:rsidRDefault="00B057DC" w:rsidP="00E42FE5">
      <w:pPr>
        <w:spacing w:after="0" w:line="240" w:lineRule="auto"/>
        <w:jc w:val="both"/>
        <w:rPr>
          <w:rFonts w:ascii="Arial" w:eastAsiaTheme="minorEastAsia" w:hAnsi="Arial" w:cs="Arial"/>
          <w:color w:val="000000"/>
          <w:kern w:val="24"/>
          <w:lang w:val="en-US" w:eastAsia="en-GB"/>
        </w:rPr>
      </w:pPr>
    </w:p>
    <w:p w14:paraId="6BAA9DB9" w14:textId="4D0CA5D7" w:rsidR="00B057DC" w:rsidRPr="00B057DC" w:rsidRDefault="00B057DC" w:rsidP="00E42FE5">
      <w:pPr>
        <w:spacing w:after="0" w:line="240" w:lineRule="auto"/>
        <w:jc w:val="both"/>
        <w:rPr>
          <w:rFonts w:ascii="Arial" w:eastAsia="Times New Roman" w:hAnsi="Arial" w:cs="Arial"/>
          <w:lang w:eastAsia="en-GB"/>
        </w:rPr>
      </w:pPr>
      <w:proofErr w:type="gramStart"/>
      <w:r w:rsidRPr="00B057DC">
        <w:rPr>
          <w:rFonts w:ascii="Arial" w:eastAsiaTheme="minorEastAsia" w:hAnsi="Arial" w:cs="Arial"/>
          <w:color w:val="000000"/>
          <w:kern w:val="24"/>
          <w:lang w:val="en-US" w:eastAsia="en-GB"/>
        </w:rPr>
        <w:t>McKinsey  &amp;</w:t>
      </w:r>
      <w:proofErr w:type="gramEnd"/>
      <w:r w:rsidRPr="00B057DC">
        <w:rPr>
          <w:rFonts w:ascii="Arial" w:eastAsiaTheme="minorEastAsia" w:hAnsi="Arial" w:cs="Arial"/>
          <w:color w:val="000000"/>
          <w:kern w:val="24"/>
          <w:lang w:val="en-US" w:eastAsia="en-GB"/>
        </w:rPr>
        <w:t xml:space="preserve"> Company (2020) </w:t>
      </w:r>
      <w:r w:rsidRPr="00B057DC">
        <w:rPr>
          <w:rFonts w:ascii="Arial" w:eastAsiaTheme="minorEastAsia" w:hAnsi="Arial" w:cs="Arial"/>
          <w:color w:val="000000" w:themeColor="text1"/>
          <w:kern w:val="24"/>
          <w:lang w:eastAsia="en-GB"/>
        </w:rPr>
        <w:t xml:space="preserve">A leader’s guide: </w:t>
      </w:r>
      <w:r w:rsidRPr="00B057DC">
        <w:rPr>
          <w:rFonts w:ascii="Arial" w:eastAsiaTheme="minorEastAsia" w:hAnsi="Arial" w:cs="Arial"/>
          <w:i/>
          <w:iCs/>
          <w:color w:val="000000" w:themeColor="text1"/>
          <w:kern w:val="24"/>
          <w:lang w:eastAsia="en-GB"/>
        </w:rPr>
        <w:t xml:space="preserve">Communicating with teams, stakeholders, and communities during COVID-19. </w:t>
      </w:r>
      <w:r w:rsidRPr="00B057DC">
        <w:rPr>
          <w:rFonts w:ascii="Arial" w:eastAsiaTheme="minorEastAsia" w:hAnsi="Arial" w:cs="Arial"/>
          <w:color w:val="000000" w:themeColor="text1"/>
          <w:kern w:val="24"/>
          <w:lang w:eastAsia="en-GB"/>
        </w:rPr>
        <w:t>Available in at</w:t>
      </w:r>
      <w:r w:rsidRPr="00B057DC">
        <w:rPr>
          <w:rFonts w:ascii="Arial" w:eastAsiaTheme="minorEastAsia" w:hAnsi="Arial" w:cs="Arial"/>
          <w:b/>
          <w:bCs/>
          <w:color w:val="000000" w:themeColor="text1"/>
          <w:kern w:val="24"/>
          <w:lang w:eastAsia="en-GB"/>
        </w:rPr>
        <w:t xml:space="preserve">: </w:t>
      </w:r>
      <w:r w:rsidRPr="00B057DC">
        <w:rPr>
          <w:rFonts w:ascii="Arial" w:eastAsiaTheme="minorEastAsia" w:hAnsi="Arial" w:cs="Arial"/>
          <w:color w:val="000000" w:themeColor="text1"/>
          <w:kern w:val="24"/>
          <w:u w:val="single"/>
          <w:lang w:eastAsia="en-GB"/>
        </w:rPr>
        <w:t xml:space="preserve">https://www.mckinsey.com/business-functions/organization/our-insights/a-leaders-guide-communicating-with-teams-stakeholders-and-communities-during-covid-19 </w:t>
      </w:r>
    </w:p>
    <w:p w14:paraId="0A2AE8F1" w14:textId="2B37223F" w:rsidR="00F91F6B" w:rsidRPr="00E42FE5" w:rsidRDefault="00F91F6B" w:rsidP="00E42FE5">
      <w:pPr>
        <w:autoSpaceDE w:val="0"/>
        <w:autoSpaceDN w:val="0"/>
        <w:adjustRightInd w:val="0"/>
        <w:spacing w:after="0" w:line="240" w:lineRule="auto"/>
        <w:jc w:val="both"/>
        <w:rPr>
          <w:rFonts w:ascii="Arial" w:hAnsi="Arial" w:cs="Arial"/>
          <w:color w:val="231F20"/>
        </w:rPr>
      </w:pPr>
    </w:p>
    <w:p w14:paraId="7B7A778B" w14:textId="77777777" w:rsidR="00B057DC" w:rsidRPr="00E42FE5" w:rsidRDefault="00B057DC" w:rsidP="00E42FE5">
      <w:pPr>
        <w:spacing w:after="0" w:line="240" w:lineRule="auto"/>
        <w:jc w:val="both"/>
        <w:rPr>
          <w:rFonts w:ascii="Arial" w:eastAsiaTheme="minorEastAsia" w:hAnsi="Arial" w:cs="Arial"/>
          <w:color w:val="000000" w:themeColor="text1"/>
          <w:kern w:val="24"/>
          <w:lang w:eastAsia="en-GB"/>
        </w:rPr>
      </w:pPr>
    </w:p>
    <w:p w14:paraId="19367986" w14:textId="4800CA9D" w:rsidR="00F91F6B" w:rsidRPr="00E42FE5" w:rsidRDefault="00F91F6B" w:rsidP="00E42FE5">
      <w:pPr>
        <w:spacing w:after="0" w:line="240" w:lineRule="auto"/>
        <w:jc w:val="both"/>
        <w:rPr>
          <w:rFonts w:ascii="Arial" w:eastAsiaTheme="minorEastAsia" w:hAnsi="Arial" w:cs="Arial"/>
          <w:color w:val="000000" w:themeColor="text1"/>
          <w:kern w:val="24"/>
          <w:lang w:eastAsia="en-GB"/>
        </w:rPr>
      </w:pPr>
      <w:proofErr w:type="spellStart"/>
      <w:r w:rsidRPr="00F91F6B">
        <w:rPr>
          <w:rFonts w:ascii="Arial" w:eastAsiaTheme="minorEastAsia" w:hAnsi="Arial" w:cs="Arial"/>
          <w:color w:val="000000" w:themeColor="text1"/>
          <w:kern w:val="24"/>
          <w:lang w:eastAsia="en-GB"/>
        </w:rPr>
        <w:t>Meinert</w:t>
      </w:r>
      <w:proofErr w:type="spellEnd"/>
      <w:r w:rsidRPr="00F91F6B">
        <w:rPr>
          <w:rFonts w:ascii="Arial" w:eastAsiaTheme="minorEastAsia" w:hAnsi="Arial" w:cs="Arial"/>
          <w:color w:val="000000" w:themeColor="text1"/>
          <w:kern w:val="24"/>
          <w:lang w:eastAsia="en-GB"/>
        </w:rPr>
        <w:t xml:space="preserve">, D (2018) Why Trust Matters at Work: A culture of fear hinders innovation and growth. SHRM. Available at: </w:t>
      </w:r>
      <w:hyperlink r:id="rId31" w:history="1">
        <w:r w:rsidRPr="00F91F6B">
          <w:rPr>
            <w:rStyle w:val="Hyperlink"/>
            <w:rFonts w:ascii="Arial" w:eastAsiaTheme="minorEastAsia" w:hAnsi="Arial" w:cs="Arial"/>
            <w:kern w:val="24"/>
            <w:lang w:eastAsia="en-GB"/>
          </w:rPr>
          <w:t>https://www.shrm.org/hr-today/news/hr-magazine/0618/pages/why-trust-matters-at-work.aspx</w:t>
        </w:r>
      </w:hyperlink>
      <w:r w:rsidRPr="00E42FE5">
        <w:rPr>
          <w:rFonts w:ascii="Arial" w:eastAsiaTheme="minorEastAsia" w:hAnsi="Arial" w:cs="Arial"/>
          <w:color w:val="000000" w:themeColor="text1"/>
          <w:kern w:val="24"/>
          <w:lang w:eastAsia="en-GB"/>
        </w:rPr>
        <w:t xml:space="preserve"> </w:t>
      </w:r>
      <w:r w:rsidRPr="00F91F6B">
        <w:rPr>
          <w:rFonts w:ascii="Arial" w:eastAsiaTheme="minorEastAsia" w:hAnsi="Arial" w:cs="Arial"/>
          <w:color w:val="000000" w:themeColor="text1"/>
          <w:kern w:val="24"/>
          <w:lang w:eastAsia="en-GB"/>
        </w:rPr>
        <w:t xml:space="preserve"> </w:t>
      </w:r>
      <w:r w:rsidR="00920DAD" w:rsidRPr="00E42FE5">
        <w:rPr>
          <w:rFonts w:ascii="Arial" w:eastAsiaTheme="minorEastAsia" w:hAnsi="Arial" w:cs="Arial"/>
          <w:color w:val="000000" w:themeColor="text1"/>
          <w:kern w:val="24"/>
          <w:lang w:eastAsia="en-GB"/>
        </w:rPr>
        <w:t>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[15</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0BFA0B32" w14:textId="128C4360" w:rsidR="00B408E4" w:rsidRPr="00E42FE5" w:rsidRDefault="00B408E4" w:rsidP="00E42FE5">
      <w:pPr>
        <w:spacing w:after="0" w:line="240" w:lineRule="auto"/>
        <w:jc w:val="both"/>
        <w:rPr>
          <w:rFonts w:ascii="Arial" w:eastAsiaTheme="minorEastAsia" w:hAnsi="Arial" w:cs="Arial"/>
          <w:color w:val="000000" w:themeColor="text1"/>
          <w:kern w:val="24"/>
          <w:lang w:eastAsia="en-GB"/>
        </w:rPr>
      </w:pPr>
    </w:p>
    <w:p w14:paraId="42C75EB2" w14:textId="5176393F" w:rsidR="0019758A" w:rsidRPr="0019758A" w:rsidRDefault="0019758A" w:rsidP="00E42FE5">
      <w:pPr>
        <w:jc w:val="both"/>
        <w:rPr>
          <w:rFonts w:ascii="Arial" w:eastAsia="Times New Roman" w:hAnsi="Arial" w:cs="Arial"/>
          <w:color w:val="333333"/>
          <w:lang w:val="en" w:eastAsia="en-GB"/>
        </w:rPr>
      </w:pPr>
      <w:r w:rsidRPr="0019758A">
        <w:rPr>
          <w:rFonts w:ascii="Arial" w:hAnsi="Arial" w:cs="Arial"/>
          <w:color w:val="000000" w:themeColor="text1"/>
        </w:rPr>
        <w:t xml:space="preserve">MindTools (2020) </w:t>
      </w:r>
      <w:r w:rsidRPr="0019758A">
        <w:rPr>
          <w:rFonts w:ascii="Arial" w:eastAsia="Times New Roman" w:hAnsi="Arial" w:cs="Arial"/>
          <w:i/>
          <w:iCs/>
          <w:color w:val="333333"/>
          <w:kern w:val="36"/>
          <w:lang w:val="en" w:eastAsia="en-GB"/>
        </w:rPr>
        <w:t xml:space="preserve">How to Have a Great One-on-One: </w:t>
      </w:r>
      <w:r w:rsidRPr="0019758A">
        <w:rPr>
          <w:rFonts w:ascii="Arial" w:eastAsia="Times New Roman" w:hAnsi="Arial" w:cs="Arial"/>
          <w:i/>
          <w:iCs/>
          <w:color w:val="333333"/>
          <w:lang w:val="en" w:eastAsia="en-GB"/>
        </w:rPr>
        <w:t xml:space="preserve">Catch Problems Early and Build Trust. </w:t>
      </w:r>
      <w:r w:rsidRPr="0019758A">
        <w:rPr>
          <w:rFonts w:ascii="Arial" w:eastAsia="Times New Roman" w:hAnsi="Arial" w:cs="Arial"/>
          <w:color w:val="333333"/>
          <w:lang w:val="en" w:eastAsia="en-GB"/>
        </w:rPr>
        <w:t xml:space="preserve">Available at: </w:t>
      </w:r>
      <w:hyperlink r:id="rId32" w:history="1">
        <w:r w:rsidRPr="0019758A">
          <w:rPr>
            <w:rFonts w:ascii="Arial" w:eastAsia="Times New Roman" w:hAnsi="Arial" w:cs="Arial"/>
            <w:color w:val="0000FF"/>
            <w:u w:val="single"/>
            <w:lang w:val="en" w:eastAsia="en-GB"/>
          </w:rPr>
          <w:t>https://www.mindtools.com/pages/article/great-one-on-one.htm</w:t>
        </w:r>
      </w:hyperlink>
      <w:r w:rsidRPr="0019758A">
        <w:rPr>
          <w:rFonts w:ascii="Arial" w:eastAsia="Times New Roman" w:hAnsi="Arial" w:cs="Arial"/>
          <w:color w:val="333333"/>
          <w:lang w:val="en" w:eastAsia="en-GB"/>
        </w:rPr>
        <w:t xml:space="preserve"> </w:t>
      </w:r>
      <w:r w:rsidR="00920DAD" w:rsidRPr="00E42FE5">
        <w:rPr>
          <w:rFonts w:ascii="Arial" w:eastAsiaTheme="minorEastAsia" w:hAnsi="Arial" w:cs="Arial"/>
          <w:color w:val="000000" w:themeColor="text1"/>
          <w:kern w:val="24"/>
          <w:lang w:eastAsia="en-GB"/>
        </w:rPr>
        <w:t>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[16</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34BC9C5D" w14:textId="6548C75C" w:rsidR="0019758A" w:rsidRPr="00E42FE5" w:rsidRDefault="0019758A" w:rsidP="00E42FE5">
      <w:pPr>
        <w:jc w:val="both"/>
        <w:rPr>
          <w:rFonts w:ascii="Arial" w:eastAsia="Times New Roman" w:hAnsi="Arial" w:cs="Arial"/>
          <w:color w:val="333333"/>
          <w:lang w:val="en" w:eastAsia="en-GB"/>
        </w:rPr>
      </w:pPr>
      <w:r w:rsidRPr="0019758A">
        <w:rPr>
          <w:rFonts w:ascii="Arial" w:eastAsia="Times New Roman" w:hAnsi="Arial" w:cs="Arial"/>
          <w:lang w:val="en" w:eastAsia="en-GB"/>
        </w:rPr>
        <w:t xml:space="preserve">MindTools (2020) </w:t>
      </w:r>
      <w:r w:rsidRPr="0019758A">
        <w:rPr>
          <w:rFonts w:ascii="Arial" w:eastAsia="Times New Roman" w:hAnsi="Arial" w:cs="Arial"/>
          <w:i/>
          <w:iCs/>
          <w:kern w:val="36"/>
          <w:lang w:val="en" w:eastAsia="en-GB"/>
        </w:rPr>
        <w:t xml:space="preserve">SMART Goals: </w:t>
      </w:r>
      <w:r w:rsidRPr="0019758A">
        <w:rPr>
          <w:rFonts w:ascii="Arial" w:eastAsia="Times New Roman" w:hAnsi="Arial" w:cs="Arial"/>
          <w:i/>
          <w:iCs/>
          <w:lang w:val="en" w:eastAsia="en-GB"/>
        </w:rPr>
        <w:t>How to Make Your Goals Achievable</w:t>
      </w:r>
      <w:r w:rsidRPr="0019758A">
        <w:rPr>
          <w:rFonts w:ascii="Arial" w:eastAsia="Times New Roman" w:hAnsi="Arial" w:cs="Arial"/>
          <w:lang w:val="en" w:eastAsia="en-GB"/>
        </w:rPr>
        <w:t xml:space="preserve">. Available at: </w:t>
      </w:r>
      <w:hyperlink r:id="rId33" w:history="1">
        <w:r w:rsidRPr="0019758A">
          <w:rPr>
            <w:rFonts w:ascii="Arial" w:eastAsia="Times New Roman" w:hAnsi="Arial" w:cs="Arial"/>
            <w:color w:val="0000FF"/>
            <w:u w:val="single"/>
            <w:lang w:val="en" w:eastAsia="en-GB"/>
          </w:rPr>
          <w:t>https://www.mindtools.com/pages/article/smart-goals.htm</w:t>
        </w:r>
      </w:hyperlink>
      <w:r w:rsidRPr="0019758A">
        <w:rPr>
          <w:rFonts w:ascii="Arial" w:eastAsia="Times New Roman" w:hAnsi="Arial" w:cs="Arial"/>
          <w:color w:val="333333"/>
          <w:lang w:val="en" w:eastAsia="en-GB"/>
        </w:rPr>
        <w:t xml:space="preserve"> </w:t>
      </w:r>
      <w:r w:rsidR="00920DAD" w:rsidRPr="00E42FE5">
        <w:rPr>
          <w:rFonts w:ascii="Arial" w:eastAsiaTheme="minorEastAsia" w:hAnsi="Arial" w:cs="Arial"/>
          <w:color w:val="000000" w:themeColor="text1"/>
          <w:kern w:val="24"/>
          <w:lang w:eastAsia="en-GB"/>
        </w:rPr>
        <w:t>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[20</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05C1A5A3" w14:textId="2AA27058" w:rsidR="00B408E4" w:rsidRPr="00B408E4" w:rsidRDefault="00B408E4" w:rsidP="00E42FE5">
      <w:pPr>
        <w:spacing w:after="0" w:line="240" w:lineRule="auto"/>
        <w:jc w:val="both"/>
        <w:rPr>
          <w:rFonts w:ascii="Arial" w:eastAsia="Times New Roman" w:hAnsi="Arial" w:cs="Arial"/>
          <w:lang w:eastAsia="en-GB"/>
        </w:rPr>
      </w:pPr>
      <w:r w:rsidRPr="00B408E4">
        <w:rPr>
          <w:rFonts w:ascii="Arial" w:eastAsiaTheme="minorEastAsia" w:hAnsi="Arial" w:cs="Arial"/>
          <w:color w:val="000000" w:themeColor="text1"/>
          <w:kern w:val="24"/>
          <w:lang w:eastAsia="en-GB"/>
        </w:rPr>
        <w:t xml:space="preserve">Mishra, A. K. (1996): Organizational Responses to Crisis: The Centrality of Trust. In Kramer, R. M., &amp; Tyler, T. R. (ed.): Trust in Organizations: Frontiers of Theory and Research. Sage Publications. </w:t>
      </w:r>
      <w:proofErr w:type="spellStart"/>
      <w:proofErr w:type="gramStart"/>
      <w:r w:rsidRPr="00B408E4">
        <w:rPr>
          <w:rFonts w:ascii="Arial" w:eastAsiaTheme="minorEastAsia" w:hAnsi="Arial" w:cs="Arial"/>
          <w:color w:val="000000" w:themeColor="text1"/>
          <w:kern w:val="24"/>
          <w:lang w:eastAsia="en-GB"/>
        </w:rPr>
        <w:t>Thousands</w:t>
      </w:r>
      <w:proofErr w:type="spellEnd"/>
      <w:proofErr w:type="gramEnd"/>
      <w:r w:rsidRPr="00B408E4">
        <w:rPr>
          <w:rFonts w:ascii="Arial" w:eastAsiaTheme="minorEastAsia" w:hAnsi="Arial" w:cs="Arial"/>
          <w:color w:val="000000" w:themeColor="text1"/>
          <w:kern w:val="24"/>
          <w:lang w:eastAsia="en-GB"/>
        </w:rPr>
        <w:t xml:space="preserve"> Oaks. CA.</w:t>
      </w:r>
    </w:p>
    <w:p w14:paraId="2A0174EC" w14:textId="77777777" w:rsidR="00B408E4" w:rsidRPr="00F91F6B" w:rsidRDefault="00B408E4" w:rsidP="00E42FE5">
      <w:pPr>
        <w:spacing w:after="0" w:line="240" w:lineRule="auto"/>
        <w:jc w:val="both"/>
        <w:rPr>
          <w:rFonts w:ascii="Arial" w:eastAsia="Times New Roman" w:hAnsi="Arial" w:cs="Arial"/>
          <w:lang w:eastAsia="en-GB"/>
        </w:rPr>
      </w:pPr>
    </w:p>
    <w:p w14:paraId="75F6313F" w14:textId="2B0526B6" w:rsidR="00890387" w:rsidRPr="00E42FE5" w:rsidRDefault="00890387" w:rsidP="00E42FE5">
      <w:pPr>
        <w:autoSpaceDE w:val="0"/>
        <w:autoSpaceDN w:val="0"/>
        <w:adjustRightInd w:val="0"/>
        <w:spacing w:after="0" w:line="240" w:lineRule="auto"/>
        <w:jc w:val="both"/>
        <w:rPr>
          <w:rFonts w:ascii="Arial" w:hAnsi="Arial" w:cs="Arial"/>
          <w:color w:val="212529"/>
          <w:lang w:val="en"/>
        </w:rPr>
      </w:pPr>
      <w:r w:rsidRPr="00890387">
        <w:rPr>
          <w:rFonts w:ascii="Arial" w:hAnsi="Arial" w:cs="Arial"/>
          <w:color w:val="000000" w:themeColor="text1"/>
        </w:rPr>
        <w:t xml:space="preserve">NHS Wales Charter (2019) </w:t>
      </w:r>
      <w:r w:rsidRPr="00890387">
        <w:rPr>
          <w:rFonts w:ascii="Arial" w:hAnsi="Arial" w:cs="Arial"/>
          <w:color w:val="212529"/>
          <w:lang w:val="en"/>
        </w:rPr>
        <w:t xml:space="preserve">The Charter for International Health Partnerships in Wales: Recommitment Ceremony and Charter Implementation Toolkit. Public Health Wales. Available at: </w:t>
      </w:r>
      <w:hyperlink r:id="rId34" w:history="1">
        <w:r w:rsidRPr="00890387">
          <w:rPr>
            <w:rFonts w:ascii="Arial" w:hAnsi="Arial" w:cs="Arial"/>
            <w:color w:val="0000FF"/>
            <w:u w:val="single"/>
            <w:lang w:val="en"/>
          </w:rPr>
          <w:t>https://phw.nhs.wales/news/the-charter-for-international-health-partnerships-in-wales-recommitment-ceremony-and-charter-implementation-toolkit/</w:t>
        </w:r>
      </w:hyperlink>
      <w:r w:rsidRPr="00890387">
        <w:rPr>
          <w:rFonts w:ascii="Arial" w:hAnsi="Arial" w:cs="Arial"/>
          <w:color w:val="212529"/>
          <w:lang w:val="en"/>
        </w:rPr>
        <w:t xml:space="preserve"> </w:t>
      </w:r>
      <w:r w:rsidR="00920DAD" w:rsidRPr="00E42FE5">
        <w:rPr>
          <w:rFonts w:ascii="Arial" w:eastAsiaTheme="minorEastAsia" w:hAnsi="Arial" w:cs="Arial"/>
          <w:color w:val="000000" w:themeColor="text1"/>
          <w:kern w:val="24"/>
          <w:lang w:eastAsia="en-GB"/>
        </w:rPr>
        <w:t>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[20</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1737691C" w14:textId="68E2F90F" w:rsidR="00890387" w:rsidRPr="00E42FE5" w:rsidRDefault="00890387" w:rsidP="00E42FE5">
      <w:pPr>
        <w:autoSpaceDE w:val="0"/>
        <w:autoSpaceDN w:val="0"/>
        <w:adjustRightInd w:val="0"/>
        <w:spacing w:after="0" w:line="240" w:lineRule="auto"/>
        <w:jc w:val="both"/>
        <w:rPr>
          <w:rFonts w:ascii="Arial" w:hAnsi="Arial" w:cs="Arial"/>
          <w:color w:val="212529"/>
          <w:lang w:val="en"/>
        </w:rPr>
      </w:pPr>
    </w:p>
    <w:p w14:paraId="4DF3F6CC" w14:textId="77777777" w:rsidR="007C1F93" w:rsidRPr="007C1F93" w:rsidRDefault="007C1F93" w:rsidP="00E42FE5">
      <w:pPr>
        <w:spacing w:after="0" w:line="240" w:lineRule="auto"/>
        <w:jc w:val="both"/>
        <w:rPr>
          <w:rFonts w:ascii="Arial" w:eastAsia="Times New Roman" w:hAnsi="Arial" w:cs="Arial"/>
          <w:lang w:eastAsia="en-GB"/>
        </w:rPr>
      </w:pPr>
      <w:r w:rsidRPr="007C1F93">
        <w:rPr>
          <w:rFonts w:ascii="Arial" w:eastAsiaTheme="minorEastAsia" w:hAnsi="Arial" w:cs="Arial"/>
          <w:color w:val="000000" w:themeColor="text1"/>
          <w:kern w:val="24"/>
          <w:lang w:eastAsia="en-GB"/>
        </w:rPr>
        <w:t xml:space="preserve">MSG (2020) </w:t>
      </w:r>
      <w:r w:rsidRPr="007C1F93">
        <w:rPr>
          <w:rFonts w:ascii="Arial" w:eastAsiaTheme="minorEastAsia" w:hAnsi="Arial" w:cs="Arial"/>
          <w:i/>
          <w:iCs/>
          <w:color w:val="000000" w:themeColor="text1"/>
          <w:kern w:val="24"/>
          <w:lang w:eastAsia="en-GB"/>
        </w:rPr>
        <w:t>Importance of Communication in Change Management</w:t>
      </w:r>
      <w:r w:rsidRPr="007C1F93">
        <w:rPr>
          <w:rFonts w:ascii="Arial" w:eastAsiaTheme="minorEastAsia" w:hAnsi="Arial" w:cs="Arial"/>
          <w:b/>
          <w:bCs/>
          <w:color w:val="000000" w:themeColor="text1"/>
          <w:kern w:val="24"/>
          <w:lang w:eastAsia="en-GB"/>
        </w:rPr>
        <w:t xml:space="preserve">. </w:t>
      </w:r>
      <w:r w:rsidRPr="007C1F93">
        <w:rPr>
          <w:rFonts w:ascii="Arial" w:eastAsiaTheme="minorEastAsia" w:hAnsi="Arial" w:cs="Arial"/>
          <w:color w:val="000000" w:themeColor="text1"/>
          <w:kern w:val="24"/>
          <w:lang w:eastAsia="en-GB"/>
        </w:rPr>
        <w:t xml:space="preserve">Available at: https://www.managementstudyguide.com/importance-of-communication-in-change-management.htm </w:t>
      </w:r>
    </w:p>
    <w:p w14:paraId="6679B0FB" w14:textId="1F38E247" w:rsidR="007C1F93" w:rsidRPr="00E42FE5" w:rsidRDefault="007C1F93" w:rsidP="00E42FE5">
      <w:pPr>
        <w:autoSpaceDE w:val="0"/>
        <w:autoSpaceDN w:val="0"/>
        <w:adjustRightInd w:val="0"/>
        <w:spacing w:after="0" w:line="240" w:lineRule="auto"/>
        <w:jc w:val="both"/>
        <w:rPr>
          <w:rFonts w:ascii="Arial" w:hAnsi="Arial" w:cs="Arial"/>
          <w:color w:val="212529"/>
          <w:lang w:val="en"/>
        </w:rPr>
      </w:pPr>
    </w:p>
    <w:p w14:paraId="2EA4B053" w14:textId="77777777" w:rsidR="00C84BAE" w:rsidRPr="00C84BAE" w:rsidRDefault="00C84BAE" w:rsidP="00E42FE5">
      <w:pPr>
        <w:spacing w:after="0" w:line="240" w:lineRule="auto"/>
        <w:jc w:val="both"/>
        <w:rPr>
          <w:rFonts w:ascii="Arial" w:eastAsia="Times New Roman" w:hAnsi="Arial" w:cs="Arial"/>
          <w:lang w:eastAsia="en-GB"/>
        </w:rPr>
      </w:pPr>
      <w:r w:rsidRPr="00C84BAE">
        <w:rPr>
          <w:rFonts w:ascii="Arial" w:eastAsiaTheme="minorEastAsia" w:hAnsi="Arial" w:cs="Arial"/>
          <w:color w:val="000000" w:themeColor="text1"/>
          <w:kern w:val="24"/>
          <w:lang w:eastAsia="en-GB"/>
        </w:rPr>
        <w:t xml:space="preserve">Robinson, D, Perryman, S, </w:t>
      </w:r>
      <w:proofErr w:type="spellStart"/>
      <w:r w:rsidRPr="00C84BAE">
        <w:rPr>
          <w:rFonts w:ascii="Arial" w:eastAsiaTheme="minorEastAsia" w:hAnsi="Arial" w:cs="Arial"/>
          <w:color w:val="000000" w:themeColor="text1"/>
          <w:kern w:val="24"/>
          <w:lang w:eastAsia="en-GB"/>
        </w:rPr>
        <w:t>Hayday</w:t>
      </w:r>
      <w:proofErr w:type="spellEnd"/>
      <w:r w:rsidRPr="00C84BAE">
        <w:rPr>
          <w:rFonts w:ascii="Arial" w:eastAsiaTheme="minorEastAsia" w:hAnsi="Arial" w:cs="Arial"/>
          <w:color w:val="000000" w:themeColor="text1"/>
          <w:kern w:val="24"/>
          <w:lang w:eastAsia="en-GB"/>
        </w:rPr>
        <w:t xml:space="preserve">, S (2004) </w:t>
      </w:r>
      <w:r w:rsidRPr="00C84BAE">
        <w:rPr>
          <w:rFonts w:ascii="Arial" w:eastAsiaTheme="minorEastAsia" w:hAnsi="Arial" w:cs="Arial"/>
          <w:i/>
          <w:iCs/>
          <w:color w:val="000000" w:themeColor="text1"/>
          <w:kern w:val="24"/>
          <w:lang w:eastAsia="en-GB"/>
        </w:rPr>
        <w:t xml:space="preserve">The Drivers of Employee Engagement. IES. </w:t>
      </w:r>
      <w:r w:rsidRPr="00C84BAE">
        <w:rPr>
          <w:rFonts w:ascii="Arial" w:eastAsiaTheme="minorEastAsia" w:hAnsi="Arial" w:cs="Arial"/>
          <w:color w:val="000000" w:themeColor="text1"/>
          <w:kern w:val="24"/>
          <w:lang w:eastAsia="en-GB"/>
        </w:rPr>
        <w:t>Available at: https://www.employment-studies.co.uk/system/files/resources/files/408.pdf</w:t>
      </w:r>
    </w:p>
    <w:p w14:paraId="644D7550" w14:textId="77777777" w:rsidR="00C84BAE" w:rsidRPr="00E42FE5" w:rsidRDefault="00C84BAE" w:rsidP="00E42FE5">
      <w:pPr>
        <w:autoSpaceDE w:val="0"/>
        <w:autoSpaceDN w:val="0"/>
        <w:adjustRightInd w:val="0"/>
        <w:spacing w:after="0" w:line="240" w:lineRule="auto"/>
        <w:jc w:val="both"/>
        <w:rPr>
          <w:rFonts w:ascii="Arial" w:hAnsi="Arial" w:cs="Arial"/>
          <w:color w:val="212529"/>
          <w:lang w:val="en"/>
        </w:rPr>
      </w:pPr>
    </w:p>
    <w:p w14:paraId="20119CC0" w14:textId="77777777" w:rsidR="000E5B69" w:rsidRPr="000E5B69" w:rsidRDefault="000E5B69" w:rsidP="00E42FE5">
      <w:pPr>
        <w:spacing w:after="0" w:line="240" w:lineRule="auto"/>
        <w:jc w:val="both"/>
        <w:rPr>
          <w:rFonts w:ascii="Arial" w:eastAsia="Times New Roman" w:hAnsi="Arial" w:cs="Arial"/>
          <w:lang w:eastAsia="en-GB"/>
        </w:rPr>
      </w:pPr>
      <w:r w:rsidRPr="000E5B69">
        <w:rPr>
          <w:rFonts w:ascii="Arial" w:eastAsiaTheme="minorEastAsia" w:hAnsi="Arial" w:cs="Arial"/>
          <w:color w:val="000000" w:themeColor="text1"/>
          <w:kern w:val="24"/>
          <w:lang w:eastAsia="en-GB"/>
        </w:rPr>
        <w:t xml:space="preserve">Rousseau, D. M., </w:t>
      </w:r>
      <w:proofErr w:type="spellStart"/>
      <w:r w:rsidRPr="000E5B69">
        <w:rPr>
          <w:rFonts w:ascii="Arial" w:eastAsiaTheme="minorEastAsia" w:hAnsi="Arial" w:cs="Arial"/>
          <w:color w:val="000000" w:themeColor="text1"/>
          <w:kern w:val="24"/>
          <w:lang w:eastAsia="en-GB"/>
        </w:rPr>
        <w:t>Sitkin</w:t>
      </w:r>
      <w:proofErr w:type="spellEnd"/>
      <w:r w:rsidRPr="000E5B69">
        <w:rPr>
          <w:rFonts w:ascii="Arial" w:eastAsiaTheme="minorEastAsia" w:hAnsi="Arial" w:cs="Arial"/>
          <w:color w:val="000000" w:themeColor="text1"/>
          <w:kern w:val="24"/>
          <w:lang w:eastAsia="en-GB"/>
        </w:rPr>
        <w:t xml:space="preserve">, S. B., Burt, R. S. &amp; Camerer, C. (1998): </w:t>
      </w:r>
      <w:r w:rsidRPr="000E5B69">
        <w:rPr>
          <w:rFonts w:ascii="Arial" w:eastAsiaTheme="minorEastAsia" w:hAnsi="Arial" w:cs="Arial"/>
          <w:i/>
          <w:iCs/>
          <w:color w:val="000000" w:themeColor="text1"/>
          <w:kern w:val="24"/>
          <w:lang w:eastAsia="en-GB"/>
        </w:rPr>
        <w:t>Not So Different After All: A Cross-discipline View of Trust. Academy of Management Review</w:t>
      </w:r>
      <w:r w:rsidRPr="000E5B69">
        <w:rPr>
          <w:rFonts w:ascii="Arial" w:eastAsiaTheme="minorEastAsia" w:hAnsi="Arial" w:cs="Arial"/>
          <w:color w:val="000000" w:themeColor="text1"/>
          <w:kern w:val="24"/>
          <w:lang w:eastAsia="en-GB"/>
        </w:rPr>
        <w:t>. Vol. 23. No. 3, 393 - 404.</w:t>
      </w:r>
    </w:p>
    <w:p w14:paraId="45F632CB" w14:textId="77777777" w:rsidR="000E5B69" w:rsidRPr="00E42FE5" w:rsidRDefault="000E5B69" w:rsidP="00E42FE5">
      <w:pPr>
        <w:spacing w:after="0" w:line="240" w:lineRule="auto"/>
        <w:jc w:val="both"/>
        <w:rPr>
          <w:rFonts w:ascii="Arial" w:eastAsiaTheme="minorEastAsia" w:hAnsi="Arial" w:cs="Arial"/>
          <w:color w:val="000000" w:themeColor="text1"/>
          <w:kern w:val="24"/>
          <w:lang w:eastAsia="en-GB"/>
        </w:rPr>
      </w:pPr>
    </w:p>
    <w:p w14:paraId="1A917963" w14:textId="1DF282F9" w:rsidR="00B221DA" w:rsidRPr="00E42FE5" w:rsidRDefault="0025688D" w:rsidP="00E42FE5">
      <w:pPr>
        <w:spacing w:after="0" w:line="240" w:lineRule="auto"/>
        <w:jc w:val="both"/>
        <w:rPr>
          <w:rFonts w:ascii="Arial" w:eastAsiaTheme="minorEastAsia" w:hAnsi="Arial" w:cs="Arial"/>
          <w:color w:val="000000" w:themeColor="text1"/>
          <w:kern w:val="24"/>
          <w:lang w:eastAsia="en-GB"/>
        </w:rPr>
      </w:pPr>
      <w:r w:rsidRPr="0025688D">
        <w:rPr>
          <w:rFonts w:ascii="Arial" w:eastAsiaTheme="minorEastAsia" w:hAnsi="Arial" w:cs="Arial"/>
          <w:color w:val="000000" w:themeColor="text1"/>
          <w:kern w:val="24"/>
          <w:lang w:eastAsia="en-GB"/>
        </w:rPr>
        <w:t>Schein, E. H (1990</w:t>
      </w:r>
      <w:r w:rsidRPr="0025688D">
        <w:rPr>
          <w:rFonts w:ascii="Arial" w:eastAsiaTheme="minorEastAsia" w:hAnsi="Arial" w:cs="Arial"/>
          <w:i/>
          <w:iCs/>
          <w:color w:val="000000" w:themeColor="text1"/>
          <w:kern w:val="24"/>
          <w:lang w:eastAsia="en-GB"/>
        </w:rPr>
        <w:t>) Organisational Culture</w:t>
      </w:r>
      <w:r w:rsidRPr="0025688D">
        <w:rPr>
          <w:rFonts w:ascii="Arial" w:eastAsiaTheme="minorEastAsia" w:hAnsi="Arial" w:cs="Arial"/>
          <w:color w:val="000000" w:themeColor="text1"/>
          <w:kern w:val="24"/>
          <w:lang w:eastAsia="en-GB"/>
        </w:rPr>
        <w:t>. American Psychologist, 45 (2):109-19.</w:t>
      </w:r>
    </w:p>
    <w:p w14:paraId="7B975CBA" w14:textId="78CD3657" w:rsidR="005D0C68" w:rsidRPr="00E42FE5" w:rsidRDefault="005D0C68" w:rsidP="00E42FE5">
      <w:pPr>
        <w:spacing w:after="0" w:line="240" w:lineRule="auto"/>
        <w:jc w:val="both"/>
        <w:rPr>
          <w:rFonts w:ascii="Arial" w:eastAsiaTheme="minorEastAsia" w:hAnsi="Arial" w:cs="Arial"/>
          <w:color w:val="000000" w:themeColor="text1"/>
          <w:kern w:val="24"/>
          <w:lang w:eastAsia="en-GB"/>
        </w:rPr>
      </w:pPr>
    </w:p>
    <w:p w14:paraId="73AAA1A9" w14:textId="36D7B116" w:rsidR="005D0C68" w:rsidRPr="00E42FE5" w:rsidRDefault="005D0C68" w:rsidP="00E42FE5">
      <w:pPr>
        <w:spacing w:after="0" w:line="240" w:lineRule="auto"/>
        <w:jc w:val="both"/>
        <w:rPr>
          <w:rFonts w:ascii="Arial" w:eastAsiaTheme="minorEastAsia" w:hAnsi="Arial" w:cs="Arial"/>
          <w:color w:val="000000" w:themeColor="text1"/>
          <w:kern w:val="24"/>
          <w:lang w:eastAsia="en-GB"/>
        </w:rPr>
      </w:pPr>
      <w:r w:rsidRPr="00E42FE5">
        <w:rPr>
          <w:rFonts w:ascii="Arial" w:eastAsiaTheme="minorEastAsia" w:hAnsi="Arial" w:cs="Arial"/>
          <w:color w:val="000000" w:themeColor="text1"/>
          <w:kern w:val="24"/>
          <w:lang w:eastAsia="en-GB"/>
        </w:rPr>
        <w:t>Schaufeli, W.,</w:t>
      </w:r>
      <w:r w:rsidR="00F015C1" w:rsidRPr="00E42FE5">
        <w:rPr>
          <w:rFonts w:ascii="Arial" w:eastAsiaTheme="minorEastAsia" w:hAnsi="Arial" w:cs="Arial"/>
          <w:color w:val="000000" w:themeColor="text1"/>
          <w:kern w:val="24"/>
          <w:lang w:eastAsia="en-GB"/>
        </w:rPr>
        <w:t xml:space="preserve"> </w:t>
      </w:r>
      <w:proofErr w:type="spellStart"/>
      <w:r w:rsidR="00F015C1" w:rsidRPr="00E42FE5">
        <w:rPr>
          <w:rFonts w:ascii="Arial" w:eastAsiaTheme="minorEastAsia" w:hAnsi="Arial" w:cs="Arial"/>
          <w:color w:val="000000" w:themeColor="text1"/>
          <w:kern w:val="24"/>
          <w:lang w:eastAsia="en-GB"/>
        </w:rPr>
        <w:t>Taris</w:t>
      </w:r>
      <w:proofErr w:type="spellEnd"/>
      <w:r w:rsidR="00F015C1" w:rsidRPr="00E42FE5">
        <w:rPr>
          <w:rFonts w:ascii="Arial" w:eastAsiaTheme="minorEastAsia" w:hAnsi="Arial" w:cs="Arial"/>
          <w:color w:val="000000" w:themeColor="text1"/>
          <w:kern w:val="24"/>
          <w:lang w:eastAsia="en-GB"/>
        </w:rPr>
        <w:t xml:space="preserve">, T. W. and Van </w:t>
      </w:r>
      <w:proofErr w:type="spellStart"/>
      <w:r w:rsidR="00F015C1" w:rsidRPr="00E42FE5">
        <w:rPr>
          <w:rFonts w:ascii="Arial" w:eastAsiaTheme="minorEastAsia" w:hAnsi="Arial" w:cs="Arial"/>
          <w:color w:val="000000" w:themeColor="text1"/>
          <w:kern w:val="24"/>
          <w:lang w:eastAsia="en-GB"/>
        </w:rPr>
        <w:t>Rhenen</w:t>
      </w:r>
      <w:proofErr w:type="spellEnd"/>
      <w:r w:rsidR="00F015C1" w:rsidRPr="00E42FE5">
        <w:rPr>
          <w:rFonts w:ascii="Arial" w:eastAsiaTheme="minorEastAsia" w:hAnsi="Arial" w:cs="Arial"/>
          <w:color w:val="000000" w:themeColor="text1"/>
          <w:kern w:val="24"/>
          <w:lang w:eastAsia="en-GB"/>
        </w:rPr>
        <w:t xml:space="preserve">, W, (2008) </w:t>
      </w:r>
      <w:r w:rsidR="00F015C1" w:rsidRPr="00E42FE5">
        <w:rPr>
          <w:rFonts w:ascii="Arial" w:eastAsiaTheme="minorEastAsia" w:hAnsi="Arial" w:cs="Arial"/>
          <w:i/>
          <w:iCs/>
          <w:color w:val="000000" w:themeColor="text1"/>
          <w:kern w:val="24"/>
          <w:lang w:eastAsia="en-GB"/>
        </w:rPr>
        <w:t>Alcoholism, burnout and enga</w:t>
      </w:r>
      <w:r w:rsidR="00F504D2" w:rsidRPr="00E42FE5">
        <w:rPr>
          <w:rFonts w:ascii="Arial" w:eastAsiaTheme="minorEastAsia" w:hAnsi="Arial" w:cs="Arial"/>
          <w:i/>
          <w:iCs/>
          <w:color w:val="000000" w:themeColor="text1"/>
          <w:kern w:val="24"/>
          <w:lang w:eastAsia="en-GB"/>
        </w:rPr>
        <w:t>gement: three of a kind or three different kinds of employee wellbeing.</w:t>
      </w:r>
      <w:r w:rsidR="00F504D2" w:rsidRPr="00E42FE5">
        <w:rPr>
          <w:rFonts w:ascii="Arial" w:eastAsiaTheme="minorEastAsia" w:hAnsi="Arial" w:cs="Arial"/>
          <w:color w:val="000000" w:themeColor="text1"/>
          <w:kern w:val="24"/>
          <w:lang w:eastAsia="en-GB"/>
        </w:rPr>
        <w:t xml:space="preserve"> Applied Psychology. An</w:t>
      </w:r>
      <w:r w:rsidR="003B5B51" w:rsidRPr="00E42FE5">
        <w:rPr>
          <w:rFonts w:ascii="Arial" w:eastAsiaTheme="minorEastAsia" w:hAnsi="Arial" w:cs="Arial"/>
          <w:color w:val="000000" w:themeColor="text1"/>
          <w:kern w:val="24"/>
          <w:lang w:eastAsia="en-GB"/>
        </w:rPr>
        <w:t xml:space="preserve"> International Review. Vol 57. Pp173-203. </w:t>
      </w:r>
    </w:p>
    <w:p w14:paraId="7278A606" w14:textId="77777777" w:rsidR="005D0C68" w:rsidRPr="00E42FE5" w:rsidRDefault="005D0C68" w:rsidP="00E42FE5">
      <w:pPr>
        <w:spacing w:after="0" w:line="240" w:lineRule="auto"/>
        <w:jc w:val="both"/>
        <w:rPr>
          <w:rFonts w:ascii="Arial" w:eastAsiaTheme="minorEastAsia" w:hAnsi="Arial" w:cs="Arial"/>
          <w:color w:val="000000" w:themeColor="text1"/>
          <w:kern w:val="24"/>
          <w:lang w:eastAsia="en-GB"/>
        </w:rPr>
      </w:pPr>
    </w:p>
    <w:p w14:paraId="78BFC826" w14:textId="77777777" w:rsidR="00925689" w:rsidRPr="00E42FE5" w:rsidRDefault="00925689" w:rsidP="00E42FE5">
      <w:pPr>
        <w:jc w:val="both"/>
        <w:rPr>
          <w:rFonts w:ascii="Arial" w:hAnsi="Arial" w:cs="Arial"/>
        </w:rPr>
      </w:pPr>
      <w:r w:rsidRPr="00E42FE5">
        <w:rPr>
          <w:rFonts w:ascii="Arial" w:hAnsi="Arial" w:cs="Arial"/>
          <w:color w:val="333333"/>
          <w:lang w:val="en"/>
        </w:rPr>
        <w:t xml:space="preserve">Silva (2018) </w:t>
      </w:r>
      <w:r w:rsidRPr="00E42FE5">
        <w:rPr>
          <w:rFonts w:ascii="Arial" w:hAnsi="Arial" w:cs="Arial"/>
          <w:i/>
          <w:iCs/>
          <w:color w:val="333333"/>
          <w:lang w:val="en"/>
        </w:rPr>
        <w:t>9-5 Is Out</w:t>
      </w:r>
      <w:r w:rsidRPr="00E42FE5">
        <w:rPr>
          <w:rFonts w:ascii="Arial" w:hAnsi="Arial" w:cs="Arial"/>
          <w:color w:val="333333"/>
          <w:lang w:val="en"/>
        </w:rPr>
        <w:t>. Try The 1-6 Instead. Available at:</w:t>
      </w:r>
      <w:r w:rsidRPr="00E42FE5">
        <w:rPr>
          <w:rFonts w:ascii="Arial" w:hAnsi="Arial" w:cs="Arial"/>
          <w:b/>
          <w:bCs/>
          <w:color w:val="333333"/>
          <w:lang w:val="en"/>
        </w:rPr>
        <w:t xml:space="preserve"> </w:t>
      </w:r>
      <w:hyperlink r:id="rId35" w:history="1">
        <w:r w:rsidRPr="00E42FE5">
          <w:rPr>
            <w:rStyle w:val="Hyperlink"/>
            <w:rFonts w:ascii="Arial" w:hAnsi="Arial" w:cs="Arial"/>
          </w:rPr>
          <w:t>https://www.forbes.com/sites/piasilva/2018/01/24/9-5-is-out-try-the-1-6-instead/</w:t>
        </w:r>
      </w:hyperlink>
      <w:r w:rsidRPr="00E42FE5">
        <w:rPr>
          <w:rFonts w:ascii="Arial" w:hAnsi="Arial" w:cs="Arial"/>
        </w:rPr>
        <w:t xml:space="preserve"> </w:t>
      </w:r>
    </w:p>
    <w:p w14:paraId="1ABA50F0" w14:textId="77777777" w:rsidR="00925689" w:rsidRPr="00E42FE5" w:rsidRDefault="00925689" w:rsidP="00E42FE5">
      <w:pPr>
        <w:spacing w:after="0" w:line="240" w:lineRule="auto"/>
        <w:jc w:val="both"/>
        <w:rPr>
          <w:rFonts w:ascii="Arial" w:eastAsiaTheme="minorEastAsia" w:hAnsi="Arial" w:cs="Arial"/>
          <w:color w:val="000000" w:themeColor="text1"/>
          <w:kern w:val="24"/>
          <w:lang w:eastAsia="en-GB"/>
        </w:rPr>
      </w:pPr>
    </w:p>
    <w:p w14:paraId="79392B1F" w14:textId="7419BED1" w:rsidR="00F17038" w:rsidRPr="00E42FE5" w:rsidRDefault="008709D1" w:rsidP="00E42FE5">
      <w:pPr>
        <w:spacing w:after="0" w:line="240" w:lineRule="auto"/>
        <w:jc w:val="both"/>
        <w:rPr>
          <w:rFonts w:ascii="Arial" w:eastAsia="Times New Roman" w:hAnsi="Arial" w:cs="Arial"/>
          <w:lang w:eastAsia="en-GB"/>
        </w:rPr>
      </w:pPr>
      <w:proofErr w:type="spellStart"/>
      <w:r w:rsidRPr="008709D1">
        <w:rPr>
          <w:rFonts w:ascii="Arial" w:eastAsiaTheme="minorEastAsia" w:hAnsi="Arial" w:cs="Arial"/>
          <w:color w:val="000000" w:themeColor="text1"/>
          <w:kern w:val="24"/>
          <w:lang w:eastAsia="en-GB"/>
        </w:rPr>
        <w:t>Smarp</w:t>
      </w:r>
      <w:proofErr w:type="spellEnd"/>
      <w:r w:rsidRPr="008709D1">
        <w:rPr>
          <w:rFonts w:ascii="Arial" w:eastAsiaTheme="minorEastAsia" w:hAnsi="Arial" w:cs="Arial"/>
          <w:color w:val="000000" w:themeColor="text1"/>
          <w:kern w:val="24"/>
          <w:lang w:eastAsia="en-GB"/>
        </w:rPr>
        <w:t xml:space="preserve"> (2020) </w:t>
      </w:r>
      <w:r w:rsidRPr="008709D1">
        <w:rPr>
          <w:rFonts w:ascii="Arial" w:eastAsiaTheme="minorEastAsia" w:hAnsi="Arial" w:cs="Arial"/>
          <w:i/>
          <w:iCs/>
          <w:color w:val="000000" w:themeColor="text1"/>
          <w:kern w:val="24"/>
          <w:lang w:eastAsia="en-GB"/>
        </w:rPr>
        <w:t xml:space="preserve">How to Improve Cross-Functional Collaboration in the Workplace. </w:t>
      </w:r>
      <w:r w:rsidRPr="008709D1">
        <w:rPr>
          <w:rFonts w:ascii="Arial" w:eastAsiaTheme="minorEastAsia" w:hAnsi="Arial" w:cs="Arial"/>
          <w:color w:val="000000" w:themeColor="text1"/>
          <w:kern w:val="24"/>
          <w:lang w:eastAsia="en-GB"/>
        </w:rPr>
        <w:t xml:space="preserve">Available at: </w:t>
      </w:r>
      <w:hyperlink r:id="rId36" w:history="1">
        <w:r w:rsidR="00AB40FD" w:rsidRPr="008709D1">
          <w:rPr>
            <w:rStyle w:val="Hyperlink"/>
            <w:rFonts w:ascii="Arial" w:eastAsiaTheme="minorEastAsia" w:hAnsi="Arial" w:cs="Arial"/>
            <w:kern w:val="24"/>
            <w:lang w:eastAsia="en-GB"/>
          </w:rPr>
          <w:t>https://blog.smarp.com/improve-cross-functional-collaboration-in-the-workplace</w:t>
        </w:r>
      </w:hyperlink>
    </w:p>
    <w:p w14:paraId="45CDDBB1" w14:textId="77777777" w:rsidR="00F17038" w:rsidRPr="00E42FE5" w:rsidRDefault="00F17038" w:rsidP="00E42FE5">
      <w:pPr>
        <w:spacing w:after="0" w:line="240" w:lineRule="auto"/>
        <w:jc w:val="both"/>
        <w:rPr>
          <w:rFonts w:ascii="Arial" w:eastAsiaTheme="minorEastAsia" w:hAnsi="Arial" w:cs="Arial"/>
          <w:color w:val="000000" w:themeColor="text1"/>
          <w:kern w:val="24"/>
          <w:lang w:eastAsia="en-GB"/>
        </w:rPr>
      </w:pPr>
    </w:p>
    <w:p w14:paraId="61874912" w14:textId="144C14FD" w:rsidR="008709D1" w:rsidRPr="00E42FE5" w:rsidRDefault="008709D1" w:rsidP="00E42FE5">
      <w:pPr>
        <w:spacing w:after="0" w:line="240" w:lineRule="auto"/>
        <w:jc w:val="both"/>
        <w:rPr>
          <w:rFonts w:ascii="Arial" w:eastAsiaTheme="minorEastAsia" w:hAnsi="Arial" w:cs="Arial"/>
          <w:color w:val="000000" w:themeColor="text1"/>
          <w:kern w:val="24"/>
          <w:lang w:eastAsia="en-GB"/>
        </w:rPr>
      </w:pPr>
      <w:proofErr w:type="spellStart"/>
      <w:r w:rsidRPr="008709D1">
        <w:rPr>
          <w:rFonts w:ascii="Arial" w:eastAsiaTheme="minorEastAsia" w:hAnsi="Arial" w:cs="Arial"/>
          <w:color w:val="000000" w:themeColor="text1"/>
          <w:kern w:val="24"/>
          <w:lang w:eastAsia="en-GB"/>
        </w:rPr>
        <w:t>Smarp</w:t>
      </w:r>
      <w:proofErr w:type="spellEnd"/>
      <w:r w:rsidRPr="008709D1">
        <w:rPr>
          <w:rFonts w:ascii="Arial" w:eastAsiaTheme="minorEastAsia" w:hAnsi="Arial" w:cs="Arial"/>
          <w:color w:val="000000" w:themeColor="text1"/>
          <w:kern w:val="24"/>
          <w:lang w:eastAsia="en-GB"/>
        </w:rPr>
        <w:t xml:space="preserve"> (2020) </w:t>
      </w:r>
      <w:r w:rsidRPr="008709D1">
        <w:rPr>
          <w:rFonts w:ascii="Arial" w:eastAsiaTheme="minorEastAsia" w:hAnsi="Arial" w:cs="Arial"/>
          <w:i/>
          <w:iCs/>
          <w:color w:val="000000" w:themeColor="text1"/>
          <w:kern w:val="24"/>
          <w:lang w:eastAsia="en-GB"/>
        </w:rPr>
        <w:t xml:space="preserve">Trust in the Workplace: Why It Is so Important Today and How to Build It. </w:t>
      </w:r>
      <w:r w:rsidRPr="008709D1">
        <w:rPr>
          <w:rFonts w:ascii="Arial" w:eastAsiaTheme="minorEastAsia" w:hAnsi="Arial" w:cs="Arial"/>
          <w:color w:val="000000" w:themeColor="text1"/>
          <w:kern w:val="24"/>
          <w:lang w:eastAsia="en-GB"/>
        </w:rPr>
        <w:t>Available at</w:t>
      </w:r>
      <w:r w:rsidRPr="008709D1">
        <w:rPr>
          <w:rFonts w:ascii="Arial" w:eastAsiaTheme="minorEastAsia" w:hAnsi="Arial" w:cs="Arial"/>
          <w:b/>
          <w:bCs/>
          <w:color w:val="000000" w:themeColor="text1"/>
          <w:kern w:val="24"/>
          <w:lang w:eastAsia="en-GB"/>
        </w:rPr>
        <w:t xml:space="preserve">: </w:t>
      </w:r>
      <w:hyperlink r:id="rId37" w:history="1">
        <w:r w:rsidR="004F6B32" w:rsidRPr="008709D1">
          <w:rPr>
            <w:rStyle w:val="Hyperlink"/>
            <w:rFonts w:ascii="Arial" w:eastAsiaTheme="minorEastAsia" w:hAnsi="Arial" w:cs="Arial"/>
            <w:kern w:val="24"/>
            <w:lang w:eastAsia="en-GB"/>
          </w:rPr>
          <w:t>https://blog.smarp.com/trust-in-the-workplace-why-it-is-so-important-today-and-how-to-build-it</w:t>
        </w:r>
      </w:hyperlink>
      <w:r w:rsidR="00920DAD" w:rsidRPr="00E42FE5">
        <w:rPr>
          <w:rFonts w:ascii="Arial" w:eastAsiaTheme="minorEastAsia" w:hAnsi="Arial" w:cs="Arial"/>
          <w:color w:val="000000" w:themeColor="text1"/>
          <w:kern w:val="24"/>
          <w:lang w:eastAsia="en-GB"/>
        </w:rPr>
        <w:t xml:space="preserve"> A</w:t>
      </w:r>
      <w:r w:rsidR="00920DAD" w:rsidRPr="001D474A">
        <w:rPr>
          <w:rFonts w:ascii="Arial" w:eastAsiaTheme="minorEastAsia" w:hAnsi="Arial" w:cs="Arial"/>
          <w:color w:val="000000" w:themeColor="text1"/>
          <w:kern w:val="24"/>
          <w:lang w:eastAsia="en-GB"/>
        </w:rPr>
        <w:t xml:space="preserve">ccessed </w:t>
      </w:r>
      <w:r w:rsidR="00920DAD" w:rsidRPr="00E42FE5">
        <w:rPr>
          <w:rFonts w:ascii="Arial" w:eastAsiaTheme="minorEastAsia" w:hAnsi="Arial" w:cs="Arial"/>
          <w:color w:val="000000" w:themeColor="text1"/>
          <w:kern w:val="24"/>
          <w:lang w:eastAsia="en-GB"/>
        </w:rPr>
        <w:t>[20</w:t>
      </w:r>
      <w:r w:rsidR="00920DAD" w:rsidRPr="001D474A">
        <w:rPr>
          <w:rFonts w:ascii="Arial" w:eastAsiaTheme="minorEastAsia" w:hAnsi="Arial" w:cs="Arial"/>
          <w:color w:val="000000" w:themeColor="text1"/>
          <w:kern w:val="24"/>
          <w:lang w:eastAsia="en-GB"/>
        </w:rPr>
        <w:t>.</w:t>
      </w:r>
      <w:r w:rsidR="00920DAD" w:rsidRPr="00E42FE5">
        <w:rPr>
          <w:rFonts w:ascii="Arial" w:eastAsiaTheme="minorEastAsia" w:hAnsi="Arial" w:cs="Arial"/>
          <w:color w:val="000000" w:themeColor="text1"/>
          <w:kern w:val="24"/>
          <w:lang w:eastAsia="en-GB"/>
        </w:rPr>
        <w:t>11</w:t>
      </w:r>
      <w:r w:rsidR="00920DAD" w:rsidRPr="001D474A">
        <w:rPr>
          <w:rFonts w:ascii="Arial" w:eastAsiaTheme="minorEastAsia" w:hAnsi="Arial" w:cs="Arial"/>
          <w:color w:val="000000" w:themeColor="text1"/>
          <w:kern w:val="24"/>
          <w:lang w:eastAsia="en-GB"/>
        </w:rPr>
        <w:t xml:space="preserve">.20].  </w:t>
      </w:r>
    </w:p>
    <w:p w14:paraId="5F337E86" w14:textId="77777777" w:rsidR="00F17038" w:rsidRPr="00E42FE5" w:rsidRDefault="00F17038" w:rsidP="00E42FE5">
      <w:pPr>
        <w:spacing w:after="0" w:line="240" w:lineRule="auto"/>
        <w:jc w:val="both"/>
        <w:rPr>
          <w:rFonts w:ascii="Arial" w:eastAsiaTheme="minorEastAsia" w:hAnsi="Arial" w:cs="Arial"/>
          <w:color w:val="000000" w:themeColor="text1"/>
          <w:kern w:val="24"/>
          <w:lang w:eastAsia="en-GB"/>
        </w:rPr>
      </w:pPr>
    </w:p>
    <w:p w14:paraId="109F13CA" w14:textId="66BC41C1" w:rsidR="004F6B32" w:rsidRPr="004F6B32" w:rsidRDefault="0084370B" w:rsidP="00E42FE5">
      <w:pPr>
        <w:spacing w:after="0" w:line="240" w:lineRule="auto"/>
        <w:jc w:val="both"/>
        <w:rPr>
          <w:rFonts w:ascii="Arial" w:eastAsia="Times New Roman" w:hAnsi="Arial" w:cs="Arial"/>
          <w:lang w:eastAsia="en-GB"/>
        </w:rPr>
      </w:pPr>
      <w:hyperlink r:id="rId38" w:history="1">
        <w:r w:rsidR="004F6B32" w:rsidRPr="004F6B32">
          <w:rPr>
            <w:rFonts w:ascii="Arial" w:eastAsiaTheme="minorEastAsia" w:hAnsi="Arial" w:cs="Arial"/>
            <w:color w:val="000000" w:themeColor="text1"/>
            <w:kern w:val="24"/>
            <w:lang w:eastAsia="en-GB"/>
          </w:rPr>
          <w:t>Smollan, R.K</w:t>
        </w:r>
      </w:hyperlink>
      <w:hyperlink r:id="rId39" w:history="1">
        <w:r w:rsidR="004F6B32" w:rsidRPr="004F6B32">
          <w:rPr>
            <w:rFonts w:ascii="Arial" w:eastAsiaTheme="minorEastAsia" w:hAnsi="Arial" w:cs="Arial"/>
            <w:color w:val="0563C1"/>
            <w:kern w:val="24"/>
            <w:lang w:eastAsia="en-GB"/>
          </w:rPr>
          <w:t>.</w:t>
        </w:r>
      </w:hyperlink>
      <w:r w:rsidR="004F6B32" w:rsidRPr="004F6B32">
        <w:rPr>
          <w:rFonts w:ascii="Arial" w:eastAsiaTheme="minorEastAsia" w:hAnsi="Arial" w:cs="Arial"/>
          <w:color w:val="000000" w:themeColor="text1"/>
          <w:kern w:val="24"/>
          <w:lang w:eastAsia="en-GB"/>
        </w:rPr>
        <w:t xml:space="preserve"> (2013), "</w:t>
      </w:r>
      <w:r w:rsidR="004F6B32" w:rsidRPr="004F6B32">
        <w:rPr>
          <w:rFonts w:ascii="Arial" w:eastAsiaTheme="minorEastAsia" w:hAnsi="Arial" w:cs="Arial"/>
          <w:i/>
          <w:iCs/>
          <w:color w:val="000000" w:themeColor="text1"/>
          <w:kern w:val="24"/>
          <w:lang w:eastAsia="en-GB"/>
        </w:rPr>
        <w:t>Trust in change managers: the role of affect",</w:t>
      </w:r>
      <w:r w:rsidR="004F6B32" w:rsidRPr="004F6B32">
        <w:rPr>
          <w:rFonts w:ascii="Arial" w:eastAsiaTheme="minorEastAsia" w:hAnsi="Arial" w:cs="Arial"/>
          <w:color w:val="000000" w:themeColor="text1"/>
          <w:kern w:val="24"/>
          <w:lang w:eastAsia="en-GB"/>
        </w:rPr>
        <w:t xml:space="preserve"> </w:t>
      </w:r>
      <w:hyperlink r:id="rId40" w:history="1">
        <w:r w:rsidR="004F6B32" w:rsidRPr="004F6B32">
          <w:rPr>
            <w:rFonts w:ascii="Arial" w:eastAsiaTheme="minorEastAsia" w:hAnsi="Arial" w:cs="Arial"/>
            <w:i/>
            <w:iCs/>
            <w:color w:val="000000" w:themeColor="text1"/>
            <w:kern w:val="24"/>
            <w:lang w:eastAsia="en-GB"/>
          </w:rPr>
          <w:t>Journal of Organizational Change Management</w:t>
        </w:r>
      </w:hyperlink>
      <w:r w:rsidR="004F6B32" w:rsidRPr="004F6B32">
        <w:rPr>
          <w:rFonts w:ascii="Arial" w:eastAsiaTheme="minorEastAsia" w:hAnsi="Arial" w:cs="Arial"/>
          <w:color w:val="000000" w:themeColor="text1"/>
          <w:kern w:val="24"/>
          <w:lang w:eastAsia="en-GB"/>
        </w:rPr>
        <w:t xml:space="preserve">, Vol. 26 No. 4, pp. 725-747. </w:t>
      </w:r>
      <w:hyperlink r:id="rId41" w:history="1">
        <w:r w:rsidR="004F6B32" w:rsidRPr="004F6B32">
          <w:rPr>
            <w:rFonts w:ascii="Arial" w:eastAsiaTheme="minorEastAsia" w:hAnsi="Arial" w:cs="Arial"/>
            <w:color w:val="000000" w:themeColor="text1"/>
            <w:kern w:val="24"/>
            <w:lang w:eastAsia="en-GB"/>
          </w:rPr>
          <w:t>https://doi.org/10.1108/JOCM-May-2012-0070</w:t>
        </w:r>
      </w:hyperlink>
      <w:r w:rsidR="004F6B32" w:rsidRPr="004F6B32">
        <w:rPr>
          <w:rFonts w:ascii="Arial" w:eastAsiaTheme="minorEastAsia" w:hAnsi="Arial" w:cs="Arial"/>
          <w:color w:val="000000" w:themeColor="text1"/>
          <w:kern w:val="24"/>
          <w:lang w:eastAsia="en-GB"/>
        </w:rPr>
        <w:t xml:space="preserve"> </w:t>
      </w:r>
    </w:p>
    <w:p w14:paraId="16D30378" w14:textId="77777777" w:rsidR="00ED7EAC" w:rsidRPr="00E42FE5" w:rsidRDefault="00ED7EAC" w:rsidP="00E42FE5">
      <w:pPr>
        <w:spacing w:after="0" w:line="240" w:lineRule="auto"/>
        <w:jc w:val="both"/>
        <w:rPr>
          <w:rFonts w:ascii="Arial" w:eastAsiaTheme="minorEastAsia" w:hAnsi="Arial" w:cs="Arial"/>
          <w:color w:val="000000" w:themeColor="text1"/>
          <w:kern w:val="24"/>
          <w:lang w:eastAsia="en-GB"/>
        </w:rPr>
      </w:pPr>
    </w:p>
    <w:p w14:paraId="1CD2BAB7" w14:textId="0CBCCD40" w:rsidR="00ED7EAC" w:rsidRPr="00E42FE5" w:rsidRDefault="00ED7EAC" w:rsidP="00E42FE5">
      <w:pPr>
        <w:spacing w:after="0" w:line="240" w:lineRule="auto"/>
        <w:jc w:val="both"/>
        <w:rPr>
          <w:rFonts w:ascii="Arial" w:eastAsia="Times New Roman" w:hAnsi="Arial" w:cs="Arial"/>
          <w:lang w:eastAsia="en-GB"/>
        </w:rPr>
      </w:pPr>
      <w:r w:rsidRPr="00ED7EAC">
        <w:rPr>
          <w:rFonts w:ascii="Arial" w:eastAsiaTheme="minorEastAsia" w:hAnsi="Arial" w:cs="Arial"/>
          <w:color w:val="000000" w:themeColor="text1"/>
          <w:kern w:val="24"/>
          <w:lang w:eastAsia="en-GB"/>
        </w:rPr>
        <w:t xml:space="preserve">Stanford, J (2017) </w:t>
      </w:r>
      <w:r w:rsidRPr="00ED7EAC">
        <w:rPr>
          <w:rFonts w:ascii="Arial" w:eastAsiaTheme="minorEastAsia" w:hAnsi="Arial" w:cs="Arial"/>
          <w:i/>
          <w:iCs/>
          <w:color w:val="000000" w:themeColor="text1"/>
          <w:kern w:val="24"/>
          <w:lang w:eastAsia="en-GB"/>
        </w:rPr>
        <w:t xml:space="preserve">The Role of Trust in Change. </w:t>
      </w:r>
      <w:r w:rsidRPr="00ED7EAC">
        <w:rPr>
          <w:rFonts w:ascii="Arial" w:eastAsiaTheme="minorEastAsia" w:hAnsi="Arial" w:cs="Arial"/>
          <w:color w:val="000000" w:themeColor="text1"/>
          <w:kern w:val="24"/>
          <w:lang w:eastAsia="en-GB"/>
        </w:rPr>
        <w:t>Available at: https://www.td.org/insights/the-role-of-trust-in-change</w:t>
      </w:r>
    </w:p>
    <w:p w14:paraId="6C4F45B2" w14:textId="77777777" w:rsidR="00ED7EAC" w:rsidRPr="00E42FE5" w:rsidRDefault="00ED7EAC" w:rsidP="00E42FE5">
      <w:pPr>
        <w:autoSpaceDE w:val="0"/>
        <w:autoSpaceDN w:val="0"/>
        <w:adjustRightInd w:val="0"/>
        <w:spacing w:after="0" w:line="240" w:lineRule="auto"/>
        <w:jc w:val="both"/>
        <w:rPr>
          <w:rFonts w:ascii="Arial" w:eastAsia="Calibri" w:hAnsi="Arial" w:cs="Arial"/>
          <w:color w:val="000000" w:themeColor="text1"/>
        </w:rPr>
      </w:pPr>
    </w:p>
    <w:p w14:paraId="3640B77C" w14:textId="77777777" w:rsidR="0016346B" w:rsidRPr="0016346B" w:rsidRDefault="0016346B" w:rsidP="00E42FE5">
      <w:pPr>
        <w:spacing w:after="0" w:line="240" w:lineRule="auto"/>
        <w:jc w:val="both"/>
        <w:rPr>
          <w:rFonts w:ascii="Arial" w:eastAsia="Calibri" w:hAnsi="Arial" w:cs="Arial"/>
        </w:rPr>
      </w:pPr>
      <w:r w:rsidRPr="0016346B">
        <w:rPr>
          <w:rFonts w:ascii="Arial" w:eastAsiaTheme="minorEastAsia" w:hAnsi="Arial" w:cs="Arial"/>
          <w:color w:val="000000" w:themeColor="text1"/>
          <w:kern w:val="24"/>
          <w:lang w:eastAsia="en-GB"/>
        </w:rPr>
        <w:t xml:space="preserve">Taylor, S. </w:t>
      </w:r>
      <w:r w:rsidRPr="0016346B">
        <w:rPr>
          <w:rFonts w:ascii="Arial" w:eastAsia="Calibri" w:hAnsi="Arial" w:cs="Arial"/>
        </w:rPr>
        <w:t xml:space="preserve">(2016) </w:t>
      </w:r>
      <w:r w:rsidRPr="0016346B">
        <w:rPr>
          <w:rFonts w:ascii="Arial" w:eastAsia="Calibri" w:hAnsi="Arial" w:cs="Arial"/>
          <w:i/>
          <w:iCs/>
        </w:rPr>
        <w:t>Improving Organisational Performance</w:t>
      </w:r>
      <w:r w:rsidRPr="0016346B">
        <w:rPr>
          <w:rFonts w:ascii="Arial" w:eastAsia="Calibri" w:hAnsi="Arial" w:cs="Arial"/>
        </w:rPr>
        <w:t xml:space="preserve"> in Taylor and Woodham (2</w:t>
      </w:r>
      <w:r w:rsidRPr="0016346B">
        <w:rPr>
          <w:rFonts w:ascii="Arial" w:eastAsia="Calibri" w:hAnsi="Arial" w:cs="Arial"/>
          <w:vertAlign w:val="superscript"/>
        </w:rPr>
        <w:t>nd</w:t>
      </w:r>
      <w:r w:rsidRPr="0016346B">
        <w:rPr>
          <w:rFonts w:ascii="Arial" w:eastAsia="Calibri" w:hAnsi="Arial" w:cs="Arial"/>
        </w:rPr>
        <w:t xml:space="preserve"> Edition) Studying Human Resource Management. London: CIPD.</w:t>
      </w:r>
    </w:p>
    <w:p w14:paraId="4A7644F8" w14:textId="77777777" w:rsidR="0016346B" w:rsidRPr="00E42FE5" w:rsidRDefault="0016346B" w:rsidP="00E42FE5">
      <w:pPr>
        <w:autoSpaceDE w:val="0"/>
        <w:autoSpaceDN w:val="0"/>
        <w:adjustRightInd w:val="0"/>
        <w:spacing w:after="0" w:line="240" w:lineRule="auto"/>
        <w:jc w:val="both"/>
        <w:rPr>
          <w:rFonts w:ascii="Arial" w:eastAsia="Calibri" w:hAnsi="Arial" w:cs="Arial"/>
          <w:color w:val="000000" w:themeColor="text1"/>
        </w:rPr>
      </w:pPr>
    </w:p>
    <w:p w14:paraId="508EC9E1" w14:textId="623FF3BB" w:rsidR="00B221DA" w:rsidRPr="00E42FE5" w:rsidRDefault="00B221DA" w:rsidP="00E42FE5">
      <w:pPr>
        <w:autoSpaceDE w:val="0"/>
        <w:autoSpaceDN w:val="0"/>
        <w:adjustRightInd w:val="0"/>
        <w:spacing w:after="0" w:line="240" w:lineRule="auto"/>
        <w:jc w:val="both"/>
        <w:rPr>
          <w:rFonts w:ascii="Arial" w:eastAsia="Calibri" w:hAnsi="Arial" w:cs="Arial"/>
          <w:color w:val="000000" w:themeColor="text1"/>
        </w:rPr>
      </w:pPr>
      <w:r w:rsidRPr="00E42FE5">
        <w:rPr>
          <w:rFonts w:ascii="Arial" w:eastAsia="Calibri" w:hAnsi="Arial" w:cs="Arial"/>
          <w:color w:val="000000" w:themeColor="text1"/>
        </w:rPr>
        <w:t xml:space="preserve">The Kings Fund (2015; 2017): </w:t>
      </w:r>
      <w:r w:rsidRPr="00E42FE5">
        <w:rPr>
          <w:rFonts w:ascii="Arial" w:eastAsia="Calibri" w:hAnsi="Arial" w:cs="Arial"/>
          <w:i/>
          <w:iCs/>
          <w:color w:val="000000" w:themeColor="text1"/>
        </w:rPr>
        <w:t>Six building blocks for</w:t>
      </w:r>
      <w:r w:rsidRPr="00E42FE5">
        <w:rPr>
          <w:rFonts w:ascii="Arial" w:eastAsia="Calibri" w:hAnsi="Arial" w:cs="Arial"/>
          <w:b/>
          <w:bCs/>
          <w:i/>
          <w:iCs/>
          <w:color w:val="000000" w:themeColor="text1"/>
        </w:rPr>
        <w:t xml:space="preserve"> </w:t>
      </w:r>
      <w:r w:rsidRPr="00E42FE5">
        <w:rPr>
          <w:rFonts w:ascii="Arial" w:eastAsia="Calibri" w:hAnsi="Arial" w:cs="Arial"/>
          <w:i/>
          <w:iCs/>
          <w:color w:val="000000" w:themeColor="text1"/>
        </w:rPr>
        <w:t>harnessing the creativity</w:t>
      </w:r>
      <w:r w:rsidRPr="00E42FE5">
        <w:rPr>
          <w:rFonts w:ascii="Arial" w:eastAsia="Calibri" w:hAnsi="Arial" w:cs="Arial"/>
          <w:b/>
          <w:bCs/>
          <w:i/>
          <w:iCs/>
          <w:color w:val="000000" w:themeColor="text1"/>
        </w:rPr>
        <w:t xml:space="preserve"> </w:t>
      </w:r>
      <w:r w:rsidRPr="00E42FE5">
        <w:rPr>
          <w:rFonts w:ascii="Arial" w:eastAsia="Calibri" w:hAnsi="Arial" w:cs="Arial"/>
          <w:i/>
          <w:iCs/>
          <w:color w:val="000000" w:themeColor="text1"/>
        </w:rPr>
        <w:t>and enthusiasm of NHS staff.</w:t>
      </w:r>
      <w:r w:rsidRPr="00E42FE5">
        <w:rPr>
          <w:rFonts w:ascii="Arial" w:eastAsia="Calibri" w:hAnsi="Arial" w:cs="Arial"/>
          <w:color w:val="000000" w:themeColor="text1"/>
        </w:rPr>
        <w:t xml:space="preserve"> Available at: </w:t>
      </w:r>
    </w:p>
    <w:p w14:paraId="10E3AFAE" w14:textId="77777777" w:rsidR="00B221DA" w:rsidRPr="00B221DA" w:rsidRDefault="0084370B" w:rsidP="00E42FE5">
      <w:pPr>
        <w:spacing w:after="200" w:line="240" w:lineRule="auto"/>
        <w:jc w:val="both"/>
        <w:rPr>
          <w:rFonts w:ascii="Arial" w:eastAsia="Calibri" w:hAnsi="Arial" w:cs="Arial"/>
        </w:rPr>
      </w:pPr>
      <w:hyperlink r:id="rId42" w:history="1">
        <w:r w:rsidR="00B221DA" w:rsidRPr="00B221DA">
          <w:rPr>
            <w:rFonts w:ascii="Arial" w:eastAsia="Calibri" w:hAnsi="Arial" w:cs="Arial"/>
            <w:color w:val="0563C1" w:themeColor="hyperlink"/>
            <w:u w:val="single"/>
          </w:rPr>
          <w:t>https://www.kingsfund.org.uk/sites/default/files/field/field_publication_file/staff-engagement-feb-2015.pdf</w:t>
        </w:r>
      </w:hyperlink>
      <w:r w:rsidR="00B221DA" w:rsidRPr="00B221DA">
        <w:rPr>
          <w:rFonts w:ascii="Arial" w:eastAsia="Calibri" w:hAnsi="Arial" w:cs="Arial"/>
          <w:color w:val="000000" w:themeColor="text1"/>
        </w:rPr>
        <w:t xml:space="preserve"> </w:t>
      </w:r>
      <w:r w:rsidR="00B221DA" w:rsidRPr="00B221DA">
        <w:rPr>
          <w:rFonts w:ascii="Arial" w:eastAsia="Calibri" w:hAnsi="Arial" w:cs="Arial"/>
        </w:rPr>
        <w:t xml:space="preserve">[Accessed 7 May 2020]. </w:t>
      </w:r>
    </w:p>
    <w:p w14:paraId="09D7721E" w14:textId="77777777" w:rsidR="00B221DA" w:rsidRPr="00B221DA" w:rsidRDefault="00B221DA" w:rsidP="00E42FE5">
      <w:pPr>
        <w:autoSpaceDE w:val="0"/>
        <w:autoSpaceDN w:val="0"/>
        <w:adjustRightInd w:val="0"/>
        <w:spacing w:after="0" w:line="240" w:lineRule="auto"/>
        <w:jc w:val="both"/>
        <w:rPr>
          <w:rFonts w:ascii="Arial" w:hAnsi="Arial" w:cs="Arial"/>
          <w:color w:val="000000" w:themeColor="text1"/>
        </w:rPr>
      </w:pPr>
      <w:r w:rsidRPr="00B221DA">
        <w:rPr>
          <w:rFonts w:ascii="Arial" w:eastAsia="Calibri" w:hAnsi="Arial" w:cs="Arial"/>
          <w:color w:val="000000" w:themeColor="text1"/>
        </w:rPr>
        <w:t xml:space="preserve">The Kings Find (2017) Caring to change: </w:t>
      </w:r>
      <w:r w:rsidRPr="00B221DA">
        <w:rPr>
          <w:rFonts w:ascii="Arial" w:hAnsi="Arial" w:cs="Arial"/>
          <w:color w:val="000000" w:themeColor="text1"/>
        </w:rPr>
        <w:t>How compassionate leadership can stimulate</w:t>
      </w:r>
    </w:p>
    <w:p w14:paraId="29419C73" w14:textId="5577530E" w:rsidR="00B221DA" w:rsidRPr="00B221DA" w:rsidRDefault="00B221DA" w:rsidP="00E42FE5">
      <w:pPr>
        <w:spacing w:after="200" w:line="240" w:lineRule="auto"/>
        <w:rPr>
          <w:rFonts w:ascii="Arial" w:eastAsia="Calibri" w:hAnsi="Arial" w:cs="Arial"/>
          <w:color w:val="000000" w:themeColor="text1"/>
        </w:rPr>
      </w:pPr>
      <w:r w:rsidRPr="00B221DA">
        <w:rPr>
          <w:rFonts w:ascii="Arial" w:hAnsi="Arial" w:cs="Arial"/>
          <w:color w:val="000000" w:themeColor="text1"/>
        </w:rPr>
        <w:t xml:space="preserve">innovation in health care. Available at: </w:t>
      </w:r>
      <w:hyperlink r:id="rId43" w:history="1">
        <w:r w:rsidRPr="00B221DA">
          <w:rPr>
            <w:rFonts w:ascii="Arial" w:hAnsi="Arial" w:cs="Arial"/>
            <w:color w:val="0000FF"/>
            <w:u w:val="single"/>
          </w:rPr>
          <w:t>https://www.kingsfund.org.uk/sites/default/files/field/field_publication_file/Caring_to_change_Kings_Fund_May_2017.pdf</w:t>
        </w:r>
      </w:hyperlink>
      <w:r w:rsidRPr="00B221DA">
        <w:rPr>
          <w:rFonts w:ascii="Arial" w:hAnsi="Arial" w:cs="Arial"/>
          <w:color w:val="000000" w:themeColor="text1"/>
        </w:rPr>
        <w:t xml:space="preserve"> </w:t>
      </w:r>
      <w:r w:rsidR="004C6779" w:rsidRPr="00E42FE5">
        <w:rPr>
          <w:rFonts w:ascii="Arial" w:eastAsiaTheme="minorEastAsia" w:hAnsi="Arial" w:cs="Arial"/>
          <w:color w:val="000000" w:themeColor="text1"/>
          <w:kern w:val="24"/>
          <w:lang w:eastAsia="en-GB"/>
        </w:rPr>
        <w:t>A</w:t>
      </w:r>
      <w:r w:rsidR="004C6779" w:rsidRPr="001D474A">
        <w:rPr>
          <w:rFonts w:ascii="Arial" w:eastAsiaTheme="minorEastAsia" w:hAnsi="Arial" w:cs="Arial"/>
          <w:color w:val="000000" w:themeColor="text1"/>
          <w:kern w:val="24"/>
          <w:lang w:eastAsia="en-GB"/>
        </w:rPr>
        <w:t xml:space="preserve">ccessed </w:t>
      </w:r>
      <w:r w:rsidR="004C6779" w:rsidRPr="00E42FE5">
        <w:rPr>
          <w:rFonts w:ascii="Arial" w:eastAsiaTheme="minorEastAsia" w:hAnsi="Arial" w:cs="Arial"/>
          <w:color w:val="000000" w:themeColor="text1"/>
          <w:kern w:val="24"/>
          <w:lang w:eastAsia="en-GB"/>
        </w:rPr>
        <w:t>[20</w:t>
      </w:r>
      <w:r w:rsidR="004C6779" w:rsidRPr="001D474A">
        <w:rPr>
          <w:rFonts w:ascii="Arial" w:eastAsiaTheme="minorEastAsia" w:hAnsi="Arial" w:cs="Arial"/>
          <w:color w:val="000000" w:themeColor="text1"/>
          <w:kern w:val="24"/>
          <w:lang w:eastAsia="en-GB"/>
        </w:rPr>
        <w:t>.</w:t>
      </w:r>
      <w:r w:rsidR="004C6779" w:rsidRPr="00E42FE5">
        <w:rPr>
          <w:rFonts w:ascii="Arial" w:eastAsiaTheme="minorEastAsia" w:hAnsi="Arial" w:cs="Arial"/>
          <w:color w:val="000000" w:themeColor="text1"/>
          <w:kern w:val="24"/>
          <w:lang w:eastAsia="en-GB"/>
        </w:rPr>
        <w:t>11</w:t>
      </w:r>
      <w:r w:rsidR="004C6779" w:rsidRPr="001D474A">
        <w:rPr>
          <w:rFonts w:ascii="Arial" w:eastAsiaTheme="minorEastAsia" w:hAnsi="Arial" w:cs="Arial"/>
          <w:color w:val="000000" w:themeColor="text1"/>
          <w:kern w:val="24"/>
          <w:lang w:eastAsia="en-GB"/>
        </w:rPr>
        <w:t xml:space="preserve">.20].  </w:t>
      </w:r>
    </w:p>
    <w:p w14:paraId="551BC06B" w14:textId="77777777" w:rsidR="00B221DA" w:rsidRPr="00B221DA" w:rsidRDefault="00B221DA" w:rsidP="00E42FE5">
      <w:pPr>
        <w:autoSpaceDE w:val="0"/>
        <w:autoSpaceDN w:val="0"/>
        <w:adjustRightInd w:val="0"/>
        <w:spacing w:after="0" w:line="240" w:lineRule="auto"/>
        <w:jc w:val="both"/>
        <w:rPr>
          <w:rFonts w:ascii="Arial" w:hAnsi="Arial" w:cs="Arial"/>
          <w:b/>
          <w:bCs/>
        </w:rPr>
      </w:pPr>
      <w:r w:rsidRPr="00B221DA">
        <w:rPr>
          <w:rFonts w:ascii="Arial" w:hAnsi="Arial" w:cs="Arial"/>
        </w:rPr>
        <w:t xml:space="preserve">West, M. A. Dawson, J.F. (2012) </w:t>
      </w:r>
      <w:r w:rsidRPr="00B221DA">
        <w:rPr>
          <w:rFonts w:ascii="Arial" w:hAnsi="Arial" w:cs="Arial"/>
          <w:i/>
          <w:iCs/>
        </w:rPr>
        <w:t>Employee Engagement and NHS performance</w:t>
      </w:r>
      <w:r w:rsidRPr="00B221DA">
        <w:rPr>
          <w:rFonts w:ascii="Arial" w:hAnsi="Arial" w:cs="Arial"/>
          <w:b/>
          <w:bCs/>
        </w:rPr>
        <w:t xml:space="preserve">: </w:t>
      </w:r>
      <w:r w:rsidRPr="00B221DA">
        <w:rPr>
          <w:rFonts w:ascii="Arial" w:hAnsi="Arial" w:cs="Arial"/>
        </w:rPr>
        <w:t xml:space="preserve">Lancaster </w:t>
      </w:r>
      <w:r w:rsidRPr="00B221DA">
        <w:rPr>
          <w:rFonts w:ascii="Arial" w:hAnsi="Arial" w:cs="Arial"/>
          <w:i/>
          <w:iCs/>
        </w:rPr>
        <w:t>University &amp; University</w:t>
      </w:r>
      <w:r w:rsidRPr="00B221DA">
        <w:rPr>
          <w:rFonts w:ascii="Arial" w:hAnsi="Arial" w:cs="Arial"/>
        </w:rPr>
        <w:t xml:space="preserve"> of Sheffield. The Kings Fund. Available at: </w:t>
      </w:r>
    </w:p>
    <w:p w14:paraId="24B19E24" w14:textId="77777777" w:rsidR="00B221DA" w:rsidRPr="00B221DA" w:rsidRDefault="0084370B" w:rsidP="00E42FE5">
      <w:pPr>
        <w:autoSpaceDE w:val="0"/>
        <w:autoSpaceDN w:val="0"/>
        <w:adjustRightInd w:val="0"/>
        <w:spacing w:after="0" w:line="240" w:lineRule="auto"/>
        <w:jc w:val="both"/>
        <w:rPr>
          <w:rFonts w:ascii="Arial" w:hAnsi="Arial" w:cs="Arial"/>
          <w:color w:val="000000" w:themeColor="text1"/>
          <w:u w:val="single"/>
        </w:rPr>
      </w:pPr>
      <w:hyperlink r:id="rId44" w:history="1">
        <w:r w:rsidR="00B221DA" w:rsidRPr="00B221DA">
          <w:rPr>
            <w:rFonts w:ascii="Arial" w:hAnsi="Arial" w:cs="Arial"/>
            <w:color w:val="0563C1" w:themeColor="hyperlink"/>
            <w:u w:val="single"/>
          </w:rPr>
          <w:t>https://www.kingsfund.org.uk/sites/default/files/employee-engagement-nhs-performance-west-dawson-leadership-review2012-paper.pdf</w:t>
        </w:r>
      </w:hyperlink>
      <w:r w:rsidR="00B221DA" w:rsidRPr="00B221DA">
        <w:rPr>
          <w:rFonts w:ascii="Arial" w:hAnsi="Arial" w:cs="Arial"/>
          <w:color w:val="0563C1" w:themeColor="hyperlink"/>
          <w:u w:val="single"/>
        </w:rPr>
        <w:t xml:space="preserve"> </w:t>
      </w:r>
      <w:r w:rsidR="00B221DA" w:rsidRPr="00B221DA">
        <w:rPr>
          <w:rFonts w:ascii="Arial" w:hAnsi="Arial" w:cs="Arial"/>
        </w:rPr>
        <w:t>[Accessed 21 September 2020].</w:t>
      </w:r>
    </w:p>
    <w:p w14:paraId="4D0C99AD" w14:textId="77777777" w:rsidR="00B221DA" w:rsidRPr="00B221DA" w:rsidRDefault="00B221DA" w:rsidP="00E42FE5">
      <w:pPr>
        <w:autoSpaceDE w:val="0"/>
        <w:autoSpaceDN w:val="0"/>
        <w:adjustRightInd w:val="0"/>
        <w:spacing w:after="0" w:line="240" w:lineRule="auto"/>
        <w:jc w:val="both"/>
        <w:rPr>
          <w:rFonts w:ascii="Arial" w:hAnsi="Arial" w:cs="Arial"/>
          <w:color w:val="000000" w:themeColor="text1"/>
          <w:u w:val="single"/>
        </w:rPr>
      </w:pPr>
    </w:p>
    <w:p w14:paraId="77707070" w14:textId="77777777" w:rsidR="00B221DA" w:rsidRPr="00B221DA" w:rsidRDefault="00B221DA" w:rsidP="00E42FE5">
      <w:pPr>
        <w:spacing w:after="0" w:line="240" w:lineRule="auto"/>
        <w:jc w:val="both"/>
        <w:rPr>
          <w:rFonts w:ascii="Arial" w:hAnsi="Arial" w:cs="Arial"/>
        </w:rPr>
      </w:pPr>
      <w:r w:rsidRPr="00B221DA">
        <w:rPr>
          <w:rFonts w:ascii="Arial" w:hAnsi="Arial" w:cs="Arial"/>
        </w:rPr>
        <w:t xml:space="preserve">West, M. A. Dawson, J.F. </w:t>
      </w:r>
      <w:r w:rsidRPr="00B221DA">
        <w:rPr>
          <w:rFonts w:ascii="Arial" w:hAnsi="Arial" w:cs="Arial"/>
          <w:color w:val="000000" w:themeColor="text1"/>
        </w:rPr>
        <w:t xml:space="preserve">(2018) </w:t>
      </w:r>
      <w:r w:rsidRPr="00B221DA">
        <w:rPr>
          <w:rFonts w:ascii="Arial" w:hAnsi="Arial" w:cs="Arial"/>
          <w:i/>
          <w:color w:val="000000" w:themeColor="text1"/>
        </w:rPr>
        <w:t>“Employee engagement, sickness absence and agency spend in NHS trusts”</w:t>
      </w:r>
      <w:r w:rsidRPr="00B221DA">
        <w:rPr>
          <w:rFonts w:ascii="Arial" w:hAnsi="Arial" w:cs="Arial"/>
          <w:color w:val="000000" w:themeColor="text1"/>
        </w:rPr>
        <w:t xml:space="preserve">. The King’s Fund. Available at: </w:t>
      </w:r>
      <w:hyperlink r:id="rId45" w:history="1">
        <w:r w:rsidRPr="00B221DA">
          <w:rPr>
            <w:rFonts w:ascii="Arial" w:hAnsi="Arial" w:cs="Arial"/>
            <w:color w:val="0000FF"/>
            <w:u w:val="single"/>
          </w:rPr>
          <w:t>https://www.england.nhs.uk/wp-content/uploads/2018/03/wres-engagement-absence-agency-spend.pdf</w:t>
        </w:r>
      </w:hyperlink>
      <w:r w:rsidRPr="00B221DA">
        <w:rPr>
          <w:rFonts w:ascii="Arial" w:hAnsi="Arial" w:cs="Arial"/>
          <w:color w:val="000000" w:themeColor="text1"/>
        </w:rPr>
        <w:t xml:space="preserve"> </w:t>
      </w:r>
      <w:r w:rsidRPr="00B221DA">
        <w:rPr>
          <w:rFonts w:ascii="Arial" w:hAnsi="Arial" w:cs="Arial"/>
        </w:rPr>
        <w:t>[Accessed 20 September, 2020].</w:t>
      </w:r>
    </w:p>
    <w:p w14:paraId="2F967CCA" w14:textId="77777777" w:rsidR="00B221DA" w:rsidRPr="00B221DA" w:rsidRDefault="00B221DA" w:rsidP="00E42FE5">
      <w:pPr>
        <w:spacing w:after="0" w:line="240" w:lineRule="auto"/>
        <w:jc w:val="both"/>
        <w:rPr>
          <w:rFonts w:ascii="Arial" w:hAnsi="Arial" w:cs="Arial"/>
        </w:rPr>
      </w:pPr>
    </w:p>
    <w:p w14:paraId="3B3E0DDA" w14:textId="5DBA253D" w:rsidR="00B221DA" w:rsidRPr="00B221DA" w:rsidRDefault="00B221DA" w:rsidP="00E42FE5">
      <w:pPr>
        <w:spacing w:after="0" w:line="240" w:lineRule="auto"/>
        <w:jc w:val="both"/>
        <w:rPr>
          <w:rFonts w:ascii="Arial" w:hAnsi="Arial" w:cs="Arial"/>
        </w:rPr>
      </w:pPr>
      <w:r w:rsidRPr="00B221DA">
        <w:rPr>
          <w:rFonts w:ascii="Arial" w:hAnsi="Arial" w:cs="Arial"/>
        </w:rPr>
        <w:t xml:space="preserve">Woodham C, Perkins G &amp; Wilkinson K (2016) </w:t>
      </w:r>
      <w:r w:rsidRPr="00B221DA">
        <w:rPr>
          <w:rFonts w:ascii="Arial" w:hAnsi="Arial" w:cs="Arial"/>
          <w:i/>
        </w:rPr>
        <w:t>Developing the knowledge and skills of the HR Professional</w:t>
      </w:r>
      <w:r w:rsidRPr="00B221DA">
        <w:rPr>
          <w:rFonts w:ascii="Arial" w:hAnsi="Arial" w:cs="Arial"/>
        </w:rPr>
        <w:t xml:space="preserve"> in Taylor and Woodham (2</w:t>
      </w:r>
      <w:r w:rsidRPr="00B221DA">
        <w:rPr>
          <w:rFonts w:ascii="Arial" w:hAnsi="Arial" w:cs="Arial"/>
          <w:vertAlign w:val="superscript"/>
        </w:rPr>
        <w:t>nd</w:t>
      </w:r>
      <w:r w:rsidRPr="00B221DA">
        <w:rPr>
          <w:rFonts w:ascii="Arial" w:hAnsi="Arial" w:cs="Arial"/>
        </w:rPr>
        <w:t xml:space="preserve"> Edition) Studying Human Resource Management. London: CIPD.  </w:t>
      </w:r>
      <w:r w:rsidR="004C6779" w:rsidRPr="00E42FE5">
        <w:rPr>
          <w:rFonts w:ascii="Arial" w:eastAsiaTheme="minorEastAsia" w:hAnsi="Arial" w:cs="Arial"/>
          <w:color w:val="000000" w:themeColor="text1"/>
          <w:kern w:val="24"/>
          <w:lang w:eastAsia="en-GB"/>
        </w:rPr>
        <w:t>A</w:t>
      </w:r>
      <w:r w:rsidR="004C6779" w:rsidRPr="001D474A">
        <w:rPr>
          <w:rFonts w:ascii="Arial" w:eastAsiaTheme="minorEastAsia" w:hAnsi="Arial" w:cs="Arial"/>
          <w:color w:val="000000" w:themeColor="text1"/>
          <w:kern w:val="24"/>
          <w:lang w:eastAsia="en-GB"/>
        </w:rPr>
        <w:t xml:space="preserve">ccessed </w:t>
      </w:r>
      <w:r w:rsidR="004C6779" w:rsidRPr="00E42FE5">
        <w:rPr>
          <w:rFonts w:ascii="Arial" w:eastAsiaTheme="minorEastAsia" w:hAnsi="Arial" w:cs="Arial"/>
          <w:color w:val="000000" w:themeColor="text1"/>
          <w:kern w:val="24"/>
          <w:lang w:eastAsia="en-GB"/>
        </w:rPr>
        <w:t>[20</w:t>
      </w:r>
      <w:r w:rsidR="004C6779" w:rsidRPr="001D474A">
        <w:rPr>
          <w:rFonts w:ascii="Arial" w:eastAsiaTheme="minorEastAsia" w:hAnsi="Arial" w:cs="Arial"/>
          <w:color w:val="000000" w:themeColor="text1"/>
          <w:kern w:val="24"/>
          <w:lang w:eastAsia="en-GB"/>
        </w:rPr>
        <w:t>.</w:t>
      </w:r>
      <w:r w:rsidR="004C6779" w:rsidRPr="00E42FE5">
        <w:rPr>
          <w:rFonts w:ascii="Arial" w:eastAsiaTheme="minorEastAsia" w:hAnsi="Arial" w:cs="Arial"/>
          <w:color w:val="000000" w:themeColor="text1"/>
          <w:kern w:val="24"/>
          <w:lang w:eastAsia="en-GB"/>
        </w:rPr>
        <w:t>11</w:t>
      </w:r>
      <w:r w:rsidR="004C6779" w:rsidRPr="001D474A">
        <w:rPr>
          <w:rFonts w:ascii="Arial" w:eastAsiaTheme="minorEastAsia" w:hAnsi="Arial" w:cs="Arial"/>
          <w:color w:val="000000" w:themeColor="text1"/>
          <w:kern w:val="24"/>
          <w:lang w:eastAsia="en-GB"/>
        </w:rPr>
        <w:t xml:space="preserve">.20].  </w:t>
      </w:r>
    </w:p>
    <w:p w14:paraId="598DD65B" w14:textId="1033C877" w:rsidR="0025688D" w:rsidRPr="00E42FE5" w:rsidRDefault="0025688D" w:rsidP="00E42FE5">
      <w:pPr>
        <w:spacing w:after="0" w:line="240" w:lineRule="auto"/>
        <w:jc w:val="both"/>
        <w:rPr>
          <w:rFonts w:ascii="Arial" w:eastAsia="Times New Roman" w:hAnsi="Arial" w:cs="Arial"/>
          <w:lang w:eastAsia="en-GB"/>
        </w:rPr>
      </w:pPr>
    </w:p>
    <w:p w14:paraId="5920602C" w14:textId="4933773E" w:rsidR="003B4E49" w:rsidRPr="003B4E49" w:rsidRDefault="003B4E49" w:rsidP="00E42FE5">
      <w:pPr>
        <w:spacing w:after="0" w:line="240" w:lineRule="auto"/>
        <w:jc w:val="both"/>
        <w:rPr>
          <w:rFonts w:ascii="Arial" w:eastAsia="Times New Roman" w:hAnsi="Arial" w:cs="Arial"/>
          <w:lang w:eastAsia="en-GB"/>
        </w:rPr>
      </w:pPr>
      <w:r w:rsidRPr="003B4E49">
        <w:rPr>
          <w:rFonts w:ascii="Arial" w:eastAsiaTheme="minorEastAsia" w:hAnsi="Arial" w:cs="Arial"/>
          <w:color w:val="000000" w:themeColor="text1"/>
          <w:kern w:val="24"/>
          <w:lang w:eastAsia="en-GB"/>
        </w:rPr>
        <w:t xml:space="preserve">Zak, P (2017) </w:t>
      </w:r>
      <w:r w:rsidRPr="003B4E49">
        <w:rPr>
          <w:rFonts w:ascii="Arial" w:eastAsiaTheme="minorEastAsia" w:hAnsi="Arial" w:cs="Arial"/>
          <w:i/>
          <w:iCs/>
          <w:color w:val="000000" w:themeColor="text1"/>
          <w:kern w:val="24"/>
          <w:lang w:eastAsia="en-GB"/>
        </w:rPr>
        <w:t xml:space="preserve">The Neuroscience of </w:t>
      </w:r>
      <w:r w:rsidRPr="00E42FE5">
        <w:rPr>
          <w:rFonts w:ascii="Arial" w:eastAsiaTheme="minorEastAsia" w:hAnsi="Arial" w:cs="Arial"/>
          <w:i/>
          <w:iCs/>
          <w:color w:val="000000" w:themeColor="text1"/>
          <w:kern w:val="24"/>
          <w:lang w:eastAsia="en-GB"/>
        </w:rPr>
        <w:t>Trust Management</w:t>
      </w:r>
      <w:r w:rsidRPr="003B4E49">
        <w:rPr>
          <w:rFonts w:ascii="Arial" w:eastAsiaTheme="minorEastAsia" w:hAnsi="Arial" w:cs="Arial"/>
          <w:i/>
          <w:iCs/>
          <w:color w:val="000000" w:themeColor="text1"/>
          <w:kern w:val="24"/>
          <w:lang w:eastAsia="en-GB"/>
        </w:rPr>
        <w:t xml:space="preserve"> behaviours that foster employee engagement</w:t>
      </w:r>
      <w:r w:rsidRPr="003B4E49">
        <w:rPr>
          <w:rFonts w:ascii="Arial" w:eastAsiaTheme="minorEastAsia" w:hAnsi="Arial" w:cs="Arial"/>
          <w:color w:val="000000" w:themeColor="text1"/>
          <w:kern w:val="24"/>
          <w:lang w:eastAsia="en-GB"/>
        </w:rPr>
        <w:t xml:space="preserve">. Available at:  https://hbr.org/2017/01/the-neuroscience-of-trust. </w:t>
      </w:r>
      <w:r w:rsidR="004C6779" w:rsidRPr="00E42FE5">
        <w:rPr>
          <w:rFonts w:ascii="Arial" w:eastAsiaTheme="minorEastAsia" w:hAnsi="Arial" w:cs="Arial"/>
          <w:color w:val="000000" w:themeColor="text1"/>
          <w:kern w:val="24"/>
          <w:lang w:eastAsia="en-GB"/>
        </w:rPr>
        <w:t>A</w:t>
      </w:r>
      <w:r w:rsidR="004C6779" w:rsidRPr="001D474A">
        <w:rPr>
          <w:rFonts w:ascii="Arial" w:eastAsiaTheme="minorEastAsia" w:hAnsi="Arial" w:cs="Arial"/>
          <w:color w:val="000000" w:themeColor="text1"/>
          <w:kern w:val="24"/>
          <w:lang w:eastAsia="en-GB"/>
        </w:rPr>
        <w:t xml:space="preserve">ccessed </w:t>
      </w:r>
      <w:r w:rsidR="004C6779" w:rsidRPr="00E42FE5">
        <w:rPr>
          <w:rFonts w:ascii="Arial" w:eastAsiaTheme="minorEastAsia" w:hAnsi="Arial" w:cs="Arial"/>
          <w:color w:val="000000" w:themeColor="text1"/>
          <w:kern w:val="24"/>
          <w:lang w:eastAsia="en-GB"/>
        </w:rPr>
        <w:t>[20</w:t>
      </w:r>
      <w:r w:rsidR="004C6779" w:rsidRPr="001D474A">
        <w:rPr>
          <w:rFonts w:ascii="Arial" w:eastAsiaTheme="minorEastAsia" w:hAnsi="Arial" w:cs="Arial"/>
          <w:color w:val="000000" w:themeColor="text1"/>
          <w:kern w:val="24"/>
          <w:lang w:eastAsia="en-GB"/>
        </w:rPr>
        <w:t>.</w:t>
      </w:r>
      <w:r w:rsidR="004C6779" w:rsidRPr="00E42FE5">
        <w:rPr>
          <w:rFonts w:ascii="Arial" w:eastAsiaTheme="minorEastAsia" w:hAnsi="Arial" w:cs="Arial"/>
          <w:color w:val="000000" w:themeColor="text1"/>
          <w:kern w:val="24"/>
          <w:lang w:eastAsia="en-GB"/>
        </w:rPr>
        <w:t>11</w:t>
      </w:r>
      <w:r w:rsidR="004C6779" w:rsidRPr="001D474A">
        <w:rPr>
          <w:rFonts w:ascii="Arial" w:eastAsiaTheme="minorEastAsia" w:hAnsi="Arial" w:cs="Arial"/>
          <w:color w:val="000000" w:themeColor="text1"/>
          <w:kern w:val="24"/>
          <w:lang w:eastAsia="en-GB"/>
        </w:rPr>
        <w:t xml:space="preserve">.20].  </w:t>
      </w:r>
    </w:p>
    <w:p w14:paraId="2D9E2E29" w14:textId="77777777" w:rsidR="003B4E49" w:rsidRPr="0025688D" w:rsidRDefault="003B4E49" w:rsidP="00E42FE5">
      <w:pPr>
        <w:spacing w:after="0" w:line="240" w:lineRule="auto"/>
        <w:jc w:val="both"/>
        <w:rPr>
          <w:rFonts w:ascii="Arial" w:eastAsia="Times New Roman" w:hAnsi="Arial" w:cs="Arial"/>
          <w:lang w:eastAsia="en-GB"/>
        </w:rPr>
      </w:pPr>
    </w:p>
    <w:p w14:paraId="18621344" w14:textId="77777777" w:rsidR="0025688D" w:rsidRPr="00E42FE5" w:rsidRDefault="0025688D" w:rsidP="00E42FE5">
      <w:pPr>
        <w:autoSpaceDE w:val="0"/>
        <w:autoSpaceDN w:val="0"/>
        <w:adjustRightInd w:val="0"/>
        <w:spacing w:after="0" w:line="240" w:lineRule="auto"/>
        <w:jc w:val="both"/>
        <w:rPr>
          <w:rFonts w:ascii="Arial" w:hAnsi="Arial" w:cs="Arial"/>
          <w:color w:val="212529"/>
          <w:lang w:val="en"/>
        </w:rPr>
      </w:pPr>
    </w:p>
    <w:p w14:paraId="79BEF0FB" w14:textId="2D2FC90B" w:rsidR="00F34610" w:rsidRPr="00E42FE5" w:rsidRDefault="00F34610" w:rsidP="00E42FE5">
      <w:pPr>
        <w:autoSpaceDE w:val="0"/>
        <w:autoSpaceDN w:val="0"/>
        <w:adjustRightInd w:val="0"/>
        <w:spacing w:after="0" w:line="240" w:lineRule="auto"/>
        <w:jc w:val="both"/>
        <w:rPr>
          <w:rFonts w:ascii="Arial" w:hAnsi="Arial" w:cs="Arial"/>
          <w:color w:val="212529"/>
          <w:lang w:val="en"/>
        </w:rPr>
      </w:pPr>
    </w:p>
    <w:p w14:paraId="4F7E1A9F" w14:textId="5862C537" w:rsidR="001F08F8" w:rsidRDefault="001F08F8" w:rsidP="0023020B">
      <w:pPr>
        <w:rPr>
          <w:rFonts w:ascii="Arial" w:hAnsi="Arial" w:cs="Arial"/>
          <w:color w:val="333333"/>
          <w:lang w:val="en"/>
        </w:rPr>
      </w:pPr>
    </w:p>
    <w:p w14:paraId="6034A333" w14:textId="77777777" w:rsidR="001F08F8" w:rsidRDefault="001F08F8" w:rsidP="0023020B">
      <w:pPr>
        <w:rPr>
          <w:rFonts w:ascii="Arial" w:hAnsi="Arial" w:cs="Arial"/>
          <w:color w:val="333333"/>
          <w:lang w:val="en"/>
        </w:rPr>
      </w:pPr>
    </w:p>
    <w:p w14:paraId="626A6DB6" w14:textId="77777777" w:rsidR="008F5450" w:rsidRPr="008F5450" w:rsidRDefault="008F5450" w:rsidP="006E3418">
      <w:pPr>
        <w:rPr>
          <w:rFonts w:ascii="Arial" w:hAnsi="Arial" w:cs="Arial"/>
        </w:rPr>
      </w:pPr>
    </w:p>
    <w:p w14:paraId="68402853" w14:textId="77777777" w:rsidR="0023020B" w:rsidRDefault="0023020B" w:rsidP="006E3418">
      <w:pPr>
        <w:rPr>
          <w:color w:val="0000FF"/>
          <w:u w:val="single"/>
        </w:rPr>
      </w:pPr>
    </w:p>
    <w:p w14:paraId="37C8CFE3" w14:textId="2DDC03D1" w:rsidR="00177385" w:rsidRPr="00C306EC" w:rsidRDefault="00177385" w:rsidP="00A70D6D">
      <w:pPr>
        <w:rPr>
          <w:rFonts w:ascii="Arial" w:hAnsi="Arial" w:cs="Arial"/>
        </w:rPr>
      </w:pPr>
    </w:p>
    <w:p w14:paraId="6C8B4649" w14:textId="361444CC" w:rsidR="00177385" w:rsidRPr="00C306EC" w:rsidRDefault="00177385" w:rsidP="00A70D6D">
      <w:pPr>
        <w:rPr>
          <w:rFonts w:ascii="Arial" w:hAnsi="Arial" w:cs="Arial"/>
        </w:rPr>
      </w:pPr>
    </w:p>
    <w:p w14:paraId="42A01DB3" w14:textId="13A042D5" w:rsidR="00177385" w:rsidRPr="00C306EC" w:rsidRDefault="00177385" w:rsidP="00A70D6D">
      <w:pPr>
        <w:rPr>
          <w:rFonts w:ascii="Arial" w:hAnsi="Arial" w:cs="Arial"/>
        </w:rPr>
      </w:pPr>
    </w:p>
    <w:p w14:paraId="0630A0F3" w14:textId="129B4D44" w:rsidR="00177385" w:rsidRPr="00C306EC" w:rsidRDefault="00177385" w:rsidP="00A70D6D">
      <w:pPr>
        <w:rPr>
          <w:rFonts w:ascii="Arial" w:hAnsi="Arial" w:cs="Arial"/>
        </w:rPr>
      </w:pPr>
    </w:p>
    <w:p w14:paraId="6AEFEC03" w14:textId="113E25C8" w:rsidR="00177385" w:rsidRPr="00C306EC" w:rsidRDefault="00177385" w:rsidP="00A70D6D">
      <w:pPr>
        <w:rPr>
          <w:rFonts w:ascii="Arial" w:hAnsi="Arial" w:cs="Arial"/>
        </w:rPr>
      </w:pPr>
    </w:p>
    <w:p w14:paraId="183C1258" w14:textId="539885A5" w:rsidR="00177385" w:rsidRDefault="00177385" w:rsidP="00A70D6D">
      <w:pPr>
        <w:rPr>
          <w:rFonts w:ascii="Arial" w:hAnsi="Arial" w:cs="Arial"/>
        </w:rPr>
      </w:pPr>
    </w:p>
    <w:p w14:paraId="1D4BF651" w14:textId="06354012" w:rsidR="00177385" w:rsidRDefault="00177385" w:rsidP="00A70D6D">
      <w:pPr>
        <w:rPr>
          <w:rFonts w:ascii="Arial" w:hAnsi="Arial" w:cs="Arial"/>
        </w:rPr>
      </w:pPr>
    </w:p>
    <w:p w14:paraId="43E7A052" w14:textId="27FE42F5" w:rsidR="00177385" w:rsidRDefault="00177385" w:rsidP="00A70D6D">
      <w:pPr>
        <w:rPr>
          <w:rFonts w:ascii="Arial" w:hAnsi="Arial" w:cs="Arial"/>
        </w:rPr>
      </w:pPr>
    </w:p>
    <w:p w14:paraId="605B6A53" w14:textId="2E0ACA45" w:rsidR="00177385" w:rsidRDefault="00177385" w:rsidP="00A70D6D">
      <w:pPr>
        <w:rPr>
          <w:rFonts w:ascii="Arial" w:hAnsi="Arial" w:cs="Arial"/>
        </w:rPr>
      </w:pPr>
    </w:p>
    <w:p w14:paraId="2C8C614D" w14:textId="77777777" w:rsidR="0077102E" w:rsidRDefault="0077102E" w:rsidP="00A70D6D">
      <w:pPr>
        <w:rPr>
          <w:rFonts w:ascii="Arial" w:hAnsi="Arial" w:cs="Arial"/>
        </w:rPr>
        <w:sectPr w:rsidR="0077102E" w:rsidSect="00D8604B">
          <w:footerReference w:type="default" r:id="rId46"/>
          <w:pgSz w:w="11906" w:h="16838"/>
          <w:pgMar w:top="1440" w:right="1440" w:bottom="1440" w:left="1440" w:header="708" w:footer="708" w:gutter="0"/>
          <w:pgNumType w:start="0"/>
          <w:cols w:space="708"/>
          <w:titlePg/>
          <w:docGrid w:linePitch="360"/>
        </w:sectPr>
      </w:pPr>
    </w:p>
    <w:p w14:paraId="719F70BF" w14:textId="54FDED7B" w:rsidR="00177385" w:rsidRPr="00D55578" w:rsidRDefault="00177385" w:rsidP="00E45985">
      <w:pPr>
        <w:rPr>
          <w:rFonts w:ascii="Arial" w:hAnsi="Arial" w:cs="Arial"/>
        </w:rPr>
      </w:pPr>
    </w:p>
    <w:sectPr w:rsidR="00177385" w:rsidRPr="00D55578" w:rsidSect="0077102E">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322FE" w14:textId="77777777" w:rsidR="00567BB8" w:rsidRDefault="00567BB8" w:rsidP="007B604A">
      <w:pPr>
        <w:spacing w:after="0" w:line="240" w:lineRule="auto"/>
      </w:pPr>
      <w:r>
        <w:separator/>
      </w:r>
    </w:p>
  </w:endnote>
  <w:endnote w:type="continuationSeparator" w:id="0">
    <w:p w14:paraId="1CE36E5C" w14:textId="77777777" w:rsidR="00567BB8" w:rsidRDefault="00567BB8" w:rsidP="007B6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45 Light">
    <w:altName w:val="Arial"/>
    <w:panose1 w:val="00000000000000000000"/>
    <w:charset w:val="00"/>
    <w:family w:val="swiss"/>
    <w:notTrueType/>
    <w:pitch w:val="default"/>
    <w:sig w:usb0="00000003" w:usb1="00000000" w:usb2="00000000" w:usb3="00000000" w:csb0="00000001"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2341390"/>
      <w:docPartObj>
        <w:docPartGallery w:val="Page Numbers (Bottom of Page)"/>
        <w:docPartUnique/>
      </w:docPartObj>
    </w:sdtPr>
    <w:sdtEndPr>
      <w:rPr>
        <w:noProof/>
      </w:rPr>
    </w:sdtEndPr>
    <w:sdtContent>
      <w:p w14:paraId="13E73180" w14:textId="10133C2B" w:rsidR="007B604A" w:rsidRDefault="007B60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DC205" w14:textId="77777777" w:rsidR="007B604A" w:rsidRDefault="007B6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FC75DE" w14:textId="77777777" w:rsidR="00567BB8" w:rsidRDefault="00567BB8" w:rsidP="007B604A">
      <w:pPr>
        <w:spacing w:after="0" w:line="240" w:lineRule="auto"/>
      </w:pPr>
      <w:r>
        <w:separator/>
      </w:r>
    </w:p>
  </w:footnote>
  <w:footnote w:type="continuationSeparator" w:id="0">
    <w:p w14:paraId="1E7DB7A8" w14:textId="77777777" w:rsidR="00567BB8" w:rsidRDefault="00567BB8" w:rsidP="007B6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96E79"/>
    <w:multiLevelType w:val="hybridMultilevel"/>
    <w:tmpl w:val="E3A4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82062"/>
    <w:multiLevelType w:val="multilevel"/>
    <w:tmpl w:val="F00A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3E513E"/>
    <w:multiLevelType w:val="hybridMultilevel"/>
    <w:tmpl w:val="09F40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93D29"/>
    <w:multiLevelType w:val="hybridMultilevel"/>
    <w:tmpl w:val="07A81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393C65"/>
    <w:multiLevelType w:val="multilevel"/>
    <w:tmpl w:val="7EFA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2353E"/>
    <w:multiLevelType w:val="hybridMultilevel"/>
    <w:tmpl w:val="84427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595712"/>
    <w:multiLevelType w:val="hybridMultilevel"/>
    <w:tmpl w:val="28D27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3152D5"/>
    <w:multiLevelType w:val="multilevel"/>
    <w:tmpl w:val="E0D8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E56F4C"/>
    <w:multiLevelType w:val="multilevel"/>
    <w:tmpl w:val="08DE6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914377"/>
    <w:multiLevelType w:val="hybridMultilevel"/>
    <w:tmpl w:val="B9B26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9"/>
  </w:num>
  <w:num w:numId="4">
    <w:abstractNumId w:val="5"/>
  </w:num>
  <w:num w:numId="5">
    <w:abstractNumId w:val="0"/>
  </w:num>
  <w:num w:numId="6">
    <w:abstractNumId w:val="4"/>
  </w:num>
  <w:num w:numId="7">
    <w:abstractNumId w:val="7"/>
  </w:num>
  <w:num w:numId="8">
    <w:abstractNumId w:val="8"/>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169"/>
    <w:rsid w:val="00011D04"/>
    <w:rsid w:val="00020944"/>
    <w:rsid w:val="00032EF2"/>
    <w:rsid w:val="00050752"/>
    <w:rsid w:val="00053EF0"/>
    <w:rsid w:val="00056BC1"/>
    <w:rsid w:val="00056D09"/>
    <w:rsid w:val="00064498"/>
    <w:rsid w:val="00072F91"/>
    <w:rsid w:val="000731EF"/>
    <w:rsid w:val="0008016D"/>
    <w:rsid w:val="000B4EC2"/>
    <w:rsid w:val="000B554D"/>
    <w:rsid w:val="000C3608"/>
    <w:rsid w:val="000C4C9A"/>
    <w:rsid w:val="000C6627"/>
    <w:rsid w:val="000D2176"/>
    <w:rsid w:val="000D2905"/>
    <w:rsid w:val="000E0A35"/>
    <w:rsid w:val="000E1544"/>
    <w:rsid w:val="000E491D"/>
    <w:rsid w:val="000E5B69"/>
    <w:rsid w:val="000F04FE"/>
    <w:rsid w:val="000F2724"/>
    <w:rsid w:val="000F64C6"/>
    <w:rsid w:val="000F74AE"/>
    <w:rsid w:val="001014A8"/>
    <w:rsid w:val="001100DD"/>
    <w:rsid w:val="00111499"/>
    <w:rsid w:val="001135CF"/>
    <w:rsid w:val="00113ACB"/>
    <w:rsid w:val="00126F1E"/>
    <w:rsid w:val="00132D8B"/>
    <w:rsid w:val="00140001"/>
    <w:rsid w:val="0016346B"/>
    <w:rsid w:val="00170F7B"/>
    <w:rsid w:val="00172D37"/>
    <w:rsid w:val="00177385"/>
    <w:rsid w:val="00187070"/>
    <w:rsid w:val="00194D04"/>
    <w:rsid w:val="00196193"/>
    <w:rsid w:val="0019758A"/>
    <w:rsid w:val="001A1D8C"/>
    <w:rsid w:val="001A5A8E"/>
    <w:rsid w:val="001B341C"/>
    <w:rsid w:val="001B5366"/>
    <w:rsid w:val="001B6322"/>
    <w:rsid w:val="001B7265"/>
    <w:rsid w:val="001C0D3E"/>
    <w:rsid w:val="001C1117"/>
    <w:rsid w:val="001D2C04"/>
    <w:rsid w:val="001D3566"/>
    <w:rsid w:val="001D474A"/>
    <w:rsid w:val="001D7014"/>
    <w:rsid w:val="001E6DD8"/>
    <w:rsid w:val="001E6DFB"/>
    <w:rsid w:val="001F00EB"/>
    <w:rsid w:val="001F08F8"/>
    <w:rsid w:val="002125FD"/>
    <w:rsid w:val="00214D96"/>
    <w:rsid w:val="0022351F"/>
    <w:rsid w:val="00223FEE"/>
    <w:rsid w:val="00226ACB"/>
    <w:rsid w:val="0023020B"/>
    <w:rsid w:val="00242774"/>
    <w:rsid w:val="00243CB5"/>
    <w:rsid w:val="0025688D"/>
    <w:rsid w:val="00263995"/>
    <w:rsid w:val="00263CE3"/>
    <w:rsid w:val="002842AA"/>
    <w:rsid w:val="00290803"/>
    <w:rsid w:val="00292F77"/>
    <w:rsid w:val="002949E9"/>
    <w:rsid w:val="002972C9"/>
    <w:rsid w:val="00297527"/>
    <w:rsid w:val="002A370F"/>
    <w:rsid w:val="002A7270"/>
    <w:rsid w:val="002B1E03"/>
    <w:rsid w:val="002C11D6"/>
    <w:rsid w:val="002C1852"/>
    <w:rsid w:val="002D3C31"/>
    <w:rsid w:val="003011A4"/>
    <w:rsid w:val="003024D0"/>
    <w:rsid w:val="00314A0A"/>
    <w:rsid w:val="00315084"/>
    <w:rsid w:val="00315631"/>
    <w:rsid w:val="00316634"/>
    <w:rsid w:val="00323A34"/>
    <w:rsid w:val="003242B7"/>
    <w:rsid w:val="00326D34"/>
    <w:rsid w:val="003277FD"/>
    <w:rsid w:val="00330855"/>
    <w:rsid w:val="00337F1C"/>
    <w:rsid w:val="00353FF6"/>
    <w:rsid w:val="00357831"/>
    <w:rsid w:val="003603D6"/>
    <w:rsid w:val="003618EB"/>
    <w:rsid w:val="00363C9F"/>
    <w:rsid w:val="00364A75"/>
    <w:rsid w:val="00371209"/>
    <w:rsid w:val="00373CA3"/>
    <w:rsid w:val="003846B5"/>
    <w:rsid w:val="003869DB"/>
    <w:rsid w:val="00387B6C"/>
    <w:rsid w:val="00395079"/>
    <w:rsid w:val="003A6C2F"/>
    <w:rsid w:val="003B4E49"/>
    <w:rsid w:val="003B5B51"/>
    <w:rsid w:val="003C1770"/>
    <w:rsid w:val="003D5B90"/>
    <w:rsid w:val="003D6974"/>
    <w:rsid w:val="004067A0"/>
    <w:rsid w:val="00421C33"/>
    <w:rsid w:val="004245EE"/>
    <w:rsid w:val="004302E3"/>
    <w:rsid w:val="00431E39"/>
    <w:rsid w:val="00436DBC"/>
    <w:rsid w:val="004409C4"/>
    <w:rsid w:val="0046074A"/>
    <w:rsid w:val="004625F0"/>
    <w:rsid w:val="00463E45"/>
    <w:rsid w:val="00476239"/>
    <w:rsid w:val="00493E3E"/>
    <w:rsid w:val="004A41E1"/>
    <w:rsid w:val="004A5213"/>
    <w:rsid w:val="004A78DC"/>
    <w:rsid w:val="004B1341"/>
    <w:rsid w:val="004B27C0"/>
    <w:rsid w:val="004C0F9A"/>
    <w:rsid w:val="004C248C"/>
    <w:rsid w:val="004C2524"/>
    <w:rsid w:val="004C3E62"/>
    <w:rsid w:val="004C6585"/>
    <w:rsid w:val="004C6779"/>
    <w:rsid w:val="004D138C"/>
    <w:rsid w:val="004D28BA"/>
    <w:rsid w:val="004D42AC"/>
    <w:rsid w:val="004D5E91"/>
    <w:rsid w:val="004F5DDD"/>
    <w:rsid w:val="004F6B32"/>
    <w:rsid w:val="00502C73"/>
    <w:rsid w:val="0050501C"/>
    <w:rsid w:val="00506DDB"/>
    <w:rsid w:val="005110FF"/>
    <w:rsid w:val="005157FD"/>
    <w:rsid w:val="00523496"/>
    <w:rsid w:val="00531466"/>
    <w:rsid w:val="00542083"/>
    <w:rsid w:val="005539E9"/>
    <w:rsid w:val="00567BB8"/>
    <w:rsid w:val="00572667"/>
    <w:rsid w:val="00574922"/>
    <w:rsid w:val="00575E6A"/>
    <w:rsid w:val="005814F9"/>
    <w:rsid w:val="00581CBF"/>
    <w:rsid w:val="00582225"/>
    <w:rsid w:val="00583FD3"/>
    <w:rsid w:val="00594B75"/>
    <w:rsid w:val="005A1642"/>
    <w:rsid w:val="005A6C7C"/>
    <w:rsid w:val="005B034F"/>
    <w:rsid w:val="005B76A1"/>
    <w:rsid w:val="005C17A1"/>
    <w:rsid w:val="005C2368"/>
    <w:rsid w:val="005C490C"/>
    <w:rsid w:val="005C4DAA"/>
    <w:rsid w:val="005C73B8"/>
    <w:rsid w:val="005D0C68"/>
    <w:rsid w:val="005D2DD9"/>
    <w:rsid w:val="005D6264"/>
    <w:rsid w:val="005E168E"/>
    <w:rsid w:val="005E1833"/>
    <w:rsid w:val="005E45BD"/>
    <w:rsid w:val="005E6042"/>
    <w:rsid w:val="005E6360"/>
    <w:rsid w:val="005E6FD9"/>
    <w:rsid w:val="005E7BDF"/>
    <w:rsid w:val="005F0235"/>
    <w:rsid w:val="00600283"/>
    <w:rsid w:val="006073FE"/>
    <w:rsid w:val="00607D67"/>
    <w:rsid w:val="00610862"/>
    <w:rsid w:val="00611406"/>
    <w:rsid w:val="00611949"/>
    <w:rsid w:val="0061594D"/>
    <w:rsid w:val="006161C4"/>
    <w:rsid w:val="0062044A"/>
    <w:rsid w:val="00626653"/>
    <w:rsid w:val="00626D1B"/>
    <w:rsid w:val="00627783"/>
    <w:rsid w:val="006467EC"/>
    <w:rsid w:val="006830B5"/>
    <w:rsid w:val="00692CDD"/>
    <w:rsid w:val="006948C3"/>
    <w:rsid w:val="006A1F4E"/>
    <w:rsid w:val="006A2368"/>
    <w:rsid w:val="006A732E"/>
    <w:rsid w:val="006B16D3"/>
    <w:rsid w:val="006B23A4"/>
    <w:rsid w:val="006C7402"/>
    <w:rsid w:val="006D414D"/>
    <w:rsid w:val="006D57F8"/>
    <w:rsid w:val="006D73AF"/>
    <w:rsid w:val="006E3418"/>
    <w:rsid w:val="00713C02"/>
    <w:rsid w:val="00714FB2"/>
    <w:rsid w:val="00716D0B"/>
    <w:rsid w:val="00717F28"/>
    <w:rsid w:val="007305A7"/>
    <w:rsid w:val="00731B5C"/>
    <w:rsid w:val="00732B03"/>
    <w:rsid w:val="00743B1E"/>
    <w:rsid w:val="00746F22"/>
    <w:rsid w:val="0077102E"/>
    <w:rsid w:val="00776533"/>
    <w:rsid w:val="00781F76"/>
    <w:rsid w:val="00790D04"/>
    <w:rsid w:val="00796EA0"/>
    <w:rsid w:val="007A2B89"/>
    <w:rsid w:val="007A3B25"/>
    <w:rsid w:val="007A4FCD"/>
    <w:rsid w:val="007B0169"/>
    <w:rsid w:val="007B0340"/>
    <w:rsid w:val="007B5961"/>
    <w:rsid w:val="007B604A"/>
    <w:rsid w:val="007B79A3"/>
    <w:rsid w:val="007C05C4"/>
    <w:rsid w:val="007C0F68"/>
    <w:rsid w:val="007C1F93"/>
    <w:rsid w:val="007C38AC"/>
    <w:rsid w:val="007D5C22"/>
    <w:rsid w:val="007E6C34"/>
    <w:rsid w:val="007F12EF"/>
    <w:rsid w:val="007F15A7"/>
    <w:rsid w:val="00810DF4"/>
    <w:rsid w:val="00813F38"/>
    <w:rsid w:val="00840344"/>
    <w:rsid w:val="0084370B"/>
    <w:rsid w:val="00850A6E"/>
    <w:rsid w:val="00853BE4"/>
    <w:rsid w:val="008549B1"/>
    <w:rsid w:val="008632A4"/>
    <w:rsid w:val="00867124"/>
    <w:rsid w:val="008709D1"/>
    <w:rsid w:val="008753ED"/>
    <w:rsid w:val="00880117"/>
    <w:rsid w:val="008819BC"/>
    <w:rsid w:val="008861D3"/>
    <w:rsid w:val="00890124"/>
    <w:rsid w:val="00890387"/>
    <w:rsid w:val="0089210D"/>
    <w:rsid w:val="00897336"/>
    <w:rsid w:val="008B0191"/>
    <w:rsid w:val="008B15DD"/>
    <w:rsid w:val="008B7578"/>
    <w:rsid w:val="008C1184"/>
    <w:rsid w:val="008C3F1E"/>
    <w:rsid w:val="008C5084"/>
    <w:rsid w:val="008D6005"/>
    <w:rsid w:val="008E08F8"/>
    <w:rsid w:val="008F09A8"/>
    <w:rsid w:val="008F5450"/>
    <w:rsid w:val="009163E9"/>
    <w:rsid w:val="00920DAD"/>
    <w:rsid w:val="00924ABD"/>
    <w:rsid w:val="00925689"/>
    <w:rsid w:val="00931ED3"/>
    <w:rsid w:val="00931FA5"/>
    <w:rsid w:val="009367EC"/>
    <w:rsid w:val="009405A7"/>
    <w:rsid w:val="009434A1"/>
    <w:rsid w:val="00944456"/>
    <w:rsid w:val="0095570C"/>
    <w:rsid w:val="009618CB"/>
    <w:rsid w:val="00986D9A"/>
    <w:rsid w:val="009A195C"/>
    <w:rsid w:val="009A2823"/>
    <w:rsid w:val="009B5CBC"/>
    <w:rsid w:val="009B7734"/>
    <w:rsid w:val="009C06AC"/>
    <w:rsid w:val="009D1057"/>
    <w:rsid w:val="009D2784"/>
    <w:rsid w:val="009D7BF9"/>
    <w:rsid w:val="009F6EF5"/>
    <w:rsid w:val="00A20612"/>
    <w:rsid w:val="00A22F2D"/>
    <w:rsid w:val="00A260C3"/>
    <w:rsid w:val="00A3061C"/>
    <w:rsid w:val="00A36C62"/>
    <w:rsid w:val="00A424CD"/>
    <w:rsid w:val="00A42C61"/>
    <w:rsid w:val="00A438FB"/>
    <w:rsid w:val="00A4758E"/>
    <w:rsid w:val="00A62910"/>
    <w:rsid w:val="00A63A09"/>
    <w:rsid w:val="00A70D6D"/>
    <w:rsid w:val="00A83412"/>
    <w:rsid w:val="00A90851"/>
    <w:rsid w:val="00A962F1"/>
    <w:rsid w:val="00A97835"/>
    <w:rsid w:val="00AA12DC"/>
    <w:rsid w:val="00AA33E7"/>
    <w:rsid w:val="00AB3F1E"/>
    <w:rsid w:val="00AB40FD"/>
    <w:rsid w:val="00AB781A"/>
    <w:rsid w:val="00AC02AC"/>
    <w:rsid w:val="00AC02D0"/>
    <w:rsid w:val="00AC1790"/>
    <w:rsid w:val="00AD1850"/>
    <w:rsid w:val="00AD67F4"/>
    <w:rsid w:val="00AE4BFE"/>
    <w:rsid w:val="00B040C9"/>
    <w:rsid w:val="00B0569D"/>
    <w:rsid w:val="00B057DC"/>
    <w:rsid w:val="00B0731A"/>
    <w:rsid w:val="00B112B6"/>
    <w:rsid w:val="00B15EBB"/>
    <w:rsid w:val="00B17010"/>
    <w:rsid w:val="00B221DA"/>
    <w:rsid w:val="00B233A2"/>
    <w:rsid w:val="00B242C8"/>
    <w:rsid w:val="00B3175E"/>
    <w:rsid w:val="00B3402E"/>
    <w:rsid w:val="00B407F1"/>
    <w:rsid w:val="00B408E4"/>
    <w:rsid w:val="00B46A8E"/>
    <w:rsid w:val="00B4767C"/>
    <w:rsid w:val="00B51DC0"/>
    <w:rsid w:val="00B5625C"/>
    <w:rsid w:val="00B6131E"/>
    <w:rsid w:val="00B70D62"/>
    <w:rsid w:val="00B72D57"/>
    <w:rsid w:val="00B74686"/>
    <w:rsid w:val="00B7640D"/>
    <w:rsid w:val="00B76809"/>
    <w:rsid w:val="00B86255"/>
    <w:rsid w:val="00B874DF"/>
    <w:rsid w:val="00BA29E7"/>
    <w:rsid w:val="00BA5B57"/>
    <w:rsid w:val="00BB7863"/>
    <w:rsid w:val="00BB7AEB"/>
    <w:rsid w:val="00BC0657"/>
    <w:rsid w:val="00BC0FB0"/>
    <w:rsid w:val="00BC2C3C"/>
    <w:rsid w:val="00BC7A11"/>
    <w:rsid w:val="00BE1279"/>
    <w:rsid w:val="00BE6AA3"/>
    <w:rsid w:val="00BF16BC"/>
    <w:rsid w:val="00BF1703"/>
    <w:rsid w:val="00BF78F2"/>
    <w:rsid w:val="00C05491"/>
    <w:rsid w:val="00C265C3"/>
    <w:rsid w:val="00C26DFE"/>
    <w:rsid w:val="00C306EC"/>
    <w:rsid w:val="00C30DB7"/>
    <w:rsid w:val="00C32FD6"/>
    <w:rsid w:val="00C34F3E"/>
    <w:rsid w:val="00C4099D"/>
    <w:rsid w:val="00C55EE1"/>
    <w:rsid w:val="00C60B49"/>
    <w:rsid w:val="00C61F05"/>
    <w:rsid w:val="00C634D6"/>
    <w:rsid w:val="00C6386C"/>
    <w:rsid w:val="00C67302"/>
    <w:rsid w:val="00C72A84"/>
    <w:rsid w:val="00C77BE0"/>
    <w:rsid w:val="00C84BAE"/>
    <w:rsid w:val="00CB0F2C"/>
    <w:rsid w:val="00CB23DD"/>
    <w:rsid w:val="00CB6931"/>
    <w:rsid w:val="00CC29C6"/>
    <w:rsid w:val="00CC4F00"/>
    <w:rsid w:val="00CD07A4"/>
    <w:rsid w:val="00CD6299"/>
    <w:rsid w:val="00CE4614"/>
    <w:rsid w:val="00CE4711"/>
    <w:rsid w:val="00CE61D3"/>
    <w:rsid w:val="00CF293C"/>
    <w:rsid w:val="00D04E32"/>
    <w:rsid w:val="00D052F1"/>
    <w:rsid w:val="00D13388"/>
    <w:rsid w:val="00D208D9"/>
    <w:rsid w:val="00D44F08"/>
    <w:rsid w:val="00D51AF4"/>
    <w:rsid w:val="00D55578"/>
    <w:rsid w:val="00D71141"/>
    <w:rsid w:val="00D75415"/>
    <w:rsid w:val="00D80BD8"/>
    <w:rsid w:val="00D82C54"/>
    <w:rsid w:val="00D8604B"/>
    <w:rsid w:val="00D9183E"/>
    <w:rsid w:val="00D959B3"/>
    <w:rsid w:val="00DA0F62"/>
    <w:rsid w:val="00DA2779"/>
    <w:rsid w:val="00DA3385"/>
    <w:rsid w:val="00DA78DB"/>
    <w:rsid w:val="00DA7D71"/>
    <w:rsid w:val="00DC15BB"/>
    <w:rsid w:val="00DC4285"/>
    <w:rsid w:val="00DC7925"/>
    <w:rsid w:val="00DE0C1B"/>
    <w:rsid w:val="00DE6090"/>
    <w:rsid w:val="00DE7260"/>
    <w:rsid w:val="00DE7497"/>
    <w:rsid w:val="00E06091"/>
    <w:rsid w:val="00E1484F"/>
    <w:rsid w:val="00E26DA1"/>
    <w:rsid w:val="00E27B9A"/>
    <w:rsid w:val="00E42FE5"/>
    <w:rsid w:val="00E45795"/>
    <w:rsid w:val="00E45985"/>
    <w:rsid w:val="00E53FA2"/>
    <w:rsid w:val="00E6338D"/>
    <w:rsid w:val="00E65A87"/>
    <w:rsid w:val="00E6680B"/>
    <w:rsid w:val="00E71953"/>
    <w:rsid w:val="00E805E9"/>
    <w:rsid w:val="00E8481F"/>
    <w:rsid w:val="00EA43CA"/>
    <w:rsid w:val="00EB3954"/>
    <w:rsid w:val="00EC04B4"/>
    <w:rsid w:val="00EC1811"/>
    <w:rsid w:val="00EC45D1"/>
    <w:rsid w:val="00EC5A47"/>
    <w:rsid w:val="00EC7E8F"/>
    <w:rsid w:val="00ED2308"/>
    <w:rsid w:val="00ED41C4"/>
    <w:rsid w:val="00ED7EAC"/>
    <w:rsid w:val="00EE2E04"/>
    <w:rsid w:val="00EF165E"/>
    <w:rsid w:val="00EF5C46"/>
    <w:rsid w:val="00F015C1"/>
    <w:rsid w:val="00F15689"/>
    <w:rsid w:val="00F17038"/>
    <w:rsid w:val="00F17A15"/>
    <w:rsid w:val="00F2713A"/>
    <w:rsid w:val="00F31F4F"/>
    <w:rsid w:val="00F34610"/>
    <w:rsid w:val="00F504D2"/>
    <w:rsid w:val="00F53C9E"/>
    <w:rsid w:val="00F6035E"/>
    <w:rsid w:val="00F879DE"/>
    <w:rsid w:val="00F91F6B"/>
    <w:rsid w:val="00F95727"/>
    <w:rsid w:val="00FB2E7B"/>
    <w:rsid w:val="00FD17A3"/>
    <w:rsid w:val="00FE4340"/>
    <w:rsid w:val="00FF4A25"/>
    <w:rsid w:val="00FF5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AF6D4"/>
  <w15:chartTrackingRefBased/>
  <w15:docId w15:val="{5EAA9133-D1EE-439D-A975-7D52F3EA3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B01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B01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0169"/>
    <w:rPr>
      <w:rFonts w:ascii="Segoe UI" w:hAnsi="Segoe UI" w:cs="Segoe UI"/>
      <w:sz w:val="18"/>
      <w:szCs w:val="18"/>
    </w:rPr>
  </w:style>
  <w:style w:type="paragraph" w:styleId="ListParagraph">
    <w:name w:val="List Paragraph"/>
    <w:basedOn w:val="Normal"/>
    <w:uiPriority w:val="34"/>
    <w:qFormat/>
    <w:rsid w:val="007B0169"/>
    <w:pPr>
      <w:ind w:left="720"/>
      <w:contextualSpacing/>
    </w:pPr>
  </w:style>
  <w:style w:type="paragraph" w:styleId="NormalWeb">
    <w:name w:val="Normal (Web)"/>
    <w:basedOn w:val="Normal"/>
    <w:uiPriority w:val="99"/>
    <w:unhideWhenUsed/>
    <w:rsid w:val="004C3E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0124"/>
    <w:rPr>
      <w:color w:val="0563C1" w:themeColor="hyperlink"/>
      <w:u w:val="single"/>
    </w:rPr>
  </w:style>
  <w:style w:type="character" w:styleId="UnresolvedMention">
    <w:name w:val="Unresolved Mention"/>
    <w:basedOn w:val="DefaultParagraphFont"/>
    <w:uiPriority w:val="99"/>
    <w:semiHidden/>
    <w:unhideWhenUsed/>
    <w:rsid w:val="00890124"/>
    <w:rPr>
      <w:color w:val="605E5C"/>
      <w:shd w:val="clear" w:color="auto" w:fill="E1DFDD"/>
    </w:rPr>
  </w:style>
  <w:style w:type="paragraph" w:styleId="NoSpacing">
    <w:name w:val="No Spacing"/>
    <w:link w:val="NoSpacingChar"/>
    <w:uiPriority w:val="1"/>
    <w:qFormat/>
    <w:rsid w:val="00D860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604B"/>
    <w:rPr>
      <w:rFonts w:eastAsiaTheme="minorEastAsia"/>
      <w:lang w:val="en-US"/>
    </w:rPr>
  </w:style>
  <w:style w:type="table" w:customStyle="1" w:styleId="TableGrid1">
    <w:name w:val="Table Grid1"/>
    <w:basedOn w:val="TableNormal"/>
    <w:next w:val="TableGrid"/>
    <w:uiPriority w:val="39"/>
    <w:rsid w:val="007710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3175E"/>
    <w:rPr>
      <w:b/>
      <w:bCs/>
    </w:rPr>
  </w:style>
  <w:style w:type="character" w:styleId="Emphasis">
    <w:name w:val="Emphasis"/>
    <w:basedOn w:val="DefaultParagraphFont"/>
    <w:uiPriority w:val="20"/>
    <w:qFormat/>
    <w:rsid w:val="00B3175E"/>
    <w:rPr>
      <w:i/>
      <w:iCs/>
    </w:rPr>
  </w:style>
  <w:style w:type="paragraph" w:styleId="Header">
    <w:name w:val="header"/>
    <w:basedOn w:val="Normal"/>
    <w:link w:val="HeaderChar"/>
    <w:uiPriority w:val="99"/>
    <w:unhideWhenUsed/>
    <w:rsid w:val="007B6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04A"/>
  </w:style>
  <w:style w:type="paragraph" w:styleId="Footer">
    <w:name w:val="footer"/>
    <w:basedOn w:val="Normal"/>
    <w:link w:val="FooterChar"/>
    <w:uiPriority w:val="99"/>
    <w:unhideWhenUsed/>
    <w:rsid w:val="007B6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04A"/>
  </w:style>
  <w:style w:type="character" w:styleId="FollowedHyperlink">
    <w:name w:val="FollowedHyperlink"/>
    <w:basedOn w:val="DefaultParagraphFont"/>
    <w:uiPriority w:val="99"/>
    <w:semiHidden/>
    <w:unhideWhenUsed/>
    <w:rsid w:val="003C1770"/>
    <w:rPr>
      <w:color w:val="954F72" w:themeColor="followedHyperlink"/>
      <w:u w:val="single"/>
    </w:rPr>
  </w:style>
  <w:style w:type="paragraph" w:customStyle="1" w:styleId="Default">
    <w:name w:val="Default"/>
    <w:rsid w:val="00C634D6"/>
    <w:pPr>
      <w:autoSpaceDE w:val="0"/>
      <w:autoSpaceDN w:val="0"/>
      <w:adjustRightInd w:val="0"/>
      <w:spacing w:after="0" w:line="240" w:lineRule="auto"/>
    </w:pPr>
    <w:rPr>
      <w:rFonts w:ascii="Helvetica 45 Light" w:hAnsi="Helvetica 45 Light" w:cs="Helvetica 45 Light"/>
      <w:color w:val="000000"/>
      <w:sz w:val="24"/>
      <w:szCs w:val="24"/>
    </w:rPr>
  </w:style>
  <w:style w:type="character" w:customStyle="1" w:styleId="A0">
    <w:name w:val="A0"/>
    <w:uiPriority w:val="99"/>
    <w:rsid w:val="00C634D6"/>
    <w:rPr>
      <w:rFonts w:cs="Helvetica 45 Light"/>
      <w:color w:val="000000"/>
      <w:sz w:val="50"/>
      <w:szCs w:val="5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3018">
      <w:bodyDiv w:val="1"/>
      <w:marLeft w:val="0"/>
      <w:marRight w:val="0"/>
      <w:marTop w:val="0"/>
      <w:marBottom w:val="0"/>
      <w:divBdr>
        <w:top w:val="none" w:sz="0" w:space="0" w:color="auto"/>
        <w:left w:val="none" w:sz="0" w:space="0" w:color="auto"/>
        <w:bottom w:val="none" w:sz="0" w:space="0" w:color="auto"/>
        <w:right w:val="none" w:sz="0" w:space="0" w:color="auto"/>
      </w:divBdr>
    </w:div>
    <w:div w:id="22875095">
      <w:bodyDiv w:val="1"/>
      <w:marLeft w:val="0"/>
      <w:marRight w:val="0"/>
      <w:marTop w:val="0"/>
      <w:marBottom w:val="0"/>
      <w:divBdr>
        <w:top w:val="none" w:sz="0" w:space="0" w:color="auto"/>
        <w:left w:val="none" w:sz="0" w:space="0" w:color="auto"/>
        <w:bottom w:val="none" w:sz="0" w:space="0" w:color="auto"/>
        <w:right w:val="none" w:sz="0" w:space="0" w:color="auto"/>
      </w:divBdr>
    </w:div>
    <w:div w:id="48265900">
      <w:bodyDiv w:val="1"/>
      <w:marLeft w:val="0"/>
      <w:marRight w:val="0"/>
      <w:marTop w:val="0"/>
      <w:marBottom w:val="0"/>
      <w:divBdr>
        <w:top w:val="none" w:sz="0" w:space="0" w:color="auto"/>
        <w:left w:val="none" w:sz="0" w:space="0" w:color="auto"/>
        <w:bottom w:val="none" w:sz="0" w:space="0" w:color="auto"/>
        <w:right w:val="none" w:sz="0" w:space="0" w:color="auto"/>
      </w:divBdr>
    </w:div>
    <w:div w:id="186019581">
      <w:bodyDiv w:val="1"/>
      <w:marLeft w:val="0"/>
      <w:marRight w:val="0"/>
      <w:marTop w:val="0"/>
      <w:marBottom w:val="0"/>
      <w:divBdr>
        <w:top w:val="none" w:sz="0" w:space="0" w:color="auto"/>
        <w:left w:val="none" w:sz="0" w:space="0" w:color="auto"/>
        <w:bottom w:val="none" w:sz="0" w:space="0" w:color="auto"/>
        <w:right w:val="none" w:sz="0" w:space="0" w:color="auto"/>
      </w:divBdr>
    </w:div>
    <w:div w:id="193232769">
      <w:bodyDiv w:val="1"/>
      <w:marLeft w:val="0"/>
      <w:marRight w:val="0"/>
      <w:marTop w:val="0"/>
      <w:marBottom w:val="0"/>
      <w:divBdr>
        <w:top w:val="none" w:sz="0" w:space="0" w:color="auto"/>
        <w:left w:val="none" w:sz="0" w:space="0" w:color="auto"/>
        <w:bottom w:val="none" w:sz="0" w:space="0" w:color="auto"/>
        <w:right w:val="none" w:sz="0" w:space="0" w:color="auto"/>
      </w:divBdr>
    </w:div>
    <w:div w:id="252209315">
      <w:bodyDiv w:val="1"/>
      <w:marLeft w:val="0"/>
      <w:marRight w:val="0"/>
      <w:marTop w:val="0"/>
      <w:marBottom w:val="0"/>
      <w:divBdr>
        <w:top w:val="none" w:sz="0" w:space="0" w:color="auto"/>
        <w:left w:val="none" w:sz="0" w:space="0" w:color="auto"/>
        <w:bottom w:val="none" w:sz="0" w:space="0" w:color="auto"/>
        <w:right w:val="none" w:sz="0" w:space="0" w:color="auto"/>
      </w:divBdr>
    </w:div>
    <w:div w:id="257950300">
      <w:bodyDiv w:val="1"/>
      <w:marLeft w:val="0"/>
      <w:marRight w:val="0"/>
      <w:marTop w:val="0"/>
      <w:marBottom w:val="0"/>
      <w:divBdr>
        <w:top w:val="none" w:sz="0" w:space="0" w:color="auto"/>
        <w:left w:val="none" w:sz="0" w:space="0" w:color="auto"/>
        <w:bottom w:val="none" w:sz="0" w:space="0" w:color="auto"/>
        <w:right w:val="none" w:sz="0" w:space="0" w:color="auto"/>
      </w:divBdr>
    </w:div>
    <w:div w:id="371610926">
      <w:bodyDiv w:val="1"/>
      <w:marLeft w:val="0"/>
      <w:marRight w:val="0"/>
      <w:marTop w:val="0"/>
      <w:marBottom w:val="0"/>
      <w:divBdr>
        <w:top w:val="none" w:sz="0" w:space="0" w:color="auto"/>
        <w:left w:val="none" w:sz="0" w:space="0" w:color="auto"/>
        <w:bottom w:val="none" w:sz="0" w:space="0" w:color="auto"/>
        <w:right w:val="none" w:sz="0" w:space="0" w:color="auto"/>
      </w:divBdr>
    </w:div>
    <w:div w:id="421145080">
      <w:bodyDiv w:val="1"/>
      <w:marLeft w:val="0"/>
      <w:marRight w:val="0"/>
      <w:marTop w:val="0"/>
      <w:marBottom w:val="0"/>
      <w:divBdr>
        <w:top w:val="none" w:sz="0" w:space="0" w:color="auto"/>
        <w:left w:val="none" w:sz="0" w:space="0" w:color="auto"/>
        <w:bottom w:val="none" w:sz="0" w:space="0" w:color="auto"/>
        <w:right w:val="none" w:sz="0" w:space="0" w:color="auto"/>
      </w:divBdr>
    </w:div>
    <w:div w:id="508640577">
      <w:bodyDiv w:val="1"/>
      <w:marLeft w:val="0"/>
      <w:marRight w:val="0"/>
      <w:marTop w:val="0"/>
      <w:marBottom w:val="0"/>
      <w:divBdr>
        <w:top w:val="none" w:sz="0" w:space="0" w:color="auto"/>
        <w:left w:val="none" w:sz="0" w:space="0" w:color="auto"/>
        <w:bottom w:val="none" w:sz="0" w:space="0" w:color="auto"/>
        <w:right w:val="none" w:sz="0" w:space="0" w:color="auto"/>
      </w:divBdr>
    </w:div>
    <w:div w:id="623272836">
      <w:bodyDiv w:val="1"/>
      <w:marLeft w:val="0"/>
      <w:marRight w:val="0"/>
      <w:marTop w:val="0"/>
      <w:marBottom w:val="0"/>
      <w:divBdr>
        <w:top w:val="none" w:sz="0" w:space="0" w:color="auto"/>
        <w:left w:val="none" w:sz="0" w:space="0" w:color="auto"/>
        <w:bottom w:val="none" w:sz="0" w:space="0" w:color="auto"/>
        <w:right w:val="none" w:sz="0" w:space="0" w:color="auto"/>
      </w:divBdr>
    </w:div>
    <w:div w:id="914514459">
      <w:bodyDiv w:val="1"/>
      <w:marLeft w:val="0"/>
      <w:marRight w:val="0"/>
      <w:marTop w:val="0"/>
      <w:marBottom w:val="0"/>
      <w:divBdr>
        <w:top w:val="none" w:sz="0" w:space="0" w:color="auto"/>
        <w:left w:val="none" w:sz="0" w:space="0" w:color="auto"/>
        <w:bottom w:val="none" w:sz="0" w:space="0" w:color="auto"/>
        <w:right w:val="none" w:sz="0" w:space="0" w:color="auto"/>
      </w:divBdr>
    </w:div>
    <w:div w:id="1021903873">
      <w:bodyDiv w:val="1"/>
      <w:marLeft w:val="0"/>
      <w:marRight w:val="0"/>
      <w:marTop w:val="0"/>
      <w:marBottom w:val="0"/>
      <w:divBdr>
        <w:top w:val="none" w:sz="0" w:space="0" w:color="auto"/>
        <w:left w:val="none" w:sz="0" w:space="0" w:color="auto"/>
        <w:bottom w:val="none" w:sz="0" w:space="0" w:color="auto"/>
        <w:right w:val="none" w:sz="0" w:space="0" w:color="auto"/>
      </w:divBdr>
    </w:div>
    <w:div w:id="1022972405">
      <w:bodyDiv w:val="1"/>
      <w:marLeft w:val="0"/>
      <w:marRight w:val="0"/>
      <w:marTop w:val="0"/>
      <w:marBottom w:val="0"/>
      <w:divBdr>
        <w:top w:val="none" w:sz="0" w:space="0" w:color="auto"/>
        <w:left w:val="none" w:sz="0" w:space="0" w:color="auto"/>
        <w:bottom w:val="none" w:sz="0" w:space="0" w:color="auto"/>
        <w:right w:val="none" w:sz="0" w:space="0" w:color="auto"/>
      </w:divBdr>
    </w:div>
    <w:div w:id="1233277538">
      <w:bodyDiv w:val="1"/>
      <w:marLeft w:val="0"/>
      <w:marRight w:val="0"/>
      <w:marTop w:val="0"/>
      <w:marBottom w:val="0"/>
      <w:divBdr>
        <w:top w:val="none" w:sz="0" w:space="0" w:color="auto"/>
        <w:left w:val="none" w:sz="0" w:space="0" w:color="auto"/>
        <w:bottom w:val="none" w:sz="0" w:space="0" w:color="auto"/>
        <w:right w:val="none" w:sz="0" w:space="0" w:color="auto"/>
      </w:divBdr>
    </w:div>
    <w:div w:id="1289967139">
      <w:bodyDiv w:val="1"/>
      <w:marLeft w:val="0"/>
      <w:marRight w:val="0"/>
      <w:marTop w:val="0"/>
      <w:marBottom w:val="0"/>
      <w:divBdr>
        <w:top w:val="none" w:sz="0" w:space="0" w:color="auto"/>
        <w:left w:val="none" w:sz="0" w:space="0" w:color="auto"/>
        <w:bottom w:val="none" w:sz="0" w:space="0" w:color="auto"/>
        <w:right w:val="none" w:sz="0" w:space="0" w:color="auto"/>
      </w:divBdr>
    </w:div>
    <w:div w:id="1334532544">
      <w:bodyDiv w:val="1"/>
      <w:marLeft w:val="0"/>
      <w:marRight w:val="0"/>
      <w:marTop w:val="0"/>
      <w:marBottom w:val="0"/>
      <w:divBdr>
        <w:top w:val="none" w:sz="0" w:space="0" w:color="auto"/>
        <w:left w:val="none" w:sz="0" w:space="0" w:color="auto"/>
        <w:bottom w:val="none" w:sz="0" w:space="0" w:color="auto"/>
        <w:right w:val="none" w:sz="0" w:space="0" w:color="auto"/>
      </w:divBdr>
    </w:div>
    <w:div w:id="1378049121">
      <w:bodyDiv w:val="1"/>
      <w:marLeft w:val="0"/>
      <w:marRight w:val="0"/>
      <w:marTop w:val="0"/>
      <w:marBottom w:val="0"/>
      <w:divBdr>
        <w:top w:val="none" w:sz="0" w:space="0" w:color="auto"/>
        <w:left w:val="none" w:sz="0" w:space="0" w:color="auto"/>
        <w:bottom w:val="none" w:sz="0" w:space="0" w:color="auto"/>
        <w:right w:val="none" w:sz="0" w:space="0" w:color="auto"/>
      </w:divBdr>
    </w:div>
    <w:div w:id="1490517094">
      <w:bodyDiv w:val="1"/>
      <w:marLeft w:val="0"/>
      <w:marRight w:val="0"/>
      <w:marTop w:val="0"/>
      <w:marBottom w:val="0"/>
      <w:divBdr>
        <w:top w:val="none" w:sz="0" w:space="0" w:color="auto"/>
        <w:left w:val="none" w:sz="0" w:space="0" w:color="auto"/>
        <w:bottom w:val="none" w:sz="0" w:space="0" w:color="auto"/>
        <w:right w:val="none" w:sz="0" w:space="0" w:color="auto"/>
      </w:divBdr>
    </w:div>
    <w:div w:id="1505362192">
      <w:bodyDiv w:val="1"/>
      <w:marLeft w:val="0"/>
      <w:marRight w:val="0"/>
      <w:marTop w:val="0"/>
      <w:marBottom w:val="0"/>
      <w:divBdr>
        <w:top w:val="none" w:sz="0" w:space="0" w:color="auto"/>
        <w:left w:val="none" w:sz="0" w:space="0" w:color="auto"/>
        <w:bottom w:val="none" w:sz="0" w:space="0" w:color="auto"/>
        <w:right w:val="none" w:sz="0" w:space="0" w:color="auto"/>
      </w:divBdr>
    </w:div>
    <w:div w:id="1578393333">
      <w:bodyDiv w:val="1"/>
      <w:marLeft w:val="0"/>
      <w:marRight w:val="0"/>
      <w:marTop w:val="0"/>
      <w:marBottom w:val="0"/>
      <w:divBdr>
        <w:top w:val="none" w:sz="0" w:space="0" w:color="auto"/>
        <w:left w:val="none" w:sz="0" w:space="0" w:color="auto"/>
        <w:bottom w:val="none" w:sz="0" w:space="0" w:color="auto"/>
        <w:right w:val="none" w:sz="0" w:space="0" w:color="auto"/>
      </w:divBdr>
    </w:div>
    <w:div w:id="1578903851">
      <w:bodyDiv w:val="1"/>
      <w:marLeft w:val="0"/>
      <w:marRight w:val="0"/>
      <w:marTop w:val="0"/>
      <w:marBottom w:val="0"/>
      <w:divBdr>
        <w:top w:val="none" w:sz="0" w:space="0" w:color="auto"/>
        <w:left w:val="none" w:sz="0" w:space="0" w:color="auto"/>
        <w:bottom w:val="none" w:sz="0" w:space="0" w:color="auto"/>
        <w:right w:val="none" w:sz="0" w:space="0" w:color="auto"/>
      </w:divBdr>
    </w:div>
    <w:div w:id="1592666123">
      <w:bodyDiv w:val="1"/>
      <w:marLeft w:val="0"/>
      <w:marRight w:val="0"/>
      <w:marTop w:val="0"/>
      <w:marBottom w:val="0"/>
      <w:divBdr>
        <w:top w:val="none" w:sz="0" w:space="0" w:color="auto"/>
        <w:left w:val="none" w:sz="0" w:space="0" w:color="auto"/>
        <w:bottom w:val="none" w:sz="0" w:space="0" w:color="auto"/>
        <w:right w:val="none" w:sz="0" w:space="0" w:color="auto"/>
      </w:divBdr>
    </w:div>
    <w:div w:id="1736589550">
      <w:bodyDiv w:val="1"/>
      <w:marLeft w:val="0"/>
      <w:marRight w:val="0"/>
      <w:marTop w:val="0"/>
      <w:marBottom w:val="0"/>
      <w:divBdr>
        <w:top w:val="none" w:sz="0" w:space="0" w:color="auto"/>
        <w:left w:val="none" w:sz="0" w:space="0" w:color="auto"/>
        <w:bottom w:val="none" w:sz="0" w:space="0" w:color="auto"/>
        <w:right w:val="none" w:sz="0" w:space="0" w:color="auto"/>
      </w:divBdr>
    </w:div>
    <w:div w:id="1740715369">
      <w:bodyDiv w:val="1"/>
      <w:marLeft w:val="0"/>
      <w:marRight w:val="0"/>
      <w:marTop w:val="0"/>
      <w:marBottom w:val="0"/>
      <w:divBdr>
        <w:top w:val="none" w:sz="0" w:space="0" w:color="auto"/>
        <w:left w:val="none" w:sz="0" w:space="0" w:color="auto"/>
        <w:bottom w:val="none" w:sz="0" w:space="0" w:color="auto"/>
        <w:right w:val="none" w:sz="0" w:space="0" w:color="auto"/>
      </w:divBdr>
    </w:div>
    <w:div w:id="1743212252">
      <w:bodyDiv w:val="1"/>
      <w:marLeft w:val="0"/>
      <w:marRight w:val="0"/>
      <w:marTop w:val="0"/>
      <w:marBottom w:val="0"/>
      <w:divBdr>
        <w:top w:val="none" w:sz="0" w:space="0" w:color="auto"/>
        <w:left w:val="none" w:sz="0" w:space="0" w:color="auto"/>
        <w:bottom w:val="none" w:sz="0" w:space="0" w:color="auto"/>
        <w:right w:val="none" w:sz="0" w:space="0" w:color="auto"/>
      </w:divBdr>
    </w:div>
    <w:div w:id="1810588722">
      <w:bodyDiv w:val="1"/>
      <w:marLeft w:val="0"/>
      <w:marRight w:val="0"/>
      <w:marTop w:val="0"/>
      <w:marBottom w:val="0"/>
      <w:divBdr>
        <w:top w:val="none" w:sz="0" w:space="0" w:color="auto"/>
        <w:left w:val="none" w:sz="0" w:space="0" w:color="auto"/>
        <w:bottom w:val="none" w:sz="0" w:space="0" w:color="auto"/>
        <w:right w:val="none" w:sz="0" w:space="0" w:color="auto"/>
      </w:divBdr>
    </w:div>
    <w:div w:id="1875339906">
      <w:bodyDiv w:val="1"/>
      <w:marLeft w:val="0"/>
      <w:marRight w:val="0"/>
      <w:marTop w:val="0"/>
      <w:marBottom w:val="0"/>
      <w:divBdr>
        <w:top w:val="none" w:sz="0" w:space="0" w:color="auto"/>
        <w:left w:val="none" w:sz="0" w:space="0" w:color="auto"/>
        <w:bottom w:val="none" w:sz="0" w:space="0" w:color="auto"/>
        <w:right w:val="none" w:sz="0" w:space="0" w:color="auto"/>
      </w:divBdr>
    </w:div>
    <w:div w:id="1956525351">
      <w:bodyDiv w:val="1"/>
      <w:marLeft w:val="0"/>
      <w:marRight w:val="0"/>
      <w:marTop w:val="0"/>
      <w:marBottom w:val="0"/>
      <w:divBdr>
        <w:top w:val="none" w:sz="0" w:space="0" w:color="auto"/>
        <w:left w:val="none" w:sz="0" w:space="0" w:color="auto"/>
        <w:bottom w:val="none" w:sz="0" w:space="0" w:color="auto"/>
        <w:right w:val="none" w:sz="0" w:space="0" w:color="auto"/>
      </w:divBdr>
    </w:div>
    <w:div w:id="1959798413">
      <w:bodyDiv w:val="1"/>
      <w:marLeft w:val="0"/>
      <w:marRight w:val="0"/>
      <w:marTop w:val="0"/>
      <w:marBottom w:val="0"/>
      <w:divBdr>
        <w:top w:val="none" w:sz="0" w:space="0" w:color="auto"/>
        <w:left w:val="none" w:sz="0" w:space="0" w:color="auto"/>
        <w:bottom w:val="none" w:sz="0" w:space="0" w:color="auto"/>
        <w:right w:val="none" w:sz="0" w:space="0" w:color="auto"/>
      </w:divBdr>
    </w:div>
    <w:div w:id="198785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ov.wales/sites/default/files/publications/2019-10/a-healthier-wales-action-plan.pdf" TargetMode="External"/><Relationship Id="rId18" Type="http://schemas.openxmlformats.org/officeDocument/2006/relationships/hyperlink" Target="https://www.emerald.com/insight/search?q=Wen%20Juan%20Cai" TargetMode="External"/><Relationship Id="rId26" Type="http://schemas.openxmlformats.org/officeDocument/2006/relationships/hyperlink" Target="https://engageforsuccess.org/" TargetMode="External"/><Relationship Id="rId39" Type="http://schemas.openxmlformats.org/officeDocument/2006/relationships/hyperlink" Target="https://www.emerald.com/insight/search?q=Roy%20K.%20Smollan" TargetMode="External"/><Relationship Id="rId3" Type="http://schemas.openxmlformats.org/officeDocument/2006/relationships/customXml" Target="../customXml/item3.xml"/><Relationship Id="rId21" Type="http://schemas.openxmlformats.org/officeDocument/2006/relationships/hyperlink" Target="https://www.emerald.com/insight/search?q=Peter%20Hoi%20Kin%20Wong" TargetMode="External"/><Relationship Id="rId34" Type="http://schemas.openxmlformats.org/officeDocument/2006/relationships/hyperlink" Target="https://phw.nhs.wales/news/the-charter-for-international-health-partnerships-in-wales-recommitment-ceremony-and-charter-implementation-toolkit/" TargetMode="External"/><Relationship Id="rId42" Type="http://schemas.openxmlformats.org/officeDocument/2006/relationships/hyperlink" Target="https://www.kingsfund.org.uk/sites/default/files/field/field_publication_file/staff-engagement-feb-2015.pdf"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merald.com/insight/search?q=Wen%20Juan%20Cai" TargetMode="External"/><Relationship Id="rId25" Type="http://schemas.openxmlformats.org/officeDocument/2006/relationships/hyperlink" Target="https://peopleprofession.cipd.org/profession-map?gclid=EAIaIQobChMI6fzexcy-7QIVKBoGAB12lQD0EAAYASAAEgK4VvD_BwE" TargetMode="External"/><Relationship Id="rId33" Type="http://schemas.openxmlformats.org/officeDocument/2006/relationships/hyperlink" Target="https://www.mindtools.com/pages/article/smart-goals.htm" TargetMode="External"/><Relationship Id="rId38" Type="http://schemas.openxmlformats.org/officeDocument/2006/relationships/hyperlink" Target="https://www.emerald.com/insight/search?q=Roy%20K.%20Smollan"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2.deloitte.com/us/en/insights/deloitte-review/issue-16/employee-engagement-strategies%20.html" TargetMode="External"/><Relationship Id="rId20" Type="http://schemas.openxmlformats.org/officeDocument/2006/relationships/hyperlink" Target="https://www.emerald.com/insight/search?q=Mark%20Loon" TargetMode="External"/><Relationship Id="rId29" Type="http://schemas.openxmlformats.org/officeDocument/2006/relationships/hyperlink" Target="https://www.pwc.com/gx/en/ceo-survey/2016/landing-page/pwc-19th-annual-global-ceo-survey.pdf" TargetMode="External"/><Relationship Id="rId41" Type="http://schemas.openxmlformats.org/officeDocument/2006/relationships/hyperlink" Target="https://doi.org/10.1108/JOCM-May-2012-00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co.uk/knowledge/work/technology/employee-voice-report" TargetMode="External"/><Relationship Id="rId32" Type="http://schemas.openxmlformats.org/officeDocument/2006/relationships/hyperlink" Target="https://www.mindtools.com/pages/article/great-one-on-one.htm" TargetMode="External"/><Relationship Id="rId37" Type="http://schemas.openxmlformats.org/officeDocument/2006/relationships/hyperlink" Target="https://blog.smarp.com/trust-in-the-workplace-why-it-is-so-important-today-and-how-to-build-it" TargetMode="External"/><Relationship Id="rId40" Type="http://schemas.openxmlformats.org/officeDocument/2006/relationships/hyperlink" Target="https://www.emerald.com/insight/publication/issn/0953-4814" TargetMode="External"/><Relationship Id="rId45" Type="http://schemas.openxmlformats.org/officeDocument/2006/relationships/hyperlink" Target="https://www.england.nhs.uk/wp-content/uploads/2018/03/wres-engagement-absence-agency-spend.pdf" TargetMode="External"/><Relationship Id="rId5" Type="http://schemas.openxmlformats.org/officeDocument/2006/relationships/numbering" Target="numbering.xml"/><Relationship Id="rId15" Type="http://schemas.openxmlformats.org/officeDocument/2006/relationships/hyperlink" Target="https://virtualspeech.com/blog/active-listening-skills-examples-and-exercises" TargetMode="External"/><Relationship Id="rId23" Type="http://schemas.openxmlformats.org/officeDocument/2006/relationships/hyperlink" Target="https://doi.org/10.1108/JOCM-10-2016-0215" TargetMode="External"/><Relationship Id="rId28" Type="http://schemas.openxmlformats.org/officeDocument/2006/relationships/hyperlink" Target="https://news.gallup.com/businessjournal/826/warning-corporate-scandals-may-demoralize-employees.aspx" TargetMode="External"/><Relationship Id="rId36" Type="http://schemas.openxmlformats.org/officeDocument/2006/relationships/hyperlink" Target="https://blog.smarp.com/improve-cross-functional-collaboration-in-the-workplace" TargetMode="External"/><Relationship Id="rId10" Type="http://schemas.openxmlformats.org/officeDocument/2006/relationships/endnotes" Target="endnotes.xml"/><Relationship Id="rId19" Type="http://schemas.openxmlformats.org/officeDocument/2006/relationships/hyperlink" Target="https://www.emerald.com/insight/search?q=Wen%20Juan%20Cai" TargetMode="External"/><Relationship Id="rId31" Type="http://schemas.openxmlformats.org/officeDocument/2006/relationships/hyperlink" Target="https://www.shrm.org/hr-today/news/hr-magazine/0618/pages/why-trust-matters-at-work.aspx" TargetMode="External"/><Relationship Id="rId44" Type="http://schemas.openxmlformats.org/officeDocument/2006/relationships/hyperlink" Target="https://www.kingsfund.org.uk/sites/default/files/employee-engagement-nhs-performance-west-dawson-leadership-review2012-paper.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rchive.acas.org.uk/media/2307/Advisory-booklet---Trade-union-representation-in-the-workplace/pdf/Trade-Union-Representation-in-the-Workplace.pdf" TargetMode="External"/><Relationship Id="rId22" Type="http://schemas.openxmlformats.org/officeDocument/2006/relationships/hyperlink" Target="https://www.emerald.com/insight/publication/issn/0953-4814" TargetMode="External"/><Relationship Id="rId27" Type="http://schemas.openxmlformats.org/officeDocument/2006/relationships/hyperlink" Target="https://engageforsuccess.org/3-ways-to-improve-employee-engagement-where-you-work" TargetMode="External"/><Relationship Id="rId30" Type="http://schemas.openxmlformats.org/officeDocument/2006/relationships/hyperlink" Target="https://s3.amazonaws.com/media.greatplacetowork.com/pdfs/Business+Case+for+a+High-Trust+Culture_081816.pdf" TargetMode="External"/><Relationship Id="rId35" Type="http://schemas.openxmlformats.org/officeDocument/2006/relationships/hyperlink" Target="https://www.forbes.com/sites/piasilva/2018/01/24/9-5-is-out-try-the-1-6-instead/" TargetMode="External"/><Relationship Id="rId43" Type="http://schemas.openxmlformats.org/officeDocument/2006/relationships/hyperlink" Target="https://www.kingsfund.org.uk/sites/default/files/field/field_publication_file/Caring_to_change_Kings_Fund_May_2017.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In the new CIPD Profession Map, Change is one of the core
knowledge areas. Evaluate your knowledge, skills and ability in relation to this area,
using the definitions from the Profession Map and discuss any
development needs with your manager. Record your discussion
Complete a SWOT analysis of an impending change in your organisation. Clearly list the strengths, weaknesses, opportunities and threats represented by the change. Discuss the HR implications of the change with your line manager and submit a summary of your discussion plus SWOT. 
Using the ACAS guidance on page 33 of the above guide, develop a communications strategy for the above change. Discuss this with your line manager and submit a summary of your discussion plus the strategy 
</Abstract>
  <CompanyAddress/>
  <CompanyPhone/>
  <CompanyFax/>
  <CompanyEmail>Emma.carrington@wales.nhs.uk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1f500d30e978d9a34d192a1bda19b324">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e00ed0e25ee296f049745870388de172"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958DA3-FE76-49DB-9488-98F488828A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9628286-2530-4DD3-BDC7-13FB74EB6B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5E1B9D-1398-441E-B93D-4C47D2263DF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5531</Words>
  <Characters>31533</Characters>
  <Application>Microsoft Office Word</Application>
  <DocSecurity>0</DocSecurity>
  <Lines>262</Lines>
  <Paragraphs>73</Paragraphs>
  <ScaleCrop>false</ScaleCrop>
  <Company/>
  <LinksUpToDate>false</LinksUpToDate>
  <CharactersWithSpaces>36991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 tHE JOB TRAINING</dc:title>
  <dc:subject>Change Management</dc:subject>
  <dc:creator>Emma Carrington (HEIW)</dc:creator>
  <cp:keywords/>
  <dc:description/>
  <cp:lastModifiedBy>Emma Carrington (HEIW)</cp:lastModifiedBy>
  <cp:revision>2</cp:revision>
  <cp:lastPrinted>2020-12-08T12:46:00Z</cp:lastPrinted>
  <dcterms:created xsi:type="dcterms:W3CDTF">2020-12-10T14:39:00Z</dcterms:created>
  <dcterms:modified xsi:type="dcterms:W3CDTF">2020-12-10T14:39:00Z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