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C34AE" w14:textId="12725860" w:rsidR="00B603CE" w:rsidRPr="00DA2DC4" w:rsidRDefault="00B43859" w:rsidP="00B43859">
      <w:pPr>
        <w:spacing w:line="360" w:lineRule="auto"/>
        <w:rPr>
          <w:rFonts w:ascii="Times New Roman" w:hAnsi="Times New Roman" w:cs="Times New Roman"/>
          <w:b/>
          <w:sz w:val="28"/>
        </w:rPr>
      </w:pPr>
      <w:r w:rsidRPr="00DA2DC4">
        <w:rPr>
          <w:rFonts w:ascii="Times New Roman" w:hAnsi="Times New Roman" w:cs="Times New Roman"/>
          <w:b/>
          <w:noProof/>
          <w:sz w:val="28"/>
        </w:rPr>
        <w:drawing>
          <wp:inline distT="0" distB="0" distL="0" distR="0" wp14:anchorId="47B51000" wp14:editId="0833A187">
            <wp:extent cx="1905266" cy="67636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05266" cy="676369"/>
                    </a:xfrm>
                    <a:prstGeom prst="rect">
                      <a:avLst/>
                    </a:prstGeom>
                  </pic:spPr>
                </pic:pic>
              </a:graphicData>
            </a:graphic>
          </wp:inline>
        </w:drawing>
      </w:r>
    </w:p>
    <w:p w14:paraId="78CAD874" w14:textId="6831B126" w:rsidR="006916A2" w:rsidRPr="0061091D" w:rsidRDefault="006916A2" w:rsidP="0061091D">
      <w:pPr>
        <w:jc w:val="center"/>
        <w:rPr>
          <w:rFonts w:ascii="Arial" w:hAnsi="Arial" w:cs="Arial"/>
          <w:b/>
          <w:sz w:val="44"/>
          <w:szCs w:val="44"/>
        </w:rPr>
      </w:pPr>
      <w:r w:rsidRPr="00DA2DC4">
        <w:rPr>
          <w:rFonts w:ascii="Times New Roman" w:hAnsi="Times New Roman" w:cs="Times New Roman"/>
          <w:b/>
          <w:sz w:val="32"/>
          <w:szCs w:val="28"/>
        </w:rPr>
        <w:t xml:space="preserve"> </w:t>
      </w:r>
      <w:r w:rsidRPr="0061091D">
        <w:rPr>
          <w:rFonts w:ascii="Arial" w:hAnsi="Arial" w:cs="Arial"/>
          <w:b/>
          <w:sz w:val="44"/>
          <w:szCs w:val="44"/>
        </w:rPr>
        <w:t>International Business Communications</w:t>
      </w:r>
    </w:p>
    <w:p w14:paraId="71565566" w14:textId="714E4CB3" w:rsidR="0061091D" w:rsidRDefault="0061091D" w:rsidP="0061091D">
      <w:pPr>
        <w:jc w:val="center"/>
        <w:rPr>
          <w:rFonts w:ascii="Arial" w:hAnsi="Arial" w:cs="Arial"/>
          <w:b/>
          <w:sz w:val="44"/>
          <w:szCs w:val="44"/>
        </w:rPr>
      </w:pPr>
      <w:r w:rsidRPr="0061091D">
        <w:rPr>
          <w:rFonts w:ascii="Arial" w:hAnsi="Arial" w:cs="Arial"/>
          <w:b/>
          <w:sz w:val="44"/>
          <w:szCs w:val="44"/>
        </w:rPr>
        <w:t>LCBB_6023</w:t>
      </w:r>
    </w:p>
    <w:p w14:paraId="1D50C448" w14:textId="76B29D6F" w:rsidR="0061091D" w:rsidRDefault="0061091D" w:rsidP="0061091D">
      <w:pPr>
        <w:jc w:val="center"/>
        <w:rPr>
          <w:rFonts w:ascii="Arial" w:hAnsi="Arial" w:cs="Arial"/>
          <w:b/>
          <w:sz w:val="44"/>
          <w:szCs w:val="44"/>
        </w:rPr>
      </w:pPr>
      <w:r>
        <w:rPr>
          <w:rFonts w:ascii="Arial" w:hAnsi="Arial" w:cs="Arial"/>
          <w:b/>
          <w:sz w:val="44"/>
          <w:szCs w:val="44"/>
        </w:rPr>
        <w:t>Component 2</w:t>
      </w:r>
    </w:p>
    <w:p w14:paraId="0AF80FBF" w14:textId="77777777" w:rsidR="0061091D" w:rsidRDefault="0061091D" w:rsidP="0061091D">
      <w:pPr>
        <w:jc w:val="center"/>
        <w:rPr>
          <w:rFonts w:ascii="Arial" w:hAnsi="Arial" w:cs="Arial"/>
          <w:b/>
          <w:sz w:val="44"/>
          <w:szCs w:val="44"/>
        </w:rPr>
      </w:pPr>
    </w:p>
    <w:p w14:paraId="6F1F8FDB" w14:textId="77777777" w:rsidR="0061091D" w:rsidRDefault="0061091D" w:rsidP="0061091D">
      <w:pPr>
        <w:jc w:val="center"/>
        <w:rPr>
          <w:rFonts w:ascii="Arial" w:hAnsi="Arial" w:cs="Arial"/>
          <w:b/>
          <w:sz w:val="36"/>
          <w:szCs w:val="36"/>
          <w:lang w:val="it-IT"/>
        </w:rPr>
      </w:pPr>
    </w:p>
    <w:p w14:paraId="00CE3107" w14:textId="77777777" w:rsidR="0061091D" w:rsidRDefault="0061091D" w:rsidP="0061091D">
      <w:pPr>
        <w:jc w:val="right"/>
        <w:rPr>
          <w:rFonts w:ascii="Arial" w:hAnsi="Arial" w:cs="Arial"/>
          <w:b/>
          <w:sz w:val="36"/>
          <w:szCs w:val="36"/>
          <w:lang w:val="it-IT"/>
        </w:rPr>
      </w:pPr>
    </w:p>
    <w:p w14:paraId="0C645EC3" w14:textId="28DEA78A" w:rsidR="0061091D" w:rsidRPr="0061091D" w:rsidRDefault="0061091D" w:rsidP="0061091D">
      <w:pPr>
        <w:jc w:val="right"/>
        <w:rPr>
          <w:rFonts w:ascii="Arial" w:hAnsi="Arial" w:cs="Arial"/>
          <w:b/>
          <w:sz w:val="36"/>
          <w:szCs w:val="36"/>
          <w:lang w:val="nl-NL"/>
        </w:rPr>
      </w:pPr>
      <w:r w:rsidRPr="0061091D">
        <w:rPr>
          <w:rFonts w:ascii="Arial" w:hAnsi="Arial" w:cs="Arial"/>
          <w:b/>
          <w:sz w:val="36"/>
          <w:szCs w:val="36"/>
          <w:lang w:val="nl-NL"/>
        </w:rPr>
        <w:t xml:space="preserve">Student name: Oana </w:t>
      </w:r>
      <w:proofErr w:type="spellStart"/>
      <w:r w:rsidRPr="0061091D">
        <w:rPr>
          <w:rFonts w:ascii="Arial" w:hAnsi="Arial" w:cs="Arial"/>
          <w:b/>
          <w:sz w:val="36"/>
          <w:szCs w:val="36"/>
          <w:lang w:val="nl-NL"/>
        </w:rPr>
        <w:t>Ionela</w:t>
      </w:r>
      <w:proofErr w:type="spellEnd"/>
      <w:r w:rsidRPr="0061091D">
        <w:rPr>
          <w:rFonts w:ascii="Arial" w:hAnsi="Arial" w:cs="Arial"/>
          <w:b/>
          <w:sz w:val="36"/>
          <w:szCs w:val="36"/>
          <w:lang w:val="nl-NL"/>
        </w:rPr>
        <w:t xml:space="preserve"> Avasiloaie</w:t>
      </w:r>
    </w:p>
    <w:p w14:paraId="7A6C26C8" w14:textId="7CA24DBB" w:rsidR="0061091D" w:rsidRPr="0061091D" w:rsidRDefault="0061091D" w:rsidP="0061091D">
      <w:pPr>
        <w:jc w:val="right"/>
        <w:rPr>
          <w:rFonts w:ascii="Arial" w:hAnsi="Arial" w:cs="Arial"/>
          <w:b/>
          <w:sz w:val="36"/>
          <w:szCs w:val="36"/>
          <w:lang w:val="nl-NL"/>
        </w:rPr>
      </w:pPr>
      <w:r w:rsidRPr="0061091D">
        <w:rPr>
          <w:rFonts w:ascii="Arial" w:hAnsi="Arial" w:cs="Arial"/>
          <w:b/>
          <w:sz w:val="36"/>
          <w:szCs w:val="36"/>
          <w:lang w:val="nl-NL"/>
        </w:rPr>
        <w:t>Student ID: 2212862</w:t>
      </w:r>
    </w:p>
    <w:p w14:paraId="2EA0D06F" w14:textId="58936616" w:rsidR="0061091D" w:rsidRPr="0061091D" w:rsidRDefault="0061091D" w:rsidP="0061091D">
      <w:pPr>
        <w:jc w:val="right"/>
        <w:rPr>
          <w:rFonts w:ascii="Arial" w:hAnsi="Arial" w:cs="Arial"/>
          <w:b/>
          <w:sz w:val="36"/>
          <w:szCs w:val="36"/>
        </w:rPr>
      </w:pPr>
      <w:r w:rsidRPr="0061091D">
        <w:rPr>
          <w:rFonts w:ascii="Arial" w:hAnsi="Arial" w:cs="Arial"/>
          <w:b/>
          <w:sz w:val="36"/>
          <w:szCs w:val="36"/>
        </w:rPr>
        <w:t xml:space="preserve">Lecture name: </w:t>
      </w:r>
      <w:proofErr w:type="spellStart"/>
      <w:r w:rsidRPr="0061091D">
        <w:rPr>
          <w:rFonts w:ascii="Arial" w:hAnsi="Arial" w:cs="Arial"/>
          <w:b/>
          <w:sz w:val="36"/>
          <w:szCs w:val="36"/>
        </w:rPr>
        <w:t>Mr.Gregory</w:t>
      </w:r>
      <w:proofErr w:type="spellEnd"/>
      <w:r w:rsidRPr="0061091D">
        <w:rPr>
          <w:rFonts w:ascii="Arial" w:hAnsi="Arial" w:cs="Arial"/>
          <w:b/>
          <w:sz w:val="36"/>
          <w:szCs w:val="36"/>
        </w:rPr>
        <w:t xml:space="preserve"> C</w:t>
      </w:r>
      <w:r>
        <w:rPr>
          <w:rFonts w:ascii="Arial" w:hAnsi="Arial" w:cs="Arial"/>
          <w:b/>
          <w:sz w:val="36"/>
          <w:szCs w:val="36"/>
        </w:rPr>
        <w:t>owan</w:t>
      </w:r>
    </w:p>
    <w:p w14:paraId="6274BDB4" w14:textId="77777777" w:rsidR="00DE3837" w:rsidRPr="0061091D" w:rsidRDefault="00DE3837" w:rsidP="006916A2">
      <w:pPr>
        <w:jc w:val="center"/>
        <w:rPr>
          <w:rFonts w:ascii="Times New Roman" w:hAnsi="Times New Roman" w:cs="Times New Roman"/>
          <w:b/>
          <w:sz w:val="32"/>
          <w:szCs w:val="28"/>
        </w:rPr>
      </w:pPr>
    </w:p>
    <w:p w14:paraId="625891DF" w14:textId="77777777" w:rsidR="00DE3837" w:rsidRPr="0061091D" w:rsidRDefault="00DE3837" w:rsidP="006916A2">
      <w:pPr>
        <w:jc w:val="center"/>
        <w:rPr>
          <w:rFonts w:ascii="Times New Roman" w:hAnsi="Times New Roman" w:cs="Times New Roman"/>
          <w:b/>
          <w:sz w:val="32"/>
          <w:szCs w:val="28"/>
        </w:rPr>
      </w:pPr>
    </w:p>
    <w:p w14:paraId="60956E39" w14:textId="48DC282D" w:rsidR="006916A2" w:rsidRPr="0061091D" w:rsidRDefault="006916A2" w:rsidP="006916A2">
      <w:pPr>
        <w:jc w:val="center"/>
        <w:rPr>
          <w:rFonts w:ascii="Times New Roman" w:hAnsi="Times New Roman" w:cs="Times New Roman"/>
          <w:b/>
          <w:sz w:val="32"/>
          <w:szCs w:val="28"/>
        </w:rPr>
      </w:pPr>
    </w:p>
    <w:p w14:paraId="6EF00C4B" w14:textId="243E9AD2" w:rsidR="006916A2" w:rsidRPr="0061091D" w:rsidRDefault="006916A2" w:rsidP="006916A2">
      <w:pPr>
        <w:jc w:val="center"/>
        <w:rPr>
          <w:rFonts w:ascii="Times New Roman" w:hAnsi="Times New Roman" w:cs="Times New Roman"/>
          <w:b/>
          <w:sz w:val="32"/>
          <w:szCs w:val="28"/>
        </w:rPr>
      </w:pPr>
    </w:p>
    <w:p w14:paraId="59E96FCE" w14:textId="6B7325D3" w:rsidR="006916A2" w:rsidRPr="0061091D" w:rsidRDefault="006916A2" w:rsidP="006916A2">
      <w:pPr>
        <w:jc w:val="center"/>
        <w:rPr>
          <w:rFonts w:ascii="Times New Roman" w:hAnsi="Times New Roman" w:cs="Times New Roman"/>
          <w:b/>
          <w:sz w:val="32"/>
          <w:szCs w:val="28"/>
        </w:rPr>
      </w:pPr>
    </w:p>
    <w:p w14:paraId="3B7EF063" w14:textId="0FD8CCA0" w:rsidR="006916A2" w:rsidRPr="0061091D" w:rsidRDefault="006916A2" w:rsidP="006916A2">
      <w:pPr>
        <w:jc w:val="center"/>
        <w:rPr>
          <w:rFonts w:ascii="Times New Roman" w:hAnsi="Times New Roman" w:cs="Times New Roman"/>
          <w:b/>
          <w:sz w:val="32"/>
          <w:szCs w:val="28"/>
        </w:rPr>
      </w:pPr>
    </w:p>
    <w:p w14:paraId="0B2ED49E" w14:textId="1E9F779C" w:rsidR="006916A2" w:rsidRPr="0061091D" w:rsidRDefault="006916A2" w:rsidP="006916A2">
      <w:pPr>
        <w:jc w:val="center"/>
        <w:rPr>
          <w:rFonts w:ascii="Times New Roman" w:hAnsi="Times New Roman" w:cs="Times New Roman"/>
          <w:b/>
          <w:sz w:val="32"/>
          <w:szCs w:val="28"/>
        </w:rPr>
      </w:pPr>
    </w:p>
    <w:p w14:paraId="66BC56B7" w14:textId="6257896A" w:rsidR="006916A2" w:rsidRPr="0061091D" w:rsidRDefault="006916A2" w:rsidP="006916A2">
      <w:pPr>
        <w:jc w:val="center"/>
        <w:rPr>
          <w:rFonts w:ascii="Times New Roman" w:hAnsi="Times New Roman" w:cs="Times New Roman"/>
          <w:b/>
          <w:sz w:val="32"/>
          <w:szCs w:val="28"/>
        </w:rPr>
      </w:pPr>
    </w:p>
    <w:p w14:paraId="533F86AA" w14:textId="471E1BD2" w:rsidR="006916A2" w:rsidRPr="0061091D" w:rsidRDefault="006916A2" w:rsidP="006916A2">
      <w:pPr>
        <w:jc w:val="center"/>
        <w:rPr>
          <w:rFonts w:ascii="Times New Roman" w:hAnsi="Times New Roman" w:cs="Times New Roman"/>
          <w:b/>
          <w:sz w:val="32"/>
          <w:szCs w:val="28"/>
        </w:rPr>
      </w:pPr>
    </w:p>
    <w:p w14:paraId="691E2EFD" w14:textId="45FD88BC" w:rsidR="006916A2" w:rsidRPr="0061091D" w:rsidRDefault="006916A2" w:rsidP="006916A2">
      <w:pPr>
        <w:jc w:val="center"/>
        <w:rPr>
          <w:rFonts w:ascii="Times New Roman" w:hAnsi="Times New Roman" w:cs="Times New Roman"/>
          <w:b/>
          <w:sz w:val="32"/>
          <w:szCs w:val="28"/>
        </w:rPr>
      </w:pPr>
    </w:p>
    <w:p w14:paraId="2A73728F" w14:textId="29FE9EC2" w:rsidR="006916A2" w:rsidRPr="0061091D" w:rsidRDefault="006916A2" w:rsidP="006916A2">
      <w:pPr>
        <w:jc w:val="center"/>
        <w:rPr>
          <w:rFonts w:ascii="Times New Roman" w:hAnsi="Times New Roman" w:cs="Times New Roman"/>
          <w:b/>
          <w:sz w:val="32"/>
          <w:szCs w:val="28"/>
        </w:rPr>
      </w:pPr>
    </w:p>
    <w:p w14:paraId="4455BF01" w14:textId="3B62621D" w:rsidR="006916A2" w:rsidRPr="00DA2DC4" w:rsidRDefault="006916A2" w:rsidP="0061091D">
      <w:pPr>
        <w:rPr>
          <w:rFonts w:ascii="Times New Roman" w:hAnsi="Times New Roman" w:cs="Times New Roman"/>
          <w:b/>
          <w:sz w:val="28"/>
        </w:rPr>
      </w:pPr>
    </w:p>
    <w:p w14:paraId="4EE8D538" w14:textId="77777777" w:rsidR="006916A2" w:rsidRPr="00DA2DC4" w:rsidRDefault="006916A2" w:rsidP="006916A2">
      <w:pPr>
        <w:jc w:val="center"/>
        <w:rPr>
          <w:rFonts w:ascii="Times New Roman" w:hAnsi="Times New Roman" w:cs="Times New Roman"/>
          <w:b/>
          <w:sz w:val="28"/>
        </w:rPr>
      </w:pPr>
    </w:p>
    <w:p w14:paraId="5FAAAD40" w14:textId="77777777" w:rsidR="006916A2" w:rsidRPr="00DA2DC4" w:rsidRDefault="006916A2" w:rsidP="006916A2">
      <w:pPr>
        <w:jc w:val="center"/>
        <w:rPr>
          <w:rFonts w:ascii="Times New Roman" w:hAnsi="Times New Roman" w:cs="Times New Roman"/>
          <w:b/>
          <w:sz w:val="28"/>
        </w:rPr>
      </w:pPr>
    </w:p>
    <w:p w14:paraId="7C52DC83" w14:textId="77777777" w:rsidR="006916A2" w:rsidRPr="00DA2DC4" w:rsidRDefault="006916A2" w:rsidP="006916A2">
      <w:pPr>
        <w:jc w:val="center"/>
        <w:rPr>
          <w:rFonts w:ascii="Times New Roman" w:hAnsi="Times New Roman" w:cs="Times New Roman"/>
          <w:b/>
          <w:sz w:val="28"/>
        </w:rPr>
      </w:pPr>
    </w:p>
    <w:p w14:paraId="388F374A" w14:textId="77777777" w:rsidR="006916A2" w:rsidRPr="00DA2DC4" w:rsidRDefault="006916A2" w:rsidP="006916A2">
      <w:pPr>
        <w:jc w:val="center"/>
        <w:rPr>
          <w:rFonts w:ascii="Times New Roman" w:hAnsi="Times New Roman" w:cs="Times New Roman"/>
          <w:b/>
          <w:sz w:val="28"/>
        </w:rPr>
      </w:pPr>
    </w:p>
    <w:p w14:paraId="6D1DE308" w14:textId="5C5CC7B2" w:rsidR="00CA42A3" w:rsidRPr="0061091D" w:rsidRDefault="00CA42A3" w:rsidP="00972546">
      <w:pPr>
        <w:spacing w:line="360" w:lineRule="auto"/>
        <w:rPr>
          <w:rFonts w:ascii="Arial" w:hAnsi="Arial" w:cs="Arial"/>
          <w:b/>
          <w:sz w:val="28"/>
        </w:rPr>
      </w:pPr>
      <w:r w:rsidRPr="0061091D">
        <w:rPr>
          <w:rFonts w:ascii="Arial" w:hAnsi="Arial" w:cs="Arial"/>
          <w:b/>
          <w:sz w:val="28"/>
        </w:rPr>
        <w:t>Negotiation across Cultures: Communication Challenges Between UK and Japanese Managers</w:t>
      </w:r>
    </w:p>
    <w:p w14:paraId="2E9B926F" w14:textId="77777777" w:rsidR="00CA42A3" w:rsidRPr="0061091D" w:rsidRDefault="00FE2319" w:rsidP="00972546">
      <w:pPr>
        <w:spacing w:line="360" w:lineRule="auto"/>
        <w:jc w:val="both"/>
        <w:rPr>
          <w:rFonts w:ascii="Arial" w:hAnsi="Arial" w:cs="Arial"/>
          <w:b/>
          <w:bCs/>
        </w:rPr>
      </w:pPr>
      <w:r w:rsidRPr="0061091D">
        <w:rPr>
          <w:rFonts w:ascii="Arial" w:hAnsi="Arial" w:cs="Arial"/>
          <w:b/>
          <w:bCs/>
        </w:rPr>
        <w:t xml:space="preserve">Introduction </w:t>
      </w:r>
    </w:p>
    <w:p w14:paraId="214D6ECA" w14:textId="3FC1FC32" w:rsidR="00204199" w:rsidRPr="0061091D" w:rsidRDefault="00204199" w:rsidP="00972546">
      <w:pPr>
        <w:spacing w:line="360" w:lineRule="auto"/>
        <w:jc w:val="both"/>
        <w:rPr>
          <w:rFonts w:ascii="Arial" w:hAnsi="Arial" w:cs="Arial"/>
        </w:rPr>
      </w:pPr>
      <w:r w:rsidRPr="0061091D">
        <w:rPr>
          <w:rFonts w:ascii="Arial" w:hAnsi="Arial" w:cs="Arial"/>
        </w:rPr>
        <w:t xml:space="preserve">The phenomenon of a negotiation is also the number of international </w:t>
      </w:r>
      <w:r w:rsidR="00DA2DC4" w:rsidRPr="0061091D">
        <w:rPr>
          <w:rFonts w:ascii="Arial" w:hAnsi="Arial" w:cs="Arial"/>
        </w:rPr>
        <w:t>businesses</w:t>
      </w:r>
      <w:r w:rsidRPr="0061091D">
        <w:rPr>
          <w:rFonts w:ascii="Arial" w:hAnsi="Arial" w:cs="Arial"/>
        </w:rPr>
        <w:t xml:space="preserve">, which is the way to form the strategy alliance, a trade agreement, and cross-border collaboration. With organisations going international, cultural differences become very important to navigate as the key to developing successful and </w:t>
      </w:r>
      <w:r w:rsidR="00DA2DC4" w:rsidRPr="0061091D">
        <w:rPr>
          <w:rFonts w:ascii="Arial" w:hAnsi="Arial" w:cs="Arial"/>
        </w:rPr>
        <w:t>long-term</w:t>
      </w:r>
      <w:r w:rsidRPr="0061091D">
        <w:rPr>
          <w:rFonts w:ascii="Arial" w:hAnsi="Arial" w:cs="Arial"/>
        </w:rPr>
        <w:t xml:space="preserve"> relationships. During negotiations, communication is the key point, and it is one of the </w:t>
      </w:r>
      <w:r w:rsidR="00DA2DC4" w:rsidRPr="0061091D">
        <w:rPr>
          <w:rFonts w:ascii="Arial" w:hAnsi="Arial" w:cs="Arial"/>
        </w:rPr>
        <w:t>frailest</w:t>
      </w:r>
      <w:r w:rsidRPr="0061091D">
        <w:rPr>
          <w:rFonts w:ascii="Arial" w:hAnsi="Arial" w:cs="Arial"/>
        </w:rPr>
        <w:t xml:space="preserve"> aspects where one can fall prey of misunderstandings. Cultural norms would affect the interpretation of the verbal and non-verbal messages by people, disapproval, and handling of conflict. Such distinctions are especially evident during the Western and East Asian partners negotiating as a result of conflicting communication style and social practises many misunderstandings and tension are common. The case of the UK and Japan is of high relevance as the two countries have a long history of economic relations, they are interested in technology and automotive industry, as well as recent bilateral trade agreements after Brexit. It is consequently necessary to understand the causes of communication obstacles between the UK and Japanese managers to improve the negotiating results.</w:t>
      </w:r>
    </w:p>
    <w:p w14:paraId="329FF348" w14:textId="77777777" w:rsidR="00204199" w:rsidRPr="0061091D" w:rsidRDefault="00204199" w:rsidP="00972546">
      <w:pPr>
        <w:spacing w:line="360" w:lineRule="auto"/>
        <w:jc w:val="both"/>
        <w:rPr>
          <w:rFonts w:ascii="Arial" w:hAnsi="Arial" w:cs="Arial"/>
        </w:rPr>
      </w:pPr>
      <w:r w:rsidRPr="0061091D">
        <w:rPr>
          <w:rFonts w:ascii="Arial" w:hAnsi="Arial" w:cs="Arial"/>
        </w:rPr>
        <w:t>This essay targets to critically examine the influence of cultural differences on negotiation communication between UK and Japanese managers and the manner in which such barriers can be overcome by international managers. The essay will also commence by reviewing the important theories of intercultural communication then an analysis of the UK Japan negotiation practises, real-world examples, and strategic managerial responses. The conclusion is about the summary of important insights and implications of international management.</w:t>
      </w:r>
    </w:p>
    <w:p w14:paraId="64FCA638" w14:textId="77777777" w:rsidR="0061091D" w:rsidRDefault="0061091D" w:rsidP="00972546">
      <w:pPr>
        <w:spacing w:line="360" w:lineRule="auto"/>
        <w:jc w:val="both"/>
        <w:rPr>
          <w:rFonts w:ascii="Arial" w:hAnsi="Arial" w:cs="Arial"/>
          <w:b/>
        </w:rPr>
      </w:pPr>
    </w:p>
    <w:p w14:paraId="3D44D7F7" w14:textId="013B8F7F" w:rsidR="00204199" w:rsidRPr="0061091D" w:rsidRDefault="00A90269" w:rsidP="00972546">
      <w:pPr>
        <w:spacing w:line="360" w:lineRule="auto"/>
        <w:jc w:val="both"/>
        <w:rPr>
          <w:rFonts w:ascii="Arial" w:hAnsi="Arial" w:cs="Arial"/>
          <w:b/>
        </w:rPr>
      </w:pPr>
      <w:r w:rsidRPr="0061091D">
        <w:rPr>
          <w:rFonts w:ascii="Arial" w:hAnsi="Arial" w:cs="Arial"/>
          <w:b/>
        </w:rPr>
        <w:t xml:space="preserve">Literature Review </w:t>
      </w:r>
    </w:p>
    <w:p w14:paraId="151DEB29" w14:textId="3E3E0A2B" w:rsidR="00204199" w:rsidRPr="0061091D" w:rsidRDefault="00204199" w:rsidP="00972546">
      <w:pPr>
        <w:spacing w:line="360" w:lineRule="auto"/>
        <w:jc w:val="both"/>
        <w:rPr>
          <w:rFonts w:ascii="Arial" w:hAnsi="Arial" w:cs="Arial"/>
        </w:rPr>
      </w:pPr>
      <w:r w:rsidRPr="0061091D">
        <w:rPr>
          <w:rFonts w:ascii="Arial" w:hAnsi="Arial" w:cs="Arial"/>
        </w:rPr>
        <w:t xml:space="preserve">The intercultural communication theories will provide a framework to comprehend the existence of cultural norms in influencing negotiation behaviour. The cultural dimensions developed by Hofstede are a helpful concept, which reflects the differences in values, including individualism, power distance, uncertainty avoidance, and long-term orientation. In general, the UK is individualistic, has moderate power distance, shorter-term orientation, and collectivism and hierarchical, where Japan is more inclined to be long-term, short-term, hierarchical, and collectivist. The latter dimensions can explain why Japanese negotiators put emphasis on group consensus and </w:t>
      </w:r>
      <w:r w:rsidR="00DA2DC4" w:rsidRPr="0061091D">
        <w:rPr>
          <w:rFonts w:ascii="Arial" w:hAnsi="Arial" w:cs="Arial"/>
        </w:rPr>
        <w:t>long-term</w:t>
      </w:r>
      <w:r w:rsidRPr="0061091D">
        <w:rPr>
          <w:rFonts w:ascii="Arial" w:hAnsi="Arial" w:cs="Arial"/>
        </w:rPr>
        <w:t xml:space="preserve"> relationship development whereas the UK negotiators tend to put emphasis on efficiency of their tasks and open discussion</w:t>
      </w:r>
      <w:r w:rsidR="00FE2319" w:rsidRPr="0061091D">
        <w:rPr>
          <w:rFonts w:ascii="Arial" w:hAnsi="Arial" w:cs="Arial"/>
        </w:rPr>
        <w:t xml:space="preserve"> (</w:t>
      </w:r>
      <w:r w:rsidR="00FE2319" w:rsidRPr="0061091D">
        <w:rPr>
          <w:rFonts w:ascii="Arial" w:hAnsi="Arial" w:cs="Arial"/>
          <w:shd w:val="clear" w:color="auto" w:fill="FFFFFF"/>
        </w:rPr>
        <w:t>Juergens, 2024</w:t>
      </w:r>
      <w:r w:rsidR="00FE2319" w:rsidRPr="0061091D">
        <w:rPr>
          <w:rFonts w:ascii="Arial" w:hAnsi="Arial" w:cs="Arial"/>
        </w:rPr>
        <w:t>)</w:t>
      </w:r>
      <w:r w:rsidRPr="0061091D">
        <w:rPr>
          <w:rFonts w:ascii="Arial" w:hAnsi="Arial" w:cs="Arial"/>
        </w:rPr>
        <w:t>. Besides value-based structures, another theory that is particularly valuable is the high-context versus low-context approach to communication (Hall). Japan is a high-context culture, which is dependent on the implicit messages, common assumptions, and non-verbal signs. The UK, though technically not a low-context country, uses more direct verbal communication with one another that may create clashing expectations in the exchange of negotiation.</w:t>
      </w:r>
    </w:p>
    <w:p w14:paraId="37D341DC" w14:textId="77777777" w:rsidR="00204199" w:rsidRPr="0061091D" w:rsidRDefault="00204199" w:rsidP="00972546">
      <w:pPr>
        <w:spacing w:line="360" w:lineRule="auto"/>
        <w:jc w:val="both"/>
        <w:rPr>
          <w:rFonts w:ascii="Arial" w:hAnsi="Arial" w:cs="Arial"/>
        </w:rPr>
      </w:pPr>
      <w:r w:rsidRPr="0061091D">
        <w:rPr>
          <w:rFonts w:ascii="Arial" w:hAnsi="Arial" w:cs="Arial"/>
        </w:rPr>
        <w:t>The issue of language is also significant in the cross-cultural communication. Business English as a lingua franca (BELF) is extensively employed in international negotiations that provide an opportunity to understand each other and difficulties associated with fluency, meaning, and interpretation. The dynamics of BELF may also affect the balance of power in the negotiations especially when one party in the negotiation speaks their native language and the other depends on the second language. The intercultural communication scholars add to the knowledge of these dynamics. Perception of face, ethnocentrism and cultural assumptions are some of the ideologies that influence the way people judge communication behaviour. An example of this is in the situation of Japanese culture where lost face is a core issue, and thus, he would never openly disagree with conflicts, whereas UK communication standards were more open in expressing opinion.</w:t>
      </w:r>
    </w:p>
    <w:p w14:paraId="3E927714" w14:textId="77777777" w:rsidR="00204199" w:rsidRPr="0061091D" w:rsidRDefault="00204199" w:rsidP="00972546">
      <w:pPr>
        <w:spacing w:line="360" w:lineRule="auto"/>
        <w:jc w:val="both"/>
        <w:rPr>
          <w:rFonts w:ascii="Arial" w:hAnsi="Arial" w:cs="Arial"/>
        </w:rPr>
      </w:pPr>
      <w:r w:rsidRPr="0061091D">
        <w:rPr>
          <w:rFonts w:ascii="Arial" w:hAnsi="Arial" w:cs="Arial"/>
        </w:rPr>
        <w:t xml:space="preserve">These theories are not completely without limitations as much useful as they are. Critics complain that theories such as Hofstede endanger cultural essentialism by </w:t>
      </w:r>
      <w:r w:rsidRPr="0061091D">
        <w:rPr>
          <w:rFonts w:ascii="Arial" w:hAnsi="Arial" w:cs="Arial"/>
        </w:rPr>
        <w:lastRenderedPageBreak/>
        <w:t>simplifying the complex social systems or making them static cultural phenomena. On the same note, the high low context distinction by Hall could have the effect of blurring the differences within cultures or even organisations. Thus, the analysis of intercultural communication has to be mobile and adaptive to the situational forces. Some of the areas that may differ in negotiation can be inter-cultural as well as inter-industry, inter-company, and inter-person. Thus, theoretical frameworks offer a great understanding, though they should be used carefully with the addition of the real-world evidence. This will facilitate an even more subtle perception in communication issues in business negotiations between UK and Japan</w:t>
      </w:r>
      <w:r w:rsidR="00FE2319" w:rsidRPr="0061091D">
        <w:rPr>
          <w:rFonts w:ascii="Arial" w:hAnsi="Arial" w:cs="Arial"/>
        </w:rPr>
        <w:t xml:space="preserve"> (</w:t>
      </w:r>
      <w:r w:rsidR="00FE2319" w:rsidRPr="0061091D">
        <w:rPr>
          <w:rFonts w:ascii="Arial" w:hAnsi="Arial" w:cs="Arial"/>
          <w:shd w:val="clear" w:color="auto" w:fill="FFFFFF"/>
        </w:rPr>
        <w:t xml:space="preserve">Steers </w:t>
      </w:r>
      <w:r w:rsidR="00A90269" w:rsidRPr="0061091D">
        <w:rPr>
          <w:rFonts w:ascii="Arial" w:hAnsi="Arial" w:cs="Arial"/>
          <w:i/>
          <w:shd w:val="clear" w:color="auto" w:fill="FFFFFF"/>
        </w:rPr>
        <w:t xml:space="preserve">et al. </w:t>
      </w:r>
      <w:r w:rsidR="00FE2319" w:rsidRPr="0061091D">
        <w:rPr>
          <w:rFonts w:ascii="Arial" w:hAnsi="Arial" w:cs="Arial"/>
          <w:shd w:val="clear" w:color="auto" w:fill="FFFFFF"/>
        </w:rPr>
        <w:t>2023</w:t>
      </w:r>
      <w:r w:rsidR="00FE2319" w:rsidRPr="0061091D">
        <w:rPr>
          <w:rFonts w:ascii="Arial" w:hAnsi="Arial" w:cs="Arial"/>
        </w:rPr>
        <w:t>)</w:t>
      </w:r>
      <w:r w:rsidRPr="0061091D">
        <w:rPr>
          <w:rFonts w:ascii="Arial" w:hAnsi="Arial" w:cs="Arial"/>
        </w:rPr>
        <w:t>.</w:t>
      </w:r>
    </w:p>
    <w:p w14:paraId="48316092" w14:textId="77777777" w:rsidR="0061091D" w:rsidRDefault="0061091D" w:rsidP="00972546">
      <w:pPr>
        <w:spacing w:line="360" w:lineRule="auto"/>
        <w:rPr>
          <w:rFonts w:ascii="Arial" w:hAnsi="Arial" w:cs="Arial"/>
          <w:b/>
        </w:rPr>
      </w:pPr>
    </w:p>
    <w:p w14:paraId="559864D8" w14:textId="4B81A8B1" w:rsidR="00204199" w:rsidRPr="0061091D" w:rsidRDefault="00FE2319" w:rsidP="00972546">
      <w:pPr>
        <w:spacing w:line="360" w:lineRule="auto"/>
        <w:rPr>
          <w:rFonts w:ascii="Arial" w:hAnsi="Arial" w:cs="Arial"/>
          <w:b/>
        </w:rPr>
      </w:pPr>
      <w:r w:rsidRPr="0061091D">
        <w:rPr>
          <w:rFonts w:ascii="Arial" w:hAnsi="Arial" w:cs="Arial"/>
          <w:b/>
        </w:rPr>
        <w:t xml:space="preserve">Main Analysis </w:t>
      </w:r>
    </w:p>
    <w:p w14:paraId="526183EA" w14:textId="77777777" w:rsidR="00204199" w:rsidRPr="0061091D" w:rsidRDefault="00204199" w:rsidP="00972546">
      <w:pPr>
        <w:spacing w:line="360" w:lineRule="auto"/>
        <w:jc w:val="both"/>
        <w:rPr>
          <w:rFonts w:ascii="Arial" w:hAnsi="Arial" w:cs="Arial"/>
        </w:rPr>
      </w:pPr>
      <w:r w:rsidRPr="0061091D">
        <w:rPr>
          <w:rFonts w:ascii="Arial" w:hAnsi="Arial" w:cs="Arial"/>
        </w:rPr>
        <w:t>The negotiation behaviour in the UK and Japan is based on deeply established cultural patterns of communication, which shape the expectations, decision-making behaviour, and processes of relationship-building</w:t>
      </w:r>
      <w:r w:rsidR="00FE2319" w:rsidRPr="0061091D">
        <w:rPr>
          <w:rFonts w:ascii="Arial" w:hAnsi="Arial" w:cs="Arial"/>
        </w:rPr>
        <w:t xml:space="preserve"> (</w:t>
      </w:r>
      <w:r w:rsidR="00FE2319" w:rsidRPr="0061091D">
        <w:rPr>
          <w:rFonts w:ascii="Arial" w:hAnsi="Arial" w:cs="Arial"/>
          <w:shd w:val="clear" w:color="auto" w:fill="FFFFFF"/>
        </w:rPr>
        <w:t>Rings and Rasinger, 2022</w:t>
      </w:r>
      <w:r w:rsidR="00FE2319" w:rsidRPr="0061091D">
        <w:rPr>
          <w:rFonts w:ascii="Arial" w:hAnsi="Arial" w:cs="Arial"/>
        </w:rPr>
        <w:t>)</w:t>
      </w:r>
      <w:r w:rsidRPr="0061091D">
        <w:rPr>
          <w:rFonts w:ascii="Arial" w:hAnsi="Arial" w:cs="Arial"/>
        </w:rPr>
        <w:t>. The style of communication that UK negotiators tend to use is straightforward but polite and lays emphasis on clarity, openness, and rationalisation. They tend to appreciate open dialogue, the directness of airing opinions, and prompt development into a consensus. The rapport is normally built with small talk, but the negotiation usually launches fast on to the substantive issues. The UK organisations are moderate in terms of their hierarchies such that the negotiators are able to make decisions with a fair level of autonomy</w:t>
      </w:r>
      <w:r w:rsidR="00FE2319" w:rsidRPr="0061091D">
        <w:rPr>
          <w:rFonts w:ascii="Arial" w:hAnsi="Arial" w:cs="Arial"/>
        </w:rPr>
        <w:t xml:space="preserve"> (</w:t>
      </w:r>
      <w:r w:rsidR="00FE2319" w:rsidRPr="0061091D">
        <w:rPr>
          <w:rFonts w:ascii="Arial" w:hAnsi="Arial" w:cs="Arial"/>
          <w:shd w:val="clear" w:color="auto" w:fill="FFFFFF"/>
        </w:rPr>
        <w:t>Kidd, 2022</w:t>
      </w:r>
      <w:r w:rsidR="00FE2319" w:rsidRPr="0061091D">
        <w:rPr>
          <w:rFonts w:ascii="Arial" w:hAnsi="Arial" w:cs="Arial"/>
        </w:rPr>
        <w:t>)</w:t>
      </w:r>
      <w:r w:rsidRPr="0061091D">
        <w:rPr>
          <w:rFonts w:ascii="Arial" w:hAnsi="Arial" w:cs="Arial"/>
        </w:rPr>
        <w:t>. These inclinations are related to cultural values which promote personal initiative, direct communication, and work-related communication. The focus on being clear and efficient influences the process of making preparations to the discussion, posing questions, and making statements that the UK negotiators make.</w:t>
      </w:r>
    </w:p>
    <w:p w14:paraId="020E92DC" w14:textId="77777777" w:rsidR="00204199" w:rsidRPr="0061091D" w:rsidRDefault="00204199" w:rsidP="00972546">
      <w:pPr>
        <w:spacing w:line="360" w:lineRule="auto"/>
        <w:jc w:val="both"/>
        <w:rPr>
          <w:rFonts w:ascii="Arial" w:hAnsi="Arial" w:cs="Arial"/>
        </w:rPr>
      </w:pPr>
      <w:r w:rsidRPr="0061091D">
        <w:rPr>
          <w:rFonts w:ascii="Arial" w:hAnsi="Arial" w:cs="Arial"/>
        </w:rPr>
        <w:t xml:space="preserve">Japanese negotiation styles, on the contrary are more indicative of high context communication practises where meaning is expressed implicitly through tone, silence and shared assumptions as opposed to expressed verbally. Japanese negotiators are more likely to focus on preservation of harmony, confrontation, and illustrate respect of the chain of command. Most messages are framed indirectly to enable the parties involved to save face, and it is common to find negotiations being sanitised by the negotiators in a way that their disagreement is hidden or they voice </w:t>
      </w:r>
      <w:r w:rsidRPr="0061091D">
        <w:rPr>
          <w:rFonts w:ascii="Arial" w:hAnsi="Arial" w:cs="Arial"/>
        </w:rPr>
        <w:lastRenderedPageBreak/>
        <w:t>concerns in a subtle manner</w:t>
      </w:r>
      <w:r w:rsidR="00FE2319" w:rsidRPr="0061091D">
        <w:rPr>
          <w:rFonts w:ascii="Arial" w:hAnsi="Arial" w:cs="Arial"/>
        </w:rPr>
        <w:t xml:space="preserve"> (</w:t>
      </w:r>
      <w:r w:rsidR="00FE2319" w:rsidRPr="0061091D">
        <w:rPr>
          <w:rFonts w:ascii="Arial" w:hAnsi="Arial" w:cs="Arial"/>
          <w:shd w:val="clear" w:color="auto" w:fill="FFFFFF"/>
        </w:rPr>
        <w:t>Bartosik-Purgat and Rakowska, 2025</w:t>
      </w:r>
      <w:r w:rsidR="00FE2319" w:rsidRPr="0061091D">
        <w:rPr>
          <w:rFonts w:ascii="Arial" w:hAnsi="Arial" w:cs="Arial"/>
        </w:rPr>
        <w:t>)</w:t>
      </w:r>
      <w:r w:rsidRPr="0061091D">
        <w:rPr>
          <w:rFonts w:ascii="Arial" w:hAnsi="Arial" w:cs="Arial"/>
        </w:rPr>
        <w:t>. The Japanese internal consultation and consensus-building practises influence decision-making processes and demand the influence and contributions of various levels of the organisations. Japanese managers also take a lot of time to establish relationships and trust before proceeding to substantive negotiations</w:t>
      </w:r>
      <w:r w:rsidR="00FE2319" w:rsidRPr="0061091D">
        <w:rPr>
          <w:rFonts w:ascii="Arial" w:hAnsi="Arial" w:cs="Arial"/>
        </w:rPr>
        <w:t xml:space="preserve"> (</w:t>
      </w:r>
      <w:r w:rsidR="00FE2319" w:rsidRPr="0061091D">
        <w:rPr>
          <w:rFonts w:ascii="Arial" w:hAnsi="Arial" w:cs="Arial"/>
          <w:shd w:val="clear" w:color="auto" w:fill="FFFFFF"/>
        </w:rPr>
        <w:t xml:space="preserve">Atherton </w:t>
      </w:r>
      <w:r w:rsidR="00A90269" w:rsidRPr="0061091D">
        <w:rPr>
          <w:rFonts w:ascii="Arial" w:hAnsi="Arial" w:cs="Arial"/>
          <w:i/>
          <w:shd w:val="clear" w:color="auto" w:fill="FFFFFF"/>
        </w:rPr>
        <w:t xml:space="preserve">et al. </w:t>
      </w:r>
      <w:r w:rsidR="00FE2319" w:rsidRPr="0061091D">
        <w:rPr>
          <w:rFonts w:ascii="Arial" w:hAnsi="Arial" w:cs="Arial"/>
          <w:shd w:val="clear" w:color="auto" w:fill="FFFFFF"/>
        </w:rPr>
        <w:t>2023</w:t>
      </w:r>
      <w:r w:rsidR="00FE2319" w:rsidRPr="0061091D">
        <w:rPr>
          <w:rFonts w:ascii="Arial" w:hAnsi="Arial" w:cs="Arial"/>
        </w:rPr>
        <w:t>)</w:t>
      </w:r>
      <w:r w:rsidRPr="0061091D">
        <w:rPr>
          <w:rFonts w:ascii="Arial" w:hAnsi="Arial" w:cs="Arial"/>
        </w:rPr>
        <w:t>. It can be attributed to long-term orientation that belongs to Japanese business culture since relations are regarded as the ability to cooperate successfully. Another communication tool that is significant in Japan is silence which is a good way to indicate a reflection, patience and respect instead of doubt or hesitation. To the Western negotiator, who does not understand this norm, silence might be puzzling or misunderstood.</w:t>
      </w:r>
    </w:p>
    <w:p w14:paraId="0424B627" w14:textId="11301A66" w:rsidR="00204199" w:rsidRPr="0061091D" w:rsidRDefault="00204199" w:rsidP="00972546">
      <w:pPr>
        <w:spacing w:line="360" w:lineRule="auto"/>
        <w:jc w:val="both"/>
        <w:rPr>
          <w:rFonts w:ascii="Arial" w:hAnsi="Arial" w:cs="Arial"/>
        </w:rPr>
      </w:pPr>
      <w:r w:rsidRPr="0061091D">
        <w:rPr>
          <w:rFonts w:ascii="Arial" w:hAnsi="Arial" w:cs="Arial"/>
        </w:rPr>
        <w:t xml:space="preserve">These conflicting forms of negotiation create a number of communication problems that occur during UK-Japan business dealings. The greatest difficulty encountered is interpretation of silence. UK negotiators can interpret long pauses as indications of indecision, conflict or insufficient preparation, causing them to fill in the gaps of conversation with more articulation or persuasion. Japanese negotiators on the other hand might mean that they are impatient or lack respect. Such a </w:t>
      </w:r>
      <w:r w:rsidR="004E1B20" w:rsidRPr="0061091D">
        <w:rPr>
          <w:rFonts w:ascii="Arial" w:hAnsi="Arial" w:cs="Arial"/>
        </w:rPr>
        <w:t>misalignment</w:t>
      </w:r>
      <w:r w:rsidRPr="0061091D">
        <w:rPr>
          <w:rFonts w:ascii="Arial" w:hAnsi="Arial" w:cs="Arial"/>
        </w:rPr>
        <w:t xml:space="preserve"> can inadvertently create stress and make either one of them feel less competent</w:t>
      </w:r>
      <w:r w:rsidR="00FE2319" w:rsidRPr="0061091D">
        <w:rPr>
          <w:rFonts w:ascii="Arial" w:hAnsi="Arial" w:cs="Arial"/>
        </w:rPr>
        <w:t xml:space="preserve"> (</w:t>
      </w:r>
      <w:r w:rsidR="00FE2319" w:rsidRPr="0061091D">
        <w:rPr>
          <w:rFonts w:ascii="Arial" w:hAnsi="Arial" w:cs="Arial"/>
          <w:shd w:val="clear" w:color="auto" w:fill="FFFFFF"/>
        </w:rPr>
        <w:t xml:space="preserve">Chukwu </w:t>
      </w:r>
      <w:r w:rsidR="00A90269" w:rsidRPr="0061091D">
        <w:rPr>
          <w:rFonts w:ascii="Arial" w:hAnsi="Arial" w:cs="Arial"/>
          <w:i/>
          <w:shd w:val="clear" w:color="auto" w:fill="FFFFFF"/>
        </w:rPr>
        <w:t xml:space="preserve">et al. </w:t>
      </w:r>
      <w:r w:rsidR="00FE2319" w:rsidRPr="0061091D">
        <w:rPr>
          <w:rFonts w:ascii="Arial" w:hAnsi="Arial" w:cs="Arial"/>
          <w:shd w:val="clear" w:color="auto" w:fill="FFFFFF"/>
        </w:rPr>
        <w:t>2023</w:t>
      </w:r>
      <w:r w:rsidR="00FE2319" w:rsidRPr="0061091D">
        <w:rPr>
          <w:rFonts w:ascii="Arial" w:hAnsi="Arial" w:cs="Arial"/>
        </w:rPr>
        <w:t>)</w:t>
      </w:r>
      <w:r w:rsidRPr="0061091D">
        <w:rPr>
          <w:rFonts w:ascii="Arial" w:hAnsi="Arial" w:cs="Arial"/>
        </w:rPr>
        <w:t>. The second issue is connected with the speed of decision-making. Generally, UK negotiators believe in a linear negotiation process where they can negotiate the significant issues and solve them within specific timeframes. Japanese negotiators, conversely, engage in nemawashi, a consultative initiative where alignment of the insiders is done first before the final offer is floated. To the UK managers this may constitute slow or reticence on the part of the Japanese managers whereas to the Japanese the expectations of the UK in speed may be considered unrealistic or to unfamiliar to the internal organisational workings.</w:t>
      </w:r>
    </w:p>
    <w:p w14:paraId="0F6C9A70" w14:textId="77777777" w:rsidR="00204199" w:rsidRPr="0061091D" w:rsidRDefault="00204199" w:rsidP="00972546">
      <w:pPr>
        <w:spacing w:line="360" w:lineRule="auto"/>
        <w:jc w:val="both"/>
        <w:rPr>
          <w:rFonts w:ascii="Arial" w:hAnsi="Arial" w:cs="Arial"/>
        </w:rPr>
      </w:pPr>
      <w:r w:rsidRPr="0061091D">
        <w:rPr>
          <w:rFonts w:ascii="Arial" w:hAnsi="Arial" w:cs="Arial"/>
        </w:rPr>
        <w:t xml:space="preserve">Antagonism in speech other makes negotiation interactions more difficult. Managing disagreement is open, and managers in the UK can do this as they feel it enhances openness and fair debate. Japanese managers on the other hand tend to put across opposition in a soft manner or not to do so to avoid disruption. The result is that UK negotiators can make the assumption that there is agreement when there is none or neglect to pick up the usually unspoken indicators of concern. Another difficulty is language dynamics. In the case where English is adopted as the common language, </w:t>
      </w:r>
      <w:r w:rsidRPr="0061091D">
        <w:rPr>
          <w:rFonts w:ascii="Arial" w:hAnsi="Arial" w:cs="Arial"/>
        </w:rPr>
        <w:lastRenderedPageBreak/>
        <w:t>Japanese negotiators will suffer because of their differences in fluency, accent familiarity or idiomatic language translation. There can be fast paced conversations, jokes or even indirect verbal communication and this can be hard to read and thus it is important to consider Business English as a Lingua franca in facilitating information exchange. This is further complicated by non-verbal communication. Eye contact in the UK can be taken as an expression of confidence and sincerity, but in Japan prolonged eye contact can be regarded as rather pushy or disrespectful. Gestures, facial expression, and posture as well have a different meaning and put the chances of not conveying higher</w:t>
      </w:r>
      <w:r w:rsidR="00FE2319" w:rsidRPr="0061091D">
        <w:rPr>
          <w:rFonts w:ascii="Arial" w:hAnsi="Arial" w:cs="Arial"/>
        </w:rPr>
        <w:t xml:space="preserve"> (</w:t>
      </w:r>
      <w:r w:rsidR="00FE2319" w:rsidRPr="0061091D">
        <w:rPr>
          <w:rFonts w:ascii="Arial" w:hAnsi="Arial" w:cs="Arial"/>
          <w:shd w:val="clear" w:color="auto" w:fill="FFFFFF"/>
        </w:rPr>
        <w:t>Iwashita, 2023</w:t>
      </w:r>
      <w:r w:rsidR="00FE2319" w:rsidRPr="0061091D">
        <w:rPr>
          <w:rFonts w:ascii="Arial" w:hAnsi="Arial" w:cs="Arial"/>
        </w:rPr>
        <w:t>)</w:t>
      </w:r>
      <w:r w:rsidRPr="0061091D">
        <w:rPr>
          <w:rFonts w:ascii="Arial" w:hAnsi="Arial" w:cs="Arial"/>
        </w:rPr>
        <w:t>.</w:t>
      </w:r>
      <w:r w:rsidR="00FE2319" w:rsidRPr="0061091D">
        <w:rPr>
          <w:rFonts w:ascii="Arial" w:hAnsi="Arial" w:cs="Arial"/>
        </w:rPr>
        <w:t xml:space="preserve"> </w:t>
      </w:r>
    </w:p>
    <w:p w14:paraId="546D81DC" w14:textId="397A5120" w:rsidR="00204199" w:rsidRPr="0061091D" w:rsidRDefault="00204199" w:rsidP="00972546">
      <w:pPr>
        <w:spacing w:line="360" w:lineRule="auto"/>
        <w:jc w:val="both"/>
        <w:rPr>
          <w:rFonts w:ascii="Arial" w:hAnsi="Arial" w:cs="Arial"/>
        </w:rPr>
      </w:pPr>
      <w:r w:rsidRPr="0061091D">
        <w:rPr>
          <w:rFonts w:ascii="Arial" w:hAnsi="Arial" w:cs="Arial"/>
        </w:rPr>
        <w:t xml:space="preserve">Practical business examples would demonstrate the way these differences in a given culture are realised. Friction between Japanese and Western executives in the case of Nissan-Renault alliance was caused by different communication and </w:t>
      </w:r>
      <w:r w:rsidR="004E1B20" w:rsidRPr="0061091D">
        <w:rPr>
          <w:rFonts w:ascii="Arial" w:hAnsi="Arial" w:cs="Arial"/>
        </w:rPr>
        <w:t>decision-making</w:t>
      </w:r>
      <w:r w:rsidRPr="0061091D">
        <w:rPr>
          <w:rFonts w:ascii="Arial" w:hAnsi="Arial" w:cs="Arial"/>
        </w:rPr>
        <w:t xml:space="preserve"> style among them. Western leaders tended to insist on quick changes in operations and confrontation of the issues directly and Japanese managers liked a gradual change and indirect communication. Such divergences posed organisational friction and necessitated cultural bridging practises to be invoked. Whereas, the point of adaptation was also to emerge in the UK</w:t>
      </w:r>
      <w:r w:rsidR="004E1B20" w:rsidRPr="0061091D">
        <w:rPr>
          <w:rFonts w:ascii="Arial" w:hAnsi="Arial" w:cs="Arial"/>
        </w:rPr>
        <w:t>-</w:t>
      </w:r>
      <w:r w:rsidRPr="0061091D">
        <w:rPr>
          <w:rFonts w:ascii="Arial" w:hAnsi="Arial" w:cs="Arial"/>
        </w:rPr>
        <w:t>Japan Trade Agreement negotiation. UK negotiators realised they needed to be more indirect and relationship-oriented, and allow more time on their part through long pauses and longer preparation consultation on the Japanese side of the negotiation table. These patterns are also replicated by corporate experiences. When entering the Japanese market, UK firms have often been faced by the problems of differing expectations in the relationship with a partner, negotiations with suppliers, and long-term commitment, which proves that the cultural adjustments are keys to the long-term success</w:t>
      </w:r>
      <w:r w:rsidR="00FE2319" w:rsidRPr="0061091D">
        <w:rPr>
          <w:rFonts w:ascii="Arial" w:hAnsi="Arial" w:cs="Arial"/>
        </w:rPr>
        <w:t xml:space="preserve"> (</w:t>
      </w:r>
      <w:r w:rsidR="00FE2319" w:rsidRPr="0061091D">
        <w:rPr>
          <w:rFonts w:ascii="Arial" w:hAnsi="Arial" w:cs="Arial"/>
          <w:shd w:val="clear" w:color="auto" w:fill="FFFFFF"/>
        </w:rPr>
        <w:t>Pablo, 2024</w:t>
      </w:r>
      <w:r w:rsidR="00FE2319" w:rsidRPr="0061091D">
        <w:rPr>
          <w:rFonts w:ascii="Arial" w:hAnsi="Arial" w:cs="Arial"/>
        </w:rPr>
        <w:t>)</w:t>
      </w:r>
      <w:r w:rsidRPr="0061091D">
        <w:rPr>
          <w:rFonts w:ascii="Arial" w:hAnsi="Arial" w:cs="Arial"/>
        </w:rPr>
        <w:t>.</w:t>
      </w:r>
    </w:p>
    <w:p w14:paraId="081BB4F2" w14:textId="77777777" w:rsidR="00204199" w:rsidRPr="0061091D" w:rsidRDefault="00204199" w:rsidP="00972546">
      <w:pPr>
        <w:spacing w:line="360" w:lineRule="auto"/>
        <w:jc w:val="both"/>
        <w:rPr>
          <w:rFonts w:ascii="Arial" w:hAnsi="Arial" w:cs="Arial"/>
        </w:rPr>
      </w:pPr>
      <w:r w:rsidRPr="0061091D">
        <w:rPr>
          <w:rFonts w:ascii="Arial" w:hAnsi="Arial" w:cs="Arial"/>
        </w:rPr>
        <w:t xml:space="preserve">To address these challenges, international managers should embrace strategic behaviour which would improve communication effectiveness. Cultural intelligence will help managers to become aware of cultural signals and adapt their behaviours to suit the cultural context. Preparations to be used during the negotiating stages should be done well such as learning about hierarchy, seniority and the importance of establishing trust with an individual before you can have any serious talk. The UK managers could change their communication style by talking slower, giving appropriate silence, and also taking their time to interpret indirect communication. This is achieved by not using too plain a language so as not to use it accidentally. </w:t>
      </w:r>
      <w:r w:rsidRPr="0061091D">
        <w:rPr>
          <w:rFonts w:ascii="Arial" w:hAnsi="Arial" w:cs="Arial"/>
        </w:rPr>
        <w:lastRenderedPageBreak/>
        <w:t>The BELF can be successfully used by simplification of language, elimination of idioms, speaking with a correct rate and comprehension monitoring. It is especially noted that trust-building is important in Japan and that great relations are the key to achieving successful results on the negotiation table. Development of hybrid negotiation models that have the ability to merge expectations of the UK on clarity with those of the Japanese on consensus-building can help in the smooth interaction process. Development of patience, active listening, as well as, being sensitive to other non-verbal communication goes an extra mile in improving the cross-cultural communication.</w:t>
      </w:r>
    </w:p>
    <w:p w14:paraId="29F965CE" w14:textId="77777777" w:rsidR="00204199" w:rsidRPr="0061091D" w:rsidRDefault="00204199" w:rsidP="00972546">
      <w:pPr>
        <w:spacing w:line="360" w:lineRule="auto"/>
        <w:jc w:val="both"/>
        <w:rPr>
          <w:rFonts w:ascii="Arial" w:hAnsi="Arial" w:cs="Arial"/>
        </w:rPr>
      </w:pPr>
      <w:r w:rsidRPr="0061091D">
        <w:rPr>
          <w:rFonts w:ascii="Arial" w:hAnsi="Arial" w:cs="Arial"/>
        </w:rPr>
        <w:t>Critical analysis of these strategies will reveal that although adaptation can play a central role in enhancing the effectiveness of communication and an outcome of negotiations, the strategy should be used with consideration. The danger of over-adapting is the possibility of stereotyping or losing the managerial authenticity. The possibility of wide-ranging relationship-building or consensus-seeking may be hindered by the time pressures and demands of organisations. Making the interpretation more difficult, virtual negotiations that have become more frequent in the international business deprive the negotiator of the access to non-verbal cues</w:t>
      </w:r>
      <w:r w:rsidR="00FE2319" w:rsidRPr="0061091D">
        <w:rPr>
          <w:rFonts w:ascii="Arial" w:hAnsi="Arial" w:cs="Arial"/>
        </w:rPr>
        <w:t xml:space="preserve"> (</w:t>
      </w:r>
      <w:r w:rsidR="00FE2319" w:rsidRPr="0061091D">
        <w:rPr>
          <w:rFonts w:ascii="Arial" w:hAnsi="Arial" w:cs="Arial"/>
          <w:shd w:val="clear" w:color="auto" w:fill="FFFFFF"/>
        </w:rPr>
        <w:t>Ahsan Ullah and Chattoraj, 2023</w:t>
      </w:r>
      <w:r w:rsidR="00FE2319" w:rsidRPr="0061091D">
        <w:rPr>
          <w:rFonts w:ascii="Arial" w:hAnsi="Arial" w:cs="Arial"/>
        </w:rPr>
        <w:t>)</w:t>
      </w:r>
      <w:r w:rsidRPr="0061091D">
        <w:rPr>
          <w:rFonts w:ascii="Arial" w:hAnsi="Arial" w:cs="Arial"/>
        </w:rPr>
        <w:t>.</w:t>
      </w:r>
    </w:p>
    <w:p w14:paraId="63961E2E" w14:textId="77777777" w:rsidR="0061091D" w:rsidRDefault="0061091D" w:rsidP="00972546">
      <w:pPr>
        <w:spacing w:line="360" w:lineRule="auto"/>
        <w:jc w:val="both"/>
        <w:rPr>
          <w:rFonts w:ascii="Arial" w:hAnsi="Arial" w:cs="Arial"/>
          <w:b/>
        </w:rPr>
      </w:pPr>
    </w:p>
    <w:p w14:paraId="4A9BD7D2" w14:textId="77777777" w:rsidR="0061091D" w:rsidRDefault="0061091D" w:rsidP="00972546">
      <w:pPr>
        <w:spacing w:line="360" w:lineRule="auto"/>
        <w:jc w:val="both"/>
        <w:rPr>
          <w:rFonts w:ascii="Arial" w:hAnsi="Arial" w:cs="Arial"/>
          <w:b/>
        </w:rPr>
      </w:pPr>
    </w:p>
    <w:p w14:paraId="18C7A42A" w14:textId="77777777" w:rsidR="0061091D" w:rsidRDefault="0061091D" w:rsidP="00972546">
      <w:pPr>
        <w:spacing w:line="360" w:lineRule="auto"/>
        <w:jc w:val="both"/>
        <w:rPr>
          <w:rFonts w:ascii="Arial" w:hAnsi="Arial" w:cs="Arial"/>
          <w:b/>
        </w:rPr>
      </w:pPr>
    </w:p>
    <w:p w14:paraId="78D8F97B" w14:textId="77777777" w:rsidR="0061091D" w:rsidRDefault="0061091D" w:rsidP="00972546">
      <w:pPr>
        <w:spacing w:line="360" w:lineRule="auto"/>
        <w:jc w:val="both"/>
        <w:rPr>
          <w:rFonts w:ascii="Arial" w:hAnsi="Arial" w:cs="Arial"/>
          <w:b/>
        </w:rPr>
      </w:pPr>
    </w:p>
    <w:p w14:paraId="78DF100E" w14:textId="77777777" w:rsidR="0061091D" w:rsidRDefault="0061091D" w:rsidP="00972546">
      <w:pPr>
        <w:spacing w:line="360" w:lineRule="auto"/>
        <w:jc w:val="both"/>
        <w:rPr>
          <w:rFonts w:ascii="Arial" w:hAnsi="Arial" w:cs="Arial"/>
          <w:b/>
        </w:rPr>
      </w:pPr>
    </w:p>
    <w:p w14:paraId="308E8C77" w14:textId="77777777" w:rsidR="0061091D" w:rsidRDefault="0061091D" w:rsidP="00972546">
      <w:pPr>
        <w:spacing w:line="360" w:lineRule="auto"/>
        <w:jc w:val="both"/>
        <w:rPr>
          <w:rFonts w:ascii="Arial" w:hAnsi="Arial" w:cs="Arial"/>
          <w:b/>
        </w:rPr>
      </w:pPr>
    </w:p>
    <w:p w14:paraId="5285B995" w14:textId="77777777" w:rsidR="0061091D" w:rsidRDefault="0061091D" w:rsidP="00972546">
      <w:pPr>
        <w:spacing w:line="360" w:lineRule="auto"/>
        <w:jc w:val="both"/>
        <w:rPr>
          <w:rFonts w:ascii="Arial" w:hAnsi="Arial" w:cs="Arial"/>
          <w:b/>
        </w:rPr>
      </w:pPr>
    </w:p>
    <w:p w14:paraId="3E84CFE0" w14:textId="77777777" w:rsidR="0061091D" w:rsidRDefault="0061091D" w:rsidP="00972546">
      <w:pPr>
        <w:spacing w:line="360" w:lineRule="auto"/>
        <w:jc w:val="both"/>
        <w:rPr>
          <w:rFonts w:ascii="Arial" w:hAnsi="Arial" w:cs="Arial"/>
          <w:b/>
        </w:rPr>
      </w:pPr>
    </w:p>
    <w:p w14:paraId="702495B9" w14:textId="77777777" w:rsidR="0061091D" w:rsidRDefault="0061091D" w:rsidP="00972546">
      <w:pPr>
        <w:spacing w:line="360" w:lineRule="auto"/>
        <w:jc w:val="both"/>
        <w:rPr>
          <w:rFonts w:ascii="Arial" w:hAnsi="Arial" w:cs="Arial"/>
          <w:b/>
        </w:rPr>
      </w:pPr>
    </w:p>
    <w:p w14:paraId="3BF59877" w14:textId="77777777" w:rsidR="0061091D" w:rsidRDefault="0061091D" w:rsidP="00972546">
      <w:pPr>
        <w:spacing w:line="360" w:lineRule="auto"/>
        <w:jc w:val="both"/>
        <w:rPr>
          <w:rFonts w:ascii="Arial" w:hAnsi="Arial" w:cs="Arial"/>
          <w:b/>
        </w:rPr>
      </w:pPr>
    </w:p>
    <w:p w14:paraId="4DD16B04" w14:textId="77777777" w:rsidR="0061091D" w:rsidRDefault="0061091D" w:rsidP="00972546">
      <w:pPr>
        <w:spacing w:line="360" w:lineRule="auto"/>
        <w:jc w:val="both"/>
        <w:rPr>
          <w:rFonts w:ascii="Arial" w:hAnsi="Arial" w:cs="Arial"/>
          <w:b/>
        </w:rPr>
      </w:pPr>
    </w:p>
    <w:p w14:paraId="78F4735B" w14:textId="77777777" w:rsidR="0061091D" w:rsidRDefault="0061091D" w:rsidP="00972546">
      <w:pPr>
        <w:spacing w:line="360" w:lineRule="auto"/>
        <w:jc w:val="both"/>
        <w:rPr>
          <w:rFonts w:ascii="Arial" w:hAnsi="Arial" w:cs="Arial"/>
          <w:b/>
        </w:rPr>
      </w:pPr>
    </w:p>
    <w:p w14:paraId="5FC36B06" w14:textId="76035583" w:rsidR="00FE2319" w:rsidRPr="0061091D" w:rsidRDefault="00204199" w:rsidP="00972546">
      <w:pPr>
        <w:spacing w:line="360" w:lineRule="auto"/>
        <w:jc w:val="both"/>
        <w:rPr>
          <w:rFonts w:ascii="Arial" w:hAnsi="Arial" w:cs="Arial"/>
          <w:b/>
        </w:rPr>
      </w:pPr>
      <w:r w:rsidRPr="0061091D">
        <w:rPr>
          <w:rFonts w:ascii="Arial" w:hAnsi="Arial" w:cs="Arial"/>
          <w:b/>
        </w:rPr>
        <w:t xml:space="preserve">Conclusion </w:t>
      </w:r>
    </w:p>
    <w:p w14:paraId="66EDA131" w14:textId="77777777" w:rsidR="00204199" w:rsidRPr="0061091D" w:rsidRDefault="00204199" w:rsidP="00972546">
      <w:pPr>
        <w:spacing w:line="360" w:lineRule="auto"/>
        <w:jc w:val="both"/>
        <w:rPr>
          <w:rFonts w:ascii="Arial" w:hAnsi="Arial" w:cs="Arial"/>
        </w:rPr>
      </w:pPr>
      <w:r w:rsidRPr="0061091D">
        <w:rPr>
          <w:rFonts w:ascii="Arial" w:hAnsi="Arial" w:cs="Arial"/>
        </w:rPr>
        <w:t>This essay has shown that the negotiation communication between UK and Japanese managers has great influence due to cultural differences. Communication, hierarchy, and decision-making differences condition the negotiation process and pose certain challenges which include wrong interpretation of silence, various pace of the negotiation process, and different ways of expression of the disagreement. In practical terms, these issues may have significant implications on the relationships in business enterprises and the performance of organisation.</w:t>
      </w:r>
    </w:p>
    <w:p w14:paraId="454DB0BD" w14:textId="299580FC" w:rsidR="00204199" w:rsidRPr="0061091D" w:rsidRDefault="00204199" w:rsidP="00972546">
      <w:pPr>
        <w:spacing w:line="360" w:lineRule="auto"/>
        <w:jc w:val="both"/>
        <w:rPr>
          <w:rFonts w:ascii="Arial" w:hAnsi="Arial" w:cs="Arial"/>
        </w:rPr>
      </w:pPr>
      <w:r w:rsidRPr="0061091D">
        <w:rPr>
          <w:rFonts w:ascii="Arial" w:hAnsi="Arial" w:cs="Arial"/>
        </w:rPr>
        <w:t xml:space="preserve">In the case of international managers, it is necessary to develop cultural awareness and apply adaptive strategies. The art of negotiation needs sensitivity in regard to indirect communication, respect of hierarchical process and long-term relationship building. The managers should as well be willing to adapt their use of language, be able to listen as well as be involved in joint </w:t>
      </w:r>
      <w:r w:rsidR="004E1B20" w:rsidRPr="0061091D">
        <w:rPr>
          <w:rFonts w:ascii="Arial" w:hAnsi="Arial" w:cs="Arial"/>
        </w:rPr>
        <w:t>decision-making</w:t>
      </w:r>
      <w:r w:rsidRPr="0061091D">
        <w:rPr>
          <w:rFonts w:ascii="Arial" w:hAnsi="Arial" w:cs="Arial"/>
        </w:rPr>
        <w:t xml:space="preserve"> processes that can cut across the cultural expectations.</w:t>
      </w:r>
    </w:p>
    <w:p w14:paraId="508217A1" w14:textId="77777777" w:rsidR="00CA42A3" w:rsidRPr="0061091D" w:rsidRDefault="00204199" w:rsidP="00972546">
      <w:pPr>
        <w:spacing w:line="360" w:lineRule="auto"/>
        <w:jc w:val="both"/>
        <w:rPr>
          <w:rFonts w:ascii="Arial" w:hAnsi="Arial" w:cs="Arial"/>
        </w:rPr>
      </w:pPr>
      <w:r w:rsidRPr="0061091D">
        <w:rPr>
          <w:rFonts w:ascii="Arial" w:hAnsi="Arial" w:cs="Arial"/>
        </w:rPr>
        <w:t>The bottom line, however, is that effective UK-Japan negotiations can be achieved by ensuring that managers are able to perceive cues of communication effectively and interact culturally. Continued learning and thinking becomes important as global business changes constantly. Further studies could also study the influence of digital communication technologies on the UK-Japan negotiation procedures, especially with the rise of more agreements between these countries held on the virtual arena.</w:t>
      </w:r>
    </w:p>
    <w:p w14:paraId="29D15494" w14:textId="77777777" w:rsidR="00204199" w:rsidRPr="0061091D" w:rsidRDefault="00204199" w:rsidP="00972546">
      <w:pPr>
        <w:spacing w:line="360" w:lineRule="auto"/>
        <w:jc w:val="both"/>
        <w:rPr>
          <w:rFonts w:ascii="Arial" w:hAnsi="Arial" w:cs="Arial"/>
        </w:rPr>
      </w:pPr>
      <w:r w:rsidRPr="0061091D">
        <w:rPr>
          <w:rFonts w:ascii="Arial" w:hAnsi="Arial" w:cs="Arial"/>
        </w:rPr>
        <w:br w:type="page"/>
      </w:r>
    </w:p>
    <w:p w14:paraId="5EA68A7B" w14:textId="77777777" w:rsidR="00204199" w:rsidRPr="0061091D" w:rsidRDefault="00204199" w:rsidP="00FE2319">
      <w:pPr>
        <w:spacing w:line="360" w:lineRule="auto"/>
        <w:jc w:val="both"/>
        <w:rPr>
          <w:rFonts w:ascii="Arial" w:hAnsi="Arial" w:cs="Arial"/>
          <w:b/>
        </w:rPr>
      </w:pPr>
      <w:r w:rsidRPr="0061091D">
        <w:rPr>
          <w:rFonts w:ascii="Arial" w:hAnsi="Arial" w:cs="Arial"/>
          <w:b/>
        </w:rPr>
        <w:lastRenderedPageBreak/>
        <w:t xml:space="preserve">References </w:t>
      </w:r>
    </w:p>
    <w:p w14:paraId="361B6CEC" w14:textId="246895D3" w:rsidR="00FE2319" w:rsidRPr="0061091D" w:rsidRDefault="00FE2319" w:rsidP="00FE2319">
      <w:pPr>
        <w:spacing w:line="360" w:lineRule="auto"/>
        <w:jc w:val="both"/>
        <w:rPr>
          <w:rFonts w:ascii="Arial" w:hAnsi="Arial" w:cs="Arial"/>
        </w:rPr>
      </w:pPr>
      <w:r w:rsidRPr="0061091D">
        <w:rPr>
          <w:rFonts w:ascii="Arial" w:hAnsi="Arial" w:cs="Arial"/>
          <w:shd w:val="clear" w:color="auto" w:fill="FFFFFF"/>
        </w:rPr>
        <w:t xml:space="preserve">Ahsan Ullah, A.K.M. and Chattoraj, D., </w:t>
      </w:r>
      <w:r w:rsidR="00DE3837" w:rsidRPr="0061091D">
        <w:rPr>
          <w:rFonts w:ascii="Arial" w:hAnsi="Arial" w:cs="Arial"/>
          <w:shd w:val="clear" w:color="auto" w:fill="FFFFFF"/>
        </w:rPr>
        <w:t>(</w:t>
      </w:r>
      <w:r w:rsidRPr="0061091D">
        <w:rPr>
          <w:rFonts w:ascii="Arial" w:hAnsi="Arial" w:cs="Arial"/>
          <w:shd w:val="clear" w:color="auto" w:fill="FFFFFF"/>
        </w:rPr>
        <w:t>2023</w:t>
      </w:r>
      <w:r w:rsidR="00DE3837" w:rsidRPr="0061091D">
        <w:rPr>
          <w:rFonts w:ascii="Arial" w:hAnsi="Arial" w:cs="Arial"/>
          <w:shd w:val="clear" w:color="auto" w:fill="FFFFFF"/>
        </w:rPr>
        <w:t>)</w:t>
      </w:r>
      <w:r w:rsidRPr="0061091D">
        <w:rPr>
          <w:rFonts w:ascii="Arial" w:hAnsi="Arial" w:cs="Arial"/>
          <w:shd w:val="clear" w:color="auto" w:fill="FFFFFF"/>
        </w:rPr>
        <w:t>. International marriage migration: The predicament of culture and its negotiations. </w:t>
      </w:r>
      <w:r w:rsidRPr="0061091D">
        <w:rPr>
          <w:rFonts w:ascii="Arial" w:hAnsi="Arial" w:cs="Arial"/>
          <w:i/>
          <w:iCs/>
          <w:shd w:val="clear" w:color="auto" w:fill="FFFFFF"/>
        </w:rPr>
        <w:t>International Migration</w:t>
      </w:r>
      <w:r w:rsidRPr="0061091D">
        <w:rPr>
          <w:rFonts w:ascii="Arial" w:hAnsi="Arial" w:cs="Arial"/>
          <w:shd w:val="clear" w:color="auto" w:fill="FFFFFF"/>
        </w:rPr>
        <w:t>, </w:t>
      </w:r>
      <w:r w:rsidRPr="0061091D">
        <w:rPr>
          <w:rFonts w:ascii="Arial" w:hAnsi="Arial" w:cs="Arial"/>
          <w:i/>
          <w:iCs/>
          <w:shd w:val="clear" w:color="auto" w:fill="FFFFFF"/>
        </w:rPr>
        <w:t>61</w:t>
      </w:r>
      <w:r w:rsidRPr="0061091D">
        <w:rPr>
          <w:rFonts w:ascii="Arial" w:hAnsi="Arial" w:cs="Arial"/>
          <w:shd w:val="clear" w:color="auto" w:fill="FFFFFF"/>
        </w:rPr>
        <w:t>(6), pp.262-278.</w:t>
      </w:r>
    </w:p>
    <w:p w14:paraId="552E6436" w14:textId="0769B429"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Atherton, G., Morimoto, Y., Nakashima, S. and Cross, L., </w:t>
      </w:r>
      <w:r w:rsidR="00DE3837" w:rsidRPr="0061091D">
        <w:rPr>
          <w:rFonts w:ascii="Arial" w:hAnsi="Arial" w:cs="Arial"/>
          <w:shd w:val="clear" w:color="auto" w:fill="FFFFFF"/>
        </w:rPr>
        <w:t>(</w:t>
      </w:r>
      <w:r w:rsidRPr="0061091D">
        <w:rPr>
          <w:rFonts w:ascii="Arial" w:hAnsi="Arial" w:cs="Arial"/>
          <w:shd w:val="clear" w:color="auto" w:fill="FFFFFF"/>
        </w:rPr>
        <w:t>2023</w:t>
      </w:r>
      <w:r w:rsidR="00DE3837" w:rsidRPr="0061091D">
        <w:rPr>
          <w:rFonts w:ascii="Arial" w:hAnsi="Arial" w:cs="Arial"/>
          <w:shd w:val="clear" w:color="auto" w:fill="FFFFFF"/>
        </w:rPr>
        <w:t>)</w:t>
      </w:r>
      <w:r w:rsidRPr="0061091D">
        <w:rPr>
          <w:rFonts w:ascii="Arial" w:hAnsi="Arial" w:cs="Arial"/>
          <w:shd w:val="clear" w:color="auto" w:fill="FFFFFF"/>
        </w:rPr>
        <w:t>. Does the study of culture enrich our understanding of autism? A cross-cultural exploration of life on the spectrum in Japan and the West. </w:t>
      </w:r>
      <w:r w:rsidRPr="0061091D">
        <w:rPr>
          <w:rFonts w:ascii="Arial" w:hAnsi="Arial" w:cs="Arial"/>
          <w:i/>
          <w:iCs/>
          <w:shd w:val="clear" w:color="auto" w:fill="FFFFFF"/>
        </w:rPr>
        <w:t>Journal of Cross-Cultural Psychology</w:t>
      </w:r>
      <w:r w:rsidRPr="0061091D">
        <w:rPr>
          <w:rFonts w:ascii="Arial" w:hAnsi="Arial" w:cs="Arial"/>
          <w:shd w:val="clear" w:color="auto" w:fill="FFFFFF"/>
        </w:rPr>
        <w:t>, </w:t>
      </w:r>
      <w:r w:rsidRPr="0061091D">
        <w:rPr>
          <w:rFonts w:ascii="Arial" w:hAnsi="Arial" w:cs="Arial"/>
          <w:i/>
          <w:iCs/>
          <w:shd w:val="clear" w:color="auto" w:fill="FFFFFF"/>
        </w:rPr>
        <w:t>54</w:t>
      </w:r>
      <w:r w:rsidRPr="0061091D">
        <w:rPr>
          <w:rFonts w:ascii="Arial" w:hAnsi="Arial" w:cs="Arial"/>
          <w:shd w:val="clear" w:color="auto" w:fill="FFFFFF"/>
        </w:rPr>
        <w:t>(5), pp.610-634.</w:t>
      </w:r>
    </w:p>
    <w:p w14:paraId="6FC75A95" w14:textId="669AC686"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Bartosik-Purgat, M. and Rakowska, W., </w:t>
      </w:r>
      <w:r w:rsidR="00DE3837" w:rsidRPr="0061091D">
        <w:rPr>
          <w:rFonts w:ascii="Arial" w:hAnsi="Arial" w:cs="Arial"/>
          <w:shd w:val="clear" w:color="auto" w:fill="FFFFFF"/>
        </w:rPr>
        <w:t>(</w:t>
      </w:r>
      <w:r w:rsidRPr="0061091D">
        <w:rPr>
          <w:rFonts w:ascii="Arial" w:hAnsi="Arial" w:cs="Arial"/>
          <w:shd w:val="clear" w:color="auto" w:fill="FFFFFF"/>
        </w:rPr>
        <w:t>2025</w:t>
      </w:r>
      <w:r w:rsidR="00DE3837" w:rsidRPr="0061091D">
        <w:rPr>
          <w:rFonts w:ascii="Arial" w:hAnsi="Arial" w:cs="Arial"/>
          <w:shd w:val="clear" w:color="auto" w:fill="FFFFFF"/>
        </w:rPr>
        <w:t>)</w:t>
      </w:r>
      <w:r w:rsidRPr="0061091D">
        <w:rPr>
          <w:rFonts w:ascii="Arial" w:hAnsi="Arial" w:cs="Arial"/>
          <w:shd w:val="clear" w:color="auto" w:fill="FFFFFF"/>
        </w:rPr>
        <w:t>. Cross-cultural business-to-business communication–the experiences of Polish companies with the Chinese and Americans. </w:t>
      </w:r>
      <w:r w:rsidRPr="0061091D">
        <w:rPr>
          <w:rFonts w:ascii="Arial" w:hAnsi="Arial" w:cs="Arial"/>
          <w:i/>
          <w:iCs/>
          <w:shd w:val="clear" w:color="auto" w:fill="FFFFFF"/>
        </w:rPr>
        <w:t>International Journal of Emerging Markets</w:t>
      </w:r>
      <w:r w:rsidRPr="0061091D">
        <w:rPr>
          <w:rFonts w:ascii="Arial" w:hAnsi="Arial" w:cs="Arial"/>
          <w:shd w:val="clear" w:color="auto" w:fill="FFFFFF"/>
        </w:rPr>
        <w:t>, </w:t>
      </w:r>
      <w:r w:rsidRPr="0061091D">
        <w:rPr>
          <w:rFonts w:ascii="Arial" w:hAnsi="Arial" w:cs="Arial"/>
          <w:i/>
          <w:iCs/>
          <w:shd w:val="clear" w:color="auto" w:fill="FFFFFF"/>
        </w:rPr>
        <w:t>20</w:t>
      </w:r>
      <w:r w:rsidRPr="0061091D">
        <w:rPr>
          <w:rFonts w:ascii="Arial" w:hAnsi="Arial" w:cs="Arial"/>
          <w:shd w:val="clear" w:color="auto" w:fill="FFFFFF"/>
        </w:rPr>
        <w:t>(13), pp.74-95.</w:t>
      </w:r>
    </w:p>
    <w:p w14:paraId="4DEB06B5" w14:textId="1728F737"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Chukwu, E., Adu-Baah, A., Niaz, M., Nwagwu, U. and Chukwu, M.U., </w:t>
      </w:r>
      <w:r w:rsidR="00DE3837" w:rsidRPr="0061091D">
        <w:rPr>
          <w:rFonts w:ascii="Arial" w:hAnsi="Arial" w:cs="Arial"/>
          <w:shd w:val="clear" w:color="auto" w:fill="FFFFFF"/>
        </w:rPr>
        <w:t>(</w:t>
      </w:r>
      <w:r w:rsidRPr="0061091D">
        <w:rPr>
          <w:rFonts w:ascii="Arial" w:hAnsi="Arial" w:cs="Arial"/>
          <w:shd w:val="clear" w:color="auto" w:fill="FFFFFF"/>
        </w:rPr>
        <w:t>2023</w:t>
      </w:r>
      <w:r w:rsidR="00DE3837" w:rsidRPr="0061091D">
        <w:rPr>
          <w:rFonts w:ascii="Arial" w:hAnsi="Arial" w:cs="Arial"/>
          <w:shd w:val="clear" w:color="auto" w:fill="FFFFFF"/>
        </w:rPr>
        <w:t>)</w:t>
      </w:r>
      <w:r w:rsidRPr="0061091D">
        <w:rPr>
          <w:rFonts w:ascii="Arial" w:hAnsi="Arial" w:cs="Arial"/>
          <w:shd w:val="clear" w:color="auto" w:fill="FFFFFF"/>
        </w:rPr>
        <w:t>. Navigating ethical supply chains: the intersection of diplomatic management and theological ethics. </w:t>
      </w:r>
      <w:r w:rsidRPr="0061091D">
        <w:rPr>
          <w:rFonts w:ascii="Arial" w:hAnsi="Arial" w:cs="Arial"/>
          <w:i/>
          <w:iCs/>
          <w:shd w:val="clear" w:color="auto" w:fill="FFFFFF"/>
        </w:rPr>
        <w:t>International Journal of Multidisciplinary Sciences and Arts</w:t>
      </w:r>
      <w:r w:rsidRPr="0061091D">
        <w:rPr>
          <w:rFonts w:ascii="Arial" w:hAnsi="Arial" w:cs="Arial"/>
          <w:shd w:val="clear" w:color="auto" w:fill="FFFFFF"/>
        </w:rPr>
        <w:t>, </w:t>
      </w:r>
      <w:r w:rsidRPr="0061091D">
        <w:rPr>
          <w:rFonts w:ascii="Arial" w:hAnsi="Arial" w:cs="Arial"/>
          <w:i/>
          <w:iCs/>
          <w:shd w:val="clear" w:color="auto" w:fill="FFFFFF"/>
        </w:rPr>
        <w:t>2</w:t>
      </w:r>
      <w:r w:rsidRPr="0061091D">
        <w:rPr>
          <w:rFonts w:ascii="Arial" w:hAnsi="Arial" w:cs="Arial"/>
          <w:shd w:val="clear" w:color="auto" w:fill="FFFFFF"/>
        </w:rPr>
        <w:t>(3), pp.127-139.</w:t>
      </w:r>
    </w:p>
    <w:p w14:paraId="4C6D1BE7" w14:textId="477D0E37"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Iwashita, H., </w:t>
      </w:r>
      <w:r w:rsidR="00DE3837" w:rsidRPr="0061091D">
        <w:rPr>
          <w:rFonts w:ascii="Arial" w:hAnsi="Arial" w:cs="Arial"/>
          <w:shd w:val="clear" w:color="auto" w:fill="FFFFFF"/>
        </w:rPr>
        <w:t>(</w:t>
      </w:r>
      <w:r w:rsidRPr="0061091D">
        <w:rPr>
          <w:rFonts w:ascii="Arial" w:hAnsi="Arial" w:cs="Arial"/>
          <w:shd w:val="clear" w:color="auto" w:fill="FFFFFF"/>
        </w:rPr>
        <w:t>2023</w:t>
      </w:r>
      <w:r w:rsidR="00DE3837" w:rsidRPr="0061091D">
        <w:rPr>
          <w:rFonts w:ascii="Arial" w:hAnsi="Arial" w:cs="Arial"/>
          <w:shd w:val="clear" w:color="auto" w:fill="FFFFFF"/>
        </w:rPr>
        <w:t>)</w:t>
      </w:r>
      <w:r w:rsidRPr="0061091D">
        <w:rPr>
          <w:rFonts w:ascii="Arial" w:hAnsi="Arial" w:cs="Arial"/>
          <w:shd w:val="clear" w:color="auto" w:fill="FFFFFF"/>
        </w:rPr>
        <w:t>. Multilingual mediators in the shadows: a case study of a Japanese multinational corporation. </w:t>
      </w:r>
      <w:r w:rsidRPr="0061091D">
        <w:rPr>
          <w:rFonts w:ascii="Arial" w:hAnsi="Arial" w:cs="Arial"/>
          <w:i/>
          <w:iCs/>
          <w:shd w:val="clear" w:color="auto" w:fill="FFFFFF"/>
        </w:rPr>
        <w:t>The InTernaTIonal Journal of human resource managemenT</w:t>
      </w:r>
      <w:r w:rsidRPr="0061091D">
        <w:rPr>
          <w:rFonts w:ascii="Arial" w:hAnsi="Arial" w:cs="Arial"/>
          <w:shd w:val="clear" w:color="auto" w:fill="FFFFFF"/>
        </w:rPr>
        <w:t>, </w:t>
      </w:r>
      <w:r w:rsidRPr="0061091D">
        <w:rPr>
          <w:rFonts w:ascii="Arial" w:hAnsi="Arial" w:cs="Arial"/>
          <w:i/>
          <w:iCs/>
          <w:shd w:val="clear" w:color="auto" w:fill="FFFFFF"/>
        </w:rPr>
        <w:t>34</w:t>
      </w:r>
      <w:r w:rsidRPr="0061091D">
        <w:rPr>
          <w:rFonts w:ascii="Arial" w:hAnsi="Arial" w:cs="Arial"/>
          <w:shd w:val="clear" w:color="auto" w:fill="FFFFFF"/>
        </w:rPr>
        <w:t>(2), pp.313-343.</w:t>
      </w:r>
    </w:p>
    <w:p w14:paraId="10D45812" w14:textId="7897D089"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Juergens, U., </w:t>
      </w:r>
      <w:r w:rsidR="00DE3837" w:rsidRPr="0061091D">
        <w:rPr>
          <w:rFonts w:ascii="Arial" w:hAnsi="Arial" w:cs="Arial"/>
          <w:shd w:val="clear" w:color="auto" w:fill="FFFFFF"/>
        </w:rPr>
        <w:t>(</w:t>
      </w:r>
      <w:r w:rsidRPr="0061091D">
        <w:rPr>
          <w:rFonts w:ascii="Arial" w:hAnsi="Arial" w:cs="Arial"/>
          <w:shd w:val="clear" w:color="auto" w:fill="FFFFFF"/>
        </w:rPr>
        <w:t>2024</w:t>
      </w:r>
      <w:r w:rsidR="00DE3837" w:rsidRPr="0061091D">
        <w:rPr>
          <w:rFonts w:ascii="Arial" w:hAnsi="Arial" w:cs="Arial"/>
          <w:shd w:val="clear" w:color="auto" w:fill="FFFFFF"/>
        </w:rPr>
        <w:t>)</w:t>
      </w:r>
      <w:r w:rsidRPr="0061091D">
        <w:rPr>
          <w:rFonts w:ascii="Arial" w:hAnsi="Arial" w:cs="Arial"/>
          <w:shd w:val="clear" w:color="auto" w:fill="FFFFFF"/>
        </w:rPr>
        <w:t>. The transfer of Japanese management concepts in the international automobile industry. In </w:t>
      </w:r>
      <w:r w:rsidRPr="0061091D">
        <w:rPr>
          <w:rFonts w:ascii="Arial" w:hAnsi="Arial" w:cs="Arial"/>
          <w:i/>
          <w:iCs/>
          <w:shd w:val="clear" w:color="auto" w:fill="FFFFFF"/>
        </w:rPr>
        <w:t>The transformation of work?</w:t>
      </w:r>
      <w:r w:rsidRPr="0061091D">
        <w:rPr>
          <w:rFonts w:ascii="Arial" w:hAnsi="Arial" w:cs="Arial"/>
          <w:shd w:val="clear" w:color="auto" w:fill="FFFFFF"/>
        </w:rPr>
        <w:t> (pp. 204-218). Routledge.</w:t>
      </w:r>
    </w:p>
    <w:p w14:paraId="3D435446" w14:textId="65B64B69"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Kidd, J., </w:t>
      </w:r>
      <w:r w:rsidR="00DE3837" w:rsidRPr="0061091D">
        <w:rPr>
          <w:rFonts w:ascii="Arial" w:hAnsi="Arial" w:cs="Arial"/>
          <w:shd w:val="clear" w:color="auto" w:fill="FFFFFF"/>
        </w:rPr>
        <w:t>(</w:t>
      </w:r>
      <w:r w:rsidRPr="0061091D">
        <w:rPr>
          <w:rFonts w:ascii="Arial" w:hAnsi="Arial" w:cs="Arial"/>
          <w:shd w:val="clear" w:color="auto" w:fill="FFFFFF"/>
        </w:rPr>
        <w:t>2022</w:t>
      </w:r>
      <w:r w:rsidR="00DE3837" w:rsidRPr="0061091D">
        <w:rPr>
          <w:rFonts w:ascii="Arial" w:hAnsi="Arial" w:cs="Arial"/>
          <w:shd w:val="clear" w:color="auto" w:fill="FFFFFF"/>
        </w:rPr>
        <w:t>)</w:t>
      </w:r>
      <w:r w:rsidRPr="0061091D">
        <w:rPr>
          <w:rFonts w:ascii="Arial" w:hAnsi="Arial" w:cs="Arial"/>
          <w:shd w:val="clear" w:color="auto" w:fill="FFFFFF"/>
        </w:rPr>
        <w:t>. How does experience teaching in Japanese EFL classrooms inform English native-speaker educators classroom practices? The negotiation of face in university classrooms. </w:t>
      </w:r>
      <w:r w:rsidRPr="0061091D">
        <w:rPr>
          <w:rFonts w:ascii="Arial" w:hAnsi="Arial" w:cs="Arial"/>
          <w:i/>
          <w:iCs/>
          <w:shd w:val="clear" w:color="auto" w:fill="FFFFFF"/>
        </w:rPr>
        <w:t>Journal of Politeness Research</w:t>
      </w:r>
      <w:r w:rsidRPr="0061091D">
        <w:rPr>
          <w:rFonts w:ascii="Arial" w:hAnsi="Arial" w:cs="Arial"/>
          <w:shd w:val="clear" w:color="auto" w:fill="FFFFFF"/>
        </w:rPr>
        <w:t>, </w:t>
      </w:r>
      <w:r w:rsidRPr="0061091D">
        <w:rPr>
          <w:rFonts w:ascii="Arial" w:hAnsi="Arial" w:cs="Arial"/>
          <w:i/>
          <w:iCs/>
          <w:shd w:val="clear" w:color="auto" w:fill="FFFFFF"/>
        </w:rPr>
        <w:t>18</w:t>
      </w:r>
      <w:r w:rsidRPr="0061091D">
        <w:rPr>
          <w:rFonts w:ascii="Arial" w:hAnsi="Arial" w:cs="Arial"/>
          <w:shd w:val="clear" w:color="auto" w:fill="FFFFFF"/>
        </w:rPr>
        <w:t>(2), pp.423-449.</w:t>
      </w:r>
    </w:p>
    <w:p w14:paraId="5B04E1F0" w14:textId="1AC5071E"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Pablo, J., </w:t>
      </w:r>
      <w:r w:rsidR="00DE3837" w:rsidRPr="0061091D">
        <w:rPr>
          <w:rFonts w:ascii="Arial" w:hAnsi="Arial" w:cs="Arial"/>
          <w:shd w:val="clear" w:color="auto" w:fill="FFFFFF"/>
        </w:rPr>
        <w:t>(</w:t>
      </w:r>
      <w:r w:rsidRPr="0061091D">
        <w:rPr>
          <w:rFonts w:ascii="Arial" w:hAnsi="Arial" w:cs="Arial"/>
          <w:shd w:val="clear" w:color="auto" w:fill="FFFFFF"/>
        </w:rPr>
        <w:t>2024</w:t>
      </w:r>
      <w:r w:rsidR="00DE3837" w:rsidRPr="0061091D">
        <w:rPr>
          <w:rFonts w:ascii="Arial" w:hAnsi="Arial" w:cs="Arial"/>
          <w:shd w:val="clear" w:color="auto" w:fill="FFFFFF"/>
        </w:rPr>
        <w:t>)</w:t>
      </w:r>
      <w:r w:rsidRPr="0061091D">
        <w:rPr>
          <w:rFonts w:ascii="Arial" w:hAnsi="Arial" w:cs="Arial"/>
          <w:shd w:val="clear" w:color="auto" w:fill="FFFFFF"/>
        </w:rPr>
        <w:t>. Effectiveness of mediation and arbitration as alternative dispute resolution methods in Mexico. </w:t>
      </w:r>
      <w:r w:rsidRPr="0061091D">
        <w:rPr>
          <w:rFonts w:ascii="Arial" w:hAnsi="Arial" w:cs="Arial"/>
          <w:i/>
          <w:iCs/>
          <w:shd w:val="clear" w:color="auto" w:fill="FFFFFF"/>
        </w:rPr>
        <w:t>Journal of Conflict Management</w:t>
      </w:r>
      <w:r w:rsidRPr="0061091D">
        <w:rPr>
          <w:rFonts w:ascii="Arial" w:hAnsi="Arial" w:cs="Arial"/>
          <w:shd w:val="clear" w:color="auto" w:fill="FFFFFF"/>
        </w:rPr>
        <w:t>, </w:t>
      </w:r>
      <w:r w:rsidRPr="0061091D">
        <w:rPr>
          <w:rFonts w:ascii="Arial" w:hAnsi="Arial" w:cs="Arial"/>
          <w:i/>
          <w:iCs/>
          <w:shd w:val="clear" w:color="auto" w:fill="FFFFFF"/>
        </w:rPr>
        <w:t>4</w:t>
      </w:r>
      <w:r w:rsidRPr="0061091D">
        <w:rPr>
          <w:rFonts w:ascii="Arial" w:hAnsi="Arial" w:cs="Arial"/>
          <w:shd w:val="clear" w:color="auto" w:fill="FFFFFF"/>
        </w:rPr>
        <w:t>(1), pp.38-50.</w:t>
      </w:r>
    </w:p>
    <w:p w14:paraId="655C8C3A" w14:textId="315920E9"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Rings, G. and Rasinger, S.M., </w:t>
      </w:r>
      <w:r w:rsidR="00DE3837" w:rsidRPr="0061091D">
        <w:rPr>
          <w:rFonts w:ascii="Arial" w:hAnsi="Arial" w:cs="Arial"/>
          <w:shd w:val="clear" w:color="auto" w:fill="FFFFFF"/>
        </w:rPr>
        <w:t>(</w:t>
      </w:r>
      <w:r w:rsidRPr="0061091D">
        <w:rPr>
          <w:rFonts w:ascii="Arial" w:hAnsi="Arial" w:cs="Arial"/>
          <w:shd w:val="clear" w:color="auto" w:fill="FFFFFF"/>
        </w:rPr>
        <w:t>2022</w:t>
      </w:r>
      <w:r w:rsidR="00DE3837" w:rsidRPr="0061091D">
        <w:rPr>
          <w:rFonts w:ascii="Arial" w:hAnsi="Arial" w:cs="Arial"/>
          <w:shd w:val="clear" w:color="auto" w:fill="FFFFFF"/>
        </w:rPr>
        <w:t>)</w:t>
      </w:r>
      <w:r w:rsidRPr="0061091D">
        <w:rPr>
          <w:rFonts w:ascii="Arial" w:hAnsi="Arial" w:cs="Arial"/>
          <w:shd w:val="clear" w:color="auto" w:fill="FFFFFF"/>
        </w:rPr>
        <w:t>. </w:t>
      </w:r>
      <w:r w:rsidRPr="0061091D">
        <w:rPr>
          <w:rFonts w:ascii="Arial" w:hAnsi="Arial" w:cs="Arial"/>
          <w:i/>
          <w:iCs/>
          <w:shd w:val="clear" w:color="auto" w:fill="FFFFFF"/>
        </w:rPr>
        <w:t>The Cambridge introduction to intercultural communication</w:t>
      </w:r>
      <w:r w:rsidRPr="0061091D">
        <w:rPr>
          <w:rFonts w:ascii="Arial" w:hAnsi="Arial" w:cs="Arial"/>
          <w:shd w:val="clear" w:color="auto" w:fill="FFFFFF"/>
        </w:rPr>
        <w:t>. Cambridge University Press.</w:t>
      </w:r>
    </w:p>
    <w:p w14:paraId="2A7C7752" w14:textId="7CE9C933" w:rsidR="00FE2319" w:rsidRPr="0061091D" w:rsidRDefault="00FE2319" w:rsidP="00FE2319">
      <w:pPr>
        <w:spacing w:line="360" w:lineRule="auto"/>
        <w:jc w:val="both"/>
        <w:rPr>
          <w:rFonts w:ascii="Arial" w:hAnsi="Arial" w:cs="Arial"/>
          <w:shd w:val="clear" w:color="auto" w:fill="FFFFFF"/>
        </w:rPr>
      </w:pPr>
      <w:r w:rsidRPr="0061091D">
        <w:rPr>
          <w:rFonts w:ascii="Arial" w:hAnsi="Arial" w:cs="Arial"/>
          <w:shd w:val="clear" w:color="auto" w:fill="FFFFFF"/>
        </w:rPr>
        <w:t xml:space="preserve">Steers, R.M., Osland, J.S. and Szkudlarek, B., </w:t>
      </w:r>
      <w:r w:rsidR="00DE3837" w:rsidRPr="0061091D">
        <w:rPr>
          <w:rFonts w:ascii="Arial" w:hAnsi="Arial" w:cs="Arial"/>
          <w:shd w:val="clear" w:color="auto" w:fill="FFFFFF"/>
        </w:rPr>
        <w:t>(</w:t>
      </w:r>
      <w:r w:rsidRPr="0061091D">
        <w:rPr>
          <w:rFonts w:ascii="Arial" w:hAnsi="Arial" w:cs="Arial"/>
          <w:shd w:val="clear" w:color="auto" w:fill="FFFFFF"/>
        </w:rPr>
        <w:t>2023</w:t>
      </w:r>
      <w:r w:rsidR="00DE3837" w:rsidRPr="0061091D">
        <w:rPr>
          <w:rFonts w:ascii="Arial" w:hAnsi="Arial" w:cs="Arial"/>
          <w:shd w:val="clear" w:color="auto" w:fill="FFFFFF"/>
        </w:rPr>
        <w:t>)</w:t>
      </w:r>
      <w:r w:rsidRPr="0061091D">
        <w:rPr>
          <w:rFonts w:ascii="Arial" w:hAnsi="Arial" w:cs="Arial"/>
          <w:shd w:val="clear" w:color="auto" w:fill="FFFFFF"/>
        </w:rPr>
        <w:t>. </w:t>
      </w:r>
      <w:r w:rsidRPr="0061091D">
        <w:rPr>
          <w:rFonts w:ascii="Arial" w:hAnsi="Arial" w:cs="Arial"/>
          <w:i/>
          <w:iCs/>
          <w:shd w:val="clear" w:color="auto" w:fill="FFFFFF"/>
        </w:rPr>
        <w:t>Management across cultures: Challenges, strategies, and skills</w:t>
      </w:r>
      <w:r w:rsidRPr="0061091D">
        <w:rPr>
          <w:rFonts w:ascii="Arial" w:hAnsi="Arial" w:cs="Arial"/>
          <w:shd w:val="clear" w:color="auto" w:fill="FFFFFF"/>
        </w:rPr>
        <w:t>. Cambridge University Press.</w:t>
      </w:r>
    </w:p>
    <w:sectPr w:rsidR="00FE2319" w:rsidRPr="0061091D" w:rsidSect="00DE383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B3372" w14:textId="77777777" w:rsidR="00DA1F98" w:rsidRDefault="00DA1F98" w:rsidP="00FE2319">
      <w:pPr>
        <w:spacing w:after="0" w:line="240" w:lineRule="auto"/>
      </w:pPr>
      <w:r>
        <w:separator/>
      </w:r>
    </w:p>
  </w:endnote>
  <w:endnote w:type="continuationSeparator" w:id="0">
    <w:p w14:paraId="4724D0C7" w14:textId="77777777" w:rsidR="00DA1F98" w:rsidRDefault="00DA1F98" w:rsidP="00FE2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064197"/>
      <w:docPartObj>
        <w:docPartGallery w:val="Page Numbers (Bottom of Page)"/>
        <w:docPartUnique/>
      </w:docPartObj>
    </w:sdtPr>
    <w:sdtEndPr/>
    <w:sdtContent>
      <w:p w14:paraId="0003874D" w14:textId="77777777" w:rsidR="00FE2319" w:rsidRDefault="00E2037B">
        <w:pPr>
          <w:pStyle w:val="Footer"/>
          <w:jc w:val="right"/>
        </w:pPr>
        <w:r w:rsidRPr="00FE2319">
          <w:rPr>
            <w:sz w:val="20"/>
          </w:rPr>
          <w:fldChar w:fldCharType="begin"/>
        </w:r>
        <w:r w:rsidR="00FE2319" w:rsidRPr="00FE2319">
          <w:rPr>
            <w:sz w:val="20"/>
          </w:rPr>
          <w:instrText xml:space="preserve"> PAGE   \* MERGEFORMAT </w:instrText>
        </w:r>
        <w:r w:rsidRPr="00FE2319">
          <w:rPr>
            <w:sz w:val="20"/>
          </w:rPr>
          <w:fldChar w:fldCharType="separate"/>
        </w:r>
        <w:r w:rsidR="00A90269">
          <w:rPr>
            <w:noProof/>
            <w:sz w:val="20"/>
          </w:rPr>
          <w:t>4</w:t>
        </w:r>
        <w:r w:rsidRPr="00FE2319">
          <w:rPr>
            <w:sz w:val="20"/>
          </w:rPr>
          <w:fldChar w:fldCharType="end"/>
        </w:r>
      </w:p>
    </w:sdtContent>
  </w:sdt>
  <w:p w14:paraId="226A55A3" w14:textId="77777777" w:rsidR="00FE2319" w:rsidRDefault="00FE2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3C06E" w14:textId="77777777" w:rsidR="00DA1F98" w:rsidRDefault="00DA1F98" w:rsidP="00FE2319">
      <w:pPr>
        <w:spacing w:after="0" w:line="240" w:lineRule="auto"/>
      </w:pPr>
      <w:r>
        <w:separator/>
      </w:r>
    </w:p>
  </w:footnote>
  <w:footnote w:type="continuationSeparator" w:id="0">
    <w:p w14:paraId="022B6957" w14:textId="77777777" w:rsidR="00DA1F98" w:rsidRDefault="00DA1F98" w:rsidP="00FE23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357C64"/>
    <w:multiLevelType w:val="hybridMultilevel"/>
    <w:tmpl w:val="A7CE1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1290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A3"/>
    <w:rsid w:val="000344F5"/>
    <w:rsid w:val="001753BC"/>
    <w:rsid w:val="00204199"/>
    <w:rsid w:val="004607DE"/>
    <w:rsid w:val="0047713A"/>
    <w:rsid w:val="004E1B20"/>
    <w:rsid w:val="00593CE0"/>
    <w:rsid w:val="0061091D"/>
    <w:rsid w:val="00633FF3"/>
    <w:rsid w:val="006916A2"/>
    <w:rsid w:val="006E3FF0"/>
    <w:rsid w:val="008853CA"/>
    <w:rsid w:val="009464B3"/>
    <w:rsid w:val="00972546"/>
    <w:rsid w:val="00A012BA"/>
    <w:rsid w:val="00A32ABB"/>
    <w:rsid w:val="00A340FD"/>
    <w:rsid w:val="00A90269"/>
    <w:rsid w:val="00B43859"/>
    <w:rsid w:val="00B603CE"/>
    <w:rsid w:val="00C024B8"/>
    <w:rsid w:val="00CA42A3"/>
    <w:rsid w:val="00DA1F98"/>
    <w:rsid w:val="00DA2DC4"/>
    <w:rsid w:val="00DE3837"/>
    <w:rsid w:val="00E2037B"/>
    <w:rsid w:val="00E57053"/>
    <w:rsid w:val="00F140C3"/>
    <w:rsid w:val="00F36C70"/>
    <w:rsid w:val="00FE23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1AB93"/>
  <w15:docId w15:val="{0BEEC504-A4CD-4C77-A31D-AF578852C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13A"/>
    <w:rPr>
      <w:lang w:val="en-GB"/>
    </w:rPr>
  </w:style>
  <w:style w:type="paragraph" w:styleId="Heading1">
    <w:name w:val="heading 1"/>
    <w:basedOn w:val="Normal"/>
    <w:next w:val="Normal"/>
    <w:link w:val="Heading1Char"/>
    <w:uiPriority w:val="9"/>
    <w:qFormat/>
    <w:rsid w:val="00CA42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42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42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42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42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42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2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2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2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2A3"/>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CA42A3"/>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A42A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A42A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A42A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A42A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A42A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A42A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A42A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A42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2A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A42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2A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A42A3"/>
    <w:pPr>
      <w:spacing w:before="160"/>
      <w:jc w:val="center"/>
    </w:pPr>
    <w:rPr>
      <w:i/>
      <w:iCs/>
      <w:color w:val="404040" w:themeColor="text1" w:themeTint="BF"/>
    </w:rPr>
  </w:style>
  <w:style w:type="character" w:customStyle="1" w:styleId="QuoteChar">
    <w:name w:val="Quote Char"/>
    <w:basedOn w:val="DefaultParagraphFont"/>
    <w:link w:val="Quote"/>
    <w:uiPriority w:val="29"/>
    <w:rsid w:val="00CA42A3"/>
    <w:rPr>
      <w:i/>
      <w:iCs/>
      <w:color w:val="404040" w:themeColor="text1" w:themeTint="BF"/>
      <w:lang w:val="en-GB"/>
    </w:rPr>
  </w:style>
  <w:style w:type="paragraph" w:styleId="ListParagraph">
    <w:name w:val="List Paragraph"/>
    <w:basedOn w:val="Normal"/>
    <w:uiPriority w:val="34"/>
    <w:qFormat/>
    <w:rsid w:val="00CA42A3"/>
    <w:pPr>
      <w:ind w:left="720"/>
      <w:contextualSpacing/>
    </w:pPr>
  </w:style>
  <w:style w:type="character" w:styleId="IntenseEmphasis">
    <w:name w:val="Intense Emphasis"/>
    <w:basedOn w:val="DefaultParagraphFont"/>
    <w:uiPriority w:val="21"/>
    <w:qFormat/>
    <w:rsid w:val="00CA42A3"/>
    <w:rPr>
      <w:i/>
      <w:iCs/>
      <w:color w:val="2F5496" w:themeColor="accent1" w:themeShade="BF"/>
    </w:rPr>
  </w:style>
  <w:style w:type="paragraph" w:styleId="IntenseQuote">
    <w:name w:val="Intense Quote"/>
    <w:basedOn w:val="Normal"/>
    <w:next w:val="Normal"/>
    <w:link w:val="IntenseQuoteChar"/>
    <w:uiPriority w:val="30"/>
    <w:qFormat/>
    <w:rsid w:val="00CA42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42A3"/>
    <w:rPr>
      <w:i/>
      <w:iCs/>
      <w:color w:val="2F5496" w:themeColor="accent1" w:themeShade="BF"/>
      <w:lang w:val="en-GB"/>
    </w:rPr>
  </w:style>
  <w:style w:type="character" w:styleId="IntenseReference">
    <w:name w:val="Intense Reference"/>
    <w:basedOn w:val="DefaultParagraphFont"/>
    <w:uiPriority w:val="32"/>
    <w:qFormat/>
    <w:rsid w:val="00CA42A3"/>
    <w:rPr>
      <w:b/>
      <w:bCs/>
      <w:smallCaps/>
      <w:color w:val="2F5496" w:themeColor="accent1" w:themeShade="BF"/>
      <w:spacing w:val="5"/>
    </w:rPr>
  </w:style>
  <w:style w:type="paragraph" w:styleId="Header">
    <w:name w:val="header"/>
    <w:basedOn w:val="Normal"/>
    <w:link w:val="HeaderChar"/>
    <w:uiPriority w:val="99"/>
    <w:semiHidden/>
    <w:unhideWhenUsed/>
    <w:rsid w:val="00FE23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E2319"/>
    <w:rPr>
      <w:lang w:val="en-GB"/>
    </w:rPr>
  </w:style>
  <w:style w:type="paragraph" w:styleId="Footer">
    <w:name w:val="footer"/>
    <w:basedOn w:val="Normal"/>
    <w:link w:val="FooterChar"/>
    <w:uiPriority w:val="99"/>
    <w:unhideWhenUsed/>
    <w:rsid w:val="00FE23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231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2537</Words>
  <Characters>14463</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oana avasiloaie</cp:lastModifiedBy>
  <cp:revision>2</cp:revision>
  <dcterms:created xsi:type="dcterms:W3CDTF">2025-12-11T09:29:00Z</dcterms:created>
  <dcterms:modified xsi:type="dcterms:W3CDTF">2025-12-11T09:29:00Z</dcterms:modified>
</cp:coreProperties>
</file>