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300195A" w:rsidR="00ED5964" w:rsidRPr="00952B2A" w:rsidRDefault="00ED5964" w:rsidP="00ED5964">
      <w:pPr>
        <w:jc w:val="both"/>
        <w:rPr>
          <w:rFonts w:asciiTheme="minorBidi" w:hAnsiTheme="minorBidi"/>
          <w:sz w:val="28"/>
          <w:szCs w:val="28"/>
        </w:rPr>
      </w:pPr>
      <w:r w:rsidRPr="00952B2A">
        <w:rPr>
          <w:rFonts w:asciiTheme="minorBidi" w:hAnsiTheme="minorBidi"/>
          <w:sz w:val="28"/>
          <w:szCs w:val="28"/>
        </w:rPr>
        <w:t xml:space="preserve">Name: </w:t>
      </w:r>
      <w:r w:rsidR="004C3D06" w:rsidRPr="00952B2A">
        <w:rPr>
          <w:rFonts w:asciiTheme="minorBidi" w:hAnsiTheme="minorBidi"/>
          <w:sz w:val="28"/>
          <w:szCs w:val="28"/>
        </w:rPr>
        <w:t>Ajibola Owoolapo</w:t>
      </w:r>
    </w:p>
    <w:p w14:paraId="485B6F49" w14:textId="3649C4D0" w:rsidR="00ED5964" w:rsidRPr="00952B2A" w:rsidRDefault="00ED5964" w:rsidP="00ED5964">
      <w:pPr>
        <w:jc w:val="both"/>
        <w:rPr>
          <w:rFonts w:asciiTheme="minorBidi" w:hAnsiTheme="minorBidi"/>
          <w:sz w:val="28"/>
          <w:szCs w:val="28"/>
        </w:rPr>
      </w:pPr>
      <w:r w:rsidRPr="00952B2A">
        <w:rPr>
          <w:rFonts w:asciiTheme="minorBidi" w:hAnsiTheme="minorBidi"/>
          <w:sz w:val="28"/>
          <w:szCs w:val="28"/>
        </w:rPr>
        <w:t xml:space="preserve">Student ID: </w:t>
      </w:r>
      <w:r w:rsidR="00C73F85" w:rsidRPr="00952B2A">
        <w:rPr>
          <w:rFonts w:asciiTheme="minorBidi" w:hAnsiTheme="minorBidi"/>
          <w:sz w:val="28"/>
          <w:szCs w:val="28"/>
        </w:rPr>
        <w:t>2515876</w:t>
      </w:r>
    </w:p>
    <w:p w14:paraId="3C1E7A20" w14:textId="5BBB91F1" w:rsidR="00ED5964" w:rsidRPr="00952B2A" w:rsidRDefault="00ED5964" w:rsidP="00ED5964">
      <w:pPr>
        <w:jc w:val="both"/>
        <w:rPr>
          <w:rFonts w:asciiTheme="minorBidi" w:hAnsiTheme="minorBidi"/>
          <w:sz w:val="28"/>
          <w:szCs w:val="28"/>
        </w:rPr>
      </w:pPr>
      <w:r w:rsidRPr="00952B2A">
        <w:rPr>
          <w:rFonts w:asciiTheme="minorBidi" w:hAnsiTheme="minorBidi"/>
          <w:sz w:val="28"/>
          <w:szCs w:val="28"/>
        </w:rPr>
        <w:t xml:space="preserve">Module Code: </w:t>
      </w:r>
      <w:r w:rsidR="00952B2A" w:rsidRPr="00952B2A">
        <w:rPr>
          <w:rFonts w:asciiTheme="minorBidi" w:hAnsiTheme="minorBidi"/>
          <w:sz w:val="28"/>
          <w:szCs w:val="28"/>
        </w:rPr>
        <w:t>4001</w:t>
      </w:r>
    </w:p>
    <w:p w14:paraId="1AD2B016" w14:textId="77777777" w:rsidR="00952B2A" w:rsidRPr="00952B2A" w:rsidRDefault="00ED5964" w:rsidP="00952B2A">
      <w:pPr>
        <w:jc w:val="both"/>
        <w:rPr>
          <w:rFonts w:asciiTheme="minorBidi" w:hAnsiTheme="minorBidi"/>
          <w:sz w:val="28"/>
          <w:szCs w:val="28"/>
        </w:rPr>
      </w:pPr>
      <w:r w:rsidRPr="00952B2A">
        <w:rPr>
          <w:rFonts w:asciiTheme="minorBidi" w:hAnsiTheme="minorBidi"/>
          <w:sz w:val="28"/>
          <w:szCs w:val="28"/>
        </w:rPr>
        <w:t xml:space="preserve">Module: </w:t>
      </w:r>
      <w:r w:rsidR="00952B2A" w:rsidRPr="00952B2A">
        <w:rPr>
          <w:rFonts w:asciiTheme="minorBidi" w:hAnsiTheme="minorBidi"/>
          <w:sz w:val="28"/>
          <w:szCs w:val="28"/>
        </w:rPr>
        <w:t> Academic and Employability Skills</w:t>
      </w:r>
    </w:p>
    <w:p w14:paraId="112342CB" w14:textId="19EA5ABB" w:rsidR="00ED5964" w:rsidRPr="00952B2A" w:rsidRDefault="00ED5964" w:rsidP="00ED5964">
      <w:pPr>
        <w:jc w:val="both"/>
        <w:rPr>
          <w:rFonts w:asciiTheme="minorBidi" w:hAnsiTheme="minorBidi"/>
          <w:sz w:val="28"/>
          <w:szCs w:val="28"/>
        </w:rPr>
      </w:pPr>
      <w:r w:rsidRPr="00952B2A">
        <w:rPr>
          <w:rFonts w:asciiTheme="minorBidi" w:hAnsiTheme="minorBidi"/>
          <w:sz w:val="28"/>
          <w:szCs w:val="28"/>
        </w:rPr>
        <w:t xml:space="preserve">Lecturer: </w:t>
      </w:r>
      <w:r w:rsidR="00952B2A" w:rsidRPr="00952B2A">
        <w:rPr>
          <w:rFonts w:asciiTheme="minorBidi" w:hAnsiTheme="minorBidi"/>
          <w:sz w:val="28"/>
          <w:szCs w:val="28"/>
        </w:rPr>
        <w:t>Naomi Doerge</w:t>
      </w:r>
    </w:p>
    <w:p w14:paraId="452F02AB" w14:textId="3106F51B" w:rsidR="00F42D34" w:rsidRDefault="00F42D34" w:rsidP="00F42D34">
      <w:pPr>
        <w:jc w:val="both"/>
        <w:rPr>
          <w:rFonts w:asciiTheme="minorBidi" w:hAnsiTheme="minorBidi"/>
          <w:sz w:val="28"/>
          <w:szCs w:val="28"/>
        </w:rPr>
      </w:pPr>
      <w:r>
        <w:rPr>
          <w:rFonts w:asciiTheme="minorBidi" w:hAnsiTheme="minorBidi"/>
          <w:sz w:val="28"/>
          <w:szCs w:val="28"/>
        </w:rPr>
        <w:t>Submitted on: 18</w:t>
      </w:r>
      <w:r w:rsidRPr="004C3D06">
        <w:rPr>
          <w:rFonts w:asciiTheme="minorBidi" w:hAnsiTheme="minorBidi"/>
          <w:sz w:val="28"/>
          <w:szCs w:val="28"/>
          <w:vertAlign w:val="superscript"/>
        </w:rPr>
        <w:t>th</w:t>
      </w:r>
      <w:r>
        <w:rPr>
          <w:rFonts w:asciiTheme="minorBidi" w:hAnsiTheme="minorBidi"/>
          <w:sz w:val="28"/>
          <w:szCs w:val="28"/>
        </w:rPr>
        <w:t xml:space="preserve"> </w:t>
      </w:r>
      <w:r w:rsidR="009D712F">
        <w:rPr>
          <w:rFonts w:asciiTheme="minorBidi" w:hAnsiTheme="minorBidi"/>
          <w:sz w:val="28"/>
          <w:szCs w:val="28"/>
        </w:rPr>
        <w:t>December</w:t>
      </w:r>
      <w:r>
        <w:rPr>
          <w:rFonts w:asciiTheme="minorBidi" w:hAnsiTheme="minorBidi"/>
          <w:sz w:val="28"/>
          <w:szCs w:val="28"/>
        </w:rPr>
        <w:t xml:space="preserve"> 2025</w:t>
      </w:r>
      <w:r w:rsidR="009D712F">
        <w:rPr>
          <w:rFonts w:asciiTheme="minorBidi" w:hAnsiTheme="minorBidi"/>
          <w:sz w:val="28"/>
          <w:szCs w:val="28"/>
        </w:rPr>
        <w:t>.</w:t>
      </w:r>
    </w:p>
    <w:p w14:paraId="78C0B80E" w14:textId="77777777" w:rsidR="00ED5964" w:rsidRPr="00952B2A"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34D97E3E" w14:textId="77777777" w:rsidR="003B0D0F" w:rsidRDefault="003B0D0F" w:rsidP="00ED5964">
      <w:pPr>
        <w:jc w:val="both"/>
        <w:rPr>
          <w:rFonts w:asciiTheme="minorBidi" w:hAnsiTheme="minorBidi"/>
          <w:sz w:val="28"/>
          <w:szCs w:val="28"/>
        </w:rPr>
      </w:pPr>
    </w:p>
    <w:p w14:paraId="4C117CEF" w14:textId="77777777" w:rsidR="003B0D0F" w:rsidRDefault="003B0D0F" w:rsidP="00ED5964">
      <w:pPr>
        <w:jc w:val="both"/>
        <w:rPr>
          <w:rFonts w:asciiTheme="minorBidi" w:hAnsiTheme="minorBidi"/>
          <w:sz w:val="28"/>
          <w:szCs w:val="28"/>
        </w:rPr>
      </w:pPr>
    </w:p>
    <w:p w14:paraId="5C33BF78" w14:textId="77777777" w:rsidR="003B0D0F" w:rsidRDefault="003B0D0F" w:rsidP="00ED5964">
      <w:pPr>
        <w:jc w:val="both"/>
        <w:rPr>
          <w:rFonts w:asciiTheme="minorBidi" w:hAnsiTheme="minorBidi"/>
          <w:sz w:val="28"/>
          <w:szCs w:val="28"/>
        </w:rPr>
      </w:pPr>
    </w:p>
    <w:p w14:paraId="26B1BC89" w14:textId="77777777" w:rsidR="003B0D0F" w:rsidRDefault="003B0D0F" w:rsidP="00ED5964">
      <w:pPr>
        <w:jc w:val="both"/>
        <w:rPr>
          <w:rFonts w:asciiTheme="minorBidi" w:hAnsiTheme="minorBidi"/>
          <w:sz w:val="28"/>
          <w:szCs w:val="28"/>
        </w:rPr>
      </w:pPr>
    </w:p>
    <w:p w14:paraId="4582082F" w14:textId="77777777" w:rsidR="003B0D0F" w:rsidRDefault="003B0D0F"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b w:val="0"/>
          <w:bCs w:val="0"/>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7441986A" w14:textId="6178464F" w:rsidR="00425EEA" w:rsidRDefault="0156E134">
          <w:pPr>
            <w:pStyle w:val="TOC2"/>
            <w:tabs>
              <w:tab w:val="right" w:leader="dot" w:pos="9016"/>
            </w:tabs>
            <w:rPr>
              <w:rFonts w:asciiTheme="minorHAnsi" w:hAnsiTheme="minorHAnsi" w:cstheme="minorBidi"/>
              <w:b w:val="0"/>
              <w:bCs w:val="0"/>
              <w:noProof/>
              <w:sz w:val="24"/>
              <w:szCs w:val="24"/>
              <w:lang w:eastAsia="en-GB"/>
            </w:rPr>
          </w:pPr>
          <w:r w:rsidRPr="004C2234">
            <w:rPr>
              <w:b w:val="0"/>
              <w:bCs w:val="0"/>
            </w:rPr>
            <w:fldChar w:fldCharType="begin"/>
          </w:r>
          <w:r w:rsidR="00184A9A" w:rsidRPr="004C2234">
            <w:rPr>
              <w:b w:val="0"/>
              <w:bCs w:val="0"/>
            </w:rPr>
            <w:instrText>TOC \o "1-3" \z \u \h</w:instrText>
          </w:r>
          <w:r w:rsidRPr="004C2234">
            <w:rPr>
              <w:b w:val="0"/>
              <w:bCs w:val="0"/>
            </w:rPr>
            <w:fldChar w:fldCharType="separate"/>
          </w:r>
          <w:hyperlink w:anchor="_Toc216890103" w:history="1">
            <w:r w:rsidR="00425EEA" w:rsidRPr="00887F62">
              <w:rPr>
                <w:rStyle w:val="Hyperlink"/>
                <w:noProof/>
              </w:rPr>
              <w:t>1.1 Introduction</w:t>
            </w:r>
            <w:r w:rsidR="00425EEA">
              <w:rPr>
                <w:noProof/>
                <w:webHidden/>
              </w:rPr>
              <w:tab/>
            </w:r>
            <w:r w:rsidR="00425EEA">
              <w:rPr>
                <w:noProof/>
                <w:webHidden/>
              </w:rPr>
              <w:fldChar w:fldCharType="begin"/>
            </w:r>
            <w:r w:rsidR="00425EEA">
              <w:rPr>
                <w:noProof/>
                <w:webHidden/>
              </w:rPr>
              <w:instrText xml:space="preserve"> PAGEREF _Toc216890103 \h </w:instrText>
            </w:r>
            <w:r w:rsidR="00425EEA">
              <w:rPr>
                <w:noProof/>
                <w:webHidden/>
              </w:rPr>
            </w:r>
            <w:r w:rsidR="00425EEA">
              <w:rPr>
                <w:noProof/>
                <w:webHidden/>
              </w:rPr>
              <w:fldChar w:fldCharType="separate"/>
            </w:r>
            <w:r w:rsidR="00425EEA">
              <w:rPr>
                <w:noProof/>
                <w:webHidden/>
              </w:rPr>
              <w:t>3</w:t>
            </w:r>
            <w:r w:rsidR="00425EEA">
              <w:rPr>
                <w:noProof/>
                <w:webHidden/>
              </w:rPr>
              <w:fldChar w:fldCharType="end"/>
            </w:r>
          </w:hyperlink>
        </w:p>
        <w:p w14:paraId="13811F35" w14:textId="2BB51607"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04" w:history="1">
            <w:r w:rsidRPr="00887F62">
              <w:rPr>
                <w:rStyle w:val="Hyperlink"/>
                <w:noProof/>
              </w:rPr>
              <w:t>2 Healthcare Assistant in the Health and Social Care Field</w:t>
            </w:r>
            <w:r>
              <w:rPr>
                <w:noProof/>
                <w:webHidden/>
              </w:rPr>
              <w:tab/>
            </w:r>
            <w:r>
              <w:rPr>
                <w:noProof/>
                <w:webHidden/>
              </w:rPr>
              <w:fldChar w:fldCharType="begin"/>
            </w:r>
            <w:r>
              <w:rPr>
                <w:noProof/>
                <w:webHidden/>
              </w:rPr>
              <w:instrText xml:space="preserve"> PAGEREF _Toc216890104 \h </w:instrText>
            </w:r>
            <w:r>
              <w:rPr>
                <w:noProof/>
                <w:webHidden/>
              </w:rPr>
            </w:r>
            <w:r>
              <w:rPr>
                <w:noProof/>
                <w:webHidden/>
              </w:rPr>
              <w:fldChar w:fldCharType="separate"/>
            </w:r>
            <w:r>
              <w:rPr>
                <w:noProof/>
                <w:webHidden/>
              </w:rPr>
              <w:t>3</w:t>
            </w:r>
            <w:r>
              <w:rPr>
                <w:noProof/>
                <w:webHidden/>
              </w:rPr>
              <w:fldChar w:fldCharType="end"/>
            </w:r>
          </w:hyperlink>
        </w:p>
        <w:p w14:paraId="5B97021A" w14:textId="6B0BDD08"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05" w:history="1">
            <w:r w:rsidRPr="00887F62">
              <w:rPr>
                <w:rStyle w:val="Hyperlink"/>
                <w:noProof/>
              </w:rPr>
              <w:t>2.1 Description of Healthcare Assistant in Health and Social Care</w:t>
            </w:r>
            <w:r>
              <w:rPr>
                <w:noProof/>
                <w:webHidden/>
              </w:rPr>
              <w:tab/>
            </w:r>
            <w:r>
              <w:rPr>
                <w:noProof/>
                <w:webHidden/>
              </w:rPr>
              <w:fldChar w:fldCharType="begin"/>
            </w:r>
            <w:r>
              <w:rPr>
                <w:noProof/>
                <w:webHidden/>
              </w:rPr>
              <w:instrText xml:space="preserve"> PAGEREF _Toc216890105 \h </w:instrText>
            </w:r>
            <w:r>
              <w:rPr>
                <w:noProof/>
                <w:webHidden/>
              </w:rPr>
            </w:r>
            <w:r>
              <w:rPr>
                <w:noProof/>
                <w:webHidden/>
              </w:rPr>
              <w:fldChar w:fldCharType="separate"/>
            </w:r>
            <w:r>
              <w:rPr>
                <w:noProof/>
                <w:webHidden/>
              </w:rPr>
              <w:t>3</w:t>
            </w:r>
            <w:r>
              <w:rPr>
                <w:noProof/>
                <w:webHidden/>
              </w:rPr>
              <w:fldChar w:fldCharType="end"/>
            </w:r>
          </w:hyperlink>
        </w:p>
        <w:p w14:paraId="4B389515" w14:textId="3903756D"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06" w:history="1">
            <w:r w:rsidRPr="00887F62">
              <w:rPr>
                <w:rStyle w:val="Hyperlink"/>
                <w:noProof/>
              </w:rPr>
              <w:t>2.2 Explanation of Most Significant Skills Needed for a Healthcare Assistant in Health and Social Care</w:t>
            </w:r>
            <w:r>
              <w:rPr>
                <w:noProof/>
                <w:webHidden/>
              </w:rPr>
              <w:tab/>
            </w:r>
            <w:r>
              <w:rPr>
                <w:noProof/>
                <w:webHidden/>
              </w:rPr>
              <w:fldChar w:fldCharType="begin"/>
            </w:r>
            <w:r>
              <w:rPr>
                <w:noProof/>
                <w:webHidden/>
              </w:rPr>
              <w:instrText xml:space="preserve"> PAGEREF _Toc216890106 \h </w:instrText>
            </w:r>
            <w:r>
              <w:rPr>
                <w:noProof/>
                <w:webHidden/>
              </w:rPr>
            </w:r>
            <w:r>
              <w:rPr>
                <w:noProof/>
                <w:webHidden/>
              </w:rPr>
              <w:fldChar w:fldCharType="separate"/>
            </w:r>
            <w:r>
              <w:rPr>
                <w:noProof/>
                <w:webHidden/>
              </w:rPr>
              <w:t>4</w:t>
            </w:r>
            <w:r>
              <w:rPr>
                <w:noProof/>
                <w:webHidden/>
              </w:rPr>
              <w:fldChar w:fldCharType="end"/>
            </w:r>
          </w:hyperlink>
        </w:p>
        <w:p w14:paraId="54BC2736" w14:textId="61E4173C"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07" w:history="1">
            <w:r w:rsidRPr="00887F62">
              <w:rPr>
                <w:rStyle w:val="Hyperlink"/>
                <w:noProof/>
              </w:rPr>
              <w:t>3 Strategies for Skill Improvement for a Healthcare Assistant</w:t>
            </w:r>
            <w:r>
              <w:rPr>
                <w:noProof/>
                <w:webHidden/>
              </w:rPr>
              <w:tab/>
            </w:r>
            <w:r>
              <w:rPr>
                <w:noProof/>
                <w:webHidden/>
              </w:rPr>
              <w:fldChar w:fldCharType="begin"/>
            </w:r>
            <w:r>
              <w:rPr>
                <w:noProof/>
                <w:webHidden/>
              </w:rPr>
              <w:instrText xml:space="preserve"> PAGEREF _Toc216890107 \h </w:instrText>
            </w:r>
            <w:r>
              <w:rPr>
                <w:noProof/>
                <w:webHidden/>
              </w:rPr>
            </w:r>
            <w:r>
              <w:rPr>
                <w:noProof/>
                <w:webHidden/>
              </w:rPr>
              <w:fldChar w:fldCharType="separate"/>
            </w:r>
            <w:r>
              <w:rPr>
                <w:noProof/>
                <w:webHidden/>
              </w:rPr>
              <w:t>5</w:t>
            </w:r>
            <w:r>
              <w:rPr>
                <w:noProof/>
                <w:webHidden/>
              </w:rPr>
              <w:fldChar w:fldCharType="end"/>
            </w:r>
          </w:hyperlink>
        </w:p>
        <w:p w14:paraId="513921A0" w14:textId="1B93776E"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08" w:history="1">
            <w:r w:rsidRPr="00887F62">
              <w:rPr>
                <w:rStyle w:val="Hyperlink"/>
                <w:noProof/>
              </w:rPr>
              <w:t>3.1 Three Strategies to Improve the Skills for Healthcare Assistant</w:t>
            </w:r>
            <w:r>
              <w:rPr>
                <w:noProof/>
                <w:webHidden/>
              </w:rPr>
              <w:tab/>
            </w:r>
            <w:r>
              <w:rPr>
                <w:noProof/>
                <w:webHidden/>
              </w:rPr>
              <w:fldChar w:fldCharType="begin"/>
            </w:r>
            <w:r>
              <w:rPr>
                <w:noProof/>
                <w:webHidden/>
              </w:rPr>
              <w:instrText xml:space="preserve"> PAGEREF _Toc216890108 \h </w:instrText>
            </w:r>
            <w:r>
              <w:rPr>
                <w:noProof/>
                <w:webHidden/>
              </w:rPr>
            </w:r>
            <w:r>
              <w:rPr>
                <w:noProof/>
                <w:webHidden/>
              </w:rPr>
              <w:fldChar w:fldCharType="separate"/>
            </w:r>
            <w:r>
              <w:rPr>
                <w:noProof/>
                <w:webHidden/>
              </w:rPr>
              <w:t>5</w:t>
            </w:r>
            <w:r>
              <w:rPr>
                <w:noProof/>
                <w:webHidden/>
              </w:rPr>
              <w:fldChar w:fldCharType="end"/>
            </w:r>
          </w:hyperlink>
        </w:p>
        <w:p w14:paraId="17CBDD41" w14:textId="1B20DC29"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09" w:history="1">
            <w:r w:rsidRPr="00887F62">
              <w:rPr>
                <w:rStyle w:val="Hyperlink"/>
                <w:noProof/>
              </w:rPr>
              <w:t>4 Conclusion</w:t>
            </w:r>
            <w:r>
              <w:rPr>
                <w:noProof/>
                <w:webHidden/>
              </w:rPr>
              <w:tab/>
            </w:r>
            <w:r>
              <w:rPr>
                <w:noProof/>
                <w:webHidden/>
              </w:rPr>
              <w:fldChar w:fldCharType="begin"/>
            </w:r>
            <w:r>
              <w:rPr>
                <w:noProof/>
                <w:webHidden/>
              </w:rPr>
              <w:instrText xml:space="preserve"> PAGEREF _Toc216890109 \h </w:instrText>
            </w:r>
            <w:r>
              <w:rPr>
                <w:noProof/>
                <w:webHidden/>
              </w:rPr>
            </w:r>
            <w:r>
              <w:rPr>
                <w:noProof/>
                <w:webHidden/>
              </w:rPr>
              <w:fldChar w:fldCharType="separate"/>
            </w:r>
            <w:r>
              <w:rPr>
                <w:noProof/>
                <w:webHidden/>
              </w:rPr>
              <w:t>6</w:t>
            </w:r>
            <w:r>
              <w:rPr>
                <w:noProof/>
                <w:webHidden/>
              </w:rPr>
              <w:fldChar w:fldCharType="end"/>
            </w:r>
          </w:hyperlink>
        </w:p>
        <w:p w14:paraId="02F3D032" w14:textId="719DD246" w:rsidR="00425EEA" w:rsidRDefault="00425EEA">
          <w:pPr>
            <w:pStyle w:val="TOC2"/>
            <w:tabs>
              <w:tab w:val="right" w:leader="dot" w:pos="9016"/>
            </w:tabs>
            <w:rPr>
              <w:rFonts w:asciiTheme="minorHAnsi" w:hAnsiTheme="minorHAnsi" w:cstheme="minorBidi"/>
              <w:b w:val="0"/>
              <w:bCs w:val="0"/>
              <w:noProof/>
              <w:sz w:val="24"/>
              <w:szCs w:val="24"/>
              <w:lang w:eastAsia="en-GB"/>
            </w:rPr>
          </w:pPr>
          <w:hyperlink w:anchor="_Toc216890110" w:history="1">
            <w:r w:rsidRPr="00887F62">
              <w:rPr>
                <w:rStyle w:val="Hyperlink"/>
                <w:noProof/>
              </w:rPr>
              <w:t xml:space="preserve">5 </w:t>
            </w:r>
            <w:r w:rsidRPr="00887F6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_Toc216890110 \h </w:instrText>
            </w:r>
            <w:r>
              <w:rPr>
                <w:noProof/>
                <w:webHidden/>
              </w:rPr>
            </w:r>
            <w:r>
              <w:rPr>
                <w:noProof/>
                <w:webHidden/>
              </w:rPr>
              <w:fldChar w:fldCharType="separate"/>
            </w:r>
            <w:r>
              <w:rPr>
                <w:noProof/>
                <w:webHidden/>
              </w:rPr>
              <w:t>7</w:t>
            </w:r>
            <w:r>
              <w:rPr>
                <w:noProof/>
                <w:webHidden/>
              </w:rPr>
              <w:fldChar w:fldCharType="end"/>
            </w:r>
          </w:hyperlink>
        </w:p>
        <w:p w14:paraId="2F2A1EA8" w14:textId="5E86CFE0" w:rsidR="0156E134" w:rsidRPr="004C2234" w:rsidRDefault="0156E134" w:rsidP="0156E134">
          <w:pPr>
            <w:pStyle w:val="TOC2"/>
            <w:tabs>
              <w:tab w:val="right" w:leader="dot" w:pos="9015"/>
            </w:tabs>
            <w:rPr>
              <w:rStyle w:val="Hyperlink"/>
              <w:b w:val="0"/>
              <w:bCs w:val="0"/>
            </w:rPr>
          </w:pPr>
          <w:r w:rsidRPr="004C2234">
            <w:rPr>
              <w:b w:val="0"/>
              <w:bCs w:val="0"/>
            </w:rPr>
            <w:fldChar w:fldCharType="end"/>
          </w:r>
        </w:p>
      </w:sdtContent>
    </w:sdt>
    <w:p w14:paraId="6138A55F" w14:textId="5BBC1E8C" w:rsidR="00184A9A" w:rsidRPr="004C223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9527BF" w:rsidRDefault="00AA77C8" w:rsidP="009527BF">
      <w:pPr>
        <w:pStyle w:val="Heading2"/>
        <w:spacing w:line="360" w:lineRule="auto"/>
        <w:rPr>
          <w:color w:val="4472C4" w:themeColor="accent1"/>
          <w:sz w:val="24"/>
          <w:szCs w:val="24"/>
        </w:rPr>
      </w:pPr>
      <w:bookmarkStart w:id="0" w:name="_Toc216890103"/>
      <w:r w:rsidRPr="009527BF">
        <w:rPr>
          <w:color w:val="4471C4"/>
          <w:sz w:val="24"/>
          <w:szCs w:val="24"/>
        </w:rPr>
        <w:lastRenderedPageBreak/>
        <w:t>1</w:t>
      </w:r>
      <w:r w:rsidR="00500295" w:rsidRPr="009527BF">
        <w:rPr>
          <w:color w:val="4471C4"/>
          <w:sz w:val="24"/>
          <w:szCs w:val="24"/>
        </w:rPr>
        <w:t xml:space="preserve">.1 </w:t>
      </w:r>
      <w:r w:rsidR="00A035CD" w:rsidRPr="009527BF">
        <w:rPr>
          <w:color w:val="4471C4"/>
          <w:sz w:val="24"/>
          <w:szCs w:val="24"/>
        </w:rPr>
        <w:t>Introduction</w:t>
      </w:r>
      <w:bookmarkEnd w:id="0"/>
    </w:p>
    <w:p w14:paraId="6B3BD37A" w14:textId="77777777" w:rsidR="00B738B3" w:rsidRPr="00425EEA" w:rsidRDefault="00B738B3" w:rsidP="00425EEA">
      <w:pPr>
        <w:spacing w:after="0" w:line="360" w:lineRule="auto"/>
        <w:jc w:val="both"/>
        <w:rPr>
          <w:sz w:val="24"/>
          <w:szCs w:val="24"/>
        </w:rPr>
      </w:pPr>
    </w:p>
    <w:p w14:paraId="3BCB10E8"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Health and social care services play a crucial role in supporting individuals across the lifespan, including older adults, people with disabilities and those experiencing illness. These services depend on a wide range of skilled professionals to ensure care is delivered safely, effectively and with dignity. One key role within this sector is the Healthcare Assistant. Healthcare Assistants provide essential frontline support to patients and service users while working under the supervision of qualified healthcare professionals. This report examines the role of a Healthcare Assistant within the health and social care field. It will describe the role and its importance, explain three significant skills required to perform the role effectively, and discuss strategies that can be used to develop these skills. The report will conclude by highlighting the importance of skill development in maintaining high-quality care.</w:t>
      </w:r>
    </w:p>
    <w:p w14:paraId="2D7C63EB" w14:textId="77777777" w:rsidR="009527BF" w:rsidRDefault="009527BF" w:rsidP="009527BF">
      <w:pPr>
        <w:spacing w:after="0" w:line="360" w:lineRule="auto"/>
        <w:jc w:val="both"/>
        <w:rPr>
          <w:sz w:val="22"/>
        </w:rPr>
      </w:pPr>
    </w:p>
    <w:p w14:paraId="2626A4F6" w14:textId="77777777" w:rsidR="004C2234" w:rsidRPr="004C3D06" w:rsidRDefault="004C2234" w:rsidP="009527BF">
      <w:pPr>
        <w:spacing w:after="0" w:line="360" w:lineRule="auto"/>
        <w:jc w:val="both"/>
        <w:rPr>
          <w:sz w:val="21"/>
          <w:szCs w:val="21"/>
        </w:rPr>
      </w:pPr>
    </w:p>
    <w:p w14:paraId="64F36E68" w14:textId="08AB4AE8" w:rsidR="3C659699" w:rsidRPr="009527BF" w:rsidRDefault="3C659699" w:rsidP="009527BF">
      <w:pPr>
        <w:pStyle w:val="Heading2"/>
        <w:spacing w:line="360" w:lineRule="auto"/>
        <w:rPr>
          <w:color w:val="4472C4" w:themeColor="accent1"/>
          <w:sz w:val="24"/>
          <w:szCs w:val="24"/>
        </w:rPr>
      </w:pPr>
      <w:bookmarkStart w:id="1" w:name="_Toc216890104"/>
      <w:r w:rsidRPr="009527BF">
        <w:rPr>
          <w:color w:val="4471C4"/>
          <w:sz w:val="24"/>
          <w:szCs w:val="24"/>
        </w:rPr>
        <w:t xml:space="preserve">2 </w:t>
      </w:r>
      <w:r w:rsidR="004C3D06" w:rsidRPr="009527BF">
        <w:rPr>
          <w:color w:val="4471C4"/>
          <w:sz w:val="24"/>
          <w:szCs w:val="24"/>
        </w:rPr>
        <w:t xml:space="preserve">Healthcare Assistant </w:t>
      </w:r>
      <w:r w:rsidRPr="009527BF">
        <w:rPr>
          <w:color w:val="4471C4"/>
          <w:sz w:val="24"/>
          <w:szCs w:val="24"/>
        </w:rPr>
        <w:t>in the Health and Social Care Field</w:t>
      </w:r>
      <w:bookmarkEnd w:id="1"/>
    </w:p>
    <w:p w14:paraId="3C079BEF" w14:textId="401104E7" w:rsidR="0156E134" w:rsidRPr="009527BF" w:rsidRDefault="0156E134" w:rsidP="009527BF">
      <w:pPr>
        <w:spacing w:after="0" w:line="360" w:lineRule="auto"/>
        <w:jc w:val="both"/>
        <w:rPr>
          <w:sz w:val="24"/>
          <w:szCs w:val="24"/>
        </w:rPr>
      </w:pPr>
    </w:p>
    <w:p w14:paraId="50A9FBC6" w14:textId="6AF6ACEA" w:rsidR="008B0B22" w:rsidRPr="009527BF" w:rsidRDefault="5CF7C3DB" w:rsidP="009527BF">
      <w:pPr>
        <w:pStyle w:val="Heading2"/>
        <w:spacing w:line="360" w:lineRule="auto"/>
        <w:rPr>
          <w:color w:val="4472C4" w:themeColor="accent1"/>
          <w:sz w:val="24"/>
          <w:szCs w:val="24"/>
        </w:rPr>
      </w:pPr>
      <w:bookmarkStart w:id="2" w:name="_Toc216890105"/>
      <w:r w:rsidRPr="009527BF">
        <w:rPr>
          <w:color w:val="4471C4"/>
          <w:sz w:val="24"/>
          <w:szCs w:val="24"/>
        </w:rPr>
        <w:t>2.1</w:t>
      </w:r>
      <w:r w:rsidR="002370CE" w:rsidRPr="009527BF">
        <w:rPr>
          <w:color w:val="4471C4"/>
          <w:sz w:val="24"/>
          <w:szCs w:val="24"/>
        </w:rPr>
        <w:t xml:space="preserve"> </w:t>
      </w:r>
      <w:r w:rsidR="071F48DC" w:rsidRPr="009527BF">
        <w:rPr>
          <w:color w:val="4471C4"/>
          <w:sz w:val="24"/>
          <w:szCs w:val="24"/>
        </w:rPr>
        <w:t>Description</w:t>
      </w:r>
      <w:r w:rsidR="00070818" w:rsidRPr="009527BF">
        <w:rPr>
          <w:color w:val="4471C4"/>
          <w:sz w:val="24"/>
          <w:szCs w:val="24"/>
        </w:rPr>
        <w:t xml:space="preserve"> </w:t>
      </w:r>
      <w:r w:rsidR="13BD3D5D" w:rsidRPr="009527BF">
        <w:rPr>
          <w:color w:val="4471C4"/>
          <w:sz w:val="24"/>
          <w:szCs w:val="24"/>
        </w:rPr>
        <w:t xml:space="preserve">of </w:t>
      </w:r>
      <w:r w:rsidR="004C3D06" w:rsidRPr="009527BF">
        <w:rPr>
          <w:color w:val="4471C4"/>
          <w:sz w:val="24"/>
          <w:szCs w:val="24"/>
        </w:rPr>
        <w:t xml:space="preserve">Healthcare Assistant </w:t>
      </w:r>
      <w:r w:rsidR="008B0B22" w:rsidRPr="009527BF">
        <w:rPr>
          <w:color w:val="4471C4"/>
          <w:sz w:val="24"/>
          <w:szCs w:val="24"/>
        </w:rPr>
        <w:t>in Health</w:t>
      </w:r>
      <w:r w:rsidR="3464B4D3" w:rsidRPr="009527BF">
        <w:rPr>
          <w:color w:val="4471C4"/>
          <w:sz w:val="24"/>
          <w:szCs w:val="24"/>
        </w:rPr>
        <w:t xml:space="preserve"> and Social </w:t>
      </w:r>
      <w:r w:rsidR="3D6135D7" w:rsidRPr="009527BF">
        <w:rPr>
          <w:color w:val="4471C4"/>
          <w:sz w:val="24"/>
          <w:szCs w:val="24"/>
        </w:rPr>
        <w:t>C</w:t>
      </w:r>
      <w:r w:rsidR="008B0B22" w:rsidRPr="009527BF">
        <w:rPr>
          <w:color w:val="4471C4"/>
          <w:sz w:val="24"/>
          <w:szCs w:val="24"/>
        </w:rPr>
        <w:t>are</w:t>
      </w:r>
      <w:bookmarkEnd w:id="2"/>
      <w:r w:rsidR="008B0B22" w:rsidRPr="009527BF">
        <w:rPr>
          <w:color w:val="4471C4"/>
          <w:sz w:val="24"/>
          <w:szCs w:val="24"/>
        </w:rPr>
        <w:t xml:space="preserve"> </w:t>
      </w:r>
    </w:p>
    <w:p w14:paraId="3E3A5E4B" w14:textId="318E6666" w:rsidR="008B0B22" w:rsidRPr="009527BF" w:rsidRDefault="008B0B22" w:rsidP="00425EEA">
      <w:pPr>
        <w:spacing w:after="0" w:line="360" w:lineRule="auto"/>
        <w:jc w:val="both"/>
        <w:rPr>
          <w:rFonts w:ascii="Times New Roman" w:hAnsi="Times New Roman"/>
          <w:sz w:val="24"/>
          <w:szCs w:val="24"/>
        </w:rPr>
      </w:pPr>
    </w:p>
    <w:p w14:paraId="6A221F62"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The Healthcare Assistant is an essential role within health and social care settings, including hospitals, care homes, GP practices and community services. The role is important because Healthcare Assistants provide direct care and practical support to patients and service users, helping to meet their physical, emotional and social needs. By supporting individuals with daily activities, Healthcare Assistants help maintain comfort, dignity and independence while reducing pressure on nurses and other healthcare professionals (NHS Careers, 2024).</w:t>
      </w:r>
    </w:p>
    <w:p w14:paraId="3A1AD1D6" w14:textId="77777777" w:rsidR="00425EEA" w:rsidRPr="004F4654" w:rsidRDefault="00425EEA" w:rsidP="00425EEA">
      <w:pPr>
        <w:spacing w:line="360" w:lineRule="auto"/>
        <w:jc w:val="both"/>
        <w:rPr>
          <w:rFonts w:ascii="Arial" w:hAnsi="Arial" w:cs="Arial"/>
          <w:sz w:val="24"/>
          <w:szCs w:val="24"/>
        </w:rPr>
      </w:pPr>
    </w:p>
    <w:p w14:paraId="31F0D36A"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 xml:space="preserve">The main duties of a Healthcare Assistant include supporting personal care such as washing, dressing and eating, assisting individuals with mobility, taking basic observations such as temperature and pulse, and ensuring care environments are clean and safe. Healthcare Assistants are also responsible for observing changes in </w:t>
      </w:r>
      <w:r w:rsidRPr="004F4654">
        <w:rPr>
          <w:rFonts w:ascii="Arial" w:hAnsi="Arial" w:cs="Arial"/>
          <w:sz w:val="24"/>
          <w:szCs w:val="24"/>
        </w:rPr>
        <w:lastRenderedPageBreak/>
        <w:t>a patient’s condition and reporting concerns to senior staff. These responsibilities require a combination of technical knowledge, emotional awareness and practical skills. Key skills needed to perform the role effectively include communication, teamwork and problem-solving, as these skills support safe care delivery and positive experiences for service users (NHS England, 2023).</w:t>
      </w:r>
    </w:p>
    <w:p w14:paraId="3651597A" w14:textId="77777777" w:rsidR="009527BF" w:rsidRDefault="009527BF" w:rsidP="009527BF">
      <w:pPr>
        <w:spacing w:after="0" w:line="360" w:lineRule="auto"/>
        <w:jc w:val="both"/>
        <w:rPr>
          <w:sz w:val="22"/>
        </w:rPr>
      </w:pPr>
    </w:p>
    <w:p w14:paraId="3E084E76" w14:textId="77777777" w:rsidR="009527BF" w:rsidRDefault="009527BF" w:rsidP="009527BF">
      <w:pPr>
        <w:spacing w:after="0" w:line="360" w:lineRule="auto"/>
        <w:jc w:val="both"/>
        <w:rPr>
          <w:sz w:val="22"/>
        </w:rPr>
      </w:pPr>
    </w:p>
    <w:p w14:paraId="4010C35E" w14:textId="7562192D" w:rsidR="00EC7EBE" w:rsidRPr="009527BF" w:rsidRDefault="04019B15" w:rsidP="009527BF">
      <w:pPr>
        <w:pStyle w:val="Heading2"/>
        <w:spacing w:line="360" w:lineRule="auto"/>
        <w:rPr>
          <w:color w:val="4472C4" w:themeColor="accent1"/>
          <w:sz w:val="24"/>
          <w:szCs w:val="24"/>
        </w:rPr>
      </w:pPr>
      <w:bookmarkStart w:id="3" w:name="_Toc216890106"/>
      <w:r w:rsidRPr="009527BF">
        <w:rPr>
          <w:color w:val="4471C4"/>
          <w:sz w:val="24"/>
          <w:szCs w:val="24"/>
        </w:rPr>
        <w:t>2.2</w:t>
      </w:r>
      <w:r w:rsidR="00676FEB" w:rsidRPr="009527BF">
        <w:rPr>
          <w:color w:val="4471C4"/>
          <w:sz w:val="24"/>
          <w:szCs w:val="24"/>
        </w:rPr>
        <w:t xml:space="preserve"> </w:t>
      </w:r>
      <w:r w:rsidR="00DD5135" w:rsidRPr="009527BF">
        <w:rPr>
          <w:color w:val="4471C4"/>
          <w:sz w:val="24"/>
          <w:szCs w:val="24"/>
        </w:rPr>
        <w:t>Explanation</w:t>
      </w:r>
      <w:r w:rsidR="00805726" w:rsidRPr="009527BF">
        <w:rPr>
          <w:color w:val="4471C4"/>
          <w:sz w:val="24"/>
          <w:szCs w:val="24"/>
        </w:rPr>
        <w:t xml:space="preserve"> of </w:t>
      </w:r>
      <w:r w:rsidR="549B9698" w:rsidRPr="009527BF">
        <w:rPr>
          <w:color w:val="4471C4"/>
          <w:sz w:val="24"/>
          <w:szCs w:val="24"/>
        </w:rPr>
        <w:t>M</w:t>
      </w:r>
      <w:r w:rsidR="00824CB1" w:rsidRPr="009527BF">
        <w:rPr>
          <w:color w:val="4471C4"/>
          <w:sz w:val="24"/>
          <w:szCs w:val="24"/>
        </w:rPr>
        <w:t xml:space="preserve">ost </w:t>
      </w:r>
      <w:r w:rsidR="7AC44C89" w:rsidRPr="009527BF">
        <w:rPr>
          <w:color w:val="4471C4"/>
          <w:sz w:val="24"/>
          <w:szCs w:val="24"/>
        </w:rPr>
        <w:t>S</w:t>
      </w:r>
      <w:r w:rsidR="00824CB1" w:rsidRPr="009527BF">
        <w:rPr>
          <w:color w:val="4471C4"/>
          <w:sz w:val="24"/>
          <w:szCs w:val="24"/>
        </w:rPr>
        <w:t xml:space="preserve">ignificant </w:t>
      </w:r>
      <w:r w:rsidR="556E2D6A" w:rsidRPr="009527BF">
        <w:rPr>
          <w:color w:val="4471C4"/>
          <w:sz w:val="24"/>
          <w:szCs w:val="24"/>
        </w:rPr>
        <w:t>S</w:t>
      </w:r>
      <w:r w:rsidR="00D4006B" w:rsidRPr="009527BF">
        <w:rPr>
          <w:color w:val="4471C4"/>
          <w:sz w:val="24"/>
          <w:szCs w:val="24"/>
        </w:rPr>
        <w:t xml:space="preserve">kills </w:t>
      </w:r>
      <w:r w:rsidR="653BE314" w:rsidRPr="009527BF">
        <w:rPr>
          <w:color w:val="4471C4"/>
          <w:sz w:val="24"/>
          <w:szCs w:val="24"/>
        </w:rPr>
        <w:t>N</w:t>
      </w:r>
      <w:r w:rsidR="00D4006B" w:rsidRPr="009527BF">
        <w:rPr>
          <w:color w:val="4471C4"/>
          <w:sz w:val="24"/>
          <w:szCs w:val="24"/>
        </w:rPr>
        <w:t xml:space="preserve">eeded for </w:t>
      </w:r>
      <w:r w:rsidR="004C2234" w:rsidRPr="009527BF">
        <w:rPr>
          <w:color w:val="4471C4"/>
          <w:sz w:val="24"/>
          <w:szCs w:val="24"/>
        </w:rPr>
        <w:t xml:space="preserve">a Healthcare Assistant </w:t>
      </w:r>
      <w:r w:rsidR="007138EF" w:rsidRPr="009527BF">
        <w:rPr>
          <w:color w:val="4471C4"/>
          <w:sz w:val="24"/>
          <w:szCs w:val="24"/>
        </w:rPr>
        <w:t>in Health</w:t>
      </w:r>
      <w:r w:rsidR="655ACEAB" w:rsidRPr="009527BF">
        <w:rPr>
          <w:color w:val="4471C4"/>
          <w:sz w:val="24"/>
          <w:szCs w:val="24"/>
        </w:rPr>
        <w:t xml:space="preserve"> and Social C</w:t>
      </w:r>
      <w:r w:rsidR="007138EF" w:rsidRPr="009527BF">
        <w:rPr>
          <w:color w:val="4471C4"/>
          <w:sz w:val="24"/>
          <w:szCs w:val="24"/>
        </w:rPr>
        <w:t>are</w:t>
      </w:r>
      <w:bookmarkEnd w:id="3"/>
    </w:p>
    <w:p w14:paraId="73D4998C" w14:textId="77777777" w:rsidR="004C2234" w:rsidRDefault="004C2234" w:rsidP="009527BF">
      <w:pPr>
        <w:spacing w:after="0" w:line="360" w:lineRule="auto"/>
        <w:jc w:val="both"/>
        <w:rPr>
          <w:sz w:val="22"/>
        </w:rPr>
      </w:pPr>
    </w:p>
    <w:p w14:paraId="0A051721"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Communication skills are essential for Healthcare Assistants because the role involves constant interaction with patients, families and healthcare professionals. Clear and respectful communication helps patients understand the care being provided and feel reassured, particularly during times of illness or vulnerability. For example, explaining a care task in simple language can reduce anxiety and increase patient cooperation. Communication is also critical during handovers, where accurate information must be shared with nurses to ensure continuity of care. Effective communication reduces the risk of misunderstandings and supports patient safety (Health Foundation, 2023).</w:t>
      </w:r>
    </w:p>
    <w:p w14:paraId="005512C0" w14:textId="77777777" w:rsidR="00425EEA" w:rsidRPr="004F4654" w:rsidRDefault="00425EEA" w:rsidP="00425EEA">
      <w:pPr>
        <w:spacing w:line="360" w:lineRule="auto"/>
        <w:jc w:val="both"/>
        <w:rPr>
          <w:rFonts w:ascii="Arial" w:hAnsi="Arial" w:cs="Arial"/>
          <w:sz w:val="24"/>
          <w:szCs w:val="24"/>
        </w:rPr>
      </w:pPr>
    </w:p>
    <w:p w14:paraId="20CFB2A2" w14:textId="1881FCF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Teamwork is another significant skill required for the Healthcare Assistant role. Healthcare Assistants work as part of multidisciplinary teams that include nurses, doctors, therapists and social care workers. Effective teamwork ensures care tasks are coordinated and delivered efficiently. For instance, supporting nurses during busy shifts or assisting therapists during rehabilitation sessions requires cooperation and awareness of team roles. Strong teamwork improves efficiency, reduces staff stress and contributes to better patient outcomes (NHS England, 2023).</w:t>
      </w:r>
    </w:p>
    <w:p w14:paraId="5B04B5C9"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 xml:space="preserve">Problem-solving skills are also important for Healthcare Assistants, as unexpected situations can arise during daily care. Although Healthcare Assistants do not make clinical decisions, they must be able to recognise when a patient’s condition changes and take appropriate action. For example, noticing signs of confusion, distress or deterioration and reporting these concerns promptly can prevent further complications. </w:t>
      </w:r>
      <w:r w:rsidRPr="004F4654">
        <w:rPr>
          <w:rFonts w:ascii="Arial" w:hAnsi="Arial" w:cs="Arial"/>
          <w:sz w:val="24"/>
          <w:szCs w:val="24"/>
        </w:rPr>
        <w:lastRenderedPageBreak/>
        <w:t>Problem-solving skills help Healthcare Assistants remain calm, think clearly and follow correct procedures, which supports patient safety (CQC, 2023).</w:t>
      </w:r>
    </w:p>
    <w:p w14:paraId="5EBEBE0E" w14:textId="77777777" w:rsidR="00425EEA" w:rsidRPr="004F4654" w:rsidRDefault="00425EEA" w:rsidP="00425EEA">
      <w:pPr>
        <w:spacing w:line="360" w:lineRule="auto"/>
        <w:jc w:val="both"/>
        <w:rPr>
          <w:rFonts w:ascii="Arial" w:hAnsi="Arial" w:cs="Arial"/>
          <w:sz w:val="24"/>
          <w:szCs w:val="24"/>
        </w:rPr>
      </w:pPr>
    </w:p>
    <w:p w14:paraId="568DF75A"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When Healthcare Assistants do not have these skills, negative outcomes can occur. Poor communication may lead to unmet patient needs or misunderstandings, weak teamwork can increase pressure on staff and disrupt care delivery, and limited problem-solving skills may delay responses to patient concerns. These issues can affect patient safety and service quality, highlighting the importance of developing and maintaining essential skills within the role.</w:t>
      </w:r>
    </w:p>
    <w:p w14:paraId="1F57107D" w14:textId="77777777" w:rsidR="00425EEA" w:rsidRPr="004F4654" w:rsidRDefault="00425EEA" w:rsidP="00425EEA">
      <w:pPr>
        <w:rPr>
          <w:rFonts w:ascii="Arial" w:hAnsi="Arial" w:cs="Arial"/>
          <w:sz w:val="24"/>
          <w:szCs w:val="24"/>
        </w:rPr>
      </w:pPr>
    </w:p>
    <w:p w14:paraId="65CA4A07" w14:textId="77777777" w:rsidR="004C3D06" w:rsidRDefault="004C3D06" w:rsidP="004C3D06">
      <w:pPr>
        <w:spacing w:after="0" w:line="240" w:lineRule="auto"/>
        <w:jc w:val="both"/>
        <w:rPr>
          <w:sz w:val="22"/>
        </w:rPr>
      </w:pPr>
    </w:p>
    <w:p w14:paraId="58D26CC5" w14:textId="77777777" w:rsidR="00691BDB" w:rsidRDefault="00691BDB" w:rsidP="004C3D06">
      <w:pPr>
        <w:spacing w:after="0" w:line="240" w:lineRule="auto"/>
        <w:jc w:val="both"/>
        <w:rPr>
          <w:sz w:val="22"/>
        </w:rPr>
      </w:pPr>
    </w:p>
    <w:p w14:paraId="57D62C30" w14:textId="77777777" w:rsidR="00691BDB" w:rsidRPr="004C3D06" w:rsidRDefault="00691BDB" w:rsidP="004C3D06">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2CAEA1EC" w14:textId="7F64C164" w:rsidR="002370CE" w:rsidRPr="009527BF" w:rsidRDefault="1F09BC6E" w:rsidP="009527BF">
      <w:pPr>
        <w:pStyle w:val="Heading2"/>
        <w:spacing w:line="360" w:lineRule="auto"/>
        <w:rPr>
          <w:color w:val="4472C4" w:themeColor="accent1"/>
          <w:sz w:val="24"/>
          <w:szCs w:val="24"/>
        </w:rPr>
      </w:pPr>
      <w:bookmarkStart w:id="4" w:name="_Toc216890107"/>
      <w:r w:rsidRPr="009527BF">
        <w:rPr>
          <w:color w:val="4471C4"/>
          <w:sz w:val="24"/>
          <w:szCs w:val="24"/>
        </w:rPr>
        <w:t>3</w:t>
      </w:r>
      <w:r w:rsidR="005D5457" w:rsidRPr="009527BF">
        <w:rPr>
          <w:color w:val="4471C4"/>
          <w:sz w:val="24"/>
          <w:szCs w:val="24"/>
        </w:rPr>
        <w:t xml:space="preserve"> </w:t>
      </w:r>
      <w:r w:rsidR="003003FD" w:rsidRPr="009527BF">
        <w:rPr>
          <w:color w:val="4471C4"/>
          <w:sz w:val="24"/>
          <w:szCs w:val="24"/>
        </w:rPr>
        <w:t>Strategies</w:t>
      </w:r>
      <w:r w:rsidR="00183CB9" w:rsidRPr="009527BF">
        <w:rPr>
          <w:color w:val="4471C4"/>
          <w:sz w:val="24"/>
          <w:szCs w:val="24"/>
        </w:rPr>
        <w:t xml:space="preserve"> </w:t>
      </w:r>
      <w:r w:rsidR="59AB5A3E" w:rsidRPr="009527BF">
        <w:rPr>
          <w:color w:val="4471C4"/>
          <w:sz w:val="24"/>
          <w:szCs w:val="24"/>
        </w:rPr>
        <w:t xml:space="preserve">for Skill Improvement for </w:t>
      </w:r>
      <w:r w:rsidR="004C2234" w:rsidRPr="009527BF">
        <w:rPr>
          <w:color w:val="4471C4"/>
          <w:sz w:val="24"/>
          <w:szCs w:val="24"/>
        </w:rPr>
        <w:t>a Healthcare Assistant</w:t>
      </w:r>
      <w:bookmarkEnd w:id="4"/>
    </w:p>
    <w:p w14:paraId="533323D8" w14:textId="1BFDC4DE" w:rsidR="00500295" w:rsidRPr="009527BF" w:rsidRDefault="0C5D0C5C" w:rsidP="009527BF">
      <w:pPr>
        <w:pStyle w:val="Heading2"/>
        <w:spacing w:line="360" w:lineRule="auto"/>
        <w:rPr>
          <w:sz w:val="24"/>
          <w:szCs w:val="24"/>
        </w:rPr>
      </w:pPr>
      <w:bookmarkStart w:id="5" w:name="_Toc216890108"/>
      <w:r w:rsidRPr="009527BF">
        <w:rPr>
          <w:color w:val="4471C4"/>
          <w:sz w:val="24"/>
          <w:szCs w:val="24"/>
        </w:rPr>
        <w:t xml:space="preserve">3.1 Three Strategies </w:t>
      </w:r>
      <w:r w:rsidR="00183CB9" w:rsidRPr="009527BF">
        <w:rPr>
          <w:color w:val="4471C4"/>
          <w:sz w:val="24"/>
          <w:szCs w:val="24"/>
        </w:rPr>
        <w:t xml:space="preserve">to </w:t>
      </w:r>
      <w:r w:rsidR="5CE671C3" w:rsidRPr="009527BF">
        <w:rPr>
          <w:color w:val="4471C4"/>
          <w:sz w:val="24"/>
          <w:szCs w:val="24"/>
        </w:rPr>
        <w:t>I</w:t>
      </w:r>
      <w:r w:rsidR="00183CB9" w:rsidRPr="009527BF">
        <w:rPr>
          <w:color w:val="4471C4"/>
          <w:sz w:val="24"/>
          <w:szCs w:val="24"/>
        </w:rPr>
        <w:t xml:space="preserve">mprove the </w:t>
      </w:r>
      <w:r w:rsidR="40F0AB75" w:rsidRPr="009527BF">
        <w:rPr>
          <w:color w:val="4471C4"/>
          <w:sz w:val="24"/>
          <w:szCs w:val="24"/>
        </w:rPr>
        <w:t>S</w:t>
      </w:r>
      <w:r w:rsidR="00183CB9" w:rsidRPr="009527BF">
        <w:rPr>
          <w:color w:val="4471C4"/>
          <w:sz w:val="24"/>
          <w:szCs w:val="24"/>
        </w:rPr>
        <w:t>kills</w:t>
      </w:r>
      <w:r w:rsidR="005D5457" w:rsidRPr="009527BF">
        <w:rPr>
          <w:color w:val="4471C4"/>
          <w:sz w:val="24"/>
          <w:szCs w:val="24"/>
        </w:rPr>
        <w:t xml:space="preserve"> </w:t>
      </w:r>
      <w:r w:rsidR="00070818" w:rsidRPr="009527BF">
        <w:rPr>
          <w:color w:val="4471C4"/>
          <w:sz w:val="24"/>
          <w:szCs w:val="24"/>
        </w:rPr>
        <w:t xml:space="preserve">for </w:t>
      </w:r>
      <w:r w:rsidR="004C2234" w:rsidRPr="009527BF">
        <w:rPr>
          <w:color w:val="4471C4"/>
          <w:sz w:val="24"/>
          <w:szCs w:val="24"/>
        </w:rPr>
        <w:t>Healthcare Assistant</w:t>
      </w:r>
      <w:bookmarkEnd w:id="5"/>
      <w:r w:rsidR="004C2234" w:rsidRPr="009527BF">
        <w:rPr>
          <w:sz w:val="24"/>
          <w:szCs w:val="24"/>
        </w:rPr>
        <w:t xml:space="preserve"> </w:t>
      </w:r>
    </w:p>
    <w:p w14:paraId="790ADE75" w14:textId="0E58BA01" w:rsidR="0156E134" w:rsidRPr="009527BF" w:rsidRDefault="0156E134" w:rsidP="009527BF">
      <w:pPr>
        <w:spacing w:after="0" w:line="360" w:lineRule="auto"/>
        <w:rPr>
          <w:sz w:val="24"/>
          <w:szCs w:val="24"/>
        </w:rPr>
      </w:pPr>
    </w:p>
    <w:p w14:paraId="1223192F"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One effective strategy for improving communication skills is participation in structured training and professional development programmes. Communication training helps Healthcare Assistants develop skills such as active listening, clear verbal communication and awareness of non-verbal cues. For example, training focused on communicating with older adults or individuals with cognitive impairment can improve understanding and confidence. Evidence suggests that communication training enhances patient experience and reduces errors in care delivery (Health Foundation, 2023).</w:t>
      </w:r>
    </w:p>
    <w:p w14:paraId="6789D652" w14:textId="77777777" w:rsidR="00425EEA" w:rsidRPr="004F4654" w:rsidRDefault="00425EEA" w:rsidP="00425EEA">
      <w:pPr>
        <w:spacing w:line="360" w:lineRule="auto"/>
        <w:jc w:val="both"/>
        <w:rPr>
          <w:rFonts w:ascii="Arial" w:hAnsi="Arial" w:cs="Arial"/>
          <w:sz w:val="24"/>
          <w:szCs w:val="24"/>
        </w:rPr>
      </w:pPr>
    </w:p>
    <w:p w14:paraId="2DEFF51C"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 xml:space="preserve">Teamwork skills can be improved through mentoring and shadowing experienced colleagues. Working alongside experienced staff allows Healthcare Assistants to observe effective teamwork in practice and learn how different roles contribute to patient care. Mentoring provides opportunities for guidance, feedback and shared learning, helping Healthcare Assistants build confidence and improve collaboration. </w:t>
      </w:r>
      <w:r w:rsidRPr="004F4654">
        <w:rPr>
          <w:rFonts w:ascii="Arial" w:hAnsi="Arial" w:cs="Arial"/>
          <w:sz w:val="24"/>
          <w:szCs w:val="24"/>
        </w:rPr>
        <w:lastRenderedPageBreak/>
        <w:t>This strategy supports positive working relationships and strengthens team functioning within care settings (NHS Careers, 2024).</w:t>
      </w:r>
    </w:p>
    <w:p w14:paraId="5B6E1CE0" w14:textId="77777777" w:rsidR="00425EEA" w:rsidRDefault="00425EEA" w:rsidP="00425EEA">
      <w:pPr>
        <w:spacing w:line="360" w:lineRule="auto"/>
        <w:jc w:val="both"/>
        <w:rPr>
          <w:rFonts w:ascii="Arial" w:hAnsi="Arial" w:cs="Arial"/>
          <w:sz w:val="24"/>
          <w:szCs w:val="24"/>
        </w:rPr>
      </w:pPr>
    </w:p>
    <w:p w14:paraId="5A6942D2" w14:textId="13354862" w:rsidR="00425EEA" w:rsidRDefault="00425EEA" w:rsidP="00425EEA">
      <w:pPr>
        <w:spacing w:line="360" w:lineRule="auto"/>
        <w:jc w:val="both"/>
        <w:rPr>
          <w:rFonts w:ascii="Arial" w:hAnsi="Arial" w:cs="Arial"/>
          <w:sz w:val="24"/>
          <w:szCs w:val="24"/>
        </w:rPr>
      </w:pPr>
      <w:r w:rsidRPr="004F4654">
        <w:rPr>
          <w:rFonts w:ascii="Arial" w:hAnsi="Arial" w:cs="Arial"/>
          <w:sz w:val="24"/>
          <w:szCs w:val="24"/>
        </w:rPr>
        <w:t>Problem-solving skills can be developed through training on organisational policies and scenario-based learning. Understanding procedures related to safeguarding, infection control and escalation helps Healthcare Assistants know how to respond appropriately to challenges. Scenario-based learning, such as role-play or case studies, allows staff to practise responding to realistic situations in a safe environment. This approach improves confidence, decision-making and the ability to manage unexpected situations, which is essential for maintaining patient safety (CQC, 2023).</w:t>
      </w:r>
    </w:p>
    <w:p w14:paraId="5F0B7B10" w14:textId="77777777" w:rsidR="009D712F" w:rsidRDefault="009D712F" w:rsidP="00425EEA">
      <w:pPr>
        <w:spacing w:line="360" w:lineRule="auto"/>
        <w:jc w:val="both"/>
        <w:rPr>
          <w:rFonts w:ascii="Arial" w:hAnsi="Arial" w:cs="Arial"/>
          <w:sz w:val="24"/>
          <w:szCs w:val="24"/>
        </w:rPr>
      </w:pPr>
    </w:p>
    <w:p w14:paraId="1152548D" w14:textId="77777777" w:rsidR="009D712F" w:rsidRDefault="009D712F" w:rsidP="00425EEA">
      <w:pPr>
        <w:spacing w:line="360" w:lineRule="auto"/>
        <w:jc w:val="both"/>
        <w:rPr>
          <w:rFonts w:ascii="Arial" w:hAnsi="Arial" w:cs="Arial"/>
          <w:sz w:val="24"/>
          <w:szCs w:val="24"/>
        </w:rPr>
      </w:pPr>
    </w:p>
    <w:p w14:paraId="4B08AD79" w14:textId="77777777" w:rsidR="009D712F" w:rsidRPr="004F4654" w:rsidRDefault="009D712F" w:rsidP="00425EEA">
      <w:pPr>
        <w:spacing w:line="360" w:lineRule="auto"/>
        <w:jc w:val="both"/>
        <w:rPr>
          <w:rFonts w:ascii="Arial" w:hAnsi="Arial" w:cs="Arial"/>
          <w:sz w:val="24"/>
          <w:szCs w:val="24"/>
        </w:rPr>
      </w:pPr>
    </w:p>
    <w:p w14:paraId="1497148C" w14:textId="5D9ACA22" w:rsidR="00A946CB" w:rsidRPr="00425EEA" w:rsidRDefault="5617AA6E" w:rsidP="00B738B3">
      <w:pPr>
        <w:pStyle w:val="Heading2"/>
        <w:jc w:val="both"/>
        <w:rPr>
          <w:color w:val="4472C4" w:themeColor="accent1"/>
          <w:sz w:val="24"/>
          <w:szCs w:val="24"/>
        </w:rPr>
      </w:pPr>
      <w:bookmarkStart w:id="6" w:name="_Toc216890109"/>
      <w:r w:rsidRPr="00425EEA">
        <w:rPr>
          <w:color w:val="4471C4"/>
          <w:sz w:val="24"/>
          <w:szCs w:val="24"/>
        </w:rPr>
        <w:t>4</w:t>
      </w:r>
      <w:r w:rsidR="00A946CB" w:rsidRPr="00425EEA">
        <w:rPr>
          <w:color w:val="4471C4"/>
          <w:sz w:val="24"/>
          <w:szCs w:val="24"/>
        </w:rPr>
        <w:t xml:space="preserve"> Conclusion</w:t>
      </w:r>
      <w:bookmarkEnd w:id="6"/>
    </w:p>
    <w:p w14:paraId="1917683C" w14:textId="77777777" w:rsidR="004C2234" w:rsidRPr="00425EEA" w:rsidRDefault="004C2234" w:rsidP="00B738B3">
      <w:pPr>
        <w:spacing w:after="0" w:line="240" w:lineRule="auto"/>
        <w:jc w:val="both"/>
        <w:rPr>
          <w:sz w:val="24"/>
          <w:szCs w:val="24"/>
        </w:rPr>
      </w:pPr>
    </w:p>
    <w:p w14:paraId="5DAA0DCD"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The Healthcare Assistant role is a vital part of the health and social care sector, supporting the delivery of safe, effective and person-centred care. This report has described the importance and responsibilities of the role, identified communication, teamwork and problem-solving as key skills, and explained strategies to develop these skills. Effective skill development supports staff confidence, patient safety and overall service quality. Training, mentoring and practical learning opportunities help Healthcare Assistants perform their role effectively and respond to challenges in care settings. Continued focus on developing essential skills is necessary to maintain high standards of care and support positive outcomes for service users across health and social care services.</w:t>
      </w:r>
    </w:p>
    <w:p w14:paraId="5155B0ED" w14:textId="6499B0E4" w:rsidR="00D676C3" w:rsidRDefault="004C2234" w:rsidP="00425EEA">
      <w:pPr>
        <w:spacing w:after="0" w:line="360" w:lineRule="auto"/>
        <w:jc w:val="both"/>
        <w:rPr>
          <w:sz w:val="21"/>
          <w:szCs w:val="21"/>
        </w:rPr>
      </w:pPr>
      <w:r w:rsidRPr="00425EEA">
        <w:rPr>
          <w:b/>
          <w:bCs/>
          <w:i/>
          <w:iCs/>
          <w:sz w:val="24"/>
          <w:szCs w:val="24"/>
        </w:rPr>
        <w:br/>
      </w:r>
    </w:p>
    <w:p w14:paraId="72FA6814" w14:textId="77777777" w:rsidR="00425EEA" w:rsidRDefault="00425EEA" w:rsidP="00425EEA">
      <w:pPr>
        <w:spacing w:after="0" w:line="360" w:lineRule="auto"/>
        <w:jc w:val="both"/>
        <w:rPr>
          <w:sz w:val="21"/>
          <w:szCs w:val="21"/>
        </w:rPr>
      </w:pPr>
    </w:p>
    <w:p w14:paraId="094F44D5" w14:textId="77777777" w:rsidR="00425EEA" w:rsidRDefault="00425EEA" w:rsidP="00425EEA">
      <w:pPr>
        <w:spacing w:after="0" w:line="360" w:lineRule="auto"/>
        <w:jc w:val="both"/>
        <w:rPr>
          <w:sz w:val="21"/>
          <w:szCs w:val="21"/>
        </w:rPr>
      </w:pPr>
    </w:p>
    <w:p w14:paraId="33341C87" w14:textId="77777777" w:rsidR="00425EEA" w:rsidRDefault="00425EEA" w:rsidP="00425EEA">
      <w:pPr>
        <w:spacing w:after="0" w:line="360" w:lineRule="auto"/>
        <w:jc w:val="both"/>
        <w:rPr>
          <w:sz w:val="21"/>
          <w:szCs w:val="21"/>
        </w:rPr>
      </w:pPr>
    </w:p>
    <w:p w14:paraId="4942785F" w14:textId="77777777" w:rsidR="00425EEA" w:rsidRPr="00691BDB" w:rsidRDefault="00425EEA" w:rsidP="00425EEA">
      <w:pPr>
        <w:spacing w:after="0" w:line="360" w:lineRule="auto"/>
        <w:jc w:val="both"/>
        <w:rPr>
          <w:sz w:val="21"/>
          <w:szCs w:val="21"/>
        </w:rPr>
      </w:pPr>
    </w:p>
    <w:p w14:paraId="6C4B494D" w14:textId="3FD9A722" w:rsidR="00226D31" w:rsidRPr="00691BDB" w:rsidRDefault="00226D31" w:rsidP="0156E134">
      <w:pPr>
        <w:pStyle w:val="Heading2"/>
        <w:rPr>
          <w:color w:val="4472C4" w:themeColor="accent1"/>
          <w:sz w:val="24"/>
          <w:szCs w:val="24"/>
        </w:rPr>
      </w:pPr>
      <w:bookmarkStart w:id="7" w:name="_Toc216890110"/>
      <w:r w:rsidRPr="00691BDB">
        <w:rPr>
          <w:color w:val="4471C4"/>
          <w:sz w:val="24"/>
          <w:szCs w:val="24"/>
        </w:rPr>
        <w:lastRenderedPageBreak/>
        <w:t xml:space="preserve">5 </w:t>
      </w:r>
      <w:r w:rsidRPr="00425EEA">
        <w:rPr>
          <w:rFonts w:ascii="Arial" w:hAnsi="Arial" w:cs="Arial"/>
          <w:color w:val="4471C4"/>
          <w:sz w:val="24"/>
          <w:szCs w:val="24"/>
        </w:rPr>
        <w:t>Reference List</w:t>
      </w:r>
      <w:bookmarkEnd w:id="7"/>
    </w:p>
    <w:p w14:paraId="3DABCE94" w14:textId="77777777" w:rsidR="004C2234" w:rsidRDefault="004C2234" w:rsidP="004C2234">
      <w:pPr>
        <w:spacing w:after="0" w:line="240" w:lineRule="auto"/>
        <w:rPr>
          <w:sz w:val="22"/>
        </w:rPr>
      </w:pPr>
    </w:p>
    <w:p w14:paraId="0492158F" w14:textId="7CD24830"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Care Quality Commission (2023) State of Care 2022/23: The health and care workforce. London: CQC. Available at: https://www.cqc.org.uk/publications/major-report/state-care/2022-2023/workforce (Accessed: 16 December 2025).</w:t>
      </w:r>
    </w:p>
    <w:p w14:paraId="225A843F" w14:textId="2A28560B"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Health Foundation (2023) Health and care workforce pressures and staff wellbeing in the UK. London: Health Foundation. Available at: https://www.health.org.uk/publications/reports/health-and-care-workforce (Accessed: 16 December 2025).</w:t>
      </w:r>
    </w:p>
    <w:p w14:paraId="06A9DAF1" w14:textId="6879C088"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NHS Careers (2024) Healthcare Assistant. Available at: https://www.healthcareers.nhs.uk/explore-roles/healthcare-assistant (Accessed: 16 December 2025).</w:t>
      </w:r>
    </w:p>
    <w:p w14:paraId="00074D46" w14:textId="21DC07C3"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NHS England (2023) NHS Long Term Workforce Plan. London: NHS England. Available at: https://www.england.nhs.uk/long-term-workforce-plan/ (Accessed: 16 December 2025).</w:t>
      </w:r>
    </w:p>
    <w:p w14:paraId="332C28B5" w14:textId="77777777" w:rsidR="00425EEA" w:rsidRPr="004F4654" w:rsidRDefault="00425EEA" w:rsidP="00425EEA">
      <w:pPr>
        <w:spacing w:line="360" w:lineRule="auto"/>
        <w:jc w:val="both"/>
        <w:rPr>
          <w:rFonts w:ascii="Arial" w:hAnsi="Arial" w:cs="Arial"/>
          <w:sz w:val="24"/>
          <w:szCs w:val="24"/>
        </w:rPr>
      </w:pPr>
      <w:r w:rsidRPr="004F4654">
        <w:rPr>
          <w:rFonts w:ascii="Arial" w:hAnsi="Arial" w:cs="Arial"/>
          <w:sz w:val="24"/>
          <w:szCs w:val="24"/>
        </w:rPr>
        <w:t>Skills for Care (2023) Adult Social Care Workforce Data Set. Leeds: Skills for Care. Available at: https://www.skillsforcare.org.uk (Accessed: 16 December 2025).</w:t>
      </w:r>
    </w:p>
    <w:p w14:paraId="40227D06" w14:textId="77777777" w:rsidR="00425EEA" w:rsidRPr="00425EEA" w:rsidRDefault="00425EEA" w:rsidP="00425EEA">
      <w:pPr>
        <w:spacing w:line="360" w:lineRule="auto"/>
        <w:jc w:val="both"/>
        <w:rPr>
          <w:rFonts w:ascii="Arial" w:hAnsi="Arial" w:cs="Arial"/>
          <w:sz w:val="24"/>
          <w:szCs w:val="24"/>
        </w:rPr>
      </w:pPr>
    </w:p>
    <w:p w14:paraId="1D0F2D59" w14:textId="04FD5966" w:rsidR="004552CE" w:rsidRPr="00425EEA" w:rsidRDefault="004552CE" w:rsidP="00425EEA">
      <w:pPr>
        <w:spacing w:after="0" w:line="360" w:lineRule="auto"/>
        <w:jc w:val="both"/>
        <w:rPr>
          <w:rFonts w:ascii="Arial" w:hAnsi="Arial" w:cs="Arial"/>
          <w:color w:val="FF0000"/>
          <w:sz w:val="24"/>
          <w:szCs w:val="24"/>
        </w:rPr>
      </w:pPr>
    </w:p>
    <w:sectPr w:rsidR="004552CE" w:rsidRPr="00425EEA"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86C0B" w14:textId="77777777" w:rsidR="00430D00" w:rsidRDefault="00430D00" w:rsidP="003C7C97">
      <w:pPr>
        <w:spacing w:after="0" w:line="240" w:lineRule="auto"/>
      </w:pPr>
      <w:r>
        <w:separator/>
      </w:r>
    </w:p>
  </w:endnote>
  <w:endnote w:type="continuationSeparator" w:id="0">
    <w:p w14:paraId="0F9CB368" w14:textId="77777777" w:rsidR="00430D00" w:rsidRDefault="00430D0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73E17" w14:textId="77777777" w:rsidR="00430D00" w:rsidRDefault="00430D00" w:rsidP="003C7C97">
      <w:pPr>
        <w:spacing w:after="0" w:line="240" w:lineRule="auto"/>
      </w:pPr>
      <w:r>
        <w:separator/>
      </w:r>
    </w:p>
  </w:footnote>
  <w:footnote w:type="continuationSeparator" w:id="0">
    <w:p w14:paraId="30748853" w14:textId="77777777" w:rsidR="00430D00" w:rsidRDefault="00430D0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8B0134C"/>
    <w:lvl w:ilvl="0" w:tplc="AAA85B42">
      <w:start w:val="1"/>
      <w:numFmt w:val="bullet"/>
      <w:lvlText w:val=""/>
      <w:lvlJc w:val="left"/>
      <w:pPr>
        <w:ind w:left="720" w:hanging="360"/>
      </w:pPr>
      <w:rPr>
        <w:rFonts w:ascii="Symbol" w:hAnsi="Symbol" w:hint="default"/>
      </w:rPr>
    </w:lvl>
    <w:lvl w:ilvl="1" w:tplc="5B0C617C">
      <w:start w:val="1"/>
      <w:numFmt w:val="bullet"/>
      <w:lvlText w:val="o"/>
      <w:lvlJc w:val="left"/>
      <w:pPr>
        <w:ind w:left="1440" w:hanging="360"/>
      </w:pPr>
      <w:rPr>
        <w:rFonts w:ascii="Courier New" w:hAnsi="Courier New" w:hint="default"/>
      </w:rPr>
    </w:lvl>
    <w:lvl w:ilvl="2" w:tplc="65DC3612">
      <w:start w:val="1"/>
      <w:numFmt w:val="bullet"/>
      <w:lvlText w:val=""/>
      <w:lvlJc w:val="left"/>
      <w:pPr>
        <w:ind w:left="2160" w:hanging="360"/>
      </w:pPr>
      <w:rPr>
        <w:rFonts w:ascii="Wingdings" w:hAnsi="Wingdings" w:hint="default"/>
      </w:rPr>
    </w:lvl>
    <w:lvl w:ilvl="3" w:tplc="D0BA24BE">
      <w:start w:val="1"/>
      <w:numFmt w:val="bullet"/>
      <w:lvlText w:val=""/>
      <w:lvlJc w:val="left"/>
      <w:pPr>
        <w:ind w:left="2880" w:hanging="360"/>
      </w:pPr>
      <w:rPr>
        <w:rFonts w:ascii="Symbol" w:hAnsi="Symbol" w:hint="default"/>
      </w:rPr>
    </w:lvl>
    <w:lvl w:ilvl="4" w:tplc="EAAEDDC4">
      <w:start w:val="1"/>
      <w:numFmt w:val="bullet"/>
      <w:lvlText w:val="o"/>
      <w:lvlJc w:val="left"/>
      <w:pPr>
        <w:ind w:left="3600" w:hanging="360"/>
      </w:pPr>
      <w:rPr>
        <w:rFonts w:ascii="Courier New" w:hAnsi="Courier New" w:hint="default"/>
      </w:rPr>
    </w:lvl>
    <w:lvl w:ilvl="5" w:tplc="62F0307C">
      <w:start w:val="1"/>
      <w:numFmt w:val="bullet"/>
      <w:lvlText w:val=""/>
      <w:lvlJc w:val="left"/>
      <w:pPr>
        <w:ind w:left="4320" w:hanging="360"/>
      </w:pPr>
      <w:rPr>
        <w:rFonts w:ascii="Wingdings" w:hAnsi="Wingdings" w:hint="default"/>
      </w:rPr>
    </w:lvl>
    <w:lvl w:ilvl="6" w:tplc="768A0EF0">
      <w:start w:val="1"/>
      <w:numFmt w:val="bullet"/>
      <w:lvlText w:val=""/>
      <w:lvlJc w:val="left"/>
      <w:pPr>
        <w:ind w:left="5040" w:hanging="360"/>
      </w:pPr>
      <w:rPr>
        <w:rFonts w:ascii="Symbol" w:hAnsi="Symbol" w:hint="default"/>
      </w:rPr>
    </w:lvl>
    <w:lvl w:ilvl="7" w:tplc="7C8430AE">
      <w:start w:val="1"/>
      <w:numFmt w:val="bullet"/>
      <w:lvlText w:val="o"/>
      <w:lvlJc w:val="left"/>
      <w:pPr>
        <w:ind w:left="5760" w:hanging="360"/>
      </w:pPr>
      <w:rPr>
        <w:rFonts w:ascii="Courier New" w:hAnsi="Courier New" w:hint="default"/>
      </w:rPr>
    </w:lvl>
    <w:lvl w:ilvl="8" w:tplc="DC14820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140409C"/>
    <w:lvl w:ilvl="0" w:tplc="052E229E">
      <w:start w:val="1"/>
      <w:numFmt w:val="bullet"/>
      <w:lvlText w:val=""/>
      <w:lvlJc w:val="left"/>
      <w:pPr>
        <w:ind w:left="720" w:hanging="360"/>
      </w:pPr>
      <w:rPr>
        <w:rFonts w:ascii="Symbol" w:hAnsi="Symbol" w:hint="default"/>
      </w:rPr>
    </w:lvl>
    <w:lvl w:ilvl="1" w:tplc="6162750E">
      <w:start w:val="1"/>
      <w:numFmt w:val="bullet"/>
      <w:lvlText w:val="o"/>
      <w:lvlJc w:val="left"/>
      <w:pPr>
        <w:ind w:left="1440" w:hanging="360"/>
      </w:pPr>
      <w:rPr>
        <w:rFonts w:ascii="Courier New" w:hAnsi="Courier New" w:hint="default"/>
      </w:rPr>
    </w:lvl>
    <w:lvl w:ilvl="2" w:tplc="FE7EC5C8">
      <w:start w:val="1"/>
      <w:numFmt w:val="bullet"/>
      <w:lvlText w:val=""/>
      <w:lvlJc w:val="left"/>
      <w:pPr>
        <w:ind w:left="2160" w:hanging="360"/>
      </w:pPr>
      <w:rPr>
        <w:rFonts w:ascii="Wingdings" w:hAnsi="Wingdings" w:hint="default"/>
      </w:rPr>
    </w:lvl>
    <w:lvl w:ilvl="3" w:tplc="2D2A0D52">
      <w:start w:val="1"/>
      <w:numFmt w:val="bullet"/>
      <w:lvlText w:val=""/>
      <w:lvlJc w:val="left"/>
      <w:pPr>
        <w:ind w:left="2880" w:hanging="360"/>
      </w:pPr>
      <w:rPr>
        <w:rFonts w:ascii="Symbol" w:hAnsi="Symbol" w:hint="default"/>
      </w:rPr>
    </w:lvl>
    <w:lvl w:ilvl="4" w:tplc="55E4752C">
      <w:start w:val="1"/>
      <w:numFmt w:val="bullet"/>
      <w:lvlText w:val="o"/>
      <w:lvlJc w:val="left"/>
      <w:pPr>
        <w:ind w:left="3600" w:hanging="360"/>
      </w:pPr>
      <w:rPr>
        <w:rFonts w:ascii="Courier New" w:hAnsi="Courier New" w:hint="default"/>
      </w:rPr>
    </w:lvl>
    <w:lvl w:ilvl="5" w:tplc="A0D22276">
      <w:start w:val="1"/>
      <w:numFmt w:val="bullet"/>
      <w:lvlText w:val=""/>
      <w:lvlJc w:val="left"/>
      <w:pPr>
        <w:ind w:left="4320" w:hanging="360"/>
      </w:pPr>
      <w:rPr>
        <w:rFonts w:ascii="Wingdings" w:hAnsi="Wingdings" w:hint="default"/>
      </w:rPr>
    </w:lvl>
    <w:lvl w:ilvl="6" w:tplc="6DA84900">
      <w:start w:val="1"/>
      <w:numFmt w:val="bullet"/>
      <w:lvlText w:val=""/>
      <w:lvlJc w:val="left"/>
      <w:pPr>
        <w:ind w:left="5040" w:hanging="360"/>
      </w:pPr>
      <w:rPr>
        <w:rFonts w:ascii="Symbol" w:hAnsi="Symbol" w:hint="default"/>
      </w:rPr>
    </w:lvl>
    <w:lvl w:ilvl="7" w:tplc="D4D8129C">
      <w:start w:val="1"/>
      <w:numFmt w:val="bullet"/>
      <w:lvlText w:val="o"/>
      <w:lvlJc w:val="left"/>
      <w:pPr>
        <w:ind w:left="5760" w:hanging="360"/>
      </w:pPr>
      <w:rPr>
        <w:rFonts w:ascii="Courier New" w:hAnsi="Courier New" w:hint="default"/>
      </w:rPr>
    </w:lvl>
    <w:lvl w:ilvl="8" w:tplc="444A20E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374CF0C"/>
    <w:lvl w:ilvl="0" w:tplc="8E26D732">
      <w:start w:val="1"/>
      <w:numFmt w:val="bullet"/>
      <w:lvlText w:val=""/>
      <w:lvlJc w:val="left"/>
      <w:pPr>
        <w:ind w:left="720" w:hanging="360"/>
      </w:pPr>
      <w:rPr>
        <w:rFonts w:ascii="Symbol" w:hAnsi="Symbol" w:hint="default"/>
      </w:rPr>
    </w:lvl>
    <w:lvl w:ilvl="1" w:tplc="40D493EE">
      <w:start w:val="1"/>
      <w:numFmt w:val="bullet"/>
      <w:lvlText w:val="o"/>
      <w:lvlJc w:val="left"/>
      <w:pPr>
        <w:ind w:left="1440" w:hanging="360"/>
      </w:pPr>
      <w:rPr>
        <w:rFonts w:ascii="Courier New" w:hAnsi="Courier New" w:hint="default"/>
      </w:rPr>
    </w:lvl>
    <w:lvl w:ilvl="2" w:tplc="7B284A3C">
      <w:start w:val="1"/>
      <w:numFmt w:val="bullet"/>
      <w:lvlText w:val=""/>
      <w:lvlJc w:val="left"/>
      <w:pPr>
        <w:ind w:left="2160" w:hanging="360"/>
      </w:pPr>
      <w:rPr>
        <w:rFonts w:ascii="Wingdings" w:hAnsi="Wingdings" w:hint="default"/>
      </w:rPr>
    </w:lvl>
    <w:lvl w:ilvl="3" w:tplc="38EE8B48">
      <w:start w:val="1"/>
      <w:numFmt w:val="bullet"/>
      <w:lvlText w:val=""/>
      <w:lvlJc w:val="left"/>
      <w:pPr>
        <w:ind w:left="2880" w:hanging="360"/>
      </w:pPr>
      <w:rPr>
        <w:rFonts w:ascii="Symbol" w:hAnsi="Symbol" w:hint="default"/>
      </w:rPr>
    </w:lvl>
    <w:lvl w:ilvl="4" w:tplc="B9DEF914">
      <w:start w:val="1"/>
      <w:numFmt w:val="bullet"/>
      <w:lvlText w:val="o"/>
      <w:lvlJc w:val="left"/>
      <w:pPr>
        <w:ind w:left="3600" w:hanging="360"/>
      </w:pPr>
      <w:rPr>
        <w:rFonts w:ascii="Courier New" w:hAnsi="Courier New" w:hint="default"/>
      </w:rPr>
    </w:lvl>
    <w:lvl w:ilvl="5" w:tplc="2A962EEC">
      <w:start w:val="1"/>
      <w:numFmt w:val="bullet"/>
      <w:lvlText w:val=""/>
      <w:lvlJc w:val="left"/>
      <w:pPr>
        <w:ind w:left="4320" w:hanging="360"/>
      </w:pPr>
      <w:rPr>
        <w:rFonts w:ascii="Wingdings" w:hAnsi="Wingdings" w:hint="default"/>
      </w:rPr>
    </w:lvl>
    <w:lvl w:ilvl="6" w:tplc="9DE04A2E">
      <w:start w:val="1"/>
      <w:numFmt w:val="bullet"/>
      <w:lvlText w:val=""/>
      <w:lvlJc w:val="left"/>
      <w:pPr>
        <w:ind w:left="5040" w:hanging="360"/>
      </w:pPr>
      <w:rPr>
        <w:rFonts w:ascii="Symbol" w:hAnsi="Symbol" w:hint="default"/>
      </w:rPr>
    </w:lvl>
    <w:lvl w:ilvl="7" w:tplc="471A3DBE">
      <w:start w:val="1"/>
      <w:numFmt w:val="bullet"/>
      <w:lvlText w:val="o"/>
      <w:lvlJc w:val="left"/>
      <w:pPr>
        <w:ind w:left="5760" w:hanging="360"/>
      </w:pPr>
      <w:rPr>
        <w:rFonts w:ascii="Courier New" w:hAnsi="Courier New" w:hint="default"/>
      </w:rPr>
    </w:lvl>
    <w:lvl w:ilvl="8" w:tplc="0150AB3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8B446DA"/>
    <w:lvl w:ilvl="0" w:tplc="9990A4F8">
      <w:start w:val="1"/>
      <w:numFmt w:val="bullet"/>
      <w:lvlText w:val=""/>
      <w:lvlJc w:val="left"/>
      <w:pPr>
        <w:ind w:left="720" w:hanging="360"/>
      </w:pPr>
      <w:rPr>
        <w:rFonts w:ascii="Symbol" w:hAnsi="Symbol" w:hint="default"/>
      </w:rPr>
    </w:lvl>
    <w:lvl w:ilvl="1" w:tplc="663ED296">
      <w:start w:val="1"/>
      <w:numFmt w:val="bullet"/>
      <w:lvlText w:val="o"/>
      <w:lvlJc w:val="left"/>
      <w:pPr>
        <w:ind w:left="1440" w:hanging="360"/>
      </w:pPr>
      <w:rPr>
        <w:rFonts w:ascii="Courier New" w:hAnsi="Courier New" w:hint="default"/>
      </w:rPr>
    </w:lvl>
    <w:lvl w:ilvl="2" w:tplc="6E006272">
      <w:start w:val="1"/>
      <w:numFmt w:val="bullet"/>
      <w:lvlText w:val=""/>
      <w:lvlJc w:val="left"/>
      <w:pPr>
        <w:ind w:left="2160" w:hanging="360"/>
      </w:pPr>
      <w:rPr>
        <w:rFonts w:ascii="Wingdings" w:hAnsi="Wingdings" w:hint="default"/>
      </w:rPr>
    </w:lvl>
    <w:lvl w:ilvl="3" w:tplc="44746576">
      <w:start w:val="1"/>
      <w:numFmt w:val="bullet"/>
      <w:lvlText w:val=""/>
      <w:lvlJc w:val="left"/>
      <w:pPr>
        <w:ind w:left="2880" w:hanging="360"/>
      </w:pPr>
      <w:rPr>
        <w:rFonts w:ascii="Symbol" w:hAnsi="Symbol" w:hint="default"/>
      </w:rPr>
    </w:lvl>
    <w:lvl w:ilvl="4" w:tplc="CF883836">
      <w:start w:val="1"/>
      <w:numFmt w:val="bullet"/>
      <w:lvlText w:val="o"/>
      <w:lvlJc w:val="left"/>
      <w:pPr>
        <w:ind w:left="3600" w:hanging="360"/>
      </w:pPr>
      <w:rPr>
        <w:rFonts w:ascii="Courier New" w:hAnsi="Courier New" w:hint="default"/>
      </w:rPr>
    </w:lvl>
    <w:lvl w:ilvl="5" w:tplc="E0220E28">
      <w:start w:val="1"/>
      <w:numFmt w:val="bullet"/>
      <w:lvlText w:val=""/>
      <w:lvlJc w:val="left"/>
      <w:pPr>
        <w:ind w:left="4320" w:hanging="360"/>
      </w:pPr>
      <w:rPr>
        <w:rFonts w:ascii="Wingdings" w:hAnsi="Wingdings" w:hint="default"/>
      </w:rPr>
    </w:lvl>
    <w:lvl w:ilvl="6" w:tplc="7FCAF2DE">
      <w:start w:val="1"/>
      <w:numFmt w:val="bullet"/>
      <w:lvlText w:val=""/>
      <w:lvlJc w:val="left"/>
      <w:pPr>
        <w:ind w:left="5040" w:hanging="360"/>
      </w:pPr>
      <w:rPr>
        <w:rFonts w:ascii="Symbol" w:hAnsi="Symbol" w:hint="default"/>
      </w:rPr>
    </w:lvl>
    <w:lvl w:ilvl="7" w:tplc="B4B876DA">
      <w:start w:val="1"/>
      <w:numFmt w:val="bullet"/>
      <w:lvlText w:val="o"/>
      <w:lvlJc w:val="left"/>
      <w:pPr>
        <w:ind w:left="5760" w:hanging="360"/>
      </w:pPr>
      <w:rPr>
        <w:rFonts w:ascii="Courier New" w:hAnsi="Courier New" w:hint="default"/>
      </w:rPr>
    </w:lvl>
    <w:lvl w:ilvl="8" w:tplc="2BA8293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479A32E6"/>
    <w:lvl w:ilvl="0" w:tplc="2D8A95AA">
      <w:start w:val="1"/>
      <w:numFmt w:val="bullet"/>
      <w:lvlText w:val=""/>
      <w:lvlJc w:val="left"/>
      <w:pPr>
        <w:ind w:left="720" w:hanging="360"/>
      </w:pPr>
      <w:rPr>
        <w:rFonts w:ascii="Symbol" w:hAnsi="Symbol" w:hint="default"/>
      </w:rPr>
    </w:lvl>
    <w:lvl w:ilvl="1" w:tplc="1486CC20">
      <w:start w:val="1"/>
      <w:numFmt w:val="bullet"/>
      <w:lvlText w:val="o"/>
      <w:lvlJc w:val="left"/>
      <w:pPr>
        <w:ind w:left="1440" w:hanging="360"/>
      </w:pPr>
      <w:rPr>
        <w:rFonts w:ascii="Courier New" w:hAnsi="Courier New" w:hint="default"/>
      </w:rPr>
    </w:lvl>
    <w:lvl w:ilvl="2" w:tplc="7E9223A6">
      <w:start w:val="1"/>
      <w:numFmt w:val="bullet"/>
      <w:lvlText w:val=""/>
      <w:lvlJc w:val="left"/>
      <w:pPr>
        <w:ind w:left="2160" w:hanging="360"/>
      </w:pPr>
      <w:rPr>
        <w:rFonts w:ascii="Wingdings" w:hAnsi="Wingdings" w:hint="default"/>
      </w:rPr>
    </w:lvl>
    <w:lvl w:ilvl="3" w:tplc="DDCEA1EA">
      <w:start w:val="1"/>
      <w:numFmt w:val="bullet"/>
      <w:lvlText w:val=""/>
      <w:lvlJc w:val="left"/>
      <w:pPr>
        <w:ind w:left="2880" w:hanging="360"/>
      </w:pPr>
      <w:rPr>
        <w:rFonts w:ascii="Symbol" w:hAnsi="Symbol" w:hint="default"/>
      </w:rPr>
    </w:lvl>
    <w:lvl w:ilvl="4" w:tplc="3E6E5C98">
      <w:start w:val="1"/>
      <w:numFmt w:val="bullet"/>
      <w:lvlText w:val="o"/>
      <w:lvlJc w:val="left"/>
      <w:pPr>
        <w:ind w:left="3600" w:hanging="360"/>
      </w:pPr>
      <w:rPr>
        <w:rFonts w:ascii="Courier New" w:hAnsi="Courier New" w:hint="default"/>
      </w:rPr>
    </w:lvl>
    <w:lvl w:ilvl="5" w:tplc="AD02A58E">
      <w:start w:val="1"/>
      <w:numFmt w:val="bullet"/>
      <w:lvlText w:val=""/>
      <w:lvlJc w:val="left"/>
      <w:pPr>
        <w:ind w:left="4320" w:hanging="360"/>
      </w:pPr>
      <w:rPr>
        <w:rFonts w:ascii="Wingdings" w:hAnsi="Wingdings" w:hint="default"/>
      </w:rPr>
    </w:lvl>
    <w:lvl w:ilvl="6" w:tplc="A2EA9B7A">
      <w:start w:val="1"/>
      <w:numFmt w:val="bullet"/>
      <w:lvlText w:val=""/>
      <w:lvlJc w:val="left"/>
      <w:pPr>
        <w:ind w:left="5040" w:hanging="360"/>
      </w:pPr>
      <w:rPr>
        <w:rFonts w:ascii="Symbol" w:hAnsi="Symbol" w:hint="default"/>
      </w:rPr>
    </w:lvl>
    <w:lvl w:ilvl="7" w:tplc="2062B442">
      <w:start w:val="1"/>
      <w:numFmt w:val="bullet"/>
      <w:lvlText w:val="o"/>
      <w:lvlJc w:val="left"/>
      <w:pPr>
        <w:ind w:left="5760" w:hanging="360"/>
      </w:pPr>
      <w:rPr>
        <w:rFonts w:ascii="Courier New" w:hAnsi="Courier New" w:hint="default"/>
      </w:rPr>
    </w:lvl>
    <w:lvl w:ilvl="8" w:tplc="EEF028F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406C36C"/>
    <w:lvl w:ilvl="0" w:tplc="B612739E">
      <w:start w:val="1"/>
      <w:numFmt w:val="bullet"/>
      <w:lvlText w:val=""/>
      <w:lvlJc w:val="left"/>
      <w:pPr>
        <w:ind w:left="720" w:hanging="360"/>
      </w:pPr>
      <w:rPr>
        <w:rFonts w:ascii="Symbol" w:hAnsi="Symbol" w:hint="default"/>
      </w:rPr>
    </w:lvl>
    <w:lvl w:ilvl="1" w:tplc="FD24EB5C">
      <w:start w:val="1"/>
      <w:numFmt w:val="bullet"/>
      <w:lvlText w:val="o"/>
      <w:lvlJc w:val="left"/>
      <w:pPr>
        <w:ind w:left="1440" w:hanging="360"/>
      </w:pPr>
      <w:rPr>
        <w:rFonts w:ascii="Courier New" w:hAnsi="Courier New" w:hint="default"/>
      </w:rPr>
    </w:lvl>
    <w:lvl w:ilvl="2" w:tplc="EB8AB40E">
      <w:start w:val="1"/>
      <w:numFmt w:val="bullet"/>
      <w:lvlText w:val=""/>
      <w:lvlJc w:val="left"/>
      <w:pPr>
        <w:ind w:left="2160" w:hanging="360"/>
      </w:pPr>
      <w:rPr>
        <w:rFonts w:ascii="Wingdings" w:hAnsi="Wingdings" w:hint="default"/>
      </w:rPr>
    </w:lvl>
    <w:lvl w:ilvl="3" w:tplc="2EACFE4A">
      <w:start w:val="1"/>
      <w:numFmt w:val="bullet"/>
      <w:lvlText w:val=""/>
      <w:lvlJc w:val="left"/>
      <w:pPr>
        <w:ind w:left="2880" w:hanging="360"/>
      </w:pPr>
      <w:rPr>
        <w:rFonts w:ascii="Symbol" w:hAnsi="Symbol" w:hint="default"/>
      </w:rPr>
    </w:lvl>
    <w:lvl w:ilvl="4" w:tplc="0C08E168">
      <w:start w:val="1"/>
      <w:numFmt w:val="bullet"/>
      <w:lvlText w:val="o"/>
      <w:lvlJc w:val="left"/>
      <w:pPr>
        <w:ind w:left="3600" w:hanging="360"/>
      </w:pPr>
      <w:rPr>
        <w:rFonts w:ascii="Courier New" w:hAnsi="Courier New" w:hint="default"/>
      </w:rPr>
    </w:lvl>
    <w:lvl w:ilvl="5" w:tplc="CE24C2A2">
      <w:start w:val="1"/>
      <w:numFmt w:val="bullet"/>
      <w:lvlText w:val=""/>
      <w:lvlJc w:val="left"/>
      <w:pPr>
        <w:ind w:left="4320" w:hanging="360"/>
      </w:pPr>
      <w:rPr>
        <w:rFonts w:ascii="Wingdings" w:hAnsi="Wingdings" w:hint="default"/>
      </w:rPr>
    </w:lvl>
    <w:lvl w:ilvl="6" w:tplc="66C40C6E">
      <w:start w:val="1"/>
      <w:numFmt w:val="bullet"/>
      <w:lvlText w:val=""/>
      <w:lvlJc w:val="left"/>
      <w:pPr>
        <w:ind w:left="5040" w:hanging="360"/>
      </w:pPr>
      <w:rPr>
        <w:rFonts w:ascii="Symbol" w:hAnsi="Symbol" w:hint="default"/>
      </w:rPr>
    </w:lvl>
    <w:lvl w:ilvl="7" w:tplc="55400FA8">
      <w:start w:val="1"/>
      <w:numFmt w:val="bullet"/>
      <w:lvlText w:val="o"/>
      <w:lvlJc w:val="left"/>
      <w:pPr>
        <w:ind w:left="5760" w:hanging="360"/>
      </w:pPr>
      <w:rPr>
        <w:rFonts w:ascii="Courier New" w:hAnsi="Courier New" w:hint="default"/>
      </w:rPr>
    </w:lvl>
    <w:lvl w:ilvl="8" w:tplc="251E514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5700350">
    <w:abstractNumId w:val="11"/>
  </w:num>
  <w:num w:numId="2" w16cid:durableId="1329292011">
    <w:abstractNumId w:val="12"/>
  </w:num>
  <w:num w:numId="3" w16cid:durableId="584607624">
    <w:abstractNumId w:val="1"/>
  </w:num>
  <w:num w:numId="4" w16cid:durableId="1583294230">
    <w:abstractNumId w:val="3"/>
  </w:num>
  <w:num w:numId="5" w16cid:durableId="1023478957">
    <w:abstractNumId w:val="15"/>
  </w:num>
  <w:num w:numId="6" w16cid:durableId="19859130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43511"/>
    <w:rsid w:val="002976D4"/>
    <w:rsid w:val="002A5577"/>
    <w:rsid w:val="002B4AA4"/>
    <w:rsid w:val="002E71BA"/>
    <w:rsid w:val="002F5066"/>
    <w:rsid w:val="003003FD"/>
    <w:rsid w:val="00310245"/>
    <w:rsid w:val="00316C95"/>
    <w:rsid w:val="003458DB"/>
    <w:rsid w:val="003523D3"/>
    <w:rsid w:val="00364C35"/>
    <w:rsid w:val="00396F60"/>
    <w:rsid w:val="003A51D6"/>
    <w:rsid w:val="003B0D0F"/>
    <w:rsid w:val="003B125E"/>
    <w:rsid w:val="003B2A5E"/>
    <w:rsid w:val="003C7C97"/>
    <w:rsid w:val="00406B8D"/>
    <w:rsid w:val="00410068"/>
    <w:rsid w:val="0041618E"/>
    <w:rsid w:val="0042295C"/>
    <w:rsid w:val="004239C6"/>
    <w:rsid w:val="00425EEA"/>
    <w:rsid w:val="00426EEC"/>
    <w:rsid w:val="00430D00"/>
    <w:rsid w:val="004466C3"/>
    <w:rsid w:val="004552CE"/>
    <w:rsid w:val="00481FF7"/>
    <w:rsid w:val="00496B31"/>
    <w:rsid w:val="004C2234"/>
    <w:rsid w:val="004C3D06"/>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91BDB"/>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527BF"/>
    <w:rsid w:val="00952B2A"/>
    <w:rsid w:val="009C7E52"/>
    <w:rsid w:val="009D712F"/>
    <w:rsid w:val="009E4934"/>
    <w:rsid w:val="009F40A7"/>
    <w:rsid w:val="009F5CE6"/>
    <w:rsid w:val="00A035CD"/>
    <w:rsid w:val="00A50E80"/>
    <w:rsid w:val="00A513B0"/>
    <w:rsid w:val="00A63F7F"/>
    <w:rsid w:val="00A667CE"/>
    <w:rsid w:val="00A75042"/>
    <w:rsid w:val="00A774BC"/>
    <w:rsid w:val="00A82678"/>
    <w:rsid w:val="00A946CB"/>
    <w:rsid w:val="00AA4D3C"/>
    <w:rsid w:val="00AA77C8"/>
    <w:rsid w:val="00AB66EA"/>
    <w:rsid w:val="00AC7BE2"/>
    <w:rsid w:val="00AE35BF"/>
    <w:rsid w:val="00B1067E"/>
    <w:rsid w:val="00B738B3"/>
    <w:rsid w:val="00B81790"/>
    <w:rsid w:val="00B81BBC"/>
    <w:rsid w:val="00BD03D5"/>
    <w:rsid w:val="00C3215E"/>
    <w:rsid w:val="00C45272"/>
    <w:rsid w:val="00C47770"/>
    <w:rsid w:val="00C73F85"/>
    <w:rsid w:val="00C75856"/>
    <w:rsid w:val="00C85A7C"/>
    <w:rsid w:val="00C95214"/>
    <w:rsid w:val="00CC3F59"/>
    <w:rsid w:val="00CD4774"/>
    <w:rsid w:val="00CE1732"/>
    <w:rsid w:val="00D10AAF"/>
    <w:rsid w:val="00D23A80"/>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42D34"/>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4C3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7</Pages>
  <Words>1416</Words>
  <Characters>8074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Ajibola Owoolapo</cp:lastModifiedBy>
  <cp:revision>8</cp:revision>
  <dcterms:created xsi:type="dcterms:W3CDTF">2025-12-17T17:37:00Z</dcterms:created>
  <dcterms:modified xsi:type="dcterms:W3CDTF">2025-12-17T18:57:00Z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