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D73BC08" w:rsidP="62890391" w:rsidRDefault="5D73BC08" w14:paraId="174764F4" w14:textId="62DA23DF">
      <w:pPr>
        <w:rPr>
          <w:rFonts w:ascii="Times New Roman" w:hAnsi="Times New Roman" w:eastAsia="Times New Roman" w:cs="Times New Roman"/>
          <w:color w:val="000000" w:themeColor="text1"/>
        </w:rPr>
      </w:pPr>
    </w:p>
    <w:p w:rsidR="007746F0" w:rsidP="5E1991DB" w:rsidRDefault="007746F0" w14:paraId="659EFAA6" w14:textId="4D47F77F">
      <w:pPr>
        <w:pStyle w:val="Normal"/>
        <w:rPr>
          <w:rFonts w:ascii="Times New Roman" w:hAnsi="Times New Roman" w:eastAsia="Times New Roman" w:cs="Times New Roman"/>
          <w:b w:val="0"/>
          <w:bCs w:val="0"/>
          <w:i w:val="0"/>
          <w:iCs w:val="0"/>
          <w:caps w:val="0"/>
          <w:smallCaps w:val="0"/>
          <w:noProof w:val="0"/>
          <w:color w:val="000000" w:themeColor="text1"/>
          <w:sz w:val="30"/>
          <w:szCs w:val="30"/>
          <w:lang w:val="en-US"/>
        </w:rPr>
      </w:pPr>
      <w:r w:rsidR="6E4829E5">
        <w:drawing>
          <wp:inline wp14:editId="17306EDE" wp14:anchorId="458E09D5">
            <wp:extent cx="4572000" cy="2571750"/>
            <wp:effectExtent l="0" t="0" r="0" b="0"/>
            <wp:docPr id="1612597014" name="" title=""/>
            <wp:cNvGraphicFramePr>
              <a:graphicFrameLocks noChangeAspect="1"/>
            </wp:cNvGraphicFramePr>
            <a:graphic>
              <a:graphicData uri="http://schemas.openxmlformats.org/drawingml/2006/picture">
                <pic:pic>
                  <pic:nvPicPr>
                    <pic:cNvPr id="0" name=""/>
                    <pic:cNvPicPr/>
                  </pic:nvPicPr>
                  <pic:blipFill>
                    <a:blip r:embed="R3339966becc248a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07746F0" w:rsidP="62890391" w:rsidRDefault="007746F0" w14:paraId="44D79ECA" w14:textId="1EF3739E">
      <w:pPr>
        <w:rPr>
          <w:rFonts w:ascii="Times New Roman" w:hAnsi="Times New Roman" w:eastAsia="Times New Roman" w:cs="Times New Roman"/>
          <w:color w:val="000000" w:themeColor="text1"/>
        </w:rPr>
      </w:pPr>
    </w:p>
    <w:p w:rsidR="007746F0" w:rsidP="62890391" w:rsidRDefault="007746F0" w14:paraId="7CA72BC4" w14:textId="77777777">
      <w:pPr>
        <w:rPr>
          <w:rFonts w:ascii="Times New Roman" w:hAnsi="Times New Roman" w:eastAsia="Times New Roman" w:cs="Times New Roman"/>
          <w:color w:val="000000" w:themeColor="text1"/>
        </w:rPr>
      </w:pPr>
    </w:p>
    <w:p w:rsidR="00E76844" w:rsidP="00E76844" w:rsidRDefault="55A8B0DA" w14:paraId="1CF92CF8" w14:textId="77777777" w14:noSpellErr="1">
      <w:pPr>
        <w:keepNext w:val="1"/>
      </w:pPr>
    </w:p>
    <w:p w:rsidR="55A8B0DA" w:rsidP="00E76844" w:rsidRDefault="55A8B0DA" w14:paraId="57F83E07" w14:textId="3BD5B629">
      <w:pPr>
        <w:pStyle w:val="Caption"/>
      </w:pPr>
    </w:p>
    <w:p w:rsidR="5D73BC08" w:rsidP="483C1736" w:rsidRDefault="5D73BC08" w14:paraId="253165B5" w14:textId="6FBD7E31">
      <w:pPr>
        <w:rPr>
          <w:rFonts w:ascii="Times New Roman" w:hAnsi="Times New Roman" w:eastAsia="Times New Roman" w:cs="Times New Roman"/>
          <w:color w:val="000000" w:themeColor="text1"/>
        </w:rPr>
      </w:pPr>
    </w:p>
    <w:p w:rsidR="5D73BC08" w:rsidP="5D73BC08" w:rsidRDefault="5D73BC08" w14:paraId="1D81D3C0" w14:textId="47FD6B27">
      <w:pPr>
        <w:rPr>
          <w:rFonts w:ascii="Times New Roman" w:hAnsi="Times New Roman" w:eastAsia="Times New Roman" w:cs="Times New Roman"/>
          <w:color w:val="000000" w:themeColor="text1"/>
        </w:rPr>
      </w:pPr>
    </w:p>
    <w:p w:rsidR="08025610" w:rsidRDefault="08025610" w14:paraId="2F38D3A5" w14:textId="6B7A45C7"/>
    <w:p w:rsidRPr="00E76844" w:rsidR="5F3DD270" w:rsidP="483C1736" w:rsidRDefault="483C1736" w14:paraId="6ECEF386" w14:textId="4509BA0F">
      <w:r>
        <w:br w:type="page"/>
      </w:r>
      <w:r w:rsidRPr="483C1736" w:rsidR="10362F82">
        <w:rPr>
          <w:rFonts w:ascii="Arial" w:hAnsi="Arial" w:eastAsia="Arial" w:cs="Arial"/>
          <w:color w:val="000000" w:themeColor="text1"/>
          <w:sz w:val="22"/>
          <w:szCs w:val="22"/>
        </w:rPr>
        <w:t xml:space="preserve">This presentation is about how a heart works. The heart is located on the left side of the chest, beneath the breastbone. A person's beating heart indicates that he or she is alive. Adult hearts are the size of two fists, while children's hearts are the size of one adult fist, according to </w:t>
      </w:r>
      <w:proofErr w:type="spellStart"/>
      <w:r w:rsidRPr="483C1736" w:rsidR="10362F82">
        <w:rPr>
          <w:rFonts w:ascii="Arial" w:hAnsi="Arial" w:eastAsia="Arial" w:cs="Arial"/>
          <w:color w:val="000000" w:themeColor="text1"/>
          <w:sz w:val="22"/>
          <w:szCs w:val="22"/>
        </w:rPr>
        <w:t>Ampanozi</w:t>
      </w:r>
      <w:proofErr w:type="spellEnd"/>
      <w:r w:rsidRPr="483C1736" w:rsidR="10362F82">
        <w:rPr>
          <w:rFonts w:ascii="Arial" w:hAnsi="Arial" w:eastAsia="Arial" w:cs="Arial"/>
          <w:color w:val="000000" w:themeColor="text1"/>
          <w:sz w:val="22"/>
          <w:szCs w:val="22"/>
        </w:rPr>
        <w:t xml:space="preserve"> et al. (2018). </w:t>
      </w:r>
    </w:p>
    <w:p w:rsidR="5F3DD270" w:rsidP="483C1736" w:rsidRDefault="398FF6B1" w14:paraId="7564D021" w14:textId="12A78A39">
      <w:pPr>
        <w:rPr>
          <w:rFonts w:ascii="Times New Roman" w:hAnsi="Times New Roman" w:eastAsia="Times New Roman" w:cs="Times New Roman"/>
          <w:color w:val="000000" w:themeColor="text1"/>
        </w:rPr>
      </w:pPr>
      <w:r w:rsidRPr="483C1736">
        <w:rPr>
          <w:rFonts w:ascii="Times New Roman" w:hAnsi="Times New Roman" w:eastAsia="Times New Roman" w:cs="Times New Roman"/>
          <w:color w:val="000000" w:themeColor="text1"/>
        </w:rPr>
        <w:t>Function of the heart</w:t>
      </w:r>
      <w:r w:rsidRPr="483C1736" w:rsidR="66D76CC9">
        <w:rPr>
          <w:rFonts w:ascii="Times New Roman" w:hAnsi="Times New Roman" w:eastAsia="Times New Roman" w:cs="Times New Roman"/>
          <w:color w:val="000000" w:themeColor="text1"/>
        </w:rPr>
        <w:t xml:space="preserve">                                                                   </w:t>
      </w:r>
    </w:p>
    <w:p w:rsidRPr="008410BF" w:rsidR="0064397F" w:rsidP="5E1991DB" w:rsidRDefault="02B901F2" w14:paraId="38EEA100" w14:textId="1CD59F05">
      <w:pPr>
        <w:spacing w:line="360" w:lineRule="auto"/>
        <w:rPr>
          <w:rFonts w:ascii="Arial" w:hAnsi="Arial" w:eastAsia="黑体" w:cs="" w:asciiTheme="majorAscii" w:hAnsiTheme="majorAscii" w:eastAsiaTheme="majorEastAsia" w:cstheme="majorBidi"/>
          <w:color w:val="000000" w:themeColor="text1"/>
          <w:sz w:val="22"/>
          <w:szCs w:val="22"/>
        </w:rPr>
      </w:pPr>
      <w:r w:rsidRPr="0032583B">
        <w:rPr>
          <w:noProof/>
          <w:sz w:val="22"/>
          <w:szCs w:val="22"/>
        </w:rPr>
        <mc:AlternateContent>
          <mc:Choice Requires="wpg">
            <w:drawing>
              <wp:inline distT="0" distB="0" distL="0" distR="0" wp14:anchorId="09CBAE74" wp14:editId="5E819BF0">
                <wp:extent cx="3282316" cy="2401570"/>
                <wp:effectExtent l="0" t="0" r="13335" b="17780"/>
                <wp:docPr id="1918137298" name="Group 3"/>
                <wp:cNvGraphicFramePr/>
                <a:graphic xmlns:a="http://schemas.openxmlformats.org/drawingml/2006/main">
                  <a:graphicData uri="http://schemas.microsoft.com/office/word/2010/wordprocessingGroup">
                    <wpg:wgp>
                      <wpg:cNvGrpSpPr/>
                      <wpg:grpSpPr>
                        <a:xfrm>
                          <a:off x="0" y="0"/>
                          <a:ext cx="3282316" cy="2401570"/>
                          <a:chOff x="0" y="0"/>
                          <a:chExt cx="5109405" cy="3687029"/>
                        </a:xfrm>
                      </wpg:grpSpPr>
                      <wps:wsp>
                        <wps:cNvPr id="2" name="Rectangle 2"/>
                        <wps:cNvSpPr/>
                        <wps:spPr>
                          <a:xfrm rot="10800000" flipH="1" flipV="1">
                            <a:off x="0" y="0"/>
                            <a:ext cx="2757056" cy="3684118"/>
                          </a:xfrm>
                          <a:prstGeom prst="rect">
                            <a:avLst/>
                          </a:prstGeom>
                          <a:solidFill>
                            <a:srgbClr val="ED7D31"/>
                          </a:solidFill>
                          <a:ln>
                            <a:solidFill>
                              <a:schemeClr val="tx1"/>
                            </a:solidFill>
                          </a:ln>
                        </wps:spPr>
                        <wps:txbx>
                          <w:txbxContent>
                            <w:p w:rsidRPr="00F06C10" w:rsidR="00000000" w:rsidRDefault="0034367C" w14:paraId="3B71615B" w14:textId="77777777">
                              <w:pPr>
                                <w:spacing w:line="252" w:lineRule="auto"/>
                                <w:rPr>
                                  <w:rFonts w:ascii="Arial" w:hAnsi="Arial" w:cs="Arial"/>
                                  <w:color w:val="auto"/>
                                  <w:sz w:val="20"/>
                                  <w:szCs w:val="20"/>
                                </w:rPr>
                              </w:pPr>
                              <w:r w:rsidRPr="00F06C10">
                                <w:rPr>
                                  <w:rFonts w:ascii="Arial" w:hAnsi="Arial" w:cs="Arial"/>
                                  <w:color w:val="auto"/>
                                  <w:sz w:val="20"/>
                                  <w:szCs w:val="20"/>
                                </w:rPr>
                                <w:t>1. Where the internal organs would be the heart:</w:t>
                              </w:r>
                            </w:p>
                            <w:p w:rsidR="000B5EA8" w:rsidRDefault="00065D8B" w14:paraId="40A3CBDD" w14:textId="77777777">
                              <w:pPr>
                                <w:spacing w:line="252" w:lineRule="auto"/>
                                <w:rPr>
                                  <w:rFonts w:ascii="Arial" w:hAnsi="Arial" w:cs="Arial"/>
                                  <w:color w:val="auto"/>
                                  <w:sz w:val="20"/>
                                  <w:szCs w:val="20"/>
                                </w:rPr>
                              </w:pPr>
                              <w:r>
                                <w:rPr>
                                  <w:rFonts w:ascii="Arial" w:hAnsi="Arial" w:cs="Arial"/>
                                  <w:color w:val="auto"/>
                                  <w:sz w:val="20"/>
                                  <w:szCs w:val="20"/>
                                </w:rPr>
                                <w:t>Tortora</w:t>
                              </w:r>
                              <w:r w:rsidR="000E7C44">
                                <w:rPr>
                                  <w:rFonts w:ascii="Arial" w:hAnsi="Arial" w:cs="Arial"/>
                                  <w:color w:val="auto"/>
                                  <w:sz w:val="20"/>
                                  <w:szCs w:val="20"/>
                                </w:rPr>
                                <w:t xml:space="preserve"> and </w:t>
                              </w:r>
                              <w:r w:rsidR="006E1A8C">
                                <w:rPr>
                                  <w:rFonts w:ascii="Arial" w:hAnsi="Arial" w:cs="Arial"/>
                                  <w:color w:val="auto"/>
                                  <w:sz w:val="20"/>
                                  <w:szCs w:val="20"/>
                                </w:rPr>
                                <w:t>Derrickson,</w:t>
                              </w:r>
                              <w:r w:rsidR="00691F49">
                                <w:rPr>
                                  <w:rFonts w:ascii="Arial" w:hAnsi="Arial" w:cs="Arial"/>
                                  <w:color w:val="auto"/>
                                  <w:sz w:val="20"/>
                                  <w:szCs w:val="20"/>
                                </w:rPr>
                                <w:t xml:space="preserve"> </w:t>
                              </w:r>
                            </w:p>
                            <w:p w:rsidRPr="00F06C10" w:rsidR="00000000" w:rsidRDefault="00F54524" w14:paraId="07B0AF7D" w14:textId="25A4DC4A">
                              <w:pPr>
                                <w:spacing w:line="252" w:lineRule="auto"/>
                                <w:rPr>
                                  <w:rFonts w:ascii="Arial" w:hAnsi="Arial" w:cs="Arial"/>
                                  <w:color w:val="auto"/>
                                  <w:sz w:val="20"/>
                                  <w:szCs w:val="20"/>
                                </w:rPr>
                              </w:pPr>
                              <w:r>
                                <w:rPr>
                                  <w:rFonts w:ascii="Arial" w:hAnsi="Arial" w:cs="Arial"/>
                                  <w:color w:val="auto"/>
                                  <w:sz w:val="20"/>
                                  <w:szCs w:val="20"/>
                                </w:rPr>
                                <w:t>(2018) has mentioned</w:t>
                              </w:r>
                              <w:r w:rsidR="00691F49">
                                <w:rPr>
                                  <w:rFonts w:ascii="Arial" w:hAnsi="Arial" w:cs="Arial"/>
                                  <w:color w:val="auto"/>
                                  <w:sz w:val="20"/>
                                  <w:szCs w:val="20"/>
                                </w:rPr>
                                <w:t xml:space="preserve"> that</w:t>
                              </w:r>
                              <w:r w:rsidR="000E7C44">
                                <w:rPr>
                                  <w:rFonts w:ascii="Arial" w:hAnsi="Arial" w:cs="Arial"/>
                                  <w:color w:val="auto"/>
                                  <w:sz w:val="20"/>
                                  <w:szCs w:val="20"/>
                                </w:rPr>
                                <w:t xml:space="preserve"> </w:t>
                              </w:r>
                              <w:r w:rsidR="00691F49">
                                <w:rPr>
                                  <w:rFonts w:ascii="Arial" w:hAnsi="Arial" w:cs="Arial"/>
                                  <w:color w:val="auto"/>
                                  <w:sz w:val="20"/>
                                  <w:szCs w:val="20"/>
                                </w:rPr>
                                <w:t>t</w:t>
                              </w:r>
                              <w:r w:rsidRPr="00F06C10">
                                <w:rPr>
                                  <w:rFonts w:ascii="Arial" w:hAnsi="Arial" w:cs="Arial"/>
                                  <w:color w:val="auto"/>
                                  <w:sz w:val="20"/>
                                  <w:szCs w:val="20"/>
                                </w:rPr>
                                <w:t xml:space="preserve">he heart is located behind the breastbone, seen between respiratory system and slightly to the left of </w:t>
                              </w:r>
                              <w:r w:rsidRPr="00F06C10" w:rsidR="00B72B1B">
                                <w:rPr>
                                  <w:rFonts w:ascii="Arial" w:hAnsi="Arial" w:cs="Arial"/>
                                  <w:color w:val="auto"/>
                                  <w:sz w:val="20"/>
                                  <w:szCs w:val="20"/>
                                </w:rPr>
                                <w:t>Centre</w:t>
                              </w:r>
                              <w:r w:rsidRPr="00F06C10">
                                <w:rPr>
                                  <w:rFonts w:ascii="Arial" w:hAnsi="Arial" w:cs="Arial"/>
                                  <w:color w:val="auto"/>
                                  <w:sz w:val="20"/>
                                  <w:szCs w:val="20"/>
                                </w:rPr>
                                <w:t>. It is supported by the diaphragm, the muscular wall that separates the chest from the peritoneal cavity.</w:t>
                              </w:r>
                            </w:p>
                          </w:txbxContent>
                        </wps:txbx>
                        <wps:bodyPr anchor="t"/>
                      </wps:wsp>
                      <wps:wsp>
                        <wps:cNvPr id="3" name="Rectangle 3"/>
                        <wps:cNvSpPr/>
                        <wps:spPr>
                          <a:xfrm rot="10800000" flipV="1">
                            <a:off x="2829570" y="0"/>
                            <a:ext cx="2279835" cy="3687029"/>
                          </a:xfrm>
                          <a:prstGeom prst="rect">
                            <a:avLst/>
                          </a:prstGeom>
                          <a:solidFill>
                            <a:srgbClr val="ED7D31"/>
                          </a:solidFill>
                          <a:ln>
                            <a:solidFill>
                              <a:schemeClr val="tx1"/>
                            </a:solidFill>
                          </a:ln>
                        </wps:spPr>
                        <wps:txbx>
                          <w:txbxContent>
                            <w:p w:rsidRPr="00C116FC" w:rsidR="00000000" w:rsidP="00780C5B" w:rsidRDefault="00925EA2" w14:paraId="43FF00E8" w14:textId="30264744">
                              <w:pPr>
                                <w:rPr>
                                  <w:rFonts w:ascii="Arial" w:hAnsi="Arial" w:cs="Arial"/>
                                  <w:color w:val="auto"/>
                                  <w:sz w:val="20"/>
                                  <w:szCs w:val="20"/>
                                </w:rPr>
                              </w:pPr>
                              <w:r w:rsidRPr="00C116FC">
                                <w:rPr>
                                  <w:rFonts w:ascii="Arial" w:hAnsi="Arial" w:cs="Arial"/>
                                  <w:color w:val="auto"/>
                                  <w:sz w:val="20"/>
                                  <w:szCs w:val="20"/>
                                </w:rPr>
                                <w:t>2.</w:t>
                              </w:r>
                              <w:r w:rsidRPr="00C116FC" w:rsidR="00B65FB5">
                                <w:rPr>
                                  <w:rFonts w:ascii="Arial" w:hAnsi="Arial" w:cs="Arial"/>
                                  <w:color w:val="auto"/>
                                  <w:sz w:val="20"/>
                                  <w:szCs w:val="20"/>
                                </w:rPr>
                                <w:t xml:space="preserve">As </w:t>
                              </w:r>
                              <w:proofErr w:type="spellStart"/>
                              <w:r w:rsidRPr="00C116FC" w:rsidR="00B65FB5">
                                <w:rPr>
                                  <w:rFonts w:ascii="Arial" w:hAnsi="Arial" w:cs="Arial"/>
                                  <w:color w:val="auto"/>
                                  <w:sz w:val="20"/>
                                  <w:szCs w:val="20"/>
                                </w:rPr>
                                <w:t>Weinhaus</w:t>
                              </w:r>
                              <w:proofErr w:type="spellEnd"/>
                              <w:r w:rsidRPr="00C116FC" w:rsidR="00B65FB5">
                                <w:rPr>
                                  <w:rFonts w:ascii="Arial" w:hAnsi="Arial" w:cs="Arial"/>
                                  <w:color w:val="auto"/>
                                  <w:sz w:val="20"/>
                                  <w:szCs w:val="20"/>
                                </w:rPr>
                                <w:t xml:space="preserve"> and Robert, (2005</w:t>
                              </w:r>
                              <w:r w:rsidR="00C116FC">
                                <w:rPr>
                                  <w:rFonts w:ascii="Arial" w:hAnsi="Arial" w:cs="Arial"/>
                                  <w:color w:val="auto"/>
                                  <w:sz w:val="20"/>
                                  <w:szCs w:val="20"/>
                                </w:rPr>
                                <w:t xml:space="preserve">) has </w:t>
                              </w:r>
                              <w:r w:rsidR="00E7315D">
                                <w:rPr>
                                  <w:rFonts w:ascii="Arial" w:hAnsi="Arial" w:cs="Arial"/>
                                  <w:color w:val="auto"/>
                                  <w:sz w:val="20"/>
                                  <w:szCs w:val="20"/>
                                </w:rPr>
                                <w:t>stated,</w:t>
                              </w:r>
                              <w:r w:rsidRPr="00C116FC" w:rsidR="00E7315D">
                                <w:rPr>
                                  <w:rFonts w:ascii="Arial" w:hAnsi="Arial" w:cs="Arial"/>
                                  <w:color w:val="auto"/>
                                  <w:sz w:val="20"/>
                                  <w:szCs w:val="20"/>
                                </w:rPr>
                                <w:t xml:space="preserve"> the</w:t>
                              </w:r>
                              <w:r w:rsidRPr="00C116FC">
                                <w:rPr>
                                  <w:rFonts w:ascii="Arial" w:hAnsi="Arial" w:cs="Arial"/>
                                  <w:color w:val="auto"/>
                                  <w:sz w:val="20"/>
                                  <w:szCs w:val="20"/>
                                </w:rPr>
                                <w:t xml:space="preserve"> heart wall is composed of multiple layers of a tough muscular wall called the myocardium. The pericardium is a layer of tissue that surrounds the endocardium and routes the interior of the heart.</w:t>
                              </w:r>
                            </w:p>
                          </w:txbxContent>
                        </wps:txbx>
                        <wps:bodyPr anchor="t"/>
                      </wps:wsp>
                    </wpg:wgp>
                  </a:graphicData>
                </a:graphic>
              </wp:inline>
            </w:drawing>
          </mc:Choice>
          <mc:Fallback>
            <w:pict>
              <v:group id="Group 3" style="width:258.45pt;height:189.1pt;mso-position-horizontal-relative:char;mso-position-vertical-relative:line" coordsize="51094,36870" o:spid="_x0000_s1026" w14:anchorId="09CBAE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">
                <v:rect id="Rectangle 2" style="position:absolute;width:27570;height:36841;rotation:180;flip:x y;visibility:visible;mso-wrap-style:square;v-text-anchor:top" o:spid="_x0000_s1027" fillcolor="#ed7d31" strokecolor="black [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">
                  <v:textbox>
                    <w:txbxContent>
                      <w:p w:rsidRPr="00F06C10" w:rsidR="00000000" w:rsidRDefault="0034367C" w14:paraId="3B71615B" w14:textId="77777777">
                        <w:pPr>
                          <w:spacing w:line="252" w:lineRule="auto"/>
                          <w:rPr>
                            <w:rFonts w:ascii="Arial" w:hAnsi="Arial" w:cs="Arial"/>
                            <w:color w:val="auto"/>
                            <w:sz w:val="20"/>
                            <w:szCs w:val="20"/>
                          </w:rPr>
                        </w:pPr>
                        <w:r w:rsidRPr="00F06C10">
                          <w:rPr>
                            <w:rFonts w:ascii="Arial" w:hAnsi="Arial" w:cs="Arial"/>
                            <w:color w:val="auto"/>
                            <w:sz w:val="20"/>
                            <w:szCs w:val="20"/>
                          </w:rPr>
                          <w:t>1. Where the internal organs would be the heart:</w:t>
                        </w:r>
                      </w:p>
                      <w:p w:rsidR="000B5EA8" w:rsidRDefault="00065D8B" w14:paraId="40A3CBDD" w14:textId="77777777">
                        <w:pPr>
                          <w:spacing w:line="252" w:lineRule="auto"/>
                          <w:rPr>
                            <w:rFonts w:ascii="Arial" w:hAnsi="Arial" w:cs="Arial"/>
                            <w:color w:val="auto"/>
                            <w:sz w:val="20"/>
                            <w:szCs w:val="20"/>
                          </w:rPr>
                        </w:pPr>
                        <w:r>
                          <w:rPr>
                            <w:rFonts w:ascii="Arial" w:hAnsi="Arial" w:cs="Arial"/>
                            <w:color w:val="auto"/>
                            <w:sz w:val="20"/>
                            <w:szCs w:val="20"/>
                          </w:rPr>
                          <w:t>Tortora</w:t>
                        </w:r>
                        <w:r w:rsidR="000E7C44">
                          <w:rPr>
                            <w:rFonts w:ascii="Arial" w:hAnsi="Arial" w:cs="Arial"/>
                            <w:color w:val="auto"/>
                            <w:sz w:val="20"/>
                            <w:szCs w:val="20"/>
                          </w:rPr>
                          <w:t xml:space="preserve"> and </w:t>
                        </w:r>
                        <w:r w:rsidR="006E1A8C">
                          <w:rPr>
                            <w:rFonts w:ascii="Arial" w:hAnsi="Arial" w:cs="Arial"/>
                            <w:color w:val="auto"/>
                            <w:sz w:val="20"/>
                            <w:szCs w:val="20"/>
                          </w:rPr>
                          <w:t>Derrickson,</w:t>
                        </w:r>
                        <w:r w:rsidR="00691F49">
                          <w:rPr>
                            <w:rFonts w:ascii="Arial" w:hAnsi="Arial" w:cs="Arial"/>
                            <w:color w:val="auto"/>
                            <w:sz w:val="20"/>
                            <w:szCs w:val="20"/>
                          </w:rPr>
                          <w:t xml:space="preserve"> </w:t>
                        </w:r>
                      </w:p>
                      <w:p w:rsidRPr="00F06C10" w:rsidR="00000000" w:rsidRDefault="00F54524" w14:paraId="07B0AF7D" w14:textId="25A4DC4A">
                        <w:pPr>
                          <w:spacing w:line="252" w:lineRule="auto"/>
                          <w:rPr>
                            <w:rFonts w:ascii="Arial" w:hAnsi="Arial" w:cs="Arial"/>
                            <w:color w:val="auto"/>
                            <w:sz w:val="20"/>
                            <w:szCs w:val="20"/>
                          </w:rPr>
                        </w:pPr>
                        <w:r>
                          <w:rPr>
                            <w:rFonts w:ascii="Arial" w:hAnsi="Arial" w:cs="Arial"/>
                            <w:color w:val="auto"/>
                            <w:sz w:val="20"/>
                            <w:szCs w:val="20"/>
                          </w:rPr>
                          <w:t>(2018) has mentioned</w:t>
                        </w:r>
                        <w:r w:rsidR="00691F49">
                          <w:rPr>
                            <w:rFonts w:ascii="Arial" w:hAnsi="Arial" w:cs="Arial"/>
                            <w:color w:val="auto"/>
                            <w:sz w:val="20"/>
                            <w:szCs w:val="20"/>
                          </w:rPr>
                          <w:t xml:space="preserve"> that</w:t>
                        </w:r>
                        <w:r w:rsidR="000E7C44">
                          <w:rPr>
                            <w:rFonts w:ascii="Arial" w:hAnsi="Arial" w:cs="Arial"/>
                            <w:color w:val="auto"/>
                            <w:sz w:val="20"/>
                            <w:szCs w:val="20"/>
                          </w:rPr>
                          <w:t xml:space="preserve"> </w:t>
                        </w:r>
                        <w:r w:rsidR="00691F49">
                          <w:rPr>
                            <w:rFonts w:ascii="Arial" w:hAnsi="Arial" w:cs="Arial"/>
                            <w:color w:val="auto"/>
                            <w:sz w:val="20"/>
                            <w:szCs w:val="20"/>
                          </w:rPr>
                          <w:t>t</w:t>
                        </w:r>
                        <w:r w:rsidRPr="00F06C10">
                          <w:rPr>
                            <w:rFonts w:ascii="Arial" w:hAnsi="Arial" w:cs="Arial"/>
                            <w:color w:val="auto"/>
                            <w:sz w:val="20"/>
                            <w:szCs w:val="20"/>
                          </w:rPr>
                          <w:t xml:space="preserve">he heart is located behind the breastbone, seen between respiratory system and slightly to the left of </w:t>
                        </w:r>
                        <w:r w:rsidRPr="00F06C10" w:rsidR="00B72B1B">
                          <w:rPr>
                            <w:rFonts w:ascii="Arial" w:hAnsi="Arial" w:cs="Arial"/>
                            <w:color w:val="auto"/>
                            <w:sz w:val="20"/>
                            <w:szCs w:val="20"/>
                          </w:rPr>
                          <w:t>Centre</w:t>
                        </w:r>
                        <w:r w:rsidRPr="00F06C10">
                          <w:rPr>
                            <w:rFonts w:ascii="Arial" w:hAnsi="Arial" w:cs="Arial"/>
                            <w:color w:val="auto"/>
                            <w:sz w:val="20"/>
                            <w:szCs w:val="20"/>
                          </w:rPr>
                          <w:t>. It is supported by the diaphragm, the muscular wall that separates the chest from the peritoneal cavity.</w:t>
                        </w:r>
                      </w:p>
                    </w:txbxContent>
                  </v:textbox>
                </v:rect>
                <v:rect id="Rectangle 3" style="position:absolute;left:28295;width:22799;height:36870;rotation:180;flip:y;visibility:visible;mso-wrap-style:square;v-text-anchor:top" o:spid="_x0000_s1028" fillcolor="#ed7d31" strokecolor="black [32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">
                  <v:textbox>
                    <w:txbxContent>
                      <w:p w:rsidRPr="00C116FC" w:rsidR="00000000" w:rsidP="00780C5B" w:rsidRDefault="00925EA2" w14:paraId="43FF00E8" w14:textId="30264744">
                        <w:pPr>
                          <w:rPr>
                            <w:rFonts w:ascii="Arial" w:hAnsi="Arial" w:cs="Arial"/>
                            <w:color w:val="auto"/>
                            <w:sz w:val="20"/>
                            <w:szCs w:val="20"/>
                          </w:rPr>
                        </w:pPr>
                        <w:r w:rsidRPr="00C116FC">
                          <w:rPr>
                            <w:rFonts w:ascii="Arial" w:hAnsi="Arial" w:cs="Arial"/>
                            <w:color w:val="auto"/>
                            <w:sz w:val="20"/>
                            <w:szCs w:val="20"/>
                          </w:rPr>
                          <w:t>2.</w:t>
                        </w:r>
                        <w:r w:rsidRPr="00C116FC" w:rsidR="00B65FB5">
                          <w:rPr>
                            <w:rFonts w:ascii="Arial" w:hAnsi="Arial" w:cs="Arial"/>
                            <w:color w:val="auto"/>
                            <w:sz w:val="20"/>
                            <w:szCs w:val="20"/>
                          </w:rPr>
                          <w:t xml:space="preserve">As </w:t>
                        </w:r>
                        <w:proofErr w:type="spellStart"/>
                        <w:r w:rsidRPr="00C116FC" w:rsidR="00B65FB5">
                          <w:rPr>
                            <w:rFonts w:ascii="Arial" w:hAnsi="Arial" w:cs="Arial"/>
                            <w:color w:val="auto"/>
                            <w:sz w:val="20"/>
                            <w:szCs w:val="20"/>
                          </w:rPr>
                          <w:t>Weinhaus</w:t>
                        </w:r>
                        <w:proofErr w:type="spellEnd"/>
                        <w:r w:rsidRPr="00C116FC" w:rsidR="00B65FB5">
                          <w:rPr>
                            <w:rFonts w:ascii="Arial" w:hAnsi="Arial" w:cs="Arial"/>
                            <w:color w:val="auto"/>
                            <w:sz w:val="20"/>
                            <w:szCs w:val="20"/>
                          </w:rPr>
                          <w:t xml:space="preserve"> and Robert, (2005</w:t>
                        </w:r>
                        <w:r w:rsidR="00C116FC">
                          <w:rPr>
                            <w:rFonts w:ascii="Arial" w:hAnsi="Arial" w:cs="Arial"/>
                            <w:color w:val="auto"/>
                            <w:sz w:val="20"/>
                            <w:szCs w:val="20"/>
                          </w:rPr>
                          <w:t xml:space="preserve">) has </w:t>
                        </w:r>
                        <w:r w:rsidR="00E7315D">
                          <w:rPr>
                            <w:rFonts w:ascii="Arial" w:hAnsi="Arial" w:cs="Arial"/>
                            <w:color w:val="auto"/>
                            <w:sz w:val="20"/>
                            <w:szCs w:val="20"/>
                          </w:rPr>
                          <w:t>stated,</w:t>
                        </w:r>
                        <w:r w:rsidRPr="00C116FC" w:rsidR="00E7315D">
                          <w:rPr>
                            <w:rFonts w:ascii="Arial" w:hAnsi="Arial" w:cs="Arial"/>
                            <w:color w:val="auto"/>
                            <w:sz w:val="20"/>
                            <w:szCs w:val="20"/>
                          </w:rPr>
                          <w:t xml:space="preserve"> the</w:t>
                        </w:r>
                        <w:r w:rsidRPr="00C116FC">
                          <w:rPr>
                            <w:rFonts w:ascii="Arial" w:hAnsi="Arial" w:cs="Arial"/>
                            <w:color w:val="auto"/>
                            <w:sz w:val="20"/>
                            <w:szCs w:val="20"/>
                          </w:rPr>
                          <w:t xml:space="preserve"> heart wall is composed of multiple layers of a tough muscular wall called the myocardium. The pericardium is a layer of tissue that surrounds the endocardium and routes the interior of the heart.</w:t>
                        </w:r>
                      </w:p>
                    </w:txbxContent>
                  </v:textbox>
                </v:rect>
                <w10:anchorlock/>
              </v:group>
            </w:pict>
          </mc:Fallback>
        </mc:AlternateContent>
      </w:r>
      <w:r w:rsidRPr="0032583B" w:rsidR="289EBA88">
        <w:rPr>
          <w:rFonts w:ascii="Times New Roman" w:hAnsi="Times New Roman" w:eastAsia="Times New Roman" w:cs="Times New Roman"/>
          <w:color w:val="000000" w:themeColor="text1"/>
          <w:sz w:val="22"/>
          <w:szCs w:val="22"/>
        </w:rPr>
        <w:t xml:space="preserve"> </w:t>
      </w:r>
      <w:r w:rsidRPr="0032583B" w:rsidR="003E10C7">
        <w:rPr>
          <w:noProof/>
          <w:sz w:val="22"/>
          <w:szCs w:val="22"/>
        </w:rPr>
        <mc:AlternateContent>
          <mc:Choice Requires="wps">
            <w:drawing>
              <wp:inline distT="0" distB="0" distL="0" distR="0" wp14:anchorId="32BEB7F2" wp14:editId="41C0FE9B">
                <wp:extent cx="2273300" cy="2407920"/>
                <wp:effectExtent l="0" t="0" r="12700" b="11430"/>
                <wp:docPr id="541458593" name="Rectangle 1"/>
                <wp:cNvGraphicFramePr/>
                <a:graphic xmlns:a="http://schemas.openxmlformats.org/drawingml/2006/main">
                  <a:graphicData uri="http://schemas.microsoft.com/office/word/2010/wordprocessingShape">
                    <wps:wsp>
                      <wps:cNvSpPr/>
                      <wps:spPr>
                        <a:xfrm>
                          <a:off x="0" y="0"/>
                          <a:ext cx="2273300" cy="2407920"/>
                        </a:xfrm>
                        <a:prstGeom prst="rect">
                          <a:avLst/>
                        </a:prstGeom>
                        <a:solidFill>
                          <a:srgbClr val="ED7D31"/>
                        </a:solidFill>
                        <a:ln>
                          <a:solidFill>
                            <a:schemeClr val="tx1"/>
                          </a:solidFill>
                        </a:ln>
                      </wps:spPr>
                      <wps:txbx>
                        <w:txbxContent>
                          <w:p w:rsidRPr="00BE258D" w:rsidR="00000000" w:rsidRDefault="0034367C" w14:paraId="0B59BA3E" w14:textId="632538D4">
                            <w:pPr>
                              <w:spacing w:line="252" w:lineRule="auto"/>
                              <w:rPr>
                                <w:rFonts w:ascii="Arial" w:hAnsi="Arial" w:cs="Arial"/>
                                <w:color w:val="auto"/>
                                <w:sz w:val="18"/>
                                <w:szCs w:val="18"/>
                              </w:rPr>
                            </w:pPr>
                            <w:r w:rsidRPr="00BE258D">
                              <w:rPr>
                                <w:rFonts w:ascii="Arial" w:hAnsi="Arial" w:cs="Arial"/>
                                <w:color w:val="auto"/>
                                <w:sz w:val="18"/>
                                <w:szCs w:val="18"/>
                              </w:rPr>
                              <w:t>3.</w:t>
                            </w:r>
                            <w:r w:rsidR="00B673FE">
                              <w:rPr>
                                <w:rFonts w:ascii="Arial" w:hAnsi="Arial" w:cs="Arial"/>
                                <w:color w:val="auto"/>
                                <w:sz w:val="18"/>
                                <w:szCs w:val="18"/>
                              </w:rPr>
                              <w:t>Guyton and Hall (</w:t>
                            </w:r>
                            <w:r w:rsidR="00B030A0">
                              <w:rPr>
                                <w:rFonts w:ascii="Arial" w:hAnsi="Arial" w:cs="Arial"/>
                                <w:color w:val="auto"/>
                                <w:sz w:val="18"/>
                                <w:szCs w:val="18"/>
                              </w:rPr>
                              <w:t>1986</w:t>
                            </w:r>
                            <w:r w:rsidR="00AC2FD2">
                              <w:rPr>
                                <w:rFonts w:ascii="Arial" w:hAnsi="Arial" w:cs="Arial"/>
                                <w:color w:val="auto"/>
                                <w:sz w:val="18"/>
                                <w:szCs w:val="18"/>
                              </w:rPr>
                              <w:t xml:space="preserve">) explained </w:t>
                            </w:r>
                            <w:r w:rsidR="00E7315D">
                              <w:rPr>
                                <w:rFonts w:ascii="Arial" w:hAnsi="Arial" w:cs="Arial"/>
                                <w:color w:val="auto"/>
                                <w:sz w:val="18"/>
                                <w:szCs w:val="18"/>
                              </w:rPr>
                              <w:t>that</w:t>
                            </w:r>
                            <w:r w:rsidRPr="00BE258D" w:rsidR="00E7315D">
                              <w:rPr>
                                <w:rFonts w:ascii="Arial" w:hAnsi="Arial" w:cs="Arial"/>
                                <w:color w:val="auto"/>
                                <w:sz w:val="18"/>
                                <w:szCs w:val="18"/>
                              </w:rPr>
                              <w:t xml:space="preserve"> the</w:t>
                            </w:r>
                            <w:r w:rsidRPr="00BE258D">
                              <w:rPr>
                                <w:rFonts w:ascii="Arial" w:hAnsi="Arial" w:cs="Arial"/>
                                <w:color w:val="auto"/>
                                <w:sz w:val="18"/>
                                <w:szCs w:val="18"/>
                              </w:rPr>
                              <w:t xml:space="preserve"> cardiovascular system transports blood throughout the body, delivering nutrients and oxygen to tissues while removing carbon dioxide and other h</w:t>
                            </w:r>
                            <w:r w:rsidRPr="00BE258D">
                              <w:rPr>
                                <w:rFonts w:ascii="Arial" w:hAnsi="Arial" w:cs="Arial"/>
                                <w:color w:val="auto"/>
                                <w:sz w:val="18"/>
                                <w:szCs w:val="18"/>
                              </w:rPr>
                              <w:t>armful products.</w:t>
                            </w:r>
                          </w:p>
                          <w:p w:rsidRPr="00BE258D" w:rsidR="00000000" w:rsidRDefault="0034367C" w14:paraId="0C4A82F7" w14:textId="40584802">
                            <w:pPr>
                              <w:spacing w:line="252" w:lineRule="auto"/>
                              <w:rPr>
                                <w:rFonts w:ascii="Arial" w:hAnsi="Arial" w:cs="Arial"/>
                                <w:color w:val="auto"/>
                                <w:sz w:val="18"/>
                                <w:szCs w:val="18"/>
                              </w:rPr>
                            </w:pPr>
                            <w:r w:rsidRPr="00BE258D">
                              <w:rPr>
                                <w:rFonts w:ascii="Arial" w:hAnsi="Arial" w:cs="Arial"/>
                                <w:color w:val="auto"/>
                                <w:sz w:val="18"/>
                                <w:szCs w:val="18"/>
                              </w:rPr>
                              <w:t>It is commonly referred to as a closed tubular system (but this is dependent of the pe</w:t>
                            </w:r>
                            <w:r w:rsidRPr="00BE258D">
                              <w:rPr>
                                <w:rFonts w:ascii="Arial" w:hAnsi="Arial" w:cs="Arial"/>
                                <w:color w:val="auto"/>
                                <w:sz w:val="18"/>
                                <w:szCs w:val="18"/>
                              </w:rPr>
                              <w:t xml:space="preserve">rmeability of the smallest vessel beds to assist in the transfer, diffusion of oxygen, </w:t>
                            </w:r>
                            <w:r w:rsidRPr="00BE258D" w:rsidR="00B72B1B">
                              <w:rPr>
                                <w:rFonts w:ascii="Arial" w:hAnsi="Arial" w:cs="Arial"/>
                                <w:color w:val="auto"/>
                                <w:sz w:val="18"/>
                                <w:szCs w:val="18"/>
                              </w:rPr>
                              <w:t>nutrients,</w:t>
                            </w:r>
                            <w:r w:rsidRPr="00BE258D">
                              <w:rPr>
                                <w:rFonts w:ascii="Arial" w:hAnsi="Arial" w:cs="Arial"/>
                                <w:color w:val="auto"/>
                                <w:sz w:val="18"/>
                                <w:szCs w:val="18"/>
                              </w:rPr>
                              <w:t xml:space="preserve"> and waste products).</w:t>
                            </w:r>
                          </w:p>
                          <w:p w:rsidRPr="00BE258D" w:rsidR="00000000" w:rsidRDefault="0034367C" w14:paraId="218EF82D" w14:textId="77777777">
                            <w:pPr>
                              <w:spacing w:line="252" w:lineRule="auto"/>
                              <w:rPr>
                                <w:rFonts w:ascii="Arial" w:hAnsi="Arial" w:cs="Arial"/>
                                <w:color w:val="auto"/>
                                <w:sz w:val="18"/>
                                <w:szCs w:val="18"/>
                              </w:rPr>
                            </w:pPr>
                            <w:r w:rsidRPr="00BE258D">
                              <w:rPr>
                                <w:rFonts w:ascii="Arial" w:hAnsi="Arial" w:cs="Arial"/>
                                <w:color w:val="auto"/>
                                <w:sz w:val="18"/>
                                <w:szCs w:val="18"/>
                              </w:rPr>
                              <w:t>In their simplest basic form, vess</w:t>
                            </w:r>
                            <w:r w:rsidRPr="00BE258D">
                              <w:rPr>
                                <w:rFonts w:ascii="Arial" w:hAnsi="Arial" w:cs="Arial"/>
                                <w:color w:val="auto"/>
                                <w:sz w:val="18"/>
                                <w:szCs w:val="18"/>
                              </w:rPr>
                              <w:t>els leaving the coronary artery are called arteries, while those coming back to the heart are called ve</w:t>
                            </w:r>
                            <w:r w:rsidRPr="00BE258D">
                              <w:rPr>
                                <w:rFonts w:ascii="Arial" w:hAnsi="Arial" w:cs="Arial"/>
                                <w:color w:val="auto"/>
                                <w:sz w:val="18"/>
                                <w:szCs w:val="18"/>
                              </w:rPr>
                              <w:t>ins.</w:t>
                            </w:r>
                          </w:p>
                        </w:txbxContent>
                      </wps:txbx>
                      <wps:bodyPr anchor="t"/>
                    </wps:wsp>
                  </a:graphicData>
                </a:graphic>
              </wp:inline>
            </w:drawing>
          </mc:Choice>
          <mc:Fallback>
            <w:pict>
              <v:rect id="Rectangle 1" style="width:179pt;height:189.6pt;visibility:visible;mso-wrap-style:square;mso-left-percent:-10001;mso-top-percent:-10001;mso-position-horizontal:absolute;mso-position-horizontal-relative:char;mso-position-vertical:absolute;mso-position-vertical-relative:line;mso-left-percent:-10001;mso-top-percent:-10001;v-text-anchor:top" o:spid="_x0000_s1029" fillcolor="#ed7d31" strokecolor="black [3213]" w14:anchorId="32BEB7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">
                <v:textbox>
                  <w:txbxContent>
                    <w:p w:rsidRPr="00BE258D" w:rsidR="00000000" w:rsidRDefault="0034367C" w14:paraId="0B59BA3E" w14:textId="632538D4">
                      <w:pPr>
                        <w:spacing w:line="252" w:lineRule="auto"/>
                        <w:rPr>
                          <w:rFonts w:ascii="Arial" w:hAnsi="Arial" w:cs="Arial"/>
                          <w:color w:val="auto"/>
                          <w:sz w:val="18"/>
                          <w:szCs w:val="18"/>
                        </w:rPr>
                      </w:pPr>
                      <w:r w:rsidRPr="00BE258D">
                        <w:rPr>
                          <w:rFonts w:ascii="Arial" w:hAnsi="Arial" w:cs="Arial"/>
                          <w:color w:val="auto"/>
                          <w:sz w:val="18"/>
                          <w:szCs w:val="18"/>
                        </w:rPr>
                        <w:t>3.</w:t>
                      </w:r>
                      <w:r w:rsidR="00B673FE">
                        <w:rPr>
                          <w:rFonts w:ascii="Arial" w:hAnsi="Arial" w:cs="Arial"/>
                          <w:color w:val="auto"/>
                          <w:sz w:val="18"/>
                          <w:szCs w:val="18"/>
                        </w:rPr>
                        <w:t>Guyton and Hall (</w:t>
                      </w:r>
                      <w:r w:rsidR="00B030A0">
                        <w:rPr>
                          <w:rFonts w:ascii="Arial" w:hAnsi="Arial" w:cs="Arial"/>
                          <w:color w:val="auto"/>
                          <w:sz w:val="18"/>
                          <w:szCs w:val="18"/>
                        </w:rPr>
                        <w:t>1986</w:t>
                      </w:r>
                      <w:r w:rsidR="00AC2FD2">
                        <w:rPr>
                          <w:rFonts w:ascii="Arial" w:hAnsi="Arial" w:cs="Arial"/>
                          <w:color w:val="auto"/>
                          <w:sz w:val="18"/>
                          <w:szCs w:val="18"/>
                        </w:rPr>
                        <w:t xml:space="preserve">) explained </w:t>
                      </w:r>
                      <w:r w:rsidR="00E7315D">
                        <w:rPr>
                          <w:rFonts w:ascii="Arial" w:hAnsi="Arial" w:cs="Arial"/>
                          <w:color w:val="auto"/>
                          <w:sz w:val="18"/>
                          <w:szCs w:val="18"/>
                        </w:rPr>
                        <w:t>that</w:t>
                      </w:r>
                      <w:r w:rsidRPr="00BE258D" w:rsidR="00E7315D">
                        <w:rPr>
                          <w:rFonts w:ascii="Arial" w:hAnsi="Arial" w:cs="Arial"/>
                          <w:color w:val="auto"/>
                          <w:sz w:val="18"/>
                          <w:szCs w:val="18"/>
                        </w:rPr>
                        <w:t xml:space="preserve"> the</w:t>
                      </w:r>
                      <w:r w:rsidRPr="00BE258D">
                        <w:rPr>
                          <w:rFonts w:ascii="Arial" w:hAnsi="Arial" w:cs="Arial"/>
                          <w:color w:val="auto"/>
                          <w:sz w:val="18"/>
                          <w:szCs w:val="18"/>
                        </w:rPr>
                        <w:t xml:space="preserve"> cardiovascular system transports blood throughout the body, delivering nutrients and oxygen to tissues while removing carbon dioxide and other h</w:t>
                      </w:r>
                      <w:r w:rsidRPr="00BE258D">
                        <w:rPr>
                          <w:rFonts w:ascii="Arial" w:hAnsi="Arial" w:cs="Arial"/>
                          <w:color w:val="auto"/>
                          <w:sz w:val="18"/>
                          <w:szCs w:val="18"/>
                        </w:rPr>
                        <w:t>armful products.</w:t>
                      </w:r>
                    </w:p>
                    <w:p w:rsidRPr="00BE258D" w:rsidR="00000000" w:rsidRDefault="0034367C" w14:paraId="0C4A82F7" w14:textId="40584802">
                      <w:pPr>
                        <w:spacing w:line="252" w:lineRule="auto"/>
                        <w:rPr>
                          <w:rFonts w:ascii="Arial" w:hAnsi="Arial" w:cs="Arial"/>
                          <w:color w:val="auto"/>
                          <w:sz w:val="18"/>
                          <w:szCs w:val="18"/>
                        </w:rPr>
                      </w:pPr>
                      <w:r w:rsidRPr="00BE258D">
                        <w:rPr>
                          <w:rFonts w:ascii="Arial" w:hAnsi="Arial" w:cs="Arial"/>
                          <w:color w:val="auto"/>
                          <w:sz w:val="18"/>
                          <w:szCs w:val="18"/>
                        </w:rPr>
                        <w:t>It is commonly referred to as a closed tubular system (but this is dependent of the pe</w:t>
                      </w:r>
                      <w:r w:rsidRPr="00BE258D">
                        <w:rPr>
                          <w:rFonts w:ascii="Arial" w:hAnsi="Arial" w:cs="Arial"/>
                          <w:color w:val="auto"/>
                          <w:sz w:val="18"/>
                          <w:szCs w:val="18"/>
                        </w:rPr>
                        <w:t xml:space="preserve">rmeability of the smallest vessel beds to assist in the transfer, diffusion of oxygen, </w:t>
                      </w:r>
                      <w:r w:rsidRPr="00BE258D" w:rsidR="00B72B1B">
                        <w:rPr>
                          <w:rFonts w:ascii="Arial" w:hAnsi="Arial" w:cs="Arial"/>
                          <w:color w:val="auto"/>
                          <w:sz w:val="18"/>
                          <w:szCs w:val="18"/>
                        </w:rPr>
                        <w:t>nutrients,</w:t>
                      </w:r>
                      <w:r w:rsidRPr="00BE258D">
                        <w:rPr>
                          <w:rFonts w:ascii="Arial" w:hAnsi="Arial" w:cs="Arial"/>
                          <w:color w:val="auto"/>
                          <w:sz w:val="18"/>
                          <w:szCs w:val="18"/>
                        </w:rPr>
                        <w:t xml:space="preserve"> and waste products).</w:t>
                      </w:r>
                    </w:p>
                    <w:p w:rsidRPr="00BE258D" w:rsidR="00000000" w:rsidRDefault="0034367C" w14:paraId="218EF82D" w14:textId="77777777">
                      <w:pPr>
                        <w:spacing w:line="252" w:lineRule="auto"/>
                        <w:rPr>
                          <w:rFonts w:ascii="Arial" w:hAnsi="Arial" w:cs="Arial"/>
                          <w:color w:val="auto"/>
                          <w:sz w:val="18"/>
                          <w:szCs w:val="18"/>
                        </w:rPr>
                      </w:pPr>
                      <w:r w:rsidRPr="00BE258D">
                        <w:rPr>
                          <w:rFonts w:ascii="Arial" w:hAnsi="Arial" w:cs="Arial"/>
                          <w:color w:val="auto"/>
                          <w:sz w:val="18"/>
                          <w:szCs w:val="18"/>
                        </w:rPr>
                        <w:t>In their simplest basic form, vess</w:t>
                      </w:r>
                      <w:r w:rsidRPr="00BE258D">
                        <w:rPr>
                          <w:rFonts w:ascii="Arial" w:hAnsi="Arial" w:cs="Arial"/>
                          <w:color w:val="auto"/>
                          <w:sz w:val="18"/>
                          <w:szCs w:val="18"/>
                        </w:rPr>
                        <w:t>els leaving the coronary artery are called arteries, while those coming back to the heart are called ve</w:t>
                      </w:r>
                      <w:r w:rsidRPr="00BE258D">
                        <w:rPr>
                          <w:rFonts w:ascii="Arial" w:hAnsi="Arial" w:cs="Arial"/>
                          <w:color w:val="auto"/>
                          <w:sz w:val="18"/>
                          <w:szCs w:val="18"/>
                        </w:rPr>
                        <w:t>ins.</w:t>
                      </w:r>
                    </w:p>
                  </w:txbxContent>
                </v:textbox>
                <w10:anchorlock/>
              </v:rect>
            </w:pict>
          </mc:Fallback>
        </mc:AlternateContent>
      </w:r>
      <w:r w:rsidR="2AE954BD">
        <w:rPr>
          <w:noProof/>
        </w:rPr>
        <w:t xml:space="preserve">   </w:t>
      </w:r>
      <w:r w:rsidRPr="00160573" w:rsidR="264B9AD1">
        <w:rPr>
          <w:noProof/>
          <w:color w:val="auto"/>
          <w:sz w:val="20"/>
          <w:szCs w:val="20"/>
          <w:highlight w:val="red"/>
        </w:rPr>
        <w:t xml:space="preserve">       </w:t>
      </w:r>
      <w:r w:rsidRPr="00160573" w:rsidR="001E5F2D">
        <w:rPr>
          <w:noProof/>
          <w:color w:val="auto"/>
          <w:sz w:val="20"/>
          <w:szCs w:val="20"/>
          <w:highlight w:val="red"/>
        </w:rPr>
        <w:drawing>
          <wp:inline distT="0" distB="0" distL="0" distR="0" wp14:anchorId="3A8266CB" wp14:editId="37AE4919">
            <wp:extent cx="2898407" cy="2354955"/>
            <wp:effectExtent l="0" t="0" r="8890" b="6985"/>
            <wp:docPr id="1793975648" name="Picture 71989367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9893679"/>
                    <pic:cNvPicPr/>
                  </pic:nvPicPr>
                  <pic:blipFill>
                    <a:blip r:embed="rId9">
                      <a:extLst>
                        <a:ext uri="{28A0092B-C50C-407E-A947-70E740481C1C}">
                          <a14:useLocalDpi xmlns:a14="http://schemas.microsoft.com/office/drawing/2010/main" val="0"/>
                        </a:ext>
                      </a:extLst>
                    </a:blip>
                    <a:stretch>
                      <a:fillRect/>
                    </a:stretch>
                  </pic:blipFill>
                  <pic:spPr>
                    <a:xfrm>
                      <a:off x="0" y="0"/>
                      <a:ext cx="2898407" cy="2354955"/>
                    </a:xfrm>
                    <a:prstGeom prst="rect">
                      <a:avLst/>
                    </a:prstGeom>
                  </pic:spPr>
                </pic:pic>
              </a:graphicData>
            </a:graphic>
          </wp:inline>
        </w:drawing>
      </w:r>
      <w:r w:rsidR="000F107C">
        <w:rPr>
          <w:noProof/>
        </w:rPr>
        <w:drawing>
          <wp:inline distT="0" distB="0" distL="0" distR="0" wp14:anchorId="0CCEB97A" wp14:editId="1FB3F84E">
            <wp:extent cx="1867277" cy="20955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76967" cy="2106374"/>
                    </a:xfrm>
                    <a:prstGeom prst="rect">
                      <a:avLst/>
                    </a:prstGeom>
                    <a:noFill/>
                    <a:ln>
                      <a:noFill/>
                    </a:ln>
                  </pic:spPr>
                </pic:pic>
              </a:graphicData>
            </a:graphic>
          </wp:inline>
        </w:drawing>
      </w:r>
      <w:r w:rsidRPr="00A36791" w:rsidR="78C1C9F3">
        <w:rPr>
          <w:noProof/>
          <w:color w:val="auto"/>
          <w:sz w:val="20"/>
          <w:szCs w:val="20"/>
        </w:rPr>
        <w:t xml:space="preserve"> </w:t>
      </w:r>
      <w:r w:rsidRPr="483C1736" w:rsidR="7EC7E10C">
        <w:rPr>
          <w:noProof/>
          <w:color w:val="auto"/>
          <w:sz w:val="22"/>
          <w:szCs w:val="22"/>
        </w:rPr>
        <w:t>F</w:t>
      </w:r>
      <w:r w:rsidRPr="483C1736" w:rsidR="19BC1F68">
        <w:rPr>
          <w:noProof/>
          <w:color w:val="auto"/>
          <w:sz w:val="22"/>
          <w:szCs w:val="22"/>
        </w:rPr>
        <w:t>our</w:t>
      </w:r>
      <w:r w:rsidRPr="00A36791" w:rsidR="19BC1F68">
        <w:rPr>
          <w:noProof/>
          <w:color w:val="auto"/>
          <w:sz w:val="20"/>
          <w:szCs w:val="20"/>
        </w:rPr>
        <w:t xml:space="preserve"> </w:t>
      </w:r>
      <w:r w:rsidRPr="483C1736" w:rsidR="19BC1F68">
        <w:rPr>
          <w:noProof/>
          <w:color w:val="auto"/>
          <w:sz w:val="22"/>
          <w:szCs w:val="22"/>
        </w:rPr>
        <w:t>chambers of the heart</w:t>
      </w:r>
      <w:r w:rsidRPr="483C1736" w:rsidR="78C1C9F3">
        <w:rPr>
          <w:noProof/>
          <w:color w:val="auto"/>
          <w:sz w:val="22"/>
          <w:szCs w:val="22"/>
        </w:rPr>
        <w:t xml:space="preserve"> </w:t>
      </w:r>
      <w:r w:rsidRPr="483C1736" w:rsidR="3A378F38">
        <w:rPr>
          <w:noProof/>
          <w:color w:val="auto"/>
          <w:sz w:val="22"/>
          <w:szCs w:val="22"/>
        </w:rPr>
        <w:t xml:space="preserve"> </w:t>
      </w:r>
      <w:r w:rsidRPr="00A36791" w:rsidR="3A378F38">
        <w:rPr>
          <w:noProof/>
          <w:color w:val="auto"/>
          <w:sz w:val="20"/>
          <w:szCs w:val="20"/>
        </w:rPr>
        <w:t xml:space="preserve"> </w:t>
      </w:r>
      <w:r w:rsidRPr="00A36791" w:rsidR="3A378F38">
        <w:rPr>
          <w:noProof/>
          <w:color w:val="auto"/>
          <w:sz w:val="20"/>
          <w:szCs w:val="20"/>
        </w:rPr>
        <w:t>image</w:t>
      </w:r>
      <w:r w:rsidR="4D20D588">
        <w:rPr>
          <w:rFonts w:ascii="Open Sans" w:hAnsi="Open Sans" w:cs="Open Sans"/>
          <w:color w:val="000000"/>
          <w:sz w:val="20"/>
          <w:szCs w:val="20"/>
          <w:shd w:val="clear" w:color="auto" w:fill="FFFFFF"/>
        </w:rPr>
        <w:t>(</w:t>
      </w:r>
      <w:r w:rsidR="4D20D588">
        <w:rPr>
          <w:rFonts w:ascii="Open Sans" w:hAnsi="Open Sans" w:cs="Open Sans"/>
          <w:color w:val="000000"/>
          <w:sz w:val="20"/>
          <w:szCs w:val="20"/>
          <w:shd w:val="clear" w:color="auto" w:fill="FFFFFF"/>
        </w:rPr>
        <w:t>2022)</w:t>
      </w:r>
      <w:r w:rsidRPr="00A36791" w:rsidR="78C1C9F3">
        <w:rPr>
          <w:noProof/>
          <w:color w:val="auto"/>
          <w:sz w:val="20"/>
          <w:szCs w:val="20"/>
        </w:rPr>
        <w:t xml:space="preserve">                                                                                                                                               </w:t>
      </w:r>
      <w:r w:rsidRPr="00A36791" w:rsidR="7237029C">
        <w:rPr>
          <w:noProof/>
          <w:color w:val="auto"/>
          <w:sz w:val="20"/>
          <w:szCs w:val="20"/>
        </w:rPr>
        <w:t xml:space="preserve">                </w:t>
      </w:r>
      <w:r w:rsidRPr="00A36791" w:rsidR="3FAEE010">
        <w:rPr>
          <w:noProof/>
          <w:color w:val="auto"/>
          <w:sz w:val="20"/>
          <w:szCs w:val="20"/>
        </w:rPr>
        <w:t xml:space="preserve">                                                                          </w:t>
      </w:r>
      <w:r w:rsidRPr="00A36791" w:rsidR="7237029C">
        <w:rPr>
          <w:noProof/>
          <w:color w:val="auto"/>
          <w:sz w:val="20"/>
          <w:szCs w:val="20"/>
        </w:rPr>
        <w:t xml:space="preserve">  </w:t>
      </w:r>
      <w:r w:rsidRPr="00160573" w:rsidR="00D84A58">
        <w:rPr>
          <w:noProof/>
          <w:color w:val="000000" w:themeColor="text1"/>
          <w:sz w:val="22"/>
          <w:szCs w:val="22"/>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0" distR="0" wp14:anchorId="241CF0BC" wp14:editId="66F39F46">
                <wp:extent cx="4886326" cy="1579245"/>
                <wp:effectExtent l="0" t="0" r="28575" b="20955"/>
                <wp:docPr xmlns:wp="http://schemas.openxmlformats.org/drawingml/2006/wordprocessingDrawing" id="2066464934" name="Rectangle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886326" cy="1579245"/>
                          <a:chOff x="0" y="0"/>
                          <a:chExt cx="5131406" cy="1544330"/>
                        </a:xfrm>
                      </wpg:grpSpPr>
                      <wps:wsp xmlns:wps="http://schemas.microsoft.com/office/word/2010/wordprocessingShape">
                        <wps:cNvPr id="2" name="Rectangle 2"/>
                        <wps:cNvSpPr/>
                        <wps:spPr>
                          <a:xfrm>
                            <a:off x="0" y="0"/>
                            <a:ext cx="2305217" cy="1544330"/>
                          </a:xfrm>
                          <a:prstGeom prst="rect">
                            <a:avLst/>
                          </a:prstGeom>
                          <a:solidFill>
                            <a:srgbClr val="ED7D31"/>
                          </a:solidFill>
                          <a:ln>
                            <a:solidFill>
                              <a:schemeClr val="tx1"/>
                            </a:solidFill>
                          </a:ln>
                        </wps:spPr>
                        <wps:txbx>
                          <w:txbxContent>
                            <w:p w:rsidR="003E1629" w:rsidP="003E1629" w:rsidRDefault="003E1629">
                              <w:pPr>
                                <w:spacing w:line="252" w:lineRule="auto"/>
                                <w:rPr>
                                  <w:rFonts w:ascii="Arial" w:hAnsi="Arial" w:cs="Arial"/>
                                  <w:sz w:val="18"/>
                                  <w:szCs w:val="18"/>
                                </w:rPr>
                              </w:pPr>
                              <w:r>
                                <w:rPr>
                                  <w:rFonts w:ascii="Arial" w:hAnsi="Arial" w:cs="Arial"/>
                                  <w:sz w:val="18"/>
                                  <w:szCs w:val="18"/>
                                </w:rPr>
                                <w:t>4. According to Formaggia, Quarteroni, and Veneziani (2010), the following factors cause the heart to beat: The myocardium's alternating atrial contraction and relaxation of the muscles causes the heart to recirculate or beat. Electrical activity from the sinoatrial, or S-A, node, which is in the muscle of the right side of the heart, causes this cardiopulmonary resuscitation.</w:t>
                              </w:r>
                            </w:p>
                          </w:txbxContent>
                        </wps:txbx>
                        <wps:bodyPr anchor="t"/>
                      </wps:wsp>
                      <wps:wsp xmlns:wps="http://schemas.microsoft.com/office/word/2010/wordprocessingShape">
                        <wps:cNvPr id="3" name="Rectangle 3"/>
                        <wps:cNvSpPr/>
                        <wps:spPr>
                          <a:xfrm rot="10800000" flipV="1">
                            <a:off x="2581327" y="0"/>
                            <a:ext cx="2550079" cy="1504315"/>
                          </a:xfrm>
                          <a:prstGeom prst="rect">
                            <a:avLst/>
                          </a:prstGeom>
                          <a:solidFill>
                            <a:srgbClr val="ED7D31"/>
                          </a:solidFill>
                          <a:ln>
                            <a:solidFill>
                              <a:srgbClr val="000000"/>
                            </a:solidFill>
                          </a:ln>
                        </wps:spPr>
                        <wps:txbx>
                          <w:txbxContent>
                            <w:p w:rsidR="003E1629" w:rsidP="003E1629" w:rsidRDefault="003E1629">
                              <w:pPr>
                                <w:spacing w:line="252" w:lineRule="auto"/>
                                <w:rPr>
                                  <w:rFonts w:ascii="Arial" w:hAnsi="Arial" w:cs="Arial"/>
                                  <w:color w:val="000000"/>
                                  <w:sz w:val="18"/>
                                  <w:szCs w:val="18"/>
                                </w:rPr>
                              </w:pPr>
                              <w:r>
                                <w:rPr>
                                  <w:rFonts w:ascii="Arial" w:hAnsi="Arial" w:cs="Arial"/>
                                  <w:color w:val="000000"/>
                                  <w:sz w:val="18"/>
                                  <w:szCs w:val="18"/>
                                </w:rPr>
                                <w:t>5. What exactly are heart sounds?</w:t>
                              </w:r>
                            </w:p>
                            <w:p w:rsidR="003E1629" w:rsidP="003E1629" w:rsidRDefault="003E1629">
                              <w:pPr>
                                <w:spacing w:line="252" w:lineRule="auto"/>
                                <w:rPr>
                                  <w:rFonts w:ascii="Arial" w:hAnsi="Arial" w:cs="Arial"/>
                                  <w:color w:val="000000"/>
                                  <w:sz w:val="18"/>
                                  <w:szCs w:val="18"/>
                                </w:rPr>
                              </w:pPr>
                              <w:r>
                                <w:rPr>
                                  <w:rFonts w:ascii="Arial" w:hAnsi="Arial" w:cs="Arial"/>
                                  <w:color w:val="000000"/>
                                  <w:sz w:val="18"/>
                                  <w:szCs w:val="18"/>
                                </w:rPr>
                                <w:t>According to Brittannica (2022), heart sounds are the rhythmic noises that support the beating heart. A low, fractionally sustained "lub" (first sound) occurs at the start of ventricle contraction, or systole, followed by a sharper "dup" (second noise) caused by the closing of the aorta and lung control valve at the end of systole.</w:t>
                              </w:r>
                            </w:p>
                          </w:txbxContent>
                        </wps:txbx>
                        <wps:bodyPr anchor="t"/>
                      </wps:wsp>
                    </wpg:wgp>
                  </a:graphicData>
                </a:graphic>
              </wp:inline>
            </w:drawing>
          </mc:Choice>
          <mc:Fallback/>
        </mc:AlternateContent>
      </w:r>
      <w:r w:rsidRPr="00160573" w:rsidR="34A1F228">
        <w:rPr>
          <w:noProof/>
          <w:color w:val="000000" w:themeColor="text1"/>
        </w:rPr>
        <w:t xml:space="preserve"> </w:t>
      </w:r>
      <w:r w:rsidRPr="00160573" w:rsidR="258E63C1">
        <w:rPr>
          <w:noProof/>
          <w:color w:val="000000" w:themeColor="text1"/>
        </w:rPr>
        <w:t xml:space="preserve">  </w:t>
      </w:r>
    </w:p>
    <w:p w:rsidRPr="008410BF" w:rsidR="0064397F" w:rsidP="483C1736" w:rsidRDefault="24569E92" w14:paraId="433BB82C" w14:textId="09C60514">
      <w:pPr>
        <w:spacing w:line="360" w:lineRule="auto"/>
        <w:rPr>
          <w:noProof/>
          <w:color w:val="000000" w:themeColor="text1"/>
        </w:rPr>
      </w:pPr>
      <w:r w:rsidRPr="5E1991DB" w:rsidR="0F9C8BF5">
        <w:rPr>
          <w:noProof/>
          <w:color w:val="000000" w:themeColor="text1" w:themeTint="FF" w:themeShade="FF"/>
        </w:rPr>
        <w:t>Electricity systems and valves</w:t>
      </w:r>
    </w:p>
    <w:p w:rsidRPr="008410BF" w:rsidR="0064397F" w:rsidP="5E1991DB" w:rsidRDefault="24569E92" w14:paraId="23F85645" w14:textId="58626BA8">
      <w:pPr>
        <w:pStyle w:val="Normal"/>
        <w:spacing w:line="360" w:lineRule="auto"/>
        <w:ind w:left="0"/>
        <w:rPr>
          <w:noProof/>
          <w:color w:val="000000" w:themeColor="text1"/>
          <w:sz w:val="22"/>
          <w:szCs w:val="22"/>
        </w:rPr>
      </w:pPr>
      <w:r w:rsidRPr="5E1991DB" w:rsidR="6AD175BF">
        <w:rPr>
          <w:noProof/>
          <w:color w:val="000000" w:themeColor="text1" w:themeTint="FF" w:themeShade="FF"/>
          <w:sz w:val="22"/>
          <w:szCs w:val="22"/>
        </w:rPr>
        <w:t>S A node- Sinotrial node</w:t>
      </w:r>
    </w:p>
    <w:p w:rsidRPr="008410BF" w:rsidR="0064397F" w:rsidP="5E1991DB" w:rsidRDefault="24569E92" w14:paraId="3F194681" w14:textId="36E4A49B">
      <w:pPr>
        <w:pStyle w:val="Normal"/>
        <w:spacing w:line="360" w:lineRule="auto"/>
        <w:ind w:left="0"/>
        <w:rPr>
          <w:noProof/>
          <w:color w:val="000000" w:themeColor="text1"/>
          <w:sz w:val="22"/>
          <w:szCs w:val="22"/>
        </w:rPr>
      </w:pPr>
      <w:r w:rsidRPr="5E1991DB" w:rsidR="6AD175BF">
        <w:rPr>
          <w:noProof/>
          <w:color w:val="000000" w:themeColor="text1" w:themeTint="FF" w:themeShade="FF"/>
          <w:sz w:val="22"/>
          <w:szCs w:val="22"/>
        </w:rPr>
        <w:t xml:space="preserve">A V node- Atrioventricular node  </w:t>
      </w:r>
    </w:p>
    <w:p w:rsidRPr="008410BF" w:rsidR="0064397F" w:rsidP="483C1736" w:rsidRDefault="24569E92" w14:paraId="4AA489C5" w14:textId="447C695F">
      <w:pPr>
        <w:pStyle w:val="ListParagraph"/>
        <w:numPr>
          <w:ilvl w:val="0"/>
          <w:numId w:val="2"/>
        </w:numPr>
        <w:spacing w:line="360" w:lineRule="auto"/>
        <w:rPr>
          <w:noProof/>
          <w:color w:val="000000" w:themeColor="text1"/>
          <w:sz w:val="22"/>
          <w:szCs w:val="22"/>
        </w:rPr>
      </w:pPr>
      <w:r w:rsidRPr="5E1991DB" w:rsidR="0F9C8BF5">
        <w:rPr>
          <w:noProof/>
          <w:color w:val="000000" w:themeColor="text1" w:themeTint="FF" w:themeShade="FF"/>
          <w:sz w:val="22"/>
          <w:szCs w:val="22"/>
        </w:rPr>
        <w:t>Tricuspid valve</w:t>
      </w:r>
    </w:p>
    <w:p w:rsidRPr="008410BF" w:rsidR="0064397F" w:rsidP="483C1736" w:rsidRDefault="24569E92" w14:paraId="5B99B1CB" w14:textId="02259132">
      <w:pPr>
        <w:pStyle w:val="ListParagraph"/>
        <w:numPr>
          <w:ilvl w:val="0"/>
          <w:numId w:val="2"/>
        </w:numPr>
        <w:spacing w:line="360" w:lineRule="auto"/>
        <w:rPr>
          <w:noProof/>
          <w:color w:val="000000" w:themeColor="text1"/>
          <w:sz w:val="22"/>
          <w:szCs w:val="22"/>
        </w:rPr>
      </w:pPr>
      <w:r w:rsidRPr="483C1736">
        <w:rPr>
          <w:noProof/>
          <w:color w:val="000000" w:themeColor="text1"/>
          <w:sz w:val="22"/>
          <w:szCs w:val="22"/>
        </w:rPr>
        <w:t>Pulmonary valve</w:t>
      </w:r>
    </w:p>
    <w:p w:rsidRPr="008410BF" w:rsidR="0064397F" w:rsidP="483C1736" w:rsidRDefault="24569E92" w14:paraId="7D4071C0" w14:textId="217C8A9D">
      <w:pPr>
        <w:pStyle w:val="ListParagraph"/>
        <w:numPr>
          <w:ilvl w:val="0"/>
          <w:numId w:val="2"/>
        </w:numPr>
        <w:spacing w:line="360" w:lineRule="auto"/>
        <w:rPr>
          <w:noProof/>
          <w:color w:val="000000" w:themeColor="text1"/>
          <w:sz w:val="22"/>
          <w:szCs w:val="22"/>
        </w:rPr>
      </w:pPr>
      <w:r w:rsidRPr="483C1736">
        <w:rPr>
          <w:noProof/>
          <w:color w:val="000000" w:themeColor="text1"/>
          <w:sz w:val="22"/>
          <w:szCs w:val="22"/>
        </w:rPr>
        <w:t>Mitral valve</w:t>
      </w:r>
    </w:p>
    <w:p w:rsidRPr="008410BF" w:rsidR="0064397F" w:rsidP="483C1736" w:rsidRDefault="24569E92" w14:paraId="00E29CF9" w14:textId="0B0CDC92">
      <w:pPr>
        <w:pStyle w:val="ListParagraph"/>
        <w:numPr>
          <w:ilvl w:val="0"/>
          <w:numId w:val="2"/>
        </w:numPr>
        <w:spacing w:line="360" w:lineRule="auto"/>
        <w:rPr>
          <w:noProof/>
          <w:color w:val="000000" w:themeColor="text1"/>
          <w:sz w:val="22"/>
          <w:szCs w:val="22"/>
        </w:rPr>
      </w:pPr>
      <w:r w:rsidRPr="483C1736">
        <w:rPr>
          <w:noProof/>
          <w:color w:val="000000" w:themeColor="text1"/>
          <w:sz w:val="22"/>
          <w:szCs w:val="22"/>
        </w:rPr>
        <w:t>Aorta valve</w:t>
      </w:r>
    </w:p>
    <w:p w:rsidRPr="000A2D66" w:rsidR="0064397F" w:rsidP="483C1736" w:rsidRDefault="008410BF" w14:paraId="45D1D883" w14:textId="5841A1D7">
      <w:pPr>
        <w:spacing w:line="360" w:lineRule="auto"/>
      </w:pPr>
      <w:r w:rsidRPr="008410BF">
        <w:rPr>
          <w:noProof/>
          <w:color w:val="000000" w:themeColor="text1"/>
          <w:sz w:val="22"/>
          <w:szCs w:val="22"/>
        </w:rPr>
        <w:t xml:space="preserve">According to Aaronson et al. (2020), </w:t>
      </w:r>
      <w:r w:rsidRPr="483C1736" w:rsidR="5D9687CF">
        <w:rPr>
          <w:noProof/>
          <w:color w:val="000000" w:themeColor="text1"/>
          <w:sz w:val="22"/>
          <w:szCs w:val="22"/>
        </w:rPr>
        <w:t xml:space="preserve">The right ventricle is responsible for transporting low-oxygen blood to the lungs, where it is oxygenated. The left atrium takes high-oxygen blood from the lungs and pumps it to the left ventricle. The left ventricle </w:t>
      </w:r>
      <w:bookmarkStart w:name="_Int_sv53toIO" w:id="0"/>
      <w:r w:rsidRPr="483C1736" w:rsidR="5D9687CF">
        <w:rPr>
          <w:noProof/>
          <w:color w:val="000000" w:themeColor="text1"/>
          <w:sz w:val="22"/>
          <w:szCs w:val="22"/>
        </w:rPr>
        <w:t>oversees</w:t>
      </w:r>
      <w:bookmarkEnd w:id="0"/>
      <w:r w:rsidRPr="483C1736" w:rsidR="5D9687CF">
        <w:rPr>
          <w:noProof/>
          <w:color w:val="000000" w:themeColor="text1"/>
          <w:sz w:val="22"/>
          <w:szCs w:val="22"/>
        </w:rPr>
        <w:t xml:space="preserve"> distributing oxygen-rich blood throughout the body.</w:t>
      </w:r>
      <w:r w:rsidRPr="483C1736" w:rsidR="5D9687CF">
        <w:rPr>
          <w:noProof/>
          <w:color w:val="000000" w:themeColor="text1"/>
          <w:sz w:val="22"/>
          <w:szCs w:val="22"/>
          <w:shd w:val="clear" w:color="auto" w:fill="FFFFFF"/>
        </w:rPr>
        <w:t xml:space="preserve"> </w:t>
      </w:r>
    </w:p>
    <w:p w:rsidRPr="008410BF" w:rsidR="0064397F" w:rsidP="483C1736" w:rsidRDefault="008B16D2" w14:paraId="56E38817" w14:textId="01B26540">
      <w:pPr>
        <w:spacing w:line="360" w:lineRule="auto"/>
        <w:rPr>
          <w:rFonts w:asciiTheme="majorHAnsi" w:hAnsiTheme="majorHAnsi" w:eastAsiaTheme="majorEastAsia" w:cstheme="majorBidi"/>
          <w:color w:val="000000" w:themeColor="text1"/>
          <w:sz w:val="22"/>
          <w:szCs w:val="22"/>
        </w:rPr>
      </w:pPr>
      <w:r w:rsidRPr="483C1736">
        <w:rPr>
          <w:rFonts w:ascii="Arial" w:hAnsi="Arial" w:cs="Arial"/>
          <w:color w:val="000000" w:themeColor="text1"/>
          <w:sz w:val="22"/>
          <w:szCs w:val="22"/>
        </w:rPr>
        <w:t>Holzapfel</w:t>
      </w:r>
      <w:r w:rsidRPr="483C1736">
        <w:rPr>
          <w:rFonts w:asciiTheme="majorHAnsi" w:hAnsiTheme="majorHAnsi" w:eastAsiaTheme="majorEastAsia" w:cstheme="majorBidi"/>
          <w:color w:val="000000" w:themeColor="text1"/>
          <w:sz w:val="22"/>
          <w:szCs w:val="22"/>
        </w:rPr>
        <w:t xml:space="preserve"> </w:t>
      </w:r>
      <w:r w:rsidRPr="483C1736" w:rsidR="00295EC7">
        <w:rPr>
          <w:rFonts w:asciiTheme="majorHAnsi" w:hAnsiTheme="majorHAnsi" w:eastAsiaTheme="majorEastAsia" w:cstheme="majorBidi"/>
          <w:color w:val="000000" w:themeColor="text1"/>
          <w:sz w:val="22"/>
          <w:szCs w:val="22"/>
        </w:rPr>
        <w:t>and Ogden,</w:t>
      </w:r>
      <w:r w:rsidRPr="483C1736" w:rsidR="00325ED0">
        <w:rPr>
          <w:rFonts w:asciiTheme="majorHAnsi" w:hAnsiTheme="majorHAnsi" w:eastAsiaTheme="majorEastAsia" w:cstheme="majorBidi"/>
          <w:color w:val="000000" w:themeColor="text1"/>
          <w:sz w:val="22"/>
          <w:szCs w:val="22"/>
        </w:rPr>
        <w:t xml:space="preserve"> (2014)</w:t>
      </w:r>
      <w:r w:rsidRPr="483C1736" w:rsidR="00AA1BD6">
        <w:rPr>
          <w:rFonts w:asciiTheme="majorHAnsi" w:hAnsiTheme="majorHAnsi" w:eastAsiaTheme="majorEastAsia" w:cstheme="majorBidi"/>
          <w:color w:val="000000" w:themeColor="text1"/>
          <w:sz w:val="22"/>
          <w:szCs w:val="22"/>
        </w:rPr>
        <w:t xml:space="preserve"> mentioned that</w:t>
      </w:r>
      <w:r w:rsidRPr="483C1736" w:rsidR="001B0A54">
        <w:rPr>
          <w:rFonts w:asciiTheme="majorHAnsi" w:hAnsiTheme="majorHAnsi" w:eastAsiaTheme="majorEastAsia" w:cstheme="majorBidi"/>
          <w:color w:val="000000" w:themeColor="text1"/>
          <w:sz w:val="22"/>
          <w:szCs w:val="22"/>
        </w:rPr>
        <w:t xml:space="preserve"> the </w:t>
      </w:r>
      <w:r w:rsidRPr="483C1736" w:rsidR="4E7AD2AE">
        <w:rPr>
          <w:rFonts w:asciiTheme="majorHAnsi" w:hAnsiTheme="majorHAnsi" w:eastAsiaTheme="majorEastAsia" w:cstheme="majorBidi"/>
          <w:color w:val="000000" w:themeColor="text1"/>
          <w:sz w:val="22"/>
          <w:szCs w:val="22"/>
        </w:rPr>
        <w:t>Systole: Left ventricular contraction causes blood to enter the vascular system under pressure (systolic pressure), which is supported by the artery's muscle strength and intrinsic stretchability. As systolic pressure decreases, the arteries begin to flow back, trying to maintain an effective flood; this resting vascular pressure is measured as diastolic pressur</w:t>
      </w:r>
      <w:r w:rsidRPr="483C1736" w:rsidR="0064397F">
        <w:rPr>
          <w:rFonts w:asciiTheme="majorHAnsi" w:hAnsiTheme="majorHAnsi" w:eastAsiaTheme="majorEastAsia" w:cstheme="majorBidi"/>
          <w:color w:val="000000" w:themeColor="text1"/>
          <w:sz w:val="22"/>
          <w:szCs w:val="22"/>
        </w:rPr>
        <w:t>e.</w:t>
      </w:r>
    </w:p>
    <w:p w:rsidR="02B901F2" w:rsidP="036BBBB4" w:rsidRDefault="3023690D" w14:paraId="7E5897D3" w14:textId="031CB1F9">
      <w:pPr>
        <w:spacing w:line="360" w:lineRule="auto"/>
        <w:rPr>
          <w:rFonts w:asciiTheme="majorHAnsi" w:hAnsiTheme="majorHAnsi" w:eastAsiaTheme="majorEastAsia" w:cstheme="majorBidi"/>
          <w:color w:val="000000" w:themeColor="text1"/>
          <w:sz w:val="22"/>
          <w:szCs w:val="22"/>
        </w:rPr>
      </w:pPr>
      <w:r w:rsidRPr="008410BF">
        <w:rPr>
          <w:rFonts w:asciiTheme="majorHAnsi" w:hAnsiTheme="majorHAnsi" w:eastAsiaTheme="majorEastAsia" w:cstheme="majorBidi"/>
          <w:color w:val="000000" w:themeColor="text1"/>
          <w:sz w:val="22"/>
          <w:szCs w:val="22"/>
        </w:rPr>
        <w:t>A significant amount of pressure is lost as blood flow tries to reach the capillary walls, and veinous return is dependent on the surrounding muscle strength and non-returnable control valve.</w:t>
      </w:r>
      <w:r w:rsidRPr="008410BF" w:rsidR="26DB9A8B">
        <w:rPr>
          <w:rFonts w:asciiTheme="majorHAnsi" w:hAnsiTheme="majorHAnsi" w:eastAsiaTheme="majorEastAsia" w:cstheme="majorBidi"/>
          <w:color w:val="000000" w:themeColor="text1"/>
          <w:sz w:val="22"/>
          <w:szCs w:val="22"/>
        </w:rPr>
        <w:t xml:space="preserve"> </w:t>
      </w:r>
    </w:p>
    <w:p w:rsidR="004919C3" w:rsidP="036BBBB4" w:rsidRDefault="00193769" w14:paraId="7EE44850" w14:textId="5D43C7AD">
      <w:pPr>
        <w:spacing w:line="360" w:lineRule="auto"/>
        <w:rPr>
          <w:rFonts w:asciiTheme="majorHAnsi" w:hAnsiTheme="majorHAnsi" w:eastAsiaTheme="majorEastAsia" w:cstheme="majorBidi"/>
          <w:color w:val="000000" w:themeColor="text1"/>
          <w:sz w:val="22"/>
          <w:szCs w:val="22"/>
        </w:rPr>
      </w:pPr>
      <w:proofErr w:type="spellStart"/>
      <w:r>
        <w:rPr>
          <w:rFonts w:asciiTheme="majorHAnsi" w:hAnsiTheme="majorHAnsi" w:eastAsiaTheme="majorEastAsia" w:cstheme="majorBidi"/>
          <w:color w:val="000000" w:themeColor="text1"/>
          <w:sz w:val="22"/>
          <w:szCs w:val="22"/>
        </w:rPr>
        <w:t>Thakor</w:t>
      </w:r>
      <w:proofErr w:type="spellEnd"/>
      <w:r>
        <w:rPr>
          <w:rFonts w:asciiTheme="majorHAnsi" w:hAnsiTheme="majorHAnsi" w:eastAsiaTheme="majorEastAsia" w:cstheme="majorBidi"/>
          <w:color w:val="000000" w:themeColor="text1"/>
          <w:sz w:val="22"/>
          <w:szCs w:val="22"/>
        </w:rPr>
        <w:t xml:space="preserve"> </w:t>
      </w:r>
      <w:r w:rsidR="00705317">
        <w:rPr>
          <w:rFonts w:asciiTheme="majorHAnsi" w:hAnsiTheme="majorHAnsi" w:eastAsiaTheme="majorEastAsia" w:cstheme="majorBidi"/>
          <w:color w:val="000000" w:themeColor="text1"/>
          <w:sz w:val="22"/>
          <w:szCs w:val="22"/>
        </w:rPr>
        <w:t xml:space="preserve">et al. </w:t>
      </w:r>
      <w:r>
        <w:rPr>
          <w:rFonts w:asciiTheme="majorHAnsi" w:hAnsiTheme="majorHAnsi" w:eastAsiaTheme="majorEastAsia" w:cstheme="majorBidi"/>
          <w:color w:val="000000" w:themeColor="text1"/>
          <w:sz w:val="22"/>
          <w:szCs w:val="22"/>
        </w:rPr>
        <w:t xml:space="preserve">(2010) </w:t>
      </w:r>
      <w:r w:rsidR="00705317">
        <w:rPr>
          <w:rFonts w:asciiTheme="majorHAnsi" w:hAnsiTheme="majorHAnsi" w:eastAsiaTheme="majorEastAsia" w:cstheme="majorBidi"/>
          <w:color w:val="000000" w:themeColor="text1"/>
          <w:sz w:val="22"/>
          <w:szCs w:val="22"/>
        </w:rPr>
        <w:t>stated that t</w:t>
      </w:r>
      <w:r w:rsidR="00E25616">
        <w:rPr>
          <w:rFonts w:asciiTheme="majorHAnsi" w:hAnsiTheme="majorHAnsi" w:eastAsiaTheme="majorEastAsia" w:cstheme="majorBidi"/>
          <w:color w:val="000000" w:themeColor="text1"/>
          <w:sz w:val="22"/>
          <w:szCs w:val="22"/>
        </w:rPr>
        <w:t xml:space="preserve">he </w:t>
      </w:r>
      <w:r w:rsidRPr="00383ED5" w:rsidR="00383ED5">
        <w:rPr>
          <w:rFonts w:asciiTheme="majorHAnsi" w:hAnsiTheme="majorHAnsi" w:eastAsiaTheme="majorEastAsia" w:cstheme="majorBidi"/>
          <w:color w:val="000000" w:themeColor="text1"/>
          <w:sz w:val="22"/>
          <w:szCs w:val="22"/>
        </w:rPr>
        <w:t xml:space="preserve">heart beats approximately 100,000 times per day. This constantly circulates approximately five </w:t>
      </w:r>
      <w:r w:rsidRPr="00B760B3" w:rsidR="00383ED5">
        <w:rPr>
          <w:rFonts w:asciiTheme="majorHAnsi" w:hAnsiTheme="majorHAnsi" w:eastAsiaTheme="majorEastAsia" w:cstheme="majorBidi"/>
          <w:color w:val="000000" w:themeColor="text1"/>
          <w:sz w:val="22"/>
          <w:szCs w:val="22"/>
          <w:lang w:val="en-GB"/>
        </w:rPr>
        <w:t>litres</w:t>
      </w:r>
      <w:r w:rsidRPr="00383ED5" w:rsidR="00383ED5">
        <w:rPr>
          <w:rFonts w:asciiTheme="majorHAnsi" w:hAnsiTheme="majorHAnsi" w:eastAsiaTheme="majorEastAsia" w:cstheme="majorBidi"/>
          <w:color w:val="000000" w:themeColor="text1"/>
          <w:sz w:val="22"/>
          <w:szCs w:val="22"/>
        </w:rPr>
        <w:t xml:space="preserve"> (eight pints) of blood throughout your body via a system of veins known as your bloodstream. This blood transports oxygen and nutrients to all parts of your body, allowing your organs and muscles to function properly. Your blood also transports waste and undesirable co2.</w:t>
      </w:r>
    </w:p>
    <w:p w:rsidRPr="002260DD" w:rsidR="0CD87124" w:rsidP="002260DD" w:rsidRDefault="00C04D1D" w14:paraId="5026A0DF" w14:textId="4D89ACC4">
      <w:pPr>
        <w:spacing w:line="360" w:lineRule="auto"/>
        <w:rPr>
          <w:rFonts w:asciiTheme="majorHAnsi" w:hAnsiTheme="majorHAnsi" w:eastAsiaTheme="majorEastAsia" w:cstheme="majorBidi"/>
          <w:color w:val="000000" w:themeColor="text1"/>
          <w:sz w:val="22"/>
          <w:szCs w:val="22"/>
        </w:rPr>
      </w:pPr>
      <w:r w:rsidRPr="002260DD">
        <w:rPr>
          <w:rFonts w:asciiTheme="majorHAnsi" w:hAnsiTheme="majorHAnsi" w:eastAsiaTheme="majorEastAsia" w:cstheme="majorBidi"/>
          <w:color w:val="000000" w:themeColor="text1"/>
          <w:sz w:val="22"/>
          <w:szCs w:val="22"/>
        </w:rPr>
        <w:t>A ventricular septal defect malfunction is a heart developmental disorder that occurs when there is a hole within the wall (septum) that separates the heart's upper chambers (atria). The size of a small opening could even differ, and it could shut by itself or undergo surgery. One type of history of heart disease is a ventricular septal malfunction.in normal terms a hole in the heart</w:t>
      </w:r>
      <w:r w:rsidRPr="002260DD" w:rsidR="00D800F5">
        <w:rPr>
          <w:rFonts w:asciiTheme="majorHAnsi" w:hAnsiTheme="majorHAnsi" w:eastAsiaTheme="majorEastAsia" w:cstheme="majorBidi"/>
          <w:color w:val="000000" w:themeColor="text1"/>
          <w:sz w:val="22"/>
          <w:szCs w:val="22"/>
        </w:rPr>
        <w:t xml:space="preserve"> which an infant is born with</w:t>
      </w:r>
      <w:r w:rsidRPr="002260DD" w:rsidR="0054403B">
        <w:rPr>
          <w:rFonts w:asciiTheme="majorHAnsi" w:hAnsiTheme="majorHAnsi" w:eastAsiaTheme="majorEastAsia" w:cstheme="majorBidi"/>
          <w:color w:val="000000" w:themeColor="text1"/>
          <w:sz w:val="22"/>
          <w:szCs w:val="22"/>
        </w:rPr>
        <w:t xml:space="preserve"> congen</w:t>
      </w:r>
      <w:r w:rsidRPr="002260DD" w:rsidR="004B4AD3">
        <w:rPr>
          <w:rFonts w:asciiTheme="majorHAnsi" w:hAnsiTheme="majorHAnsi" w:eastAsiaTheme="majorEastAsia" w:cstheme="majorBidi"/>
          <w:color w:val="000000" w:themeColor="text1"/>
          <w:sz w:val="22"/>
          <w:szCs w:val="22"/>
        </w:rPr>
        <w:t>ital heart defect.</w:t>
      </w:r>
    </w:p>
    <w:p w:rsidR="006009B3" w:rsidP="00BA5511" w:rsidRDefault="006009B3" w14:paraId="637EB85F" w14:textId="42988728">
      <w:pPr>
        <w:pStyle w:val="ListParagraph"/>
        <w:numPr>
          <w:ilvl w:val="0"/>
          <w:numId w:val="16"/>
        </w:numPr>
        <w:spacing w:line="360" w:lineRule="auto"/>
        <w:rPr>
          <w:rFonts w:asciiTheme="majorHAnsi" w:hAnsiTheme="majorHAnsi" w:eastAsiaTheme="majorEastAsia" w:cstheme="majorBidi"/>
          <w:color w:val="000000" w:themeColor="text1"/>
          <w:sz w:val="22"/>
          <w:szCs w:val="22"/>
        </w:rPr>
      </w:pPr>
      <w:r w:rsidRPr="00BA5511">
        <w:rPr>
          <w:rFonts w:asciiTheme="majorHAnsi" w:hAnsiTheme="majorHAnsi" w:eastAsiaTheme="majorEastAsia" w:cstheme="majorBidi"/>
          <w:color w:val="000000" w:themeColor="text1"/>
          <w:sz w:val="22"/>
          <w:szCs w:val="22"/>
        </w:rPr>
        <w:t xml:space="preserve">High </w:t>
      </w:r>
      <w:r w:rsidRPr="00BA5511" w:rsidR="00BC288D">
        <w:rPr>
          <w:rFonts w:asciiTheme="majorHAnsi" w:hAnsiTheme="majorHAnsi" w:eastAsiaTheme="majorEastAsia" w:cstheme="majorBidi"/>
          <w:color w:val="000000" w:themeColor="text1"/>
          <w:sz w:val="22"/>
          <w:szCs w:val="22"/>
        </w:rPr>
        <w:t>blood pressure</w:t>
      </w:r>
      <w:r w:rsidR="0095176C">
        <w:rPr>
          <w:rFonts w:asciiTheme="majorHAnsi" w:hAnsiTheme="majorHAnsi" w:eastAsiaTheme="majorEastAsia" w:cstheme="majorBidi"/>
          <w:color w:val="000000" w:themeColor="text1"/>
          <w:sz w:val="22"/>
          <w:szCs w:val="22"/>
        </w:rPr>
        <w:t xml:space="preserve">- </w:t>
      </w:r>
      <w:r w:rsidRPr="0095176C" w:rsidR="0095176C">
        <w:rPr>
          <w:rFonts w:asciiTheme="majorHAnsi" w:hAnsiTheme="majorHAnsi" w:eastAsiaTheme="majorEastAsia" w:cstheme="majorBidi"/>
          <w:color w:val="000000" w:themeColor="text1"/>
          <w:sz w:val="22"/>
          <w:szCs w:val="22"/>
        </w:rPr>
        <w:t>High blood pressure, or hypertension, is another condition that can harm the heart. Although it is not a disease in and of itself, high blood pressure can increase the risk of developing severe symptoms such as cardiovascular events, heart problems, and aneurysms.</w:t>
      </w:r>
      <w:r w:rsidR="0095176C">
        <w:rPr>
          <w:rFonts w:asciiTheme="majorHAnsi" w:hAnsiTheme="majorHAnsi" w:eastAsiaTheme="majorEastAsia" w:cstheme="majorBidi"/>
          <w:color w:val="000000" w:themeColor="text1"/>
          <w:sz w:val="22"/>
          <w:szCs w:val="22"/>
        </w:rPr>
        <w:t xml:space="preserve"> It also can cause strokes.</w:t>
      </w:r>
    </w:p>
    <w:p w:rsidR="00F52475" w:rsidP="00BA5511" w:rsidRDefault="00BA5511" w14:paraId="0ED638C5" w14:textId="3FDB8285">
      <w:pPr>
        <w:pStyle w:val="ListParagraph"/>
        <w:numPr>
          <w:ilvl w:val="0"/>
          <w:numId w:val="16"/>
        </w:numPr>
        <w:spacing w:line="360" w:lineRule="auto"/>
        <w:rPr>
          <w:rFonts w:asciiTheme="majorHAnsi" w:hAnsiTheme="majorHAnsi" w:eastAsiaTheme="majorEastAsia" w:cstheme="majorBidi"/>
          <w:color w:val="000000" w:themeColor="text1"/>
          <w:sz w:val="22"/>
          <w:szCs w:val="22"/>
        </w:rPr>
      </w:pPr>
      <w:r>
        <w:rPr>
          <w:rFonts w:asciiTheme="majorHAnsi" w:hAnsiTheme="majorHAnsi" w:eastAsiaTheme="majorEastAsia" w:cstheme="majorBidi"/>
          <w:color w:val="000000" w:themeColor="text1"/>
          <w:sz w:val="22"/>
          <w:szCs w:val="22"/>
        </w:rPr>
        <w:t xml:space="preserve">Coronary </w:t>
      </w:r>
      <w:r w:rsidR="00604627">
        <w:rPr>
          <w:rFonts w:asciiTheme="majorHAnsi" w:hAnsiTheme="majorHAnsi" w:eastAsiaTheme="majorEastAsia" w:cstheme="majorBidi"/>
          <w:color w:val="000000" w:themeColor="text1"/>
          <w:sz w:val="22"/>
          <w:szCs w:val="22"/>
        </w:rPr>
        <w:t xml:space="preserve">heart disease </w:t>
      </w:r>
      <w:r w:rsidR="00F52475">
        <w:rPr>
          <w:rFonts w:asciiTheme="majorHAnsi" w:hAnsiTheme="majorHAnsi" w:eastAsiaTheme="majorEastAsia" w:cstheme="majorBidi"/>
          <w:color w:val="000000" w:themeColor="text1"/>
          <w:sz w:val="22"/>
          <w:szCs w:val="22"/>
        </w:rPr>
        <w:t xml:space="preserve">- </w:t>
      </w:r>
      <w:r w:rsidRPr="00F52475" w:rsidR="00F52475">
        <w:rPr>
          <w:rFonts w:asciiTheme="majorHAnsi" w:hAnsiTheme="majorHAnsi" w:eastAsiaTheme="majorEastAsia" w:cstheme="majorBidi"/>
          <w:color w:val="000000" w:themeColor="text1"/>
          <w:sz w:val="22"/>
          <w:szCs w:val="22"/>
        </w:rPr>
        <w:t>This takes place when the vessels of the heart, known as the coronary arteries, become narrowed or blocked and are unable to provide sufficient blood back to the heart.</w:t>
      </w:r>
    </w:p>
    <w:p w:rsidR="00BA5511" w:rsidP="00BA5511" w:rsidRDefault="00604627" w14:paraId="15B34DB9" w14:textId="73420999">
      <w:pPr>
        <w:pStyle w:val="ListParagraph"/>
        <w:numPr>
          <w:ilvl w:val="0"/>
          <w:numId w:val="16"/>
        </w:numPr>
        <w:spacing w:line="360" w:lineRule="auto"/>
        <w:rPr>
          <w:rFonts w:asciiTheme="majorHAnsi" w:hAnsiTheme="majorHAnsi" w:eastAsiaTheme="majorEastAsia" w:cstheme="majorBidi"/>
          <w:color w:val="000000" w:themeColor="text1"/>
          <w:sz w:val="22"/>
          <w:szCs w:val="22"/>
        </w:rPr>
      </w:pPr>
      <w:r>
        <w:rPr>
          <w:rFonts w:asciiTheme="majorHAnsi" w:hAnsiTheme="majorHAnsi" w:eastAsiaTheme="majorEastAsia" w:cstheme="majorBidi"/>
          <w:color w:val="000000" w:themeColor="text1"/>
          <w:sz w:val="22"/>
          <w:szCs w:val="22"/>
        </w:rPr>
        <w:t>Angina</w:t>
      </w:r>
      <w:r w:rsidR="00DC0486">
        <w:rPr>
          <w:rFonts w:asciiTheme="majorHAnsi" w:hAnsiTheme="majorHAnsi" w:eastAsiaTheme="majorEastAsia" w:cstheme="majorBidi"/>
          <w:color w:val="000000" w:themeColor="text1"/>
          <w:sz w:val="22"/>
          <w:szCs w:val="22"/>
        </w:rPr>
        <w:t xml:space="preserve">- </w:t>
      </w:r>
      <w:r w:rsidRPr="00DC0486" w:rsidR="00DC0486">
        <w:rPr>
          <w:rFonts w:asciiTheme="majorHAnsi" w:hAnsiTheme="majorHAnsi" w:eastAsiaTheme="majorEastAsia" w:cstheme="majorBidi"/>
          <w:color w:val="000000" w:themeColor="text1"/>
          <w:sz w:val="22"/>
          <w:szCs w:val="22"/>
        </w:rPr>
        <w:t>is a throbbing sensation in your chest, shoulder, neck, tummy, or facial muscles caused by a restriction in the blood flow to your heart caused by narrowing of the arteries.</w:t>
      </w:r>
    </w:p>
    <w:p w:rsidR="00FB077E" w:rsidP="483C1736" w:rsidRDefault="00FB077E" w14:paraId="2880C989" w14:textId="48873586">
      <w:pPr>
        <w:pStyle w:val="ListParagraph"/>
        <w:numPr>
          <w:ilvl w:val="0"/>
          <w:numId w:val="16"/>
        </w:numPr>
        <w:spacing w:line="360" w:lineRule="auto"/>
        <w:rPr>
          <w:rFonts w:asciiTheme="majorHAnsi" w:hAnsiTheme="majorHAnsi" w:eastAsiaTheme="majorEastAsia" w:cstheme="majorBidi"/>
          <w:color w:val="000000" w:themeColor="text1"/>
          <w:sz w:val="22"/>
          <w:szCs w:val="22"/>
        </w:rPr>
      </w:pPr>
      <w:r w:rsidRPr="483C1736">
        <w:rPr>
          <w:rFonts w:asciiTheme="majorHAnsi" w:hAnsiTheme="majorHAnsi" w:eastAsiaTheme="majorEastAsia" w:cstheme="majorBidi"/>
          <w:color w:val="000000" w:themeColor="text1"/>
          <w:sz w:val="22"/>
          <w:szCs w:val="22"/>
        </w:rPr>
        <w:t>Heart attacks</w:t>
      </w:r>
      <w:r w:rsidRPr="483C1736" w:rsidR="00CF6F9F">
        <w:rPr>
          <w:rFonts w:asciiTheme="majorHAnsi" w:hAnsiTheme="majorHAnsi" w:eastAsiaTheme="majorEastAsia" w:cstheme="majorBidi"/>
          <w:color w:val="000000" w:themeColor="text1"/>
          <w:sz w:val="22"/>
          <w:szCs w:val="22"/>
        </w:rPr>
        <w:t>-</w:t>
      </w:r>
      <w:r w:rsidR="00CF6F9F">
        <w:t xml:space="preserve"> </w:t>
      </w:r>
      <w:r w:rsidRPr="483C1736" w:rsidR="00CF6F9F">
        <w:rPr>
          <w:rFonts w:asciiTheme="majorHAnsi" w:hAnsiTheme="majorHAnsi" w:eastAsiaTheme="majorEastAsia" w:cstheme="majorBidi"/>
          <w:color w:val="000000" w:themeColor="text1"/>
          <w:sz w:val="22"/>
          <w:szCs w:val="22"/>
        </w:rPr>
        <w:t xml:space="preserve">Myocardial infarction (MI) occurs when the blood supply to a portion of your cardiac muscle is completely cut off. This is </w:t>
      </w:r>
      <w:bookmarkStart w:name="_Int_9IcDRgTK" w:id="1"/>
      <w:r w:rsidRPr="483C1736" w:rsidR="6E698D4A">
        <w:rPr>
          <w:rFonts w:asciiTheme="majorHAnsi" w:hAnsiTheme="majorHAnsi" w:eastAsiaTheme="majorEastAsia" w:cstheme="majorBidi"/>
          <w:color w:val="000000" w:themeColor="text1"/>
          <w:sz w:val="22"/>
          <w:szCs w:val="22"/>
        </w:rPr>
        <w:t>mostly</w:t>
      </w:r>
      <w:r w:rsidRPr="483C1736" w:rsidR="5BEB678B">
        <w:rPr>
          <w:rFonts w:asciiTheme="majorHAnsi" w:hAnsiTheme="majorHAnsi" w:eastAsiaTheme="majorEastAsia" w:cstheme="majorBidi"/>
          <w:color w:val="000000" w:themeColor="text1"/>
          <w:sz w:val="22"/>
          <w:szCs w:val="22"/>
        </w:rPr>
        <w:t xml:space="preserve"> caused</w:t>
      </w:r>
      <w:bookmarkEnd w:id="1"/>
      <w:r w:rsidRPr="483C1736" w:rsidR="00CF6F9F">
        <w:rPr>
          <w:rFonts w:asciiTheme="majorHAnsi" w:hAnsiTheme="majorHAnsi" w:eastAsiaTheme="majorEastAsia" w:cstheme="majorBidi"/>
          <w:color w:val="000000" w:themeColor="text1"/>
          <w:sz w:val="22"/>
          <w:szCs w:val="22"/>
        </w:rPr>
        <w:t xml:space="preserve"> by a </w:t>
      </w:r>
      <w:r w:rsidRPr="483C1736" w:rsidR="009E1034">
        <w:rPr>
          <w:rFonts w:asciiTheme="majorHAnsi" w:hAnsiTheme="majorHAnsi" w:eastAsiaTheme="majorEastAsia" w:cstheme="majorBidi"/>
          <w:color w:val="000000" w:themeColor="text1"/>
          <w:sz w:val="22"/>
          <w:szCs w:val="22"/>
        </w:rPr>
        <w:t>fatty substance</w:t>
      </w:r>
      <w:r w:rsidRPr="483C1736" w:rsidR="00CF6F9F">
        <w:rPr>
          <w:rFonts w:asciiTheme="majorHAnsi" w:hAnsiTheme="majorHAnsi" w:eastAsiaTheme="majorEastAsia" w:cstheme="majorBidi"/>
          <w:color w:val="000000" w:themeColor="text1"/>
          <w:sz w:val="22"/>
          <w:szCs w:val="22"/>
        </w:rPr>
        <w:t xml:space="preserve"> attempting to break off and forming a pulmonary embolism within a heart muscle.</w:t>
      </w:r>
    </w:p>
    <w:p w:rsidR="00FB077E" w:rsidP="00BA5511" w:rsidRDefault="00FB077E" w14:paraId="242E90D7" w14:textId="7DF9E4A3">
      <w:pPr>
        <w:pStyle w:val="ListParagraph"/>
        <w:numPr>
          <w:ilvl w:val="0"/>
          <w:numId w:val="16"/>
        </w:numPr>
        <w:spacing w:line="360" w:lineRule="auto"/>
        <w:rPr>
          <w:rFonts w:asciiTheme="majorHAnsi" w:hAnsiTheme="majorHAnsi" w:eastAsiaTheme="majorEastAsia" w:cstheme="majorBidi"/>
          <w:color w:val="000000" w:themeColor="text1"/>
          <w:sz w:val="22"/>
          <w:szCs w:val="22"/>
        </w:rPr>
      </w:pPr>
      <w:r w:rsidRPr="483C1736">
        <w:rPr>
          <w:rFonts w:asciiTheme="majorHAnsi" w:hAnsiTheme="majorHAnsi" w:eastAsiaTheme="majorEastAsia" w:cstheme="majorBidi"/>
          <w:color w:val="000000" w:themeColor="text1"/>
          <w:sz w:val="22"/>
          <w:szCs w:val="22"/>
        </w:rPr>
        <w:t xml:space="preserve">Abnormal heart </w:t>
      </w:r>
      <w:r w:rsidRPr="483C1736" w:rsidR="00925526">
        <w:rPr>
          <w:rFonts w:asciiTheme="majorHAnsi" w:hAnsiTheme="majorHAnsi" w:eastAsiaTheme="majorEastAsia" w:cstheme="majorBidi"/>
          <w:color w:val="000000" w:themeColor="text1"/>
          <w:sz w:val="22"/>
          <w:szCs w:val="22"/>
        </w:rPr>
        <w:t>rhythms</w:t>
      </w:r>
      <w:r w:rsidRPr="483C1736" w:rsidR="00E842E4">
        <w:rPr>
          <w:rFonts w:asciiTheme="majorHAnsi" w:hAnsiTheme="majorHAnsi" w:eastAsiaTheme="majorEastAsia" w:cstheme="majorBidi"/>
          <w:color w:val="000000" w:themeColor="text1"/>
          <w:sz w:val="22"/>
          <w:szCs w:val="22"/>
        </w:rPr>
        <w:t xml:space="preserve">- If the electrical impulses inside your heart are disrupted or </w:t>
      </w:r>
      <w:r w:rsidRPr="483C1736" w:rsidR="002931C9">
        <w:rPr>
          <w:rFonts w:asciiTheme="majorHAnsi" w:hAnsiTheme="majorHAnsi" w:eastAsiaTheme="majorEastAsia" w:cstheme="majorBidi"/>
          <w:color w:val="000000" w:themeColor="text1"/>
          <w:sz w:val="22"/>
          <w:szCs w:val="22"/>
        </w:rPr>
        <w:t>obstructed</w:t>
      </w:r>
      <w:r w:rsidRPr="483C1736" w:rsidR="00E842E4">
        <w:rPr>
          <w:rFonts w:asciiTheme="majorHAnsi" w:hAnsiTheme="majorHAnsi" w:eastAsiaTheme="majorEastAsia" w:cstheme="majorBidi"/>
          <w:color w:val="000000" w:themeColor="text1"/>
          <w:sz w:val="22"/>
          <w:szCs w:val="22"/>
        </w:rPr>
        <w:t xml:space="preserve">, </w:t>
      </w:r>
      <w:r w:rsidRPr="483C1736" w:rsidR="009E1034">
        <w:rPr>
          <w:rFonts w:asciiTheme="majorHAnsi" w:hAnsiTheme="majorHAnsi" w:eastAsiaTheme="majorEastAsia" w:cstheme="majorBidi"/>
          <w:color w:val="000000" w:themeColor="text1"/>
          <w:sz w:val="22"/>
          <w:szCs w:val="22"/>
        </w:rPr>
        <w:t>one’s</w:t>
      </w:r>
      <w:r w:rsidRPr="483C1736" w:rsidR="00E842E4">
        <w:rPr>
          <w:rFonts w:asciiTheme="majorHAnsi" w:hAnsiTheme="majorHAnsi" w:eastAsiaTheme="majorEastAsia" w:cstheme="majorBidi"/>
          <w:color w:val="000000" w:themeColor="text1"/>
          <w:sz w:val="22"/>
          <w:szCs w:val="22"/>
        </w:rPr>
        <w:t xml:space="preserve"> cardiac muscle may beat too faster (tachycardia), too steadily (bradycardia), or irregularly.</w:t>
      </w:r>
    </w:p>
    <w:p w:rsidRPr="008410BF" w:rsidR="00E41132" w:rsidP="483C1736" w:rsidRDefault="2C8CAAD6" w14:paraId="406E9CB6" w14:textId="49F0F290">
      <w:pPr>
        <w:spacing w:line="360" w:lineRule="auto"/>
        <w:rPr>
          <w:rFonts w:asciiTheme="majorHAnsi" w:hAnsiTheme="majorHAnsi" w:eastAsiaTheme="majorEastAsia" w:cstheme="majorBidi"/>
          <w:color w:val="000000" w:themeColor="text1"/>
          <w:sz w:val="22"/>
          <w:szCs w:val="22"/>
        </w:rPr>
      </w:pPr>
      <w:r w:rsidRPr="483C1736">
        <w:rPr>
          <w:rFonts w:asciiTheme="majorHAnsi" w:hAnsiTheme="majorHAnsi" w:eastAsiaTheme="majorEastAsia" w:cstheme="majorBidi"/>
          <w:color w:val="000000" w:themeColor="text1"/>
          <w:sz w:val="22"/>
          <w:szCs w:val="22"/>
        </w:rPr>
        <w:t xml:space="preserve">This poster of the heart has </w:t>
      </w:r>
      <w:r w:rsidRPr="483C1736" w:rsidR="6B319007">
        <w:rPr>
          <w:rFonts w:asciiTheme="majorHAnsi" w:hAnsiTheme="majorHAnsi" w:eastAsiaTheme="majorEastAsia" w:cstheme="majorBidi"/>
          <w:color w:val="000000" w:themeColor="text1"/>
          <w:sz w:val="22"/>
          <w:szCs w:val="22"/>
        </w:rPr>
        <w:t>identified</w:t>
      </w:r>
      <w:r w:rsidRPr="483C1736">
        <w:rPr>
          <w:rFonts w:asciiTheme="majorHAnsi" w:hAnsiTheme="majorHAnsi" w:eastAsiaTheme="majorEastAsia" w:cstheme="majorBidi"/>
          <w:color w:val="000000" w:themeColor="text1"/>
          <w:sz w:val="22"/>
          <w:szCs w:val="22"/>
        </w:rPr>
        <w:t xml:space="preserve"> that a healthy heart is free from </w:t>
      </w:r>
      <w:r w:rsidRPr="483C1736" w:rsidR="70761B88">
        <w:rPr>
          <w:rFonts w:asciiTheme="majorHAnsi" w:hAnsiTheme="majorHAnsi" w:eastAsiaTheme="majorEastAsia" w:cstheme="majorBidi"/>
          <w:color w:val="000000" w:themeColor="text1"/>
          <w:sz w:val="22"/>
          <w:szCs w:val="22"/>
        </w:rPr>
        <w:t>diseases</w:t>
      </w:r>
      <w:r w:rsidRPr="483C1736">
        <w:rPr>
          <w:rFonts w:asciiTheme="majorHAnsi" w:hAnsiTheme="majorHAnsi" w:eastAsiaTheme="majorEastAsia" w:cstheme="majorBidi"/>
          <w:color w:val="000000" w:themeColor="text1"/>
          <w:sz w:val="22"/>
          <w:szCs w:val="22"/>
        </w:rPr>
        <w:t xml:space="preserve"> of the heart whereas an unhealthy heart has problems which </w:t>
      </w:r>
      <w:r w:rsidRPr="483C1736" w:rsidR="23A9094E">
        <w:rPr>
          <w:rFonts w:asciiTheme="majorHAnsi" w:hAnsiTheme="majorHAnsi" w:eastAsiaTheme="majorEastAsia" w:cstheme="majorBidi"/>
          <w:color w:val="000000" w:themeColor="text1"/>
          <w:sz w:val="22"/>
          <w:szCs w:val="22"/>
        </w:rPr>
        <w:t>prevent</w:t>
      </w:r>
      <w:r w:rsidRPr="483C1736" w:rsidR="30B8FDF4">
        <w:rPr>
          <w:rFonts w:asciiTheme="majorHAnsi" w:hAnsiTheme="majorHAnsi" w:eastAsiaTheme="majorEastAsia" w:cstheme="majorBidi"/>
          <w:color w:val="000000" w:themeColor="text1"/>
          <w:sz w:val="22"/>
          <w:szCs w:val="22"/>
        </w:rPr>
        <w:t xml:space="preserve"> an </w:t>
      </w:r>
      <w:r w:rsidRPr="483C1736" w:rsidR="53B0539B">
        <w:rPr>
          <w:rFonts w:asciiTheme="majorHAnsi" w:hAnsiTheme="majorHAnsi" w:eastAsiaTheme="majorEastAsia" w:cstheme="majorBidi"/>
          <w:color w:val="000000" w:themeColor="text1"/>
          <w:sz w:val="22"/>
          <w:szCs w:val="22"/>
        </w:rPr>
        <w:t>individual from performing</w:t>
      </w:r>
      <w:r w:rsidRPr="483C1736" w:rsidR="30B8FDF4">
        <w:rPr>
          <w:rFonts w:asciiTheme="majorHAnsi" w:hAnsiTheme="majorHAnsi" w:eastAsiaTheme="majorEastAsia" w:cstheme="majorBidi"/>
          <w:color w:val="000000" w:themeColor="text1"/>
          <w:sz w:val="22"/>
          <w:szCs w:val="22"/>
        </w:rPr>
        <w:t xml:space="preserve"> daily activities.</w:t>
      </w:r>
      <w:r w:rsidRPr="483C1736" w:rsidR="074A2298">
        <w:rPr>
          <w:rFonts w:asciiTheme="majorHAnsi" w:hAnsiTheme="majorHAnsi" w:eastAsiaTheme="majorEastAsia" w:cstheme="majorBidi"/>
          <w:color w:val="000000" w:themeColor="text1"/>
          <w:sz w:val="22"/>
          <w:szCs w:val="22"/>
        </w:rPr>
        <w:t xml:space="preserve"> A person can cause damage to their heart by having an extremely poor diet with high cholesterol intake due to fatty and greasy food that can cause blockage to the arteries. Smoking is also a high factor causing damage to the heart.</w:t>
      </w:r>
    </w:p>
    <w:p w:rsidRPr="008410BF" w:rsidR="00E41132" w:rsidP="483C1736" w:rsidRDefault="3BE61B43" w14:paraId="71D87874" w14:textId="61D48039">
      <w:pPr>
        <w:spacing w:line="360" w:lineRule="auto"/>
        <w:rPr>
          <w:rFonts w:asciiTheme="majorHAnsi" w:hAnsiTheme="majorHAnsi" w:eastAsiaTheme="majorEastAsia" w:cstheme="majorBidi"/>
          <w:color w:val="000000" w:themeColor="text1"/>
          <w:sz w:val="22"/>
          <w:szCs w:val="22"/>
        </w:rPr>
      </w:pPr>
      <w:r w:rsidRPr="483C1736">
        <w:rPr>
          <w:rFonts w:asciiTheme="majorHAnsi" w:hAnsiTheme="majorHAnsi" w:eastAsiaTheme="majorEastAsia" w:cstheme="majorBidi"/>
          <w:color w:val="000000" w:themeColor="text1"/>
          <w:sz w:val="22"/>
          <w:szCs w:val="22"/>
        </w:rPr>
        <w:t xml:space="preserve">According to Bennie et al. (2015), the government recommends Adults should engage in at least 150 minutes of high-intensity exercise, 75 minutes of strenuous exercise, or a combination of the two each week, according to the UK Chief Medical Officers' Guidelines. Two days of strengthening activities with no sitting or lying </w:t>
      </w:r>
      <w:r w:rsidRPr="483C1736" w:rsidR="4B5B448E">
        <w:rPr>
          <w:rFonts w:asciiTheme="majorHAnsi" w:hAnsiTheme="majorHAnsi" w:eastAsiaTheme="majorEastAsia" w:cstheme="majorBidi"/>
          <w:color w:val="000000" w:themeColor="text1"/>
          <w:sz w:val="22"/>
          <w:szCs w:val="22"/>
        </w:rPr>
        <w:t>down.</w:t>
      </w:r>
    </w:p>
    <w:p w:rsidRPr="008410BF" w:rsidR="00E41132" w:rsidP="483C1736" w:rsidRDefault="4B5B448E" w14:paraId="29B42072" w14:textId="26B2EE72">
      <w:pPr>
        <w:spacing w:line="360" w:lineRule="auto"/>
        <w:rPr>
          <w:rFonts w:asciiTheme="majorHAnsi" w:hAnsiTheme="majorHAnsi" w:eastAsiaTheme="majorEastAsia" w:cstheme="majorBidi"/>
          <w:color w:val="000000" w:themeColor="text1"/>
          <w:sz w:val="22"/>
          <w:szCs w:val="22"/>
        </w:rPr>
      </w:pPr>
      <w:r w:rsidRPr="483C1736">
        <w:rPr>
          <w:rFonts w:asciiTheme="majorHAnsi" w:hAnsiTheme="majorHAnsi" w:eastAsiaTheme="majorEastAsia" w:cstheme="majorBidi"/>
          <w:color w:val="000000" w:themeColor="text1"/>
          <w:sz w:val="22"/>
          <w:szCs w:val="22"/>
        </w:rPr>
        <w:t xml:space="preserve"> </w:t>
      </w:r>
      <w:r w:rsidRPr="483C1736" w:rsidR="16492466">
        <w:rPr>
          <w:rFonts w:asciiTheme="majorHAnsi" w:hAnsiTheme="majorHAnsi" w:eastAsiaTheme="majorEastAsia" w:cstheme="majorBidi"/>
          <w:color w:val="000000" w:themeColor="text1"/>
          <w:sz w:val="22"/>
          <w:szCs w:val="22"/>
        </w:rPr>
        <w:t xml:space="preserve">Maintaining a </w:t>
      </w:r>
      <w:r w:rsidRPr="483C1736" w:rsidR="4BFF0330">
        <w:rPr>
          <w:rFonts w:asciiTheme="majorHAnsi" w:hAnsiTheme="majorHAnsi" w:eastAsiaTheme="majorEastAsia" w:cstheme="majorBidi"/>
          <w:color w:val="000000" w:themeColor="text1"/>
          <w:sz w:val="22"/>
          <w:szCs w:val="22"/>
        </w:rPr>
        <w:t xml:space="preserve">balanced </w:t>
      </w:r>
      <w:r w:rsidRPr="483C1736" w:rsidR="16492466">
        <w:rPr>
          <w:rFonts w:asciiTheme="majorHAnsi" w:hAnsiTheme="majorHAnsi" w:eastAsiaTheme="majorEastAsia" w:cstheme="majorBidi"/>
          <w:color w:val="000000" w:themeColor="text1"/>
          <w:sz w:val="22"/>
          <w:szCs w:val="22"/>
        </w:rPr>
        <w:t>healthy diet, regular exercise, and eating fewer fatty foods should be the recommended steps for keeping your heart healthy.</w:t>
      </w:r>
      <w:r w:rsidRPr="483C1736" w:rsidR="41A00039">
        <w:rPr>
          <w:rFonts w:asciiTheme="majorHAnsi" w:hAnsiTheme="majorHAnsi" w:eastAsiaTheme="majorEastAsia" w:cstheme="majorBidi"/>
          <w:color w:val="000000" w:themeColor="text1"/>
          <w:sz w:val="22"/>
          <w:szCs w:val="22"/>
        </w:rPr>
        <w:t xml:space="preserve"> Simple changes </w:t>
      </w:r>
      <w:r w:rsidRPr="483C1736" w:rsidR="20F272D2">
        <w:rPr>
          <w:rFonts w:asciiTheme="majorHAnsi" w:hAnsiTheme="majorHAnsi" w:eastAsiaTheme="majorEastAsia" w:cstheme="majorBidi"/>
          <w:color w:val="000000" w:themeColor="text1"/>
          <w:sz w:val="22"/>
          <w:szCs w:val="22"/>
        </w:rPr>
        <w:t xml:space="preserve">in the lifestyle </w:t>
      </w:r>
      <w:r w:rsidRPr="483C1736" w:rsidR="41A00039">
        <w:rPr>
          <w:rFonts w:asciiTheme="majorHAnsi" w:hAnsiTheme="majorHAnsi" w:eastAsiaTheme="majorEastAsia" w:cstheme="majorBidi"/>
          <w:color w:val="000000" w:themeColor="text1"/>
          <w:sz w:val="22"/>
          <w:szCs w:val="22"/>
        </w:rPr>
        <w:t xml:space="preserve">may help to maintain one's blood cholesterol and heart health. To protect your </w:t>
      </w:r>
      <w:r w:rsidRPr="483C1736" w:rsidR="30679C1D">
        <w:rPr>
          <w:rFonts w:asciiTheme="majorHAnsi" w:hAnsiTheme="majorHAnsi" w:eastAsiaTheme="majorEastAsia" w:cstheme="majorBidi"/>
          <w:color w:val="000000" w:themeColor="text1"/>
          <w:sz w:val="22"/>
          <w:szCs w:val="22"/>
        </w:rPr>
        <w:t>heart, limit</w:t>
      </w:r>
      <w:r w:rsidRPr="483C1736" w:rsidR="41A00039">
        <w:rPr>
          <w:rFonts w:asciiTheme="majorHAnsi" w:hAnsiTheme="majorHAnsi" w:eastAsiaTheme="majorEastAsia" w:cstheme="majorBidi"/>
          <w:color w:val="000000" w:themeColor="text1"/>
          <w:sz w:val="22"/>
          <w:szCs w:val="22"/>
        </w:rPr>
        <w:t xml:space="preserve"> your alcohol consumption, avoid smoking, and address any other health issues you may have.</w:t>
      </w:r>
      <w:r w:rsidRPr="483C1736" w:rsidR="7A79B5EF">
        <w:rPr>
          <w:rFonts w:asciiTheme="majorHAnsi" w:hAnsiTheme="majorHAnsi" w:eastAsiaTheme="majorEastAsia" w:cstheme="majorBidi"/>
          <w:color w:val="000000" w:themeColor="text1"/>
          <w:sz w:val="22"/>
          <w:szCs w:val="22"/>
        </w:rPr>
        <w:t xml:space="preserve"> </w:t>
      </w:r>
      <w:r w:rsidRPr="483C1736" w:rsidR="45CFFF57">
        <w:rPr>
          <w:rFonts w:asciiTheme="majorHAnsi" w:hAnsiTheme="majorHAnsi" w:eastAsiaTheme="majorEastAsia" w:cstheme="majorBidi"/>
          <w:color w:val="000000" w:themeColor="text1"/>
          <w:sz w:val="22"/>
          <w:szCs w:val="22"/>
        </w:rPr>
        <w:t xml:space="preserve">When the body sends a clear message, such as the fact that the heart is struggling, a person begins to consider modifications in their </w:t>
      </w:r>
      <w:r w:rsidRPr="483C1736" w:rsidR="6FAD11A9">
        <w:rPr>
          <w:rFonts w:asciiTheme="majorHAnsi" w:hAnsiTheme="majorHAnsi" w:eastAsiaTheme="majorEastAsia" w:cstheme="majorBidi"/>
          <w:color w:val="000000" w:themeColor="text1"/>
          <w:sz w:val="22"/>
          <w:szCs w:val="22"/>
        </w:rPr>
        <w:t>lifestyle</w:t>
      </w:r>
      <w:r w:rsidRPr="483C1736" w:rsidR="45CFFF57">
        <w:rPr>
          <w:rFonts w:asciiTheme="majorHAnsi" w:hAnsiTheme="majorHAnsi" w:eastAsiaTheme="majorEastAsia" w:cstheme="majorBidi"/>
          <w:color w:val="000000" w:themeColor="text1"/>
          <w:sz w:val="22"/>
          <w:szCs w:val="22"/>
        </w:rPr>
        <w:t>.</w:t>
      </w:r>
    </w:p>
    <w:p w:rsidR="483C1736" w:rsidP="483C1736" w:rsidRDefault="483C1736" w14:paraId="48B25E49" w14:textId="1630FBA7">
      <w:pPr>
        <w:spacing w:line="360" w:lineRule="auto"/>
        <w:rPr>
          <w:rFonts w:asciiTheme="majorHAnsi" w:hAnsiTheme="majorHAnsi" w:eastAsiaTheme="majorEastAsia" w:cstheme="majorBidi"/>
          <w:color w:val="000000" w:themeColor="text1"/>
          <w:sz w:val="22"/>
          <w:szCs w:val="22"/>
        </w:rPr>
      </w:pPr>
    </w:p>
    <w:p w:rsidR="483C1736" w:rsidRDefault="483C1736" w14:paraId="3C9651DF" w14:textId="0F7A1AC3">
      <w:r>
        <w:br w:type="page"/>
      </w:r>
    </w:p>
    <w:p w:rsidR="483C1736" w:rsidP="483C1736" w:rsidRDefault="483C1736" w14:paraId="0743005A" w14:textId="5063974C">
      <w:pPr>
        <w:spacing w:line="360" w:lineRule="auto"/>
        <w:rPr>
          <w:rFonts w:asciiTheme="majorHAnsi" w:hAnsiTheme="majorHAnsi" w:eastAsiaTheme="majorEastAsia" w:cstheme="majorBidi"/>
          <w:color w:val="000000" w:themeColor="text1"/>
          <w:sz w:val="22"/>
          <w:szCs w:val="22"/>
        </w:rPr>
      </w:pPr>
    </w:p>
    <w:p w:rsidR="0CD87124" w:rsidP="036BBBB4" w:rsidRDefault="6A2AC945" w14:paraId="34592580" w14:textId="210CC8E7">
      <w:pPr>
        <w:spacing w:line="360" w:lineRule="auto"/>
        <w:ind w:left="-1152"/>
        <w:rPr>
          <w:rFonts w:ascii="Times New Roman" w:hAnsi="Times New Roman" w:eastAsia="Times New Roman" w:cs="Times New Roman"/>
          <w:color w:val="000000" w:themeColor="text1"/>
        </w:rPr>
      </w:pPr>
      <w:r w:rsidRPr="483C1736">
        <w:rPr>
          <w:rFonts w:ascii="Times New Roman" w:hAnsi="Times New Roman" w:eastAsia="Times New Roman" w:cs="Times New Roman"/>
          <w:color w:val="000000" w:themeColor="text1"/>
        </w:rPr>
        <w:t xml:space="preserve">Reference </w:t>
      </w:r>
    </w:p>
    <w:p w:rsidR="2422B134" w:rsidP="5E1991DB" w:rsidRDefault="2422B134" w14:paraId="75F08A30" w14:textId="0E95B359">
      <w:pPr>
        <w:spacing w:line="360" w:lineRule="auto"/>
        <w:ind w:left="-1152"/>
        <w:rPr>
          <w:rFonts w:eastAsia="黑体" w:eastAsiaTheme="minorEastAsia"/>
          <w:sz w:val="22"/>
          <w:szCs w:val="22"/>
        </w:rPr>
      </w:pPr>
      <w:r w:rsidRPr="5E1991DB" w:rsidR="621F7430">
        <w:rPr>
          <w:rFonts w:ascii="Times New Roman" w:hAnsi="Times New Roman" w:eastAsia="Times New Roman" w:cs="Times New Roman"/>
          <w:color w:val="000000" w:themeColor="text1" w:themeTint="FF" w:themeShade="FF"/>
        </w:rPr>
        <w:t xml:space="preserve">             </w:t>
      </w:r>
      <w:r w:rsidRPr="5E1991DB" w:rsidR="621F7430">
        <w:rPr>
          <w:rFonts w:eastAsia="黑体" w:eastAsiaTheme="minorEastAsia"/>
          <w:color w:val="000000" w:themeColor="text1" w:themeTint="FF" w:themeShade="FF"/>
          <w:sz w:val="22"/>
          <w:szCs w:val="22"/>
        </w:rPr>
        <w:t xml:space="preserve"> </w:t>
      </w:r>
      <w:r w:rsidRPr="5E1991DB" w:rsidR="621F7430">
        <w:rPr>
          <w:rFonts w:eastAsia="黑体" w:eastAsiaTheme="minorEastAsia"/>
          <w:color w:val="222222"/>
          <w:sz w:val="22"/>
          <w:szCs w:val="22"/>
        </w:rPr>
        <w:t>Ampanozi</w:t>
      </w:r>
      <w:r w:rsidRPr="5E1991DB" w:rsidR="621F7430">
        <w:rPr>
          <w:rFonts w:eastAsia="黑体" w:eastAsiaTheme="minorEastAsia"/>
          <w:color w:val="222222"/>
          <w:sz w:val="22"/>
          <w:szCs w:val="22"/>
        </w:rPr>
        <w:t xml:space="preserve">, G., </w:t>
      </w:r>
      <w:r w:rsidRPr="5E1991DB" w:rsidR="621F7430">
        <w:rPr>
          <w:rFonts w:eastAsia="黑体" w:eastAsiaTheme="minorEastAsia"/>
          <w:color w:val="222222"/>
          <w:sz w:val="22"/>
          <w:szCs w:val="22"/>
        </w:rPr>
        <w:t>Krinke</w:t>
      </w:r>
      <w:r w:rsidRPr="5E1991DB" w:rsidR="621F7430">
        <w:rPr>
          <w:rFonts w:eastAsia="黑体" w:eastAsiaTheme="minorEastAsia"/>
          <w:color w:val="222222"/>
          <w:sz w:val="22"/>
          <w:szCs w:val="22"/>
        </w:rPr>
        <w:t xml:space="preserve">, E., </w:t>
      </w:r>
      <w:r w:rsidRPr="5E1991DB" w:rsidR="621F7430">
        <w:rPr>
          <w:rFonts w:eastAsia="黑体" w:eastAsiaTheme="minorEastAsia"/>
          <w:color w:val="222222"/>
          <w:sz w:val="22"/>
          <w:szCs w:val="22"/>
        </w:rPr>
        <w:t>Laberke</w:t>
      </w:r>
      <w:r w:rsidRPr="5E1991DB" w:rsidR="621F7430">
        <w:rPr>
          <w:rFonts w:eastAsia="黑体" w:eastAsiaTheme="minorEastAsia"/>
          <w:color w:val="222222"/>
          <w:sz w:val="22"/>
          <w:szCs w:val="22"/>
        </w:rPr>
        <w:t xml:space="preserve">, P., Schweitzer, W., Thali, M.J. and Ebert, L.C., </w:t>
      </w:r>
      <w:r w:rsidRPr="5E1991DB" w:rsidR="33A39311">
        <w:rPr>
          <w:rFonts w:eastAsia="黑体" w:eastAsiaTheme="minorEastAsia"/>
          <w:color w:val="222222"/>
          <w:sz w:val="22"/>
          <w:szCs w:val="22"/>
        </w:rPr>
        <w:t>(</w:t>
      </w:r>
      <w:r w:rsidRPr="5E1991DB" w:rsidR="621F7430">
        <w:rPr>
          <w:rFonts w:eastAsia="黑体" w:eastAsiaTheme="minorEastAsia"/>
          <w:color w:val="222222"/>
          <w:sz w:val="22"/>
          <w:szCs w:val="22"/>
        </w:rPr>
        <w:t>2018</w:t>
      </w:r>
      <w:r w:rsidRPr="5E1991DB" w:rsidR="5B84C456">
        <w:rPr>
          <w:rFonts w:eastAsia="黑体" w:eastAsiaTheme="minorEastAsia"/>
          <w:color w:val="222222"/>
          <w:sz w:val="22"/>
          <w:szCs w:val="22"/>
        </w:rPr>
        <w:t>)</w:t>
      </w:r>
      <w:r w:rsidRPr="5E1991DB" w:rsidR="621F7430">
        <w:rPr>
          <w:rFonts w:eastAsia="黑体" w:eastAsiaTheme="minorEastAsia"/>
          <w:color w:val="222222"/>
          <w:sz w:val="22"/>
          <w:szCs w:val="22"/>
        </w:rPr>
        <w:t xml:space="preserve">. </w:t>
      </w:r>
      <w:r w:rsidRPr="5E1991DB" w:rsidR="0E0FBEEB">
        <w:rPr>
          <w:rFonts w:eastAsia="黑体" w:eastAsiaTheme="minorEastAsia"/>
          <w:color w:val="222222"/>
          <w:sz w:val="22"/>
          <w:szCs w:val="22"/>
        </w:rPr>
        <w:t xml:space="preserve">    </w:t>
      </w:r>
      <w:r w:rsidRPr="5E1991DB" w:rsidR="621F7430">
        <w:rPr>
          <w:rFonts w:eastAsia="黑体" w:eastAsiaTheme="minorEastAsia"/>
          <w:color w:val="222222"/>
          <w:sz w:val="22"/>
          <w:szCs w:val="22"/>
        </w:rPr>
        <w:t xml:space="preserve">Comparing fist size to heart size is not a viable technique to assess cardiomegaly. </w:t>
      </w:r>
      <w:r w:rsidRPr="5E1991DB" w:rsidR="621F7430">
        <w:rPr>
          <w:rFonts w:eastAsia="黑体" w:eastAsiaTheme="minorEastAsia"/>
          <w:i w:val="1"/>
          <w:iCs w:val="1"/>
          <w:color w:val="222222"/>
          <w:sz w:val="22"/>
          <w:szCs w:val="22"/>
        </w:rPr>
        <w:t>Cardiovascular Pathology</w:t>
      </w:r>
      <w:r w:rsidRPr="5E1991DB" w:rsidR="621F7430">
        <w:rPr>
          <w:rFonts w:eastAsia="黑体" w:eastAsiaTheme="minorEastAsia"/>
          <w:color w:val="222222"/>
          <w:sz w:val="22"/>
          <w:szCs w:val="22"/>
        </w:rPr>
        <w:t xml:space="preserve">, </w:t>
      </w:r>
      <w:r w:rsidRPr="5E1991DB" w:rsidR="621F7430">
        <w:rPr>
          <w:rFonts w:eastAsia="黑体" w:eastAsiaTheme="minorEastAsia"/>
          <w:i w:val="1"/>
          <w:iCs w:val="1"/>
          <w:color w:val="222222"/>
          <w:sz w:val="22"/>
          <w:szCs w:val="22"/>
        </w:rPr>
        <w:t>36</w:t>
      </w:r>
      <w:r w:rsidRPr="5E1991DB" w:rsidR="621F7430">
        <w:rPr>
          <w:rFonts w:eastAsia="黑体" w:eastAsiaTheme="minorEastAsia"/>
          <w:color w:val="222222"/>
          <w:sz w:val="22"/>
          <w:szCs w:val="22"/>
        </w:rPr>
        <w:t>, pp.1-5.</w:t>
      </w:r>
    </w:p>
    <w:p w:rsidRPr="00584966" w:rsidR="00CC1A4D" w:rsidP="00584966" w:rsidRDefault="00545E8C" w14:paraId="0283FABF" w14:textId="24523DFF">
      <w:pPr>
        <w:spacing w:line="360" w:lineRule="auto"/>
        <w:ind w:left="-1152"/>
        <w:rPr>
          <w:rFonts w:ascii="Arial" w:hAnsi="Arial" w:eastAsia="Times New Roman" w:cs="Arial"/>
          <w:color w:val="000000" w:themeColor="text1"/>
          <w:sz w:val="22"/>
          <w:szCs w:val="22"/>
        </w:rPr>
      </w:pPr>
      <w:r w:rsidRPr="00584966">
        <w:rPr>
          <w:rFonts w:ascii="Arial" w:hAnsi="Arial" w:eastAsia="Times New Roman" w:cs="Arial"/>
          <w:color w:val="000000" w:themeColor="text1"/>
          <w:sz w:val="22"/>
          <w:szCs w:val="22"/>
        </w:rPr>
        <w:t xml:space="preserve">                (</w:t>
      </w:r>
      <w:r w:rsidRPr="00584966">
        <w:rPr>
          <w:rFonts w:ascii="Arial" w:hAnsi="Arial" w:cs="Arial"/>
          <w:color w:val="000000"/>
          <w:sz w:val="22"/>
          <w:szCs w:val="22"/>
          <w:shd w:val="clear" w:color="auto" w:fill="FFFFFF"/>
        </w:rPr>
        <w:t>2022</w:t>
      </w:r>
      <w:r w:rsidRPr="00584966" w:rsidR="004E6A50">
        <w:rPr>
          <w:rFonts w:ascii="Arial" w:hAnsi="Arial" w:cs="Arial"/>
          <w:color w:val="000000"/>
          <w:sz w:val="22"/>
          <w:szCs w:val="22"/>
          <w:shd w:val="clear" w:color="auto" w:fill="FFFFFF"/>
        </w:rPr>
        <w:t>)</w:t>
      </w:r>
      <w:r w:rsidRPr="00584966">
        <w:rPr>
          <w:rFonts w:ascii="Arial" w:hAnsi="Arial" w:cs="Arial"/>
          <w:color w:val="000000"/>
          <w:sz w:val="22"/>
          <w:szCs w:val="22"/>
          <w:shd w:val="clear" w:color="auto" w:fill="FFFFFF"/>
        </w:rPr>
        <w:t xml:space="preserve"> [image] Available at: &lt;https://www.teachpe.com/anatomy-physiology/the-human-heart</w:t>
      </w:r>
      <w:r w:rsidRPr="00584966" w:rsidR="0093613D">
        <w:rPr>
          <w:rFonts w:ascii="Arial" w:hAnsi="Arial" w:cs="Arial"/>
          <w:color w:val="000000"/>
          <w:sz w:val="22"/>
          <w:szCs w:val="22"/>
          <w:shd w:val="clear" w:color="auto" w:fill="FFFFFF"/>
        </w:rPr>
        <w:t>&gt; [</w:t>
      </w:r>
      <w:r w:rsidRPr="00584966">
        <w:rPr>
          <w:rFonts w:ascii="Arial" w:hAnsi="Arial" w:cs="Arial"/>
          <w:color w:val="000000"/>
          <w:sz w:val="22"/>
          <w:szCs w:val="22"/>
          <w:shd w:val="clear" w:color="auto" w:fill="FFFFFF"/>
        </w:rPr>
        <w:t>Accessed 16 October 2022].</w:t>
      </w:r>
    </w:p>
    <w:p w:rsidRPr="00584966" w:rsidR="0CD87124" w:rsidP="00584966" w:rsidRDefault="00BF038F" w14:paraId="70B11814" w14:textId="0AE3DF47">
      <w:pPr>
        <w:spacing w:line="360" w:lineRule="auto"/>
        <w:rPr>
          <w:rFonts w:ascii="Arial" w:hAnsi="Arial" w:eastAsia="Times New Roman" w:cs="Arial"/>
          <w:color w:val="000000" w:themeColor="text1"/>
          <w:sz w:val="22"/>
          <w:szCs w:val="22"/>
        </w:rPr>
      </w:pPr>
      <w:r w:rsidRPr="00584966">
        <w:rPr>
          <w:rFonts w:ascii="Arial" w:hAnsi="Arial" w:cs="Arial"/>
          <w:color w:val="222222"/>
          <w:sz w:val="22"/>
          <w:szCs w:val="22"/>
          <w:shd w:val="clear" w:color="auto" w:fill="FFFFFF"/>
        </w:rPr>
        <w:t xml:space="preserve">Aaronson, P.I., Ward, </w:t>
      </w:r>
      <w:r w:rsidRPr="00584966" w:rsidR="00B2034C">
        <w:rPr>
          <w:rFonts w:ascii="Arial" w:hAnsi="Arial" w:cs="Arial"/>
          <w:color w:val="222222"/>
          <w:sz w:val="22"/>
          <w:szCs w:val="22"/>
          <w:shd w:val="clear" w:color="auto" w:fill="FFFFFF"/>
        </w:rPr>
        <w:t>J.P.,</w:t>
      </w:r>
      <w:r w:rsidRPr="00584966">
        <w:rPr>
          <w:rFonts w:ascii="Arial" w:hAnsi="Arial" w:cs="Arial"/>
          <w:color w:val="222222"/>
          <w:sz w:val="22"/>
          <w:szCs w:val="22"/>
          <w:shd w:val="clear" w:color="auto" w:fill="FFFFFF"/>
        </w:rPr>
        <w:t xml:space="preserve"> and Connolly, M.J., (2020). </w:t>
      </w:r>
      <w:r w:rsidRPr="483C1736">
        <w:rPr>
          <w:rFonts w:ascii="Arial" w:hAnsi="Arial" w:cs="Arial"/>
          <w:i/>
          <w:iCs/>
          <w:color w:val="222222"/>
          <w:sz w:val="22"/>
          <w:szCs w:val="22"/>
          <w:shd w:val="clear" w:color="auto" w:fill="FFFFFF"/>
        </w:rPr>
        <w:t xml:space="preserve">The cardiovascular system </w:t>
      </w:r>
      <w:bookmarkStart w:name="_Int_1TdWOJyt" w:id="2"/>
      <w:proofErr w:type="gramStart"/>
      <w:r w:rsidRPr="483C1736">
        <w:rPr>
          <w:rFonts w:ascii="Arial" w:hAnsi="Arial" w:cs="Arial"/>
          <w:i/>
          <w:iCs/>
          <w:color w:val="222222"/>
          <w:sz w:val="22"/>
          <w:szCs w:val="22"/>
          <w:shd w:val="clear" w:color="auto" w:fill="FFFFFF"/>
        </w:rPr>
        <w:t>at a glance</w:t>
      </w:r>
      <w:bookmarkEnd w:id="2"/>
      <w:proofErr w:type="gramEnd"/>
      <w:r w:rsidRPr="00584966">
        <w:rPr>
          <w:rFonts w:ascii="Arial" w:hAnsi="Arial" w:cs="Arial"/>
          <w:color w:val="222222"/>
          <w:sz w:val="22"/>
          <w:szCs w:val="22"/>
          <w:shd w:val="clear" w:color="auto" w:fill="FFFFFF"/>
        </w:rPr>
        <w:t>. John Wiley &amp; Sons.</w:t>
      </w:r>
    </w:p>
    <w:p w:rsidR="75D0E1E1" w:rsidP="483C1736" w:rsidRDefault="75D0E1E1" w14:paraId="57BCE80F" w14:textId="396DA997">
      <w:pPr>
        <w:spacing w:line="360" w:lineRule="auto"/>
        <w:rPr>
          <w:rFonts w:ascii="Arial" w:hAnsi="Arial" w:eastAsia="Arial" w:cs="Arial"/>
          <w:sz w:val="22"/>
          <w:szCs w:val="22"/>
        </w:rPr>
      </w:pPr>
      <w:r w:rsidRPr="483C1736">
        <w:rPr>
          <w:rFonts w:ascii="Arial" w:hAnsi="Arial" w:eastAsia="Arial" w:cs="Arial"/>
          <w:color w:val="222222"/>
          <w:sz w:val="22"/>
          <w:szCs w:val="22"/>
        </w:rPr>
        <w:t xml:space="preserve">Bennie, J.A., </w:t>
      </w:r>
      <w:proofErr w:type="spellStart"/>
      <w:r w:rsidRPr="483C1736">
        <w:rPr>
          <w:rFonts w:ascii="Arial" w:hAnsi="Arial" w:eastAsia="Arial" w:cs="Arial"/>
          <w:color w:val="222222"/>
          <w:sz w:val="22"/>
          <w:szCs w:val="22"/>
        </w:rPr>
        <w:t>Pedisic</w:t>
      </w:r>
      <w:proofErr w:type="spellEnd"/>
      <w:r w:rsidRPr="483C1736">
        <w:rPr>
          <w:rFonts w:ascii="Arial" w:hAnsi="Arial" w:eastAsia="Arial" w:cs="Arial"/>
          <w:color w:val="222222"/>
          <w:sz w:val="22"/>
          <w:szCs w:val="22"/>
        </w:rPr>
        <w:t xml:space="preserve">, Z., van </w:t>
      </w:r>
      <w:proofErr w:type="spellStart"/>
      <w:r w:rsidRPr="483C1736">
        <w:rPr>
          <w:rFonts w:ascii="Arial" w:hAnsi="Arial" w:eastAsia="Arial" w:cs="Arial"/>
          <w:color w:val="222222"/>
          <w:sz w:val="22"/>
          <w:szCs w:val="22"/>
        </w:rPr>
        <w:t>Uffelen</w:t>
      </w:r>
      <w:proofErr w:type="spellEnd"/>
      <w:r w:rsidRPr="483C1736">
        <w:rPr>
          <w:rFonts w:ascii="Arial" w:hAnsi="Arial" w:eastAsia="Arial" w:cs="Arial"/>
          <w:color w:val="222222"/>
          <w:sz w:val="22"/>
          <w:szCs w:val="22"/>
        </w:rPr>
        <w:t xml:space="preserve">, J.G., Gale, J., Banting, </w:t>
      </w:r>
      <w:proofErr w:type="spellStart"/>
      <w:r w:rsidRPr="483C1736">
        <w:rPr>
          <w:rFonts w:ascii="Arial" w:hAnsi="Arial" w:eastAsia="Arial" w:cs="Arial"/>
          <w:color w:val="222222"/>
          <w:sz w:val="22"/>
          <w:szCs w:val="22"/>
        </w:rPr>
        <w:t>L.K</w:t>
      </w:r>
      <w:proofErr w:type="spellEnd"/>
      <w:r w:rsidRPr="483C1736">
        <w:rPr>
          <w:rFonts w:ascii="Arial" w:hAnsi="Arial" w:eastAsia="Arial" w:cs="Arial"/>
          <w:color w:val="222222"/>
          <w:sz w:val="22"/>
          <w:szCs w:val="22"/>
        </w:rPr>
        <w:t xml:space="preserve">., Vergeer, I., Stamatakis, E., Bauman, A.E. and Biddle, </w:t>
      </w:r>
      <w:proofErr w:type="spellStart"/>
      <w:r w:rsidRPr="483C1736">
        <w:rPr>
          <w:rFonts w:ascii="Arial" w:hAnsi="Arial" w:eastAsia="Arial" w:cs="Arial"/>
          <w:color w:val="222222"/>
          <w:sz w:val="22"/>
          <w:szCs w:val="22"/>
        </w:rPr>
        <w:t>S.J</w:t>
      </w:r>
      <w:proofErr w:type="spellEnd"/>
      <w:r w:rsidRPr="483C1736">
        <w:rPr>
          <w:rFonts w:ascii="Arial" w:hAnsi="Arial" w:eastAsia="Arial" w:cs="Arial"/>
          <w:color w:val="222222"/>
          <w:sz w:val="22"/>
          <w:szCs w:val="22"/>
        </w:rPr>
        <w:t xml:space="preserve">., (2015). The descriptive epidemiology of total physical activity, muscle-strengthening </w:t>
      </w:r>
      <w:bookmarkStart w:name="_Int_GIp87ZJu" w:id="3"/>
      <w:proofErr w:type="gramStart"/>
      <w:r w:rsidRPr="483C1736">
        <w:rPr>
          <w:rFonts w:ascii="Arial" w:hAnsi="Arial" w:eastAsia="Arial" w:cs="Arial"/>
          <w:color w:val="222222"/>
          <w:sz w:val="22"/>
          <w:szCs w:val="22"/>
        </w:rPr>
        <w:t>exercises</w:t>
      </w:r>
      <w:bookmarkEnd w:id="3"/>
      <w:proofErr w:type="gramEnd"/>
      <w:r w:rsidRPr="483C1736">
        <w:rPr>
          <w:rFonts w:ascii="Arial" w:hAnsi="Arial" w:eastAsia="Arial" w:cs="Arial"/>
          <w:color w:val="222222"/>
          <w:sz w:val="22"/>
          <w:szCs w:val="22"/>
        </w:rPr>
        <w:t xml:space="preserve"> and sedentary </w:t>
      </w:r>
      <w:proofErr w:type="spellStart"/>
      <w:r w:rsidRPr="483C1736">
        <w:rPr>
          <w:rFonts w:ascii="Arial" w:hAnsi="Arial" w:eastAsia="Arial" w:cs="Arial"/>
          <w:color w:val="222222"/>
          <w:sz w:val="22"/>
          <w:szCs w:val="22"/>
        </w:rPr>
        <w:t>behaviour</w:t>
      </w:r>
      <w:proofErr w:type="spellEnd"/>
      <w:r w:rsidRPr="483C1736">
        <w:rPr>
          <w:rFonts w:ascii="Arial" w:hAnsi="Arial" w:eastAsia="Arial" w:cs="Arial"/>
          <w:color w:val="222222"/>
          <w:sz w:val="22"/>
          <w:szCs w:val="22"/>
        </w:rPr>
        <w:t xml:space="preserve"> among Australian adults–results from the National Nutrition and Physical Activity Survey. </w:t>
      </w:r>
      <w:r w:rsidRPr="483C1736">
        <w:rPr>
          <w:rFonts w:ascii="Arial" w:hAnsi="Arial" w:eastAsia="Arial" w:cs="Arial"/>
          <w:i/>
          <w:iCs/>
          <w:color w:val="222222"/>
          <w:sz w:val="22"/>
          <w:szCs w:val="22"/>
        </w:rPr>
        <w:t>BMC public health</w:t>
      </w:r>
      <w:r w:rsidRPr="483C1736">
        <w:rPr>
          <w:rFonts w:ascii="Arial" w:hAnsi="Arial" w:eastAsia="Arial" w:cs="Arial"/>
          <w:color w:val="222222"/>
          <w:sz w:val="22"/>
          <w:szCs w:val="22"/>
        </w:rPr>
        <w:t xml:space="preserve">, </w:t>
      </w:r>
      <w:r w:rsidRPr="483C1736">
        <w:rPr>
          <w:rFonts w:ascii="Arial" w:hAnsi="Arial" w:eastAsia="Arial" w:cs="Arial"/>
          <w:i/>
          <w:iCs/>
          <w:color w:val="222222"/>
          <w:sz w:val="22"/>
          <w:szCs w:val="22"/>
        </w:rPr>
        <w:t>16</w:t>
      </w:r>
      <w:r w:rsidRPr="483C1736">
        <w:rPr>
          <w:rFonts w:ascii="Arial" w:hAnsi="Arial" w:eastAsia="Arial" w:cs="Arial"/>
          <w:color w:val="222222"/>
          <w:sz w:val="22"/>
          <w:szCs w:val="22"/>
        </w:rPr>
        <w:t>(1), pp.1-13.</w:t>
      </w:r>
    </w:p>
    <w:p w:rsidRPr="00584966" w:rsidR="0CD87124" w:rsidP="00584966" w:rsidRDefault="6A2AC945" w14:paraId="5B106EBA" w14:textId="59580DA8">
      <w:pPr>
        <w:spacing w:line="360" w:lineRule="auto"/>
        <w:rPr>
          <w:rFonts w:ascii="Arial" w:hAnsi="Arial" w:cs="Arial" w:eastAsiaTheme="majorEastAsia"/>
          <w:color w:val="000000" w:themeColor="text1"/>
          <w:sz w:val="22"/>
          <w:szCs w:val="22"/>
        </w:rPr>
      </w:pPr>
      <w:r w:rsidRPr="00584966">
        <w:rPr>
          <w:rFonts w:ascii="Arial" w:hAnsi="Arial" w:cs="Arial" w:eastAsiaTheme="majorEastAsia"/>
          <w:color w:val="000000" w:themeColor="text1"/>
          <w:sz w:val="22"/>
          <w:szCs w:val="22"/>
        </w:rPr>
        <w:t>Britannica (2022), heart | Structure, Function, Diagram, Anatomy, &amp; Facts. [online] Available at:</w:t>
      </w:r>
    </w:p>
    <w:p w:rsidRPr="00584966" w:rsidR="0CD87124" w:rsidP="00584966" w:rsidRDefault="4EBFFFBB" w14:paraId="3A41350A" w14:textId="48735232">
      <w:pPr>
        <w:spacing w:line="360" w:lineRule="auto"/>
        <w:rPr>
          <w:rFonts w:ascii="Arial" w:hAnsi="Arial" w:cs="Arial" w:eastAsiaTheme="majorEastAsia"/>
          <w:color w:val="000000" w:themeColor="text1"/>
          <w:sz w:val="22"/>
          <w:szCs w:val="22"/>
        </w:rPr>
      </w:pPr>
      <w:r w:rsidRPr="00584966">
        <w:rPr>
          <w:rFonts w:ascii="Arial" w:hAnsi="Arial" w:cs="Arial" w:eastAsiaTheme="majorEastAsia"/>
          <w:color w:val="000000" w:themeColor="text1"/>
          <w:sz w:val="22"/>
          <w:szCs w:val="22"/>
        </w:rPr>
        <w:t>&lt;https://www.britannica.com/science/heart&gt; [Accessed 13 September 2022].</w:t>
      </w:r>
    </w:p>
    <w:p w:rsidRPr="00584966" w:rsidR="00FE5EB0" w:rsidP="00584966" w:rsidRDefault="00FE5EB0" w14:paraId="0B252DD8" w14:textId="1026674F">
      <w:pPr>
        <w:spacing w:line="360" w:lineRule="auto"/>
        <w:rPr>
          <w:rFonts w:ascii="Arial" w:hAnsi="Arial" w:cs="Arial"/>
          <w:color w:val="222222"/>
          <w:sz w:val="22"/>
          <w:szCs w:val="22"/>
          <w:shd w:val="clear" w:color="auto" w:fill="FFFFFF"/>
        </w:rPr>
      </w:pPr>
      <w:proofErr w:type="spellStart"/>
      <w:r w:rsidRPr="00584966">
        <w:rPr>
          <w:rFonts w:ascii="Arial" w:hAnsi="Arial" w:cs="Arial"/>
          <w:color w:val="222222"/>
          <w:sz w:val="22"/>
          <w:szCs w:val="22"/>
          <w:shd w:val="clear" w:color="auto" w:fill="FFFFFF"/>
        </w:rPr>
        <w:t>Formaggia</w:t>
      </w:r>
      <w:proofErr w:type="spellEnd"/>
      <w:r w:rsidRPr="00584966">
        <w:rPr>
          <w:rFonts w:ascii="Arial" w:hAnsi="Arial" w:cs="Arial"/>
          <w:color w:val="222222"/>
          <w:sz w:val="22"/>
          <w:szCs w:val="22"/>
          <w:shd w:val="clear" w:color="auto" w:fill="FFFFFF"/>
        </w:rPr>
        <w:t xml:space="preserve">, L., </w:t>
      </w:r>
      <w:proofErr w:type="spellStart"/>
      <w:r w:rsidRPr="00584966">
        <w:rPr>
          <w:rFonts w:ascii="Arial" w:hAnsi="Arial" w:cs="Arial"/>
          <w:color w:val="222222"/>
          <w:sz w:val="22"/>
          <w:szCs w:val="22"/>
          <w:shd w:val="clear" w:color="auto" w:fill="FFFFFF"/>
        </w:rPr>
        <w:t>Quarteroni</w:t>
      </w:r>
      <w:proofErr w:type="spellEnd"/>
      <w:r w:rsidRPr="00584966">
        <w:rPr>
          <w:rFonts w:ascii="Arial" w:hAnsi="Arial" w:cs="Arial"/>
          <w:color w:val="222222"/>
          <w:sz w:val="22"/>
          <w:szCs w:val="22"/>
          <w:shd w:val="clear" w:color="auto" w:fill="FFFFFF"/>
        </w:rPr>
        <w:t xml:space="preserve">, A. and </w:t>
      </w:r>
      <w:proofErr w:type="spellStart"/>
      <w:r w:rsidRPr="00584966">
        <w:rPr>
          <w:rFonts w:ascii="Arial" w:hAnsi="Arial" w:cs="Arial"/>
          <w:color w:val="222222"/>
          <w:sz w:val="22"/>
          <w:szCs w:val="22"/>
          <w:shd w:val="clear" w:color="auto" w:fill="FFFFFF"/>
        </w:rPr>
        <w:t>Veneziani</w:t>
      </w:r>
      <w:proofErr w:type="spellEnd"/>
      <w:r w:rsidRPr="00584966">
        <w:rPr>
          <w:rFonts w:ascii="Arial" w:hAnsi="Arial" w:cs="Arial"/>
          <w:color w:val="222222"/>
          <w:sz w:val="22"/>
          <w:szCs w:val="22"/>
          <w:shd w:val="clear" w:color="auto" w:fill="FFFFFF"/>
        </w:rPr>
        <w:t xml:space="preserve">, A. eds., </w:t>
      </w:r>
      <w:r w:rsidRPr="00584966" w:rsidR="00FE0193">
        <w:rPr>
          <w:rFonts w:ascii="Arial" w:hAnsi="Arial" w:cs="Arial"/>
          <w:color w:val="222222"/>
          <w:sz w:val="22"/>
          <w:szCs w:val="22"/>
          <w:shd w:val="clear" w:color="auto" w:fill="FFFFFF"/>
        </w:rPr>
        <w:t>(</w:t>
      </w:r>
      <w:r w:rsidRPr="00584966">
        <w:rPr>
          <w:rFonts w:ascii="Arial" w:hAnsi="Arial" w:cs="Arial"/>
          <w:color w:val="222222"/>
          <w:sz w:val="22"/>
          <w:szCs w:val="22"/>
          <w:shd w:val="clear" w:color="auto" w:fill="FFFFFF"/>
        </w:rPr>
        <w:t>2010</w:t>
      </w:r>
      <w:r w:rsidRPr="00584966" w:rsidR="00FE0193">
        <w:rPr>
          <w:rFonts w:ascii="Arial" w:hAnsi="Arial" w:cs="Arial"/>
          <w:color w:val="222222"/>
          <w:sz w:val="22"/>
          <w:szCs w:val="22"/>
          <w:shd w:val="clear" w:color="auto" w:fill="FFFFFF"/>
        </w:rPr>
        <w:t>)</w:t>
      </w:r>
      <w:r w:rsidRPr="00584966">
        <w:rPr>
          <w:rFonts w:ascii="Arial" w:hAnsi="Arial" w:cs="Arial"/>
          <w:color w:val="222222"/>
          <w:sz w:val="22"/>
          <w:szCs w:val="22"/>
          <w:shd w:val="clear" w:color="auto" w:fill="FFFFFF"/>
        </w:rPr>
        <w:t>. </w:t>
      </w:r>
      <w:r w:rsidRPr="00584966">
        <w:rPr>
          <w:rFonts w:ascii="Arial" w:hAnsi="Arial" w:cs="Arial"/>
          <w:i/>
          <w:iCs/>
          <w:color w:val="222222"/>
          <w:sz w:val="22"/>
          <w:szCs w:val="22"/>
          <w:shd w:val="clear" w:color="auto" w:fill="FFFFFF"/>
        </w:rPr>
        <w:t>Cardiovascular Mathematics: Modeling and simulation of the circulatory system</w:t>
      </w:r>
      <w:r w:rsidRPr="00584966">
        <w:rPr>
          <w:rFonts w:ascii="Arial" w:hAnsi="Arial" w:cs="Arial"/>
          <w:color w:val="222222"/>
          <w:sz w:val="22"/>
          <w:szCs w:val="22"/>
          <w:shd w:val="clear" w:color="auto" w:fill="FFFFFF"/>
        </w:rPr>
        <w:t> (Vol. 1). Springer Science &amp; Business Media.</w:t>
      </w:r>
    </w:p>
    <w:p w:rsidRPr="00582BBE" w:rsidR="00632A2C" w:rsidP="00584966" w:rsidRDefault="00B96988" w14:paraId="2C55E870" w14:textId="7E7EFB63">
      <w:pPr>
        <w:spacing w:line="360" w:lineRule="auto"/>
        <w:rPr>
          <w:rFonts w:ascii="Arial" w:hAnsi="Arial" w:cs="Arial"/>
          <w:color w:val="222222"/>
          <w:sz w:val="22"/>
          <w:szCs w:val="22"/>
          <w:shd w:val="clear" w:color="auto" w:fill="FFFFFF"/>
        </w:rPr>
      </w:pPr>
      <w:r w:rsidRPr="00582BBE">
        <w:rPr>
          <w:rFonts w:ascii="Arial" w:hAnsi="Arial" w:cs="Arial"/>
          <w:color w:val="222222"/>
          <w:sz w:val="22"/>
          <w:szCs w:val="22"/>
          <w:shd w:val="clear" w:color="auto" w:fill="FFFFFF"/>
        </w:rPr>
        <w:t xml:space="preserve">Guyton, A.C. and Hall, </w:t>
      </w:r>
      <w:proofErr w:type="spellStart"/>
      <w:r w:rsidRPr="00582BBE">
        <w:rPr>
          <w:rFonts w:ascii="Arial" w:hAnsi="Arial" w:cs="Arial"/>
          <w:color w:val="222222"/>
          <w:sz w:val="22"/>
          <w:szCs w:val="22"/>
          <w:shd w:val="clear" w:color="auto" w:fill="FFFFFF"/>
        </w:rPr>
        <w:t>J.E</w:t>
      </w:r>
      <w:proofErr w:type="spellEnd"/>
      <w:r w:rsidRPr="00582BBE">
        <w:rPr>
          <w:rFonts w:ascii="Arial" w:hAnsi="Arial" w:cs="Arial"/>
          <w:color w:val="222222"/>
          <w:sz w:val="22"/>
          <w:szCs w:val="22"/>
          <w:shd w:val="clear" w:color="auto" w:fill="FFFFFF"/>
        </w:rPr>
        <w:t xml:space="preserve">., </w:t>
      </w:r>
      <w:r w:rsidRPr="00582BBE" w:rsidR="00B673FE">
        <w:rPr>
          <w:rFonts w:ascii="Arial" w:hAnsi="Arial" w:cs="Arial"/>
          <w:color w:val="222222"/>
          <w:sz w:val="22"/>
          <w:szCs w:val="22"/>
          <w:shd w:val="clear" w:color="auto" w:fill="FFFFFF"/>
        </w:rPr>
        <w:t>(</w:t>
      </w:r>
      <w:r w:rsidRPr="00582BBE">
        <w:rPr>
          <w:rFonts w:ascii="Arial" w:hAnsi="Arial" w:cs="Arial"/>
          <w:color w:val="222222"/>
          <w:sz w:val="22"/>
          <w:szCs w:val="22"/>
          <w:shd w:val="clear" w:color="auto" w:fill="FFFFFF"/>
        </w:rPr>
        <w:t>1986</w:t>
      </w:r>
      <w:r w:rsidRPr="00582BBE" w:rsidR="00B673FE">
        <w:rPr>
          <w:rFonts w:ascii="Arial" w:hAnsi="Arial" w:cs="Arial"/>
          <w:color w:val="222222"/>
          <w:sz w:val="22"/>
          <w:szCs w:val="22"/>
          <w:shd w:val="clear" w:color="auto" w:fill="FFFFFF"/>
        </w:rPr>
        <w:t>)</w:t>
      </w:r>
      <w:r w:rsidRPr="00582BBE">
        <w:rPr>
          <w:rFonts w:ascii="Arial" w:hAnsi="Arial" w:cs="Arial"/>
          <w:color w:val="222222"/>
          <w:sz w:val="22"/>
          <w:szCs w:val="22"/>
          <w:shd w:val="clear" w:color="auto" w:fill="FFFFFF"/>
        </w:rPr>
        <w:t>. </w:t>
      </w:r>
      <w:r w:rsidRPr="00582BBE">
        <w:rPr>
          <w:rFonts w:ascii="Arial" w:hAnsi="Arial" w:cs="Arial"/>
          <w:i/>
          <w:iCs/>
          <w:color w:val="222222"/>
          <w:sz w:val="22"/>
          <w:szCs w:val="22"/>
          <w:shd w:val="clear" w:color="auto" w:fill="FFFFFF"/>
        </w:rPr>
        <w:t>Textbook of medical physiology</w:t>
      </w:r>
      <w:r w:rsidRPr="00582BBE">
        <w:rPr>
          <w:rFonts w:ascii="Arial" w:hAnsi="Arial" w:cs="Arial"/>
          <w:color w:val="222222"/>
          <w:sz w:val="22"/>
          <w:szCs w:val="22"/>
          <w:shd w:val="clear" w:color="auto" w:fill="FFFFFF"/>
        </w:rPr>
        <w:t> (Vol. 548). Philadelphia: Saunders.</w:t>
      </w:r>
    </w:p>
    <w:p w:rsidRPr="00582BBE" w:rsidR="5D73BC08" w:rsidP="00584966" w:rsidRDefault="00065CDB" w14:paraId="61136853" w14:textId="6C3FDAEF">
      <w:pPr>
        <w:spacing w:line="360" w:lineRule="auto"/>
        <w:rPr>
          <w:rFonts w:ascii="Arial" w:hAnsi="Arial" w:cs="Arial"/>
          <w:color w:val="222222"/>
          <w:sz w:val="22"/>
          <w:szCs w:val="22"/>
          <w:shd w:val="clear" w:color="auto" w:fill="FFFFFF"/>
        </w:rPr>
      </w:pPr>
      <w:r w:rsidRPr="00582BBE">
        <w:rPr>
          <w:rFonts w:ascii="Arial" w:hAnsi="Arial" w:cs="Arial"/>
          <w:color w:val="222222"/>
          <w:sz w:val="22"/>
          <w:szCs w:val="22"/>
          <w:shd w:val="clear" w:color="auto" w:fill="FFFFFF"/>
        </w:rPr>
        <w:t xml:space="preserve">Holzapfel, G.A. and Ogden, R.W. eds., </w:t>
      </w:r>
      <w:r w:rsidRPr="00582BBE" w:rsidR="00A13998">
        <w:rPr>
          <w:rFonts w:ascii="Arial" w:hAnsi="Arial" w:cs="Arial"/>
          <w:color w:val="222222"/>
          <w:sz w:val="22"/>
          <w:szCs w:val="22"/>
          <w:shd w:val="clear" w:color="auto" w:fill="FFFFFF"/>
        </w:rPr>
        <w:t>(</w:t>
      </w:r>
      <w:r w:rsidRPr="00582BBE">
        <w:rPr>
          <w:rFonts w:ascii="Arial" w:hAnsi="Arial" w:cs="Arial"/>
          <w:color w:val="222222"/>
          <w:sz w:val="22"/>
          <w:szCs w:val="22"/>
          <w:shd w:val="clear" w:color="auto" w:fill="FFFFFF"/>
        </w:rPr>
        <w:t>2014</w:t>
      </w:r>
      <w:r w:rsidRPr="00582BBE" w:rsidR="00A13998">
        <w:rPr>
          <w:rFonts w:ascii="Arial" w:hAnsi="Arial" w:cs="Arial"/>
          <w:color w:val="222222"/>
          <w:sz w:val="22"/>
          <w:szCs w:val="22"/>
          <w:shd w:val="clear" w:color="auto" w:fill="FFFFFF"/>
        </w:rPr>
        <w:t>)</w:t>
      </w:r>
      <w:r w:rsidRPr="00582BBE">
        <w:rPr>
          <w:rFonts w:ascii="Arial" w:hAnsi="Arial" w:cs="Arial"/>
          <w:color w:val="222222"/>
          <w:sz w:val="22"/>
          <w:szCs w:val="22"/>
          <w:shd w:val="clear" w:color="auto" w:fill="FFFFFF"/>
        </w:rPr>
        <w:t>. </w:t>
      </w:r>
      <w:r w:rsidRPr="00582BBE">
        <w:rPr>
          <w:rFonts w:ascii="Arial" w:hAnsi="Arial" w:cs="Arial"/>
          <w:i/>
          <w:iCs/>
          <w:color w:val="222222"/>
          <w:sz w:val="22"/>
          <w:szCs w:val="22"/>
          <w:shd w:val="clear" w:color="auto" w:fill="FFFFFF"/>
        </w:rPr>
        <w:t>Biomechanics of soft tissue in cardiovascular systems</w:t>
      </w:r>
      <w:r w:rsidRPr="00582BBE">
        <w:rPr>
          <w:rFonts w:ascii="Arial" w:hAnsi="Arial" w:cs="Arial"/>
          <w:color w:val="222222"/>
          <w:sz w:val="22"/>
          <w:szCs w:val="22"/>
          <w:shd w:val="clear" w:color="auto" w:fill="FFFFFF"/>
        </w:rPr>
        <w:t> (Vol. 441). Springer.</w:t>
      </w:r>
    </w:p>
    <w:p w:rsidRPr="00582BBE" w:rsidR="00772BA3" w:rsidP="00584966" w:rsidRDefault="00772BA3" w14:paraId="68BEE0C9" w14:textId="5C39FDBF">
      <w:pPr>
        <w:spacing w:line="360" w:lineRule="auto"/>
        <w:rPr>
          <w:rFonts w:ascii="Arial" w:hAnsi="Arial" w:eastAsia="Times New Roman" w:cs="Arial"/>
          <w:color w:val="000000" w:themeColor="text1"/>
          <w:sz w:val="22"/>
          <w:szCs w:val="22"/>
        </w:rPr>
      </w:pPr>
      <w:proofErr w:type="spellStart"/>
      <w:r w:rsidRPr="00582BBE">
        <w:rPr>
          <w:rFonts w:ascii="Arial" w:hAnsi="Arial" w:cs="Arial"/>
          <w:color w:val="222222"/>
          <w:sz w:val="22"/>
          <w:szCs w:val="22"/>
          <w:shd w:val="clear" w:color="auto" w:fill="FFFFFF"/>
        </w:rPr>
        <w:t>Thakor</w:t>
      </w:r>
      <w:proofErr w:type="spellEnd"/>
      <w:r w:rsidRPr="00582BBE">
        <w:rPr>
          <w:rFonts w:ascii="Arial" w:hAnsi="Arial" w:cs="Arial"/>
          <w:color w:val="222222"/>
          <w:sz w:val="22"/>
          <w:szCs w:val="22"/>
          <w:shd w:val="clear" w:color="auto" w:fill="FFFFFF"/>
        </w:rPr>
        <w:t xml:space="preserve">, A.S., Herrera, E.A., </w:t>
      </w:r>
      <w:proofErr w:type="spellStart"/>
      <w:r w:rsidRPr="00582BBE">
        <w:rPr>
          <w:rFonts w:ascii="Arial" w:hAnsi="Arial" w:cs="Arial"/>
          <w:color w:val="222222"/>
          <w:sz w:val="22"/>
          <w:szCs w:val="22"/>
          <w:shd w:val="clear" w:color="auto" w:fill="FFFFFF"/>
        </w:rPr>
        <w:t>Serón</w:t>
      </w:r>
      <w:r w:rsidRPr="00582BBE">
        <w:rPr>
          <w:rFonts w:ascii="Cambria Math" w:hAnsi="Cambria Math" w:cs="Cambria Math"/>
          <w:color w:val="222222"/>
          <w:sz w:val="22"/>
          <w:szCs w:val="22"/>
          <w:shd w:val="clear" w:color="auto" w:fill="FFFFFF"/>
        </w:rPr>
        <w:t>‐</w:t>
      </w:r>
      <w:r w:rsidRPr="00582BBE">
        <w:rPr>
          <w:rFonts w:ascii="Arial" w:hAnsi="Arial" w:cs="Arial"/>
          <w:color w:val="222222"/>
          <w:sz w:val="22"/>
          <w:szCs w:val="22"/>
          <w:shd w:val="clear" w:color="auto" w:fill="FFFFFF"/>
        </w:rPr>
        <w:t>Ferré</w:t>
      </w:r>
      <w:proofErr w:type="spellEnd"/>
      <w:r w:rsidRPr="00582BBE">
        <w:rPr>
          <w:rFonts w:ascii="Arial" w:hAnsi="Arial" w:cs="Arial"/>
          <w:color w:val="222222"/>
          <w:sz w:val="22"/>
          <w:szCs w:val="22"/>
          <w:shd w:val="clear" w:color="auto" w:fill="FFFFFF"/>
        </w:rPr>
        <w:t xml:space="preserve">, M. and Giussani, D.A., </w:t>
      </w:r>
      <w:r w:rsidRPr="00582BBE" w:rsidR="00582BBE">
        <w:rPr>
          <w:rFonts w:ascii="Arial" w:hAnsi="Arial" w:cs="Arial"/>
          <w:color w:val="222222"/>
          <w:sz w:val="22"/>
          <w:szCs w:val="22"/>
          <w:shd w:val="clear" w:color="auto" w:fill="FFFFFF"/>
        </w:rPr>
        <w:t>(2010</w:t>
      </w:r>
      <w:r w:rsidRPr="00582BBE">
        <w:rPr>
          <w:rFonts w:ascii="Arial" w:hAnsi="Arial" w:cs="Arial"/>
          <w:color w:val="222222"/>
          <w:sz w:val="22"/>
          <w:szCs w:val="22"/>
          <w:shd w:val="clear" w:color="auto" w:fill="FFFFFF"/>
        </w:rPr>
        <w:t>). Melatonin and vitamin C increase umbilical blood flow via nitric oxide</w:t>
      </w:r>
      <w:r w:rsidRPr="00582BBE">
        <w:rPr>
          <w:rFonts w:ascii="Cambria Math" w:hAnsi="Cambria Math" w:cs="Cambria Math"/>
          <w:color w:val="222222"/>
          <w:sz w:val="22"/>
          <w:szCs w:val="22"/>
          <w:shd w:val="clear" w:color="auto" w:fill="FFFFFF"/>
        </w:rPr>
        <w:t>‐</w:t>
      </w:r>
      <w:r w:rsidRPr="00582BBE">
        <w:rPr>
          <w:rFonts w:ascii="Arial" w:hAnsi="Arial" w:cs="Arial"/>
          <w:color w:val="222222"/>
          <w:sz w:val="22"/>
          <w:szCs w:val="22"/>
          <w:shd w:val="clear" w:color="auto" w:fill="FFFFFF"/>
        </w:rPr>
        <w:t>dependent mechanisms. </w:t>
      </w:r>
      <w:r w:rsidRPr="00582BBE">
        <w:rPr>
          <w:rFonts w:ascii="Arial" w:hAnsi="Arial" w:cs="Arial"/>
          <w:i/>
          <w:iCs/>
          <w:color w:val="222222"/>
          <w:sz w:val="22"/>
          <w:szCs w:val="22"/>
          <w:shd w:val="clear" w:color="auto" w:fill="FFFFFF"/>
        </w:rPr>
        <w:t>Journal of pineal research</w:t>
      </w:r>
      <w:r w:rsidRPr="00582BBE">
        <w:rPr>
          <w:rFonts w:ascii="Arial" w:hAnsi="Arial" w:cs="Arial"/>
          <w:color w:val="222222"/>
          <w:sz w:val="22"/>
          <w:szCs w:val="22"/>
          <w:shd w:val="clear" w:color="auto" w:fill="FFFFFF"/>
        </w:rPr>
        <w:t>, </w:t>
      </w:r>
      <w:r w:rsidRPr="00582BBE">
        <w:rPr>
          <w:rFonts w:ascii="Arial" w:hAnsi="Arial" w:cs="Arial"/>
          <w:i/>
          <w:iCs/>
          <w:color w:val="222222"/>
          <w:sz w:val="22"/>
          <w:szCs w:val="22"/>
          <w:shd w:val="clear" w:color="auto" w:fill="FFFFFF"/>
        </w:rPr>
        <w:t>49</w:t>
      </w:r>
      <w:r w:rsidRPr="00582BBE">
        <w:rPr>
          <w:rFonts w:ascii="Arial" w:hAnsi="Arial" w:cs="Arial"/>
          <w:color w:val="222222"/>
          <w:sz w:val="22"/>
          <w:szCs w:val="22"/>
          <w:shd w:val="clear" w:color="auto" w:fill="FFFFFF"/>
        </w:rPr>
        <w:t>(4), pp.399-406.</w:t>
      </w:r>
    </w:p>
    <w:p w:rsidRPr="00584966" w:rsidR="002B2898" w:rsidP="00584966" w:rsidRDefault="00730E1A" w14:paraId="04308914" w14:textId="77777777">
      <w:pPr>
        <w:spacing w:line="360" w:lineRule="auto"/>
        <w:rPr>
          <w:rFonts w:ascii="Arial" w:hAnsi="Arial" w:cs="Arial"/>
          <w:color w:val="222222"/>
          <w:sz w:val="22"/>
          <w:szCs w:val="22"/>
          <w:shd w:val="clear" w:color="auto" w:fill="FFFFFF"/>
          <w:lang w:val="en-GB"/>
        </w:rPr>
      </w:pPr>
      <w:r w:rsidRPr="00582BBE">
        <w:rPr>
          <w:rFonts w:ascii="Arial" w:hAnsi="Arial" w:cs="Arial"/>
          <w:color w:val="222222"/>
          <w:sz w:val="22"/>
          <w:szCs w:val="22"/>
          <w:shd w:val="clear" w:color="auto" w:fill="FFFFFF"/>
        </w:rPr>
        <w:t xml:space="preserve">Tortora, G.J. and Derrickson, </w:t>
      </w:r>
      <w:proofErr w:type="spellStart"/>
      <w:r w:rsidRPr="00582BBE">
        <w:rPr>
          <w:rFonts w:ascii="Arial" w:hAnsi="Arial" w:cs="Arial"/>
          <w:color w:val="222222"/>
          <w:sz w:val="22"/>
          <w:szCs w:val="22"/>
          <w:shd w:val="clear" w:color="auto" w:fill="FFFFFF"/>
        </w:rPr>
        <w:t>B.H</w:t>
      </w:r>
      <w:proofErr w:type="spellEnd"/>
      <w:r w:rsidRPr="00582BBE">
        <w:rPr>
          <w:rFonts w:ascii="Arial" w:hAnsi="Arial" w:cs="Arial"/>
          <w:color w:val="222222"/>
          <w:sz w:val="22"/>
          <w:szCs w:val="22"/>
          <w:shd w:val="clear" w:color="auto" w:fill="FFFFFF"/>
        </w:rPr>
        <w:t>., (2018). </w:t>
      </w:r>
      <w:r w:rsidRPr="00582BBE">
        <w:rPr>
          <w:rFonts w:ascii="Arial" w:hAnsi="Arial" w:cs="Arial"/>
          <w:i/>
          <w:iCs/>
          <w:color w:val="222222"/>
          <w:sz w:val="22"/>
          <w:szCs w:val="22"/>
          <w:shd w:val="clear" w:color="auto" w:fill="FFFFFF"/>
        </w:rPr>
        <w:t>Principles of anatomy and physiology</w:t>
      </w:r>
      <w:r w:rsidRPr="00582BBE">
        <w:rPr>
          <w:rFonts w:ascii="Arial" w:hAnsi="Arial" w:cs="Arial"/>
          <w:color w:val="222222"/>
          <w:sz w:val="22"/>
          <w:szCs w:val="22"/>
          <w:shd w:val="clear" w:color="auto" w:fill="FFFFFF"/>
        </w:rPr>
        <w:t>. John Wiley &amp; Sons.</w:t>
      </w:r>
      <w:r w:rsidRPr="00582BBE" w:rsidR="55A8B0DA">
        <w:rPr>
          <w:rFonts w:ascii="Arial" w:hAnsi="Arial" w:eastAsia="Arial Nova" w:cs="Arial"/>
          <w:color w:val="FFFFFF" w:themeColor="background1"/>
          <w:sz w:val="22"/>
          <w:szCs w:val="22"/>
          <w:vertAlign w:val="subscript"/>
          <w:lang w:val="en-GB"/>
        </w:rPr>
        <w:t xml:space="preserve"> 2022</w:t>
      </w:r>
      <w:r w:rsidRPr="00584966" w:rsidR="55A8B0DA">
        <w:rPr>
          <w:rFonts w:ascii="Arial" w:hAnsi="Arial" w:eastAsia="Arial Nova" w:cs="Arial"/>
          <w:color w:val="FFFFFF" w:themeColor="background1"/>
          <w:sz w:val="22"/>
          <w:szCs w:val="22"/>
          <w:vertAlign w:val="subscript"/>
          <w:lang w:val="en-GB"/>
        </w:rPr>
        <w:t xml:space="preserve">. </w:t>
      </w:r>
      <w:r w:rsidRPr="00584966" w:rsidR="55A8B0DA">
        <w:rPr>
          <w:rFonts w:ascii="Arial" w:hAnsi="Arial" w:eastAsia="Arial Nova" w:cs="Arial"/>
          <w:i/>
          <w:iCs/>
          <w:color w:val="FFFFFF" w:themeColor="background1"/>
          <w:sz w:val="22"/>
          <w:szCs w:val="22"/>
          <w:vertAlign w:val="subscript"/>
          <w:lang w:val="en-GB"/>
        </w:rPr>
        <w:t>heart | Structure, Function, Diagram, Anatomy, &amp; Facts</w:t>
      </w:r>
      <w:r w:rsidRPr="00584966" w:rsidR="55A8B0DA">
        <w:rPr>
          <w:rFonts w:ascii="Arial" w:hAnsi="Arial" w:eastAsia="Arial Nova" w:cs="Arial"/>
          <w:color w:val="FFFFFF" w:themeColor="background1"/>
          <w:sz w:val="22"/>
          <w:szCs w:val="22"/>
          <w:vertAlign w:val="subscript"/>
          <w:lang w:val="en-GB"/>
        </w:rPr>
        <w:t>. [online] Available at: &lt;https://www.bri</w:t>
      </w:r>
      <w:r w:rsidRPr="00584966" w:rsidR="007050F1">
        <w:rPr>
          <w:rFonts w:ascii="Arial" w:hAnsi="Arial" w:cs="Arial"/>
          <w:color w:val="222222"/>
          <w:sz w:val="22"/>
          <w:szCs w:val="22"/>
          <w:shd w:val="clear" w:color="auto" w:fill="FFFFFF"/>
          <w:lang w:val="en-GB"/>
        </w:rPr>
        <w:t xml:space="preserve">  </w:t>
      </w:r>
    </w:p>
    <w:p w:rsidRPr="00584966" w:rsidR="55A8B0DA" w:rsidP="00584966" w:rsidRDefault="007B02BE" w14:paraId="7F9C10EC" w14:textId="15129025">
      <w:pPr>
        <w:spacing w:line="360" w:lineRule="auto"/>
        <w:rPr>
          <w:rFonts w:ascii="Arial" w:hAnsi="Arial" w:eastAsia="Arial Nova" w:cs="Arial"/>
          <w:color w:val="FFFFFF" w:themeColor="background1"/>
          <w:sz w:val="22"/>
          <w:szCs w:val="22"/>
          <w:lang w:val="en-GB"/>
        </w:rPr>
      </w:pPr>
      <w:proofErr w:type="spellStart"/>
      <w:r w:rsidRPr="00584966">
        <w:rPr>
          <w:rFonts w:ascii="Arial" w:hAnsi="Arial" w:cs="Arial"/>
          <w:color w:val="222222"/>
          <w:sz w:val="22"/>
          <w:szCs w:val="22"/>
          <w:shd w:val="clear" w:color="auto" w:fill="FFFFFF"/>
        </w:rPr>
        <w:t>Weinhaus</w:t>
      </w:r>
      <w:proofErr w:type="spellEnd"/>
      <w:r w:rsidRPr="00584966">
        <w:rPr>
          <w:rFonts w:ascii="Arial" w:hAnsi="Arial" w:cs="Arial"/>
          <w:color w:val="222222"/>
          <w:sz w:val="22"/>
          <w:szCs w:val="22"/>
          <w:shd w:val="clear" w:color="auto" w:fill="FFFFFF"/>
        </w:rPr>
        <w:t xml:space="preserve">, A.J. and Roberts, </w:t>
      </w:r>
      <w:proofErr w:type="spellStart"/>
      <w:r w:rsidRPr="00584966">
        <w:rPr>
          <w:rFonts w:ascii="Arial" w:hAnsi="Arial" w:cs="Arial"/>
          <w:color w:val="222222"/>
          <w:sz w:val="22"/>
          <w:szCs w:val="22"/>
          <w:shd w:val="clear" w:color="auto" w:fill="FFFFFF"/>
        </w:rPr>
        <w:t>K.P</w:t>
      </w:r>
      <w:proofErr w:type="spellEnd"/>
      <w:r w:rsidRPr="00584966">
        <w:rPr>
          <w:rFonts w:ascii="Arial" w:hAnsi="Arial" w:cs="Arial"/>
          <w:color w:val="222222"/>
          <w:sz w:val="22"/>
          <w:szCs w:val="22"/>
          <w:shd w:val="clear" w:color="auto" w:fill="FFFFFF"/>
        </w:rPr>
        <w:t xml:space="preserve">., </w:t>
      </w:r>
      <w:r w:rsidRPr="00584966" w:rsidR="0027106B">
        <w:rPr>
          <w:rFonts w:ascii="Arial" w:hAnsi="Arial" w:cs="Arial"/>
          <w:color w:val="222222"/>
          <w:sz w:val="22"/>
          <w:szCs w:val="22"/>
          <w:shd w:val="clear" w:color="auto" w:fill="FFFFFF"/>
        </w:rPr>
        <w:t>(</w:t>
      </w:r>
      <w:r w:rsidRPr="00584966">
        <w:rPr>
          <w:rFonts w:ascii="Arial" w:hAnsi="Arial" w:cs="Arial"/>
          <w:color w:val="222222"/>
          <w:sz w:val="22"/>
          <w:szCs w:val="22"/>
          <w:shd w:val="clear" w:color="auto" w:fill="FFFFFF"/>
        </w:rPr>
        <w:t>2005</w:t>
      </w:r>
      <w:r w:rsidRPr="00584966" w:rsidR="0027106B">
        <w:rPr>
          <w:rFonts w:ascii="Arial" w:hAnsi="Arial" w:cs="Arial"/>
          <w:color w:val="222222"/>
          <w:sz w:val="22"/>
          <w:szCs w:val="22"/>
          <w:shd w:val="clear" w:color="auto" w:fill="FFFFFF"/>
        </w:rPr>
        <w:t>)</w:t>
      </w:r>
      <w:r w:rsidRPr="00584966">
        <w:rPr>
          <w:rFonts w:ascii="Arial" w:hAnsi="Arial" w:cs="Arial"/>
          <w:color w:val="222222"/>
          <w:sz w:val="22"/>
          <w:szCs w:val="22"/>
          <w:shd w:val="clear" w:color="auto" w:fill="FFFFFF"/>
        </w:rPr>
        <w:t>. Anatomy of the human heart. In </w:t>
      </w:r>
      <w:r w:rsidRPr="00584966">
        <w:rPr>
          <w:rFonts w:ascii="Arial" w:hAnsi="Arial" w:cs="Arial"/>
          <w:i/>
          <w:iCs/>
          <w:color w:val="222222"/>
          <w:sz w:val="22"/>
          <w:szCs w:val="22"/>
          <w:shd w:val="clear" w:color="auto" w:fill="FFFFFF"/>
        </w:rPr>
        <w:t>Handbook of cardiac anatomy, physiology, and devices</w:t>
      </w:r>
      <w:r w:rsidRPr="00584966">
        <w:rPr>
          <w:rFonts w:ascii="Arial" w:hAnsi="Arial" w:cs="Arial"/>
          <w:color w:val="222222"/>
          <w:sz w:val="22"/>
          <w:szCs w:val="22"/>
          <w:shd w:val="clear" w:color="auto" w:fill="FFFFFF"/>
        </w:rPr>
        <w:t> (pp. 51-79). Humana Press.</w:t>
      </w:r>
      <w:r w:rsidRPr="00584966" w:rsidR="55A8B0DA">
        <w:rPr>
          <w:rFonts w:ascii="Arial" w:hAnsi="Arial" w:eastAsia="Arial Nova" w:cs="Arial"/>
          <w:color w:val="FFFFFF" w:themeColor="background1"/>
          <w:sz w:val="22"/>
          <w:szCs w:val="22"/>
          <w:vertAlign w:val="subscript"/>
          <w:lang w:val="en-GB"/>
        </w:rPr>
        <w:t xml:space="preserve">Britannica. 2022. </w:t>
      </w:r>
      <w:r w:rsidRPr="00584966" w:rsidR="55A8B0DA">
        <w:rPr>
          <w:rFonts w:ascii="Arial" w:hAnsi="Arial" w:eastAsia="Arial Nova" w:cs="Arial"/>
          <w:i/>
          <w:iCs/>
          <w:color w:val="FFFFFF" w:themeColor="background1"/>
          <w:sz w:val="22"/>
          <w:szCs w:val="22"/>
          <w:vertAlign w:val="subscript"/>
          <w:lang w:val="en-GB"/>
        </w:rPr>
        <w:t>heart | Structure, Function, Diagram, Anatomy, &amp; Facts</w:t>
      </w:r>
      <w:r w:rsidRPr="00584966" w:rsidR="55A8B0DA">
        <w:rPr>
          <w:rFonts w:ascii="Arial" w:hAnsi="Arial" w:eastAsia="Arial Nova" w:cs="Arial"/>
          <w:color w:val="FFFFFF" w:themeColor="background1"/>
          <w:sz w:val="22"/>
          <w:szCs w:val="22"/>
          <w:vertAlign w:val="subscript"/>
          <w:lang w:val="en-GB"/>
        </w:rPr>
        <w:t>. [online] Available at: &lt;https://www.britannica.com/science/heart&gt; [Accessed 13 September 2022]</w:t>
      </w:r>
    </w:p>
    <w:sectPr w:rsidRPr="00584966" w:rsidR="55A8B0DA" w:rsidSect="00C64CDA">
      <w:headerReference w:type="default" r:id="rId11"/>
      <w:footerReference w:type="default" r:id="rId12"/>
      <w:headerReference w:type="first" r:id="rId13"/>
      <w:footerReference w:type="first" r:id="rId14"/>
      <w:pgSz w:w="11907" w:h="16839" w:orient="portrait" w:code="9"/>
      <w:pgMar w:top="1440" w:right="1440" w:bottom="144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3AD3" w:rsidRDefault="00603AD3" w14:paraId="7F58098B" w14:textId="77777777">
      <w:r>
        <w:separator/>
      </w:r>
    </w:p>
    <w:p w:rsidR="00603AD3" w:rsidRDefault="00603AD3" w14:paraId="6F730B62" w14:textId="77777777"/>
  </w:endnote>
  <w:endnote w:type="continuationSeparator" w:id="0">
    <w:p w:rsidR="00603AD3" w:rsidRDefault="00603AD3" w14:paraId="3630E060" w14:textId="77777777">
      <w:r>
        <w:continuationSeparator/>
      </w:r>
    </w:p>
    <w:p w:rsidR="00603AD3" w:rsidRDefault="00603AD3" w14:paraId="0C1C9D3E" w14:textId="77777777"/>
  </w:endnote>
  <w:endnote w:type="continuationNotice" w:id="1">
    <w:p w:rsidR="00603AD3" w:rsidRDefault="00603AD3" w14:paraId="7B7498C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83C1736" w:rsidP="483C1736" w:rsidRDefault="483C1736" w14:paraId="351E3FE5" w14:textId="330120FB">
    <w:pPr>
      <w:pStyle w:val="Footer"/>
      <w:jc w:val="right"/>
      <w:rPr>
        <w:noProof/>
      </w:rPr>
    </w:pPr>
  </w:p>
  <w:p w:rsidR="483C1736" w:rsidP="483C1736" w:rsidRDefault="483C1736" w14:paraId="4E9CC24E" w14:textId="255B3087">
    <w:pPr>
      <w:pStyle w:val="Footer"/>
      <w:jc w:val="right"/>
      <w:rPr>
        <w:noProof/>
      </w:rPr>
    </w:pPr>
  </w:p>
  <w:p w:rsidR="5D73BC08" w:rsidP="483C1736" w:rsidRDefault="5D73BC08" w14:paraId="7BC0AD11" w14:textId="36AAAC6D">
    <w:pPr>
      <w:pStyle w:val="Footer"/>
      <w:jc w:val="right"/>
      <w:rPr>
        <w:noProof/>
      </w:rPr>
    </w:pPr>
    <w:r w:rsidRPr="483C1736">
      <w:rPr>
        <w:noProof/>
      </w:rPr>
      <w:fldChar w:fldCharType="begin"/>
    </w:r>
    <w:r>
      <w:instrText>PAGE</w:instrText>
    </w:r>
    <w:r w:rsidR="0034367C">
      <w:fldChar w:fldCharType="separate"/>
    </w:r>
    <w:r w:rsidR="002260DD">
      <w:rPr>
        <w:noProof/>
      </w:rPr>
      <w:t>2</w:t>
    </w:r>
    <w:r w:rsidRPr="483C1736">
      <w:rPr>
        <w:noProof/>
      </w:rPr>
      <w:fldChar w:fldCharType="end"/>
    </w:r>
  </w:p>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73BC08" w:rsidTr="5D73BC08" w14:paraId="32252318" w14:textId="77777777">
      <w:tc>
        <w:tcPr>
          <w:tcW w:w="3005" w:type="dxa"/>
        </w:tcPr>
        <w:p w:rsidR="5D73BC08" w:rsidP="5D73BC08" w:rsidRDefault="5D73BC08" w14:paraId="766529A4" w14:textId="2ADBA5DD">
          <w:pPr>
            <w:pStyle w:val="Header"/>
            <w:ind w:left="-115"/>
          </w:pPr>
        </w:p>
      </w:tc>
      <w:tc>
        <w:tcPr>
          <w:tcW w:w="3005" w:type="dxa"/>
        </w:tcPr>
        <w:p w:rsidR="5D73BC08" w:rsidP="5D73BC08" w:rsidRDefault="5D73BC08" w14:paraId="489F1040" w14:textId="1D64BC51">
          <w:pPr>
            <w:pStyle w:val="Header"/>
            <w:jc w:val="center"/>
          </w:pPr>
        </w:p>
      </w:tc>
      <w:tc>
        <w:tcPr>
          <w:tcW w:w="3005" w:type="dxa"/>
        </w:tcPr>
        <w:p w:rsidR="5D73BC08" w:rsidP="5D73BC08" w:rsidRDefault="5D73BC08" w14:paraId="509FF0F4" w14:textId="258DDC86">
          <w:pPr>
            <w:pStyle w:val="Header"/>
            <w:ind w:right="-115"/>
            <w:jc w:val="right"/>
          </w:pPr>
        </w:p>
      </w:tc>
    </w:tr>
  </w:tbl>
  <w:p w:rsidR="5D73BC08" w:rsidP="5D73BC08" w:rsidRDefault="5D73BC08" w14:paraId="602E9E5F" w14:textId="14B31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3AD3" w:rsidRDefault="00603AD3" w14:paraId="731846F1" w14:textId="77777777">
      <w:r>
        <w:separator/>
      </w:r>
    </w:p>
    <w:p w:rsidR="00603AD3" w:rsidRDefault="00603AD3" w14:paraId="056689A9" w14:textId="77777777"/>
  </w:footnote>
  <w:footnote w:type="continuationSeparator" w:id="0">
    <w:p w:rsidR="00603AD3" w:rsidRDefault="00603AD3" w14:paraId="42D40F57" w14:textId="77777777">
      <w:r>
        <w:continuationSeparator/>
      </w:r>
    </w:p>
    <w:p w:rsidR="00603AD3" w:rsidRDefault="00603AD3" w14:paraId="5C5D6295" w14:textId="77777777"/>
  </w:footnote>
  <w:footnote w:type="continuationNotice" w:id="1">
    <w:p w:rsidR="00603AD3" w:rsidRDefault="00603AD3" w14:paraId="458C98A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73BC08" w:rsidTr="5D73BC08" w14:paraId="178AC070" w14:textId="77777777">
      <w:tc>
        <w:tcPr>
          <w:tcW w:w="3005" w:type="dxa"/>
        </w:tcPr>
        <w:p w:rsidR="5D73BC08" w:rsidP="5D73BC08" w:rsidRDefault="5D73BC08" w14:paraId="4D6B5196" w14:textId="0662FDB9">
          <w:pPr>
            <w:pStyle w:val="Header"/>
            <w:ind w:left="-115"/>
          </w:pPr>
        </w:p>
      </w:tc>
      <w:tc>
        <w:tcPr>
          <w:tcW w:w="3005" w:type="dxa"/>
        </w:tcPr>
        <w:p w:rsidR="5D73BC08" w:rsidP="5D73BC08" w:rsidRDefault="5D73BC08" w14:paraId="0061AE26" w14:textId="388C4E58">
          <w:pPr>
            <w:pStyle w:val="Header"/>
            <w:jc w:val="center"/>
          </w:pPr>
        </w:p>
      </w:tc>
      <w:tc>
        <w:tcPr>
          <w:tcW w:w="3005" w:type="dxa"/>
        </w:tcPr>
        <w:p w:rsidR="5D73BC08" w:rsidP="5D73BC08" w:rsidRDefault="5D73BC08" w14:paraId="666238A7" w14:textId="13EB63F2">
          <w:pPr>
            <w:pStyle w:val="Header"/>
            <w:ind w:right="-115"/>
            <w:jc w:val="right"/>
          </w:pPr>
        </w:p>
      </w:tc>
    </w:tr>
  </w:tbl>
  <w:p w:rsidR="5D73BC08" w:rsidP="5D73BC08" w:rsidRDefault="5D73BC08" w14:paraId="0C626559" w14:textId="503373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73BC08" w:rsidTr="5D73BC08" w14:paraId="48138964" w14:textId="77777777">
      <w:tc>
        <w:tcPr>
          <w:tcW w:w="3005" w:type="dxa"/>
        </w:tcPr>
        <w:p w:rsidR="5D73BC08" w:rsidP="5D73BC08" w:rsidRDefault="5D73BC08" w14:paraId="5FAF597B" w14:textId="6A6663FB">
          <w:pPr>
            <w:pStyle w:val="Header"/>
            <w:ind w:left="-115"/>
          </w:pPr>
        </w:p>
      </w:tc>
      <w:tc>
        <w:tcPr>
          <w:tcW w:w="3005" w:type="dxa"/>
        </w:tcPr>
        <w:p w:rsidR="5D73BC08" w:rsidP="5D73BC08" w:rsidRDefault="5D73BC08" w14:paraId="0D90D1D2" w14:textId="1EDD5E39">
          <w:pPr>
            <w:pStyle w:val="Header"/>
            <w:jc w:val="center"/>
          </w:pPr>
        </w:p>
      </w:tc>
      <w:tc>
        <w:tcPr>
          <w:tcW w:w="3005" w:type="dxa"/>
        </w:tcPr>
        <w:p w:rsidR="5D73BC08" w:rsidP="5D73BC08" w:rsidRDefault="5D73BC08" w14:paraId="4138712E" w14:textId="1511F23A">
          <w:pPr>
            <w:pStyle w:val="Header"/>
            <w:ind w:right="-115"/>
            <w:jc w:val="right"/>
          </w:pPr>
        </w:p>
      </w:tc>
    </w:tr>
  </w:tbl>
  <w:p w:rsidR="5D73BC08" w:rsidP="5D73BC08" w:rsidRDefault="5D73BC08" w14:paraId="267A54FC" w14:textId="2FD66C8A">
    <w:pPr>
      <w:pStyle w:val="Header"/>
    </w:pPr>
  </w:p>
</w:hdr>
</file>

<file path=word/intelligence2.xml><?xml version="1.0" encoding="utf-8"?>
<int2:intelligence xmlns:int2="http://schemas.microsoft.com/office/intelligence/2020/intelligence" xmlns:oel="http://schemas.microsoft.com/office/2019/extlst">
  <int2:observations>
    <int2:textHash int2:hashCode="Pw58MVLF50Fr3k" int2:id="2aiwDGzC">
      <int2:state int2:value="Rejected" int2:type="LegacyProofing"/>
    </int2:textHash>
    <int2:textHash int2:hashCode="fUUKdHjq2Kbpij" int2:id="830KnpTq">
      <int2:state int2:value="Rejected" int2:type="LegacyProofing"/>
    </int2:textHash>
    <int2:textHash int2:hashCode="v3jXqOAVqWKVSe" int2:id="JA0n4c2i">
      <int2:state int2:value="Rejected" int2:type="LegacyProofing"/>
    </int2:textHash>
    <int2:textHash int2:hashCode="q8Qn1bDAXr9LSV" int2:id="W9isl8Kf">
      <int2:state int2:value="Rejected" int2:type="LegacyProofing"/>
    </int2:textHash>
    <int2:textHash int2:hashCode="hGk2P04PCNCwSU" int2:id="Z8TNItYB">
      <int2:state int2:value="Rejected" int2:type="LegacyProofing"/>
    </int2:textHash>
    <int2:bookmark int2:bookmarkName="_Int_9IcDRgTK" int2:invalidationBookmarkName="" int2:hashCode="ymmNxNBMFmmt0Y" int2:id="50KnMPyq"/>
    <int2:bookmark int2:bookmarkName="_Int_jlx0k8bz" int2:invalidationBookmarkName="" int2:hashCode="RoHRJMxsS3O6q/" int2:id="B2AsKhFB"/>
    <int2:bookmark int2:bookmarkName="_Int_sv53toIO" int2:invalidationBookmarkName="" int2:hashCode="5dcsJmaujIJ6CU" int2:id="C49XVIbc"/>
    <int2:bookmark int2:bookmarkName="_Int_7OqoCnhn" int2:invalidationBookmarkName="" int2:hashCode="ANVzLXgBzapt0R" int2:id="IFCIBZxv"/>
    <int2:bookmark int2:bookmarkName="_Int_v2z6k2Uy" int2:invalidationBookmarkName="" int2:hashCode="RoHRJMxsS3O6q/" int2:id="PzKeQUAr"/>
    <int2:bookmark int2:bookmarkName="_Int_n80G5mcr" int2:invalidationBookmarkName="" int2:hashCode="qiTR2lGO0In4ic" int2:id="R9vzdbzi"/>
    <int2:bookmark int2:bookmarkName="_Int_1TdWOJyt" int2:invalidationBookmarkName="" int2:hashCode="ADSzW36MXYc2EG" int2:id="TvO68apH">
      <int2:state int2:value="Rejected" int2:type="AugLoop_Text_Critique"/>
    </int2:bookmark>
    <int2:bookmark int2:bookmarkName="_Int_2l83QMpI" int2:invalidationBookmarkName="" int2:hashCode="RoHRJMxsS3O6q/" int2:id="U58Z8xUA"/>
    <int2:bookmark int2:bookmarkName="_Int_lNquqntn" int2:invalidationBookmarkName="" int2:hashCode="sKqx9sDubwr85j" int2:id="U9t96HIE"/>
    <int2:bookmark int2:bookmarkName="_Int_M3cvzHJ0" int2:invalidationBookmarkName="" int2:hashCode="dIOl9h8xfTj/Wb" int2:id="bR2xxW24"/>
    <int2:bookmark int2:bookmarkName="_Int_GIp87ZJu" int2:invalidationBookmarkName="" int2:hashCode="DuboHUxaHIiyOk" int2:id="zaJ32sJ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0BEDFA74"/>
    <w:multiLevelType w:val="hybridMultilevel"/>
    <w:tmpl w:val="AFDACE32"/>
    <w:lvl w:ilvl="0" w:tplc="F15AC272">
      <w:start w:val="1"/>
      <w:numFmt w:val="bullet"/>
      <w:lvlText w:val=""/>
      <w:lvlJc w:val="left"/>
      <w:pPr>
        <w:ind w:left="720" w:hanging="360"/>
      </w:pPr>
      <w:rPr>
        <w:rFonts w:hint="default" w:ascii="Symbol" w:hAnsi="Symbol"/>
      </w:rPr>
    </w:lvl>
    <w:lvl w:ilvl="1" w:tplc="1558539A">
      <w:start w:val="1"/>
      <w:numFmt w:val="bullet"/>
      <w:lvlText w:val="o"/>
      <w:lvlJc w:val="left"/>
      <w:pPr>
        <w:ind w:left="1440" w:hanging="360"/>
      </w:pPr>
      <w:rPr>
        <w:rFonts w:hint="default" w:ascii="Courier New" w:hAnsi="Courier New"/>
      </w:rPr>
    </w:lvl>
    <w:lvl w:ilvl="2" w:tplc="CAE2B8B2">
      <w:start w:val="1"/>
      <w:numFmt w:val="bullet"/>
      <w:lvlText w:val=""/>
      <w:lvlJc w:val="left"/>
      <w:pPr>
        <w:ind w:left="2160" w:hanging="360"/>
      </w:pPr>
      <w:rPr>
        <w:rFonts w:hint="default" w:ascii="Wingdings" w:hAnsi="Wingdings"/>
      </w:rPr>
    </w:lvl>
    <w:lvl w:ilvl="3" w:tplc="12C0B0FE">
      <w:start w:val="1"/>
      <w:numFmt w:val="bullet"/>
      <w:lvlText w:val=""/>
      <w:lvlJc w:val="left"/>
      <w:pPr>
        <w:ind w:left="2880" w:hanging="360"/>
      </w:pPr>
      <w:rPr>
        <w:rFonts w:hint="default" w:ascii="Symbol" w:hAnsi="Symbol"/>
      </w:rPr>
    </w:lvl>
    <w:lvl w:ilvl="4" w:tplc="A8262816">
      <w:start w:val="1"/>
      <w:numFmt w:val="bullet"/>
      <w:lvlText w:val="o"/>
      <w:lvlJc w:val="left"/>
      <w:pPr>
        <w:ind w:left="3600" w:hanging="360"/>
      </w:pPr>
      <w:rPr>
        <w:rFonts w:hint="default" w:ascii="Courier New" w:hAnsi="Courier New"/>
      </w:rPr>
    </w:lvl>
    <w:lvl w:ilvl="5" w:tplc="2B06EA70">
      <w:start w:val="1"/>
      <w:numFmt w:val="bullet"/>
      <w:lvlText w:val=""/>
      <w:lvlJc w:val="left"/>
      <w:pPr>
        <w:ind w:left="4320" w:hanging="360"/>
      </w:pPr>
      <w:rPr>
        <w:rFonts w:hint="default" w:ascii="Wingdings" w:hAnsi="Wingdings"/>
      </w:rPr>
    </w:lvl>
    <w:lvl w:ilvl="6" w:tplc="4C1AFF56">
      <w:start w:val="1"/>
      <w:numFmt w:val="bullet"/>
      <w:lvlText w:val=""/>
      <w:lvlJc w:val="left"/>
      <w:pPr>
        <w:ind w:left="5040" w:hanging="360"/>
      </w:pPr>
      <w:rPr>
        <w:rFonts w:hint="default" w:ascii="Symbol" w:hAnsi="Symbol"/>
      </w:rPr>
    </w:lvl>
    <w:lvl w:ilvl="7" w:tplc="3B2EA3CA">
      <w:start w:val="1"/>
      <w:numFmt w:val="bullet"/>
      <w:lvlText w:val="o"/>
      <w:lvlJc w:val="left"/>
      <w:pPr>
        <w:ind w:left="5760" w:hanging="360"/>
      </w:pPr>
      <w:rPr>
        <w:rFonts w:hint="default" w:ascii="Courier New" w:hAnsi="Courier New"/>
      </w:rPr>
    </w:lvl>
    <w:lvl w:ilvl="8" w:tplc="F52E9C8A">
      <w:start w:val="1"/>
      <w:numFmt w:val="bullet"/>
      <w:lvlText w:val=""/>
      <w:lvlJc w:val="left"/>
      <w:pPr>
        <w:ind w:left="6480" w:hanging="360"/>
      </w:pPr>
      <w:rPr>
        <w:rFonts w:hint="default" w:ascii="Wingdings" w:hAnsi="Wingdings"/>
      </w:rPr>
    </w:lvl>
  </w:abstractNum>
  <w:abstractNum w:abstractNumId="11" w15:restartNumberingAfterBreak="0">
    <w:nsid w:val="0C0FE0D3"/>
    <w:multiLevelType w:val="hybridMultilevel"/>
    <w:tmpl w:val="8AE60B70"/>
    <w:lvl w:ilvl="0" w:tplc="49768DFA">
      <w:start w:val="1"/>
      <w:numFmt w:val="bullet"/>
      <w:lvlText w:val=""/>
      <w:lvlJc w:val="left"/>
      <w:pPr>
        <w:ind w:left="720" w:hanging="360"/>
      </w:pPr>
      <w:rPr>
        <w:rFonts w:hint="default" w:ascii="Symbol" w:hAnsi="Symbol"/>
      </w:rPr>
    </w:lvl>
    <w:lvl w:ilvl="1" w:tplc="243A32B4">
      <w:start w:val="1"/>
      <w:numFmt w:val="bullet"/>
      <w:lvlText w:val="o"/>
      <w:lvlJc w:val="left"/>
      <w:pPr>
        <w:ind w:left="1440" w:hanging="360"/>
      </w:pPr>
      <w:rPr>
        <w:rFonts w:hint="default" w:ascii="Courier New" w:hAnsi="Courier New"/>
      </w:rPr>
    </w:lvl>
    <w:lvl w:ilvl="2" w:tplc="709467C6">
      <w:start w:val="1"/>
      <w:numFmt w:val="bullet"/>
      <w:lvlText w:val=""/>
      <w:lvlJc w:val="left"/>
      <w:pPr>
        <w:ind w:left="2160" w:hanging="360"/>
      </w:pPr>
      <w:rPr>
        <w:rFonts w:hint="default" w:ascii="Wingdings" w:hAnsi="Wingdings"/>
      </w:rPr>
    </w:lvl>
    <w:lvl w:ilvl="3" w:tplc="92C63726">
      <w:start w:val="1"/>
      <w:numFmt w:val="bullet"/>
      <w:lvlText w:val=""/>
      <w:lvlJc w:val="left"/>
      <w:pPr>
        <w:ind w:left="2880" w:hanging="360"/>
      </w:pPr>
      <w:rPr>
        <w:rFonts w:hint="default" w:ascii="Symbol" w:hAnsi="Symbol"/>
      </w:rPr>
    </w:lvl>
    <w:lvl w:ilvl="4" w:tplc="3FF2A5E2">
      <w:start w:val="1"/>
      <w:numFmt w:val="bullet"/>
      <w:lvlText w:val="o"/>
      <w:lvlJc w:val="left"/>
      <w:pPr>
        <w:ind w:left="3600" w:hanging="360"/>
      </w:pPr>
      <w:rPr>
        <w:rFonts w:hint="default" w:ascii="Courier New" w:hAnsi="Courier New"/>
      </w:rPr>
    </w:lvl>
    <w:lvl w:ilvl="5" w:tplc="593CD4C8">
      <w:start w:val="1"/>
      <w:numFmt w:val="bullet"/>
      <w:lvlText w:val=""/>
      <w:lvlJc w:val="left"/>
      <w:pPr>
        <w:ind w:left="4320" w:hanging="360"/>
      </w:pPr>
      <w:rPr>
        <w:rFonts w:hint="default" w:ascii="Wingdings" w:hAnsi="Wingdings"/>
      </w:rPr>
    </w:lvl>
    <w:lvl w:ilvl="6" w:tplc="73FABB20">
      <w:start w:val="1"/>
      <w:numFmt w:val="bullet"/>
      <w:lvlText w:val=""/>
      <w:lvlJc w:val="left"/>
      <w:pPr>
        <w:ind w:left="5040" w:hanging="360"/>
      </w:pPr>
      <w:rPr>
        <w:rFonts w:hint="default" w:ascii="Symbol" w:hAnsi="Symbol"/>
      </w:rPr>
    </w:lvl>
    <w:lvl w:ilvl="7" w:tplc="35F0918A">
      <w:start w:val="1"/>
      <w:numFmt w:val="bullet"/>
      <w:lvlText w:val="o"/>
      <w:lvlJc w:val="left"/>
      <w:pPr>
        <w:ind w:left="5760" w:hanging="360"/>
      </w:pPr>
      <w:rPr>
        <w:rFonts w:hint="default" w:ascii="Courier New" w:hAnsi="Courier New"/>
      </w:rPr>
    </w:lvl>
    <w:lvl w:ilvl="8" w:tplc="0292E41E">
      <w:start w:val="1"/>
      <w:numFmt w:val="bullet"/>
      <w:lvlText w:val=""/>
      <w:lvlJc w:val="left"/>
      <w:pPr>
        <w:ind w:left="6480" w:hanging="360"/>
      </w:pPr>
      <w:rPr>
        <w:rFonts w:hint="default" w:ascii="Wingdings" w:hAnsi="Wingdings"/>
      </w:rPr>
    </w:lvl>
  </w:abstractNum>
  <w:abstractNum w:abstractNumId="12" w15:restartNumberingAfterBreak="0">
    <w:nsid w:val="3A029CA7"/>
    <w:multiLevelType w:val="hybridMultilevel"/>
    <w:tmpl w:val="7640E90C"/>
    <w:lvl w:ilvl="0" w:tplc="38FEDA22">
      <w:start w:val="1"/>
      <w:numFmt w:val="decimal"/>
      <w:lvlText w:val="%1."/>
      <w:lvlJc w:val="left"/>
      <w:pPr>
        <w:ind w:left="720" w:hanging="360"/>
      </w:pPr>
    </w:lvl>
    <w:lvl w:ilvl="1" w:tplc="DAD2622C">
      <w:start w:val="1"/>
      <w:numFmt w:val="lowerLetter"/>
      <w:lvlText w:val="%2."/>
      <w:lvlJc w:val="left"/>
      <w:pPr>
        <w:ind w:left="1440" w:hanging="360"/>
      </w:pPr>
    </w:lvl>
    <w:lvl w:ilvl="2" w:tplc="B34C2220">
      <w:start w:val="1"/>
      <w:numFmt w:val="lowerRoman"/>
      <w:lvlText w:val="%3."/>
      <w:lvlJc w:val="right"/>
      <w:pPr>
        <w:ind w:left="2160" w:hanging="180"/>
      </w:pPr>
    </w:lvl>
    <w:lvl w:ilvl="3" w:tplc="ABDED8DA">
      <w:start w:val="1"/>
      <w:numFmt w:val="decimal"/>
      <w:lvlText w:val="%4."/>
      <w:lvlJc w:val="left"/>
      <w:pPr>
        <w:ind w:left="2880" w:hanging="360"/>
      </w:pPr>
    </w:lvl>
    <w:lvl w:ilvl="4" w:tplc="B412C5F8">
      <w:start w:val="1"/>
      <w:numFmt w:val="lowerLetter"/>
      <w:lvlText w:val="%5."/>
      <w:lvlJc w:val="left"/>
      <w:pPr>
        <w:ind w:left="3600" w:hanging="360"/>
      </w:pPr>
    </w:lvl>
    <w:lvl w:ilvl="5" w:tplc="67A806F6">
      <w:start w:val="1"/>
      <w:numFmt w:val="lowerRoman"/>
      <w:lvlText w:val="%6."/>
      <w:lvlJc w:val="right"/>
      <w:pPr>
        <w:ind w:left="4320" w:hanging="180"/>
      </w:pPr>
    </w:lvl>
    <w:lvl w:ilvl="6" w:tplc="503C750C">
      <w:start w:val="1"/>
      <w:numFmt w:val="decimal"/>
      <w:lvlText w:val="%7."/>
      <w:lvlJc w:val="left"/>
      <w:pPr>
        <w:ind w:left="5040" w:hanging="360"/>
      </w:pPr>
    </w:lvl>
    <w:lvl w:ilvl="7" w:tplc="E36E8674">
      <w:start w:val="1"/>
      <w:numFmt w:val="lowerLetter"/>
      <w:lvlText w:val="%8."/>
      <w:lvlJc w:val="left"/>
      <w:pPr>
        <w:ind w:left="5760" w:hanging="360"/>
      </w:pPr>
    </w:lvl>
    <w:lvl w:ilvl="8" w:tplc="93C201C4">
      <w:start w:val="1"/>
      <w:numFmt w:val="lowerRoman"/>
      <w:lvlText w:val="%9."/>
      <w:lvlJc w:val="right"/>
      <w:pPr>
        <w:ind w:left="6480" w:hanging="180"/>
      </w:pPr>
    </w:lvl>
  </w:abstractNum>
  <w:abstractNum w:abstractNumId="13" w15:restartNumberingAfterBreak="0">
    <w:nsid w:val="4DC82E96"/>
    <w:multiLevelType w:val="hybridMultilevel"/>
    <w:tmpl w:val="E864CE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014581B"/>
    <w:multiLevelType w:val="hybridMultilevel"/>
    <w:tmpl w:val="2AB022E4"/>
    <w:lvl w:ilvl="0" w:tplc="E5B847BE">
      <w:start w:val="1"/>
      <w:numFmt w:val="bullet"/>
      <w:lvlText w:val=""/>
      <w:lvlJc w:val="left"/>
      <w:pPr>
        <w:ind w:left="720" w:hanging="360"/>
      </w:pPr>
      <w:rPr>
        <w:rFonts w:hint="default" w:ascii="Symbol" w:hAnsi="Symbol"/>
      </w:rPr>
    </w:lvl>
    <w:lvl w:ilvl="1" w:tplc="BA480BB6">
      <w:start w:val="1"/>
      <w:numFmt w:val="bullet"/>
      <w:lvlText w:val="o"/>
      <w:lvlJc w:val="left"/>
      <w:pPr>
        <w:ind w:left="1440" w:hanging="360"/>
      </w:pPr>
      <w:rPr>
        <w:rFonts w:hint="default" w:ascii="Courier New" w:hAnsi="Courier New"/>
      </w:rPr>
    </w:lvl>
    <w:lvl w:ilvl="2" w:tplc="C87A80B0">
      <w:start w:val="1"/>
      <w:numFmt w:val="bullet"/>
      <w:lvlText w:val=""/>
      <w:lvlJc w:val="left"/>
      <w:pPr>
        <w:ind w:left="2160" w:hanging="360"/>
      </w:pPr>
      <w:rPr>
        <w:rFonts w:hint="default" w:ascii="Wingdings" w:hAnsi="Wingdings"/>
      </w:rPr>
    </w:lvl>
    <w:lvl w:ilvl="3" w:tplc="6008A306">
      <w:start w:val="1"/>
      <w:numFmt w:val="bullet"/>
      <w:lvlText w:val=""/>
      <w:lvlJc w:val="left"/>
      <w:pPr>
        <w:ind w:left="2880" w:hanging="360"/>
      </w:pPr>
      <w:rPr>
        <w:rFonts w:hint="default" w:ascii="Symbol" w:hAnsi="Symbol"/>
      </w:rPr>
    </w:lvl>
    <w:lvl w:ilvl="4" w:tplc="AE487188">
      <w:start w:val="1"/>
      <w:numFmt w:val="bullet"/>
      <w:lvlText w:val="o"/>
      <w:lvlJc w:val="left"/>
      <w:pPr>
        <w:ind w:left="3600" w:hanging="360"/>
      </w:pPr>
      <w:rPr>
        <w:rFonts w:hint="default" w:ascii="Courier New" w:hAnsi="Courier New"/>
      </w:rPr>
    </w:lvl>
    <w:lvl w:ilvl="5" w:tplc="FBA6B0E2">
      <w:start w:val="1"/>
      <w:numFmt w:val="bullet"/>
      <w:lvlText w:val=""/>
      <w:lvlJc w:val="left"/>
      <w:pPr>
        <w:ind w:left="4320" w:hanging="360"/>
      </w:pPr>
      <w:rPr>
        <w:rFonts w:hint="default" w:ascii="Wingdings" w:hAnsi="Wingdings"/>
      </w:rPr>
    </w:lvl>
    <w:lvl w:ilvl="6" w:tplc="72EC5C34">
      <w:start w:val="1"/>
      <w:numFmt w:val="bullet"/>
      <w:lvlText w:val=""/>
      <w:lvlJc w:val="left"/>
      <w:pPr>
        <w:ind w:left="5040" w:hanging="360"/>
      </w:pPr>
      <w:rPr>
        <w:rFonts w:hint="default" w:ascii="Symbol" w:hAnsi="Symbol"/>
      </w:rPr>
    </w:lvl>
    <w:lvl w:ilvl="7" w:tplc="C7D84AB6">
      <w:start w:val="1"/>
      <w:numFmt w:val="bullet"/>
      <w:lvlText w:val="o"/>
      <w:lvlJc w:val="left"/>
      <w:pPr>
        <w:ind w:left="5760" w:hanging="360"/>
      </w:pPr>
      <w:rPr>
        <w:rFonts w:hint="default" w:ascii="Courier New" w:hAnsi="Courier New"/>
      </w:rPr>
    </w:lvl>
    <w:lvl w:ilvl="8" w:tplc="9FAAA9C6">
      <w:start w:val="1"/>
      <w:numFmt w:val="bullet"/>
      <w:lvlText w:val=""/>
      <w:lvlJc w:val="left"/>
      <w:pPr>
        <w:ind w:left="6480" w:hanging="360"/>
      </w:pPr>
      <w:rPr>
        <w:rFonts w:hint="default" w:ascii="Wingdings" w:hAnsi="Wingdings"/>
      </w:rPr>
    </w:lvl>
  </w:abstractNum>
  <w:abstractNum w:abstractNumId="15" w15:restartNumberingAfterBreak="0">
    <w:nsid w:val="7F117C22"/>
    <w:multiLevelType w:val="hybridMultilevel"/>
    <w:tmpl w:val="9B908A9E"/>
    <w:lvl w:ilvl="0" w:tplc="34224DCE">
      <w:start w:val="1"/>
      <w:numFmt w:val="bullet"/>
      <w:lvlText w:val=""/>
      <w:lvlJc w:val="left"/>
      <w:pPr>
        <w:ind w:left="720" w:hanging="360"/>
      </w:pPr>
      <w:rPr>
        <w:rFonts w:hint="default" w:ascii="Symbol" w:hAnsi="Symbol"/>
      </w:rPr>
    </w:lvl>
    <w:lvl w:ilvl="1" w:tplc="404C27FC">
      <w:start w:val="1"/>
      <w:numFmt w:val="bullet"/>
      <w:lvlText w:val="o"/>
      <w:lvlJc w:val="left"/>
      <w:pPr>
        <w:ind w:left="1440" w:hanging="360"/>
      </w:pPr>
      <w:rPr>
        <w:rFonts w:hint="default" w:ascii="Courier New" w:hAnsi="Courier New"/>
      </w:rPr>
    </w:lvl>
    <w:lvl w:ilvl="2" w:tplc="6E62384C">
      <w:start w:val="1"/>
      <w:numFmt w:val="bullet"/>
      <w:lvlText w:val=""/>
      <w:lvlJc w:val="left"/>
      <w:pPr>
        <w:ind w:left="2160" w:hanging="360"/>
      </w:pPr>
      <w:rPr>
        <w:rFonts w:hint="default" w:ascii="Wingdings" w:hAnsi="Wingdings"/>
      </w:rPr>
    </w:lvl>
    <w:lvl w:ilvl="3" w:tplc="4E9E750E">
      <w:start w:val="1"/>
      <w:numFmt w:val="bullet"/>
      <w:lvlText w:val=""/>
      <w:lvlJc w:val="left"/>
      <w:pPr>
        <w:ind w:left="2880" w:hanging="360"/>
      </w:pPr>
      <w:rPr>
        <w:rFonts w:hint="default" w:ascii="Symbol" w:hAnsi="Symbol"/>
      </w:rPr>
    </w:lvl>
    <w:lvl w:ilvl="4" w:tplc="257A36EA">
      <w:start w:val="1"/>
      <w:numFmt w:val="bullet"/>
      <w:lvlText w:val="o"/>
      <w:lvlJc w:val="left"/>
      <w:pPr>
        <w:ind w:left="3600" w:hanging="360"/>
      </w:pPr>
      <w:rPr>
        <w:rFonts w:hint="default" w:ascii="Courier New" w:hAnsi="Courier New"/>
      </w:rPr>
    </w:lvl>
    <w:lvl w:ilvl="5" w:tplc="06C4EB64">
      <w:start w:val="1"/>
      <w:numFmt w:val="bullet"/>
      <w:lvlText w:val=""/>
      <w:lvlJc w:val="left"/>
      <w:pPr>
        <w:ind w:left="4320" w:hanging="360"/>
      </w:pPr>
      <w:rPr>
        <w:rFonts w:hint="default" w:ascii="Wingdings" w:hAnsi="Wingdings"/>
      </w:rPr>
    </w:lvl>
    <w:lvl w:ilvl="6" w:tplc="DE0066D4">
      <w:start w:val="1"/>
      <w:numFmt w:val="bullet"/>
      <w:lvlText w:val=""/>
      <w:lvlJc w:val="left"/>
      <w:pPr>
        <w:ind w:left="5040" w:hanging="360"/>
      </w:pPr>
      <w:rPr>
        <w:rFonts w:hint="default" w:ascii="Symbol" w:hAnsi="Symbol"/>
      </w:rPr>
    </w:lvl>
    <w:lvl w:ilvl="7" w:tplc="3A08A26E">
      <w:start w:val="1"/>
      <w:numFmt w:val="bullet"/>
      <w:lvlText w:val="o"/>
      <w:lvlJc w:val="left"/>
      <w:pPr>
        <w:ind w:left="5760" w:hanging="360"/>
      </w:pPr>
      <w:rPr>
        <w:rFonts w:hint="default" w:ascii="Courier New" w:hAnsi="Courier New"/>
      </w:rPr>
    </w:lvl>
    <w:lvl w:ilvl="8" w:tplc="ED6E4B92">
      <w:start w:val="1"/>
      <w:numFmt w:val="bullet"/>
      <w:lvlText w:val=""/>
      <w:lvlJc w:val="left"/>
      <w:pPr>
        <w:ind w:left="6480" w:hanging="360"/>
      </w:pPr>
      <w:rPr>
        <w:rFonts w:hint="default" w:ascii="Wingdings" w:hAnsi="Wingdings"/>
      </w:rPr>
    </w:lvl>
  </w:abstractNum>
  <w:num w:numId="1" w16cid:durableId="334724800">
    <w:abstractNumId w:val="15"/>
  </w:num>
  <w:num w:numId="2" w16cid:durableId="580913265">
    <w:abstractNumId w:val="11"/>
  </w:num>
  <w:num w:numId="3" w16cid:durableId="1074936457">
    <w:abstractNumId w:val="12"/>
  </w:num>
  <w:num w:numId="4" w16cid:durableId="1250115927">
    <w:abstractNumId w:val="10"/>
  </w:num>
  <w:num w:numId="5" w16cid:durableId="521018266">
    <w:abstractNumId w:val="14"/>
  </w:num>
  <w:num w:numId="6" w16cid:durableId="442044675">
    <w:abstractNumId w:val="9"/>
  </w:num>
  <w:num w:numId="7" w16cid:durableId="212695678">
    <w:abstractNumId w:val="8"/>
  </w:num>
  <w:num w:numId="8" w16cid:durableId="147137526">
    <w:abstractNumId w:val="7"/>
  </w:num>
  <w:num w:numId="9" w16cid:durableId="1807425978">
    <w:abstractNumId w:val="6"/>
  </w:num>
  <w:num w:numId="10" w16cid:durableId="62215190">
    <w:abstractNumId w:val="5"/>
  </w:num>
  <w:num w:numId="11" w16cid:durableId="1137725977">
    <w:abstractNumId w:val="4"/>
  </w:num>
  <w:num w:numId="12" w16cid:durableId="2050954870">
    <w:abstractNumId w:val="3"/>
  </w:num>
  <w:num w:numId="13" w16cid:durableId="659893630">
    <w:abstractNumId w:val="2"/>
  </w:num>
  <w:num w:numId="14" w16cid:durableId="1923105205">
    <w:abstractNumId w:val="1"/>
  </w:num>
  <w:num w:numId="15" w16cid:durableId="2118673295">
    <w:abstractNumId w:val="0"/>
  </w:num>
  <w:num w:numId="16" w16cid:durableId="59725387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5FF3"/>
    <w:rsid w:val="00064F04"/>
    <w:rsid w:val="00065CDB"/>
    <w:rsid w:val="00065D8B"/>
    <w:rsid w:val="00076670"/>
    <w:rsid w:val="000A2D66"/>
    <w:rsid w:val="000B4328"/>
    <w:rsid w:val="000B5EA8"/>
    <w:rsid w:val="000D2EFF"/>
    <w:rsid w:val="000E34F6"/>
    <w:rsid w:val="000E7C44"/>
    <w:rsid w:val="000F107C"/>
    <w:rsid w:val="001006A3"/>
    <w:rsid w:val="00137D64"/>
    <w:rsid w:val="0014DDB1"/>
    <w:rsid w:val="00160573"/>
    <w:rsid w:val="00174CD6"/>
    <w:rsid w:val="001827BB"/>
    <w:rsid w:val="00193769"/>
    <w:rsid w:val="001946D0"/>
    <w:rsid w:val="001B0A54"/>
    <w:rsid w:val="001B3043"/>
    <w:rsid w:val="001D53D8"/>
    <w:rsid w:val="001E5F2D"/>
    <w:rsid w:val="001F3B04"/>
    <w:rsid w:val="002260DD"/>
    <w:rsid w:val="00233AF4"/>
    <w:rsid w:val="00233CAE"/>
    <w:rsid w:val="002502B9"/>
    <w:rsid w:val="0027106B"/>
    <w:rsid w:val="00280A9B"/>
    <w:rsid w:val="002931C9"/>
    <w:rsid w:val="00295EC7"/>
    <w:rsid w:val="002B2898"/>
    <w:rsid w:val="002C20C3"/>
    <w:rsid w:val="00313BCC"/>
    <w:rsid w:val="00322A83"/>
    <w:rsid w:val="0032583B"/>
    <w:rsid w:val="00325ED0"/>
    <w:rsid w:val="00343A4D"/>
    <w:rsid w:val="00345857"/>
    <w:rsid w:val="0036129B"/>
    <w:rsid w:val="003664E5"/>
    <w:rsid w:val="00380617"/>
    <w:rsid w:val="00383ED5"/>
    <w:rsid w:val="00392904"/>
    <w:rsid w:val="0039488D"/>
    <w:rsid w:val="003D4279"/>
    <w:rsid w:val="003E10C7"/>
    <w:rsid w:val="00414749"/>
    <w:rsid w:val="00447041"/>
    <w:rsid w:val="004541DB"/>
    <w:rsid w:val="0045782F"/>
    <w:rsid w:val="00465DA2"/>
    <w:rsid w:val="00481AD1"/>
    <w:rsid w:val="004919C3"/>
    <w:rsid w:val="00493A3E"/>
    <w:rsid w:val="004A7089"/>
    <w:rsid w:val="004B4AD3"/>
    <w:rsid w:val="004B6F89"/>
    <w:rsid w:val="004B7627"/>
    <w:rsid w:val="004C5650"/>
    <w:rsid w:val="004E6A50"/>
    <w:rsid w:val="00523260"/>
    <w:rsid w:val="0054403B"/>
    <w:rsid w:val="00545E8C"/>
    <w:rsid w:val="00582BBE"/>
    <w:rsid w:val="00583DAF"/>
    <w:rsid w:val="0058464E"/>
    <w:rsid w:val="00584966"/>
    <w:rsid w:val="00595796"/>
    <w:rsid w:val="006009B3"/>
    <w:rsid w:val="00603AD3"/>
    <w:rsid w:val="00604627"/>
    <w:rsid w:val="00604F58"/>
    <w:rsid w:val="006302F5"/>
    <w:rsid w:val="00632A2C"/>
    <w:rsid w:val="0064397F"/>
    <w:rsid w:val="00674A56"/>
    <w:rsid w:val="00691F49"/>
    <w:rsid w:val="006B3A76"/>
    <w:rsid w:val="006C2074"/>
    <w:rsid w:val="006E1A8C"/>
    <w:rsid w:val="007050F1"/>
    <w:rsid w:val="00705317"/>
    <w:rsid w:val="00717C80"/>
    <w:rsid w:val="00730E1A"/>
    <w:rsid w:val="00733795"/>
    <w:rsid w:val="007532E3"/>
    <w:rsid w:val="00772BA3"/>
    <w:rsid w:val="007746F0"/>
    <w:rsid w:val="00780C5B"/>
    <w:rsid w:val="0078274A"/>
    <w:rsid w:val="0079069A"/>
    <w:rsid w:val="007962A0"/>
    <w:rsid w:val="007A72B0"/>
    <w:rsid w:val="007B02BE"/>
    <w:rsid w:val="007B0A80"/>
    <w:rsid w:val="007C439E"/>
    <w:rsid w:val="007F3F7C"/>
    <w:rsid w:val="007F68AC"/>
    <w:rsid w:val="0081440E"/>
    <w:rsid w:val="008178A1"/>
    <w:rsid w:val="008410BF"/>
    <w:rsid w:val="00871924"/>
    <w:rsid w:val="008A7DCB"/>
    <w:rsid w:val="008B16D2"/>
    <w:rsid w:val="008C5CC1"/>
    <w:rsid w:val="008C71DA"/>
    <w:rsid w:val="008D6208"/>
    <w:rsid w:val="00925526"/>
    <w:rsid w:val="0092577D"/>
    <w:rsid w:val="00925EA2"/>
    <w:rsid w:val="0093613D"/>
    <w:rsid w:val="00945755"/>
    <w:rsid w:val="00947CF3"/>
    <w:rsid w:val="0095176C"/>
    <w:rsid w:val="00955181"/>
    <w:rsid w:val="009B5C72"/>
    <w:rsid w:val="009C2BA9"/>
    <w:rsid w:val="009D2B19"/>
    <w:rsid w:val="009E1034"/>
    <w:rsid w:val="009F31DF"/>
    <w:rsid w:val="00A13998"/>
    <w:rsid w:val="00A25F75"/>
    <w:rsid w:val="00A36791"/>
    <w:rsid w:val="00A36D30"/>
    <w:rsid w:val="00A564A6"/>
    <w:rsid w:val="00A9F544"/>
    <w:rsid w:val="00AA1BD6"/>
    <w:rsid w:val="00AC2FD2"/>
    <w:rsid w:val="00AC4252"/>
    <w:rsid w:val="00AF5BB0"/>
    <w:rsid w:val="00B000D7"/>
    <w:rsid w:val="00B030A0"/>
    <w:rsid w:val="00B045AF"/>
    <w:rsid w:val="00B16022"/>
    <w:rsid w:val="00B2034C"/>
    <w:rsid w:val="00B52ABF"/>
    <w:rsid w:val="00B64CB6"/>
    <w:rsid w:val="00B65FB5"/>
    <w:rsid w:val="00B673FE"/>
    <w:rsid w:val="00B72B1B"/>
    <w:rsid w:val="00B749DF"/>
    <w:rsid w:val="00B760B3"/>
    <w:rsid w:val="00B96988"/>
    <w:rsid w:val="00BA5074"/>
    <w:rsid w:val="00BA5511"/>
    <w:rsid w:val="00BC288D"/>
    <w:rsid w:val="00BD7818"/>
    <w:rsid w:val="00BE258D"/>
    <w:rsid w:val="00BE3BD4"/>
    <w:rsid w:val="00BF038F"/>
    <w:rsid w:val="00C00697"/>
    <w:rsid w:val="00C00CB4"/>
    <w:rsid w:val="00C04D1D"/>
    <w:rsid w:val="00C116FC"/>
    <w:rsid w:val="00C23A7C"/>
    <w:rsid w:val="00C4012A"/>
    <w:rsid w:val="00C47442"/>
    <w:rsid w:val="00C50B4E"/>
    <w:rsid w:val="00C63C59"/>
    <w:rsid w:val="00C64CDA"/>
    <w:rsid w:val="00C67DC1"/>
    <w:rsid w:val="00C922B4"/>
    <w:rsid w:val="00C92760"/>
    <w:rsid w:val="00CA69F6"/>
    <w:rsid w:val="00CC1A4D"/>
    <w:rsid w:val="00CC6487"/>
    <w:rsid w:val="00CD0A20"/>
    <w:rsid w:val="00CF6F9F"/>
    <w:rsid w:val="00D03AC1"/>
    <w:rsid w:val="00D246C0"/>
    <w:rsid w:val="00D24DC6"/>
    <w:rsid w:val="00D5257B"/>
    <w:rsid w:val="00D53475"/>
    <w:rsid w:val="00D800F5"/>
    <w:rsid w:val="00D84A58"/>
    <w:rsid w:val="00D903FF"/>
    <w:rsid w:val="00DC0486"/>
    <w:rsid w:val="00DC274F"/>
    <w:rsid w:val="00DC2CF0"/>
    <w:rsid w:val="00DD136B"/>
    <w:rsid w:val="00E07683"/>
    <w:rsid w:val="00E25616"/>
    <w:rsid w:val="00E26E47"/>
    <w:rsid w:val="00E41132"/>
    <w:rsid w:val="00E7315D"/>
    <w:rsid w:val="00E76844"/>
    <w:rsid w:val="00E828DC"/>
    <w:rsid w:val="00E842E4"/>
    <w:rsid w:val="00E90AD0"/>
    <w:rsid w:val="00E97C1C"/>
    <w:rsid w:val="00EB4CBE"/>
    <w:rsid w:val="00EE3E7C"/>
    <w:rsid w:val="00F06C10"/>
    <w:rsid w:val="00F12883"/>
    <w:rsid w:val="00F166E6"/>
    <w:rsid w:val="00F30418"/>
    <w:rsid w:val="00F52475"/>
    <w:rsid w:val="00F54524"/>
    <w:rsid w:val="00F7024F"/>
    <w:rsid w:val="00F722AC"/>
    <w:rsid w:val="00F94800"/>
    <w:rsid w:val="00F97EA4"/>
    <w:rsid w:val="00FB077E"/>
    <w:rsid w:val="00FB14C8"/>
    <w:rsid w:val="00FC4E7F"/>
    <w:rsid w:val="00FC7464"/>
    <w:rsid w:val="00FE0193"/>
    <w:rsid w:val="00FE5EB0"/>
    <w:rsid w:val="010A5AB5"/>
    <w:rsid w:val="01364007"/>
    <w:rsid w:val="01B3DD21"/>
    <w:rsid w:val="02983640"/>
    <w:rsid w:val="02B247E1"/>
    <w:rsid w:val="02B901F2"/>
    <w:rsid w:val="02DC206D"/>
    <w:rsid w:val="02EBC197"/>
    <w:rsid w:val="02F463F3"/>
    <w:rsid w:val="030CFA55"/>
    <w:rsid w:val="036BBBB4"/>
    <w:rsid w:val="038DB2A0"/>
    <w:rsid w:val="03C658C8"/>
    <w:rsid w:val="03F54632"/>
    <w:rsid w:val="04675504"/>
    <w:rsid w:val="049B3D75"/>
    <w:rsid w:val="05228477"/>
    <w:rsid w:val="0534BB00"/>
    <w:rsid w:val="05622929"/>
    <w:rsid w:val="0572A0D8"/>
    <w:rsid w:val="058716D5"/>
    <w:rsid w:val="05C8ABB2"/>
    <w:rsid w:val="0609B12A"/>
    <w:rsid w:val="06C0479A"/>
    <w:rsid w:val="06F9BA06"/>
    <w:rsid w:val="0734144E"/>
    <w:rsid w:val="0741A1BE"/>
    <w:rsid w:val="074A2298"/>
    <w:rsid w:val="07AA052E"/>
    <w:rsid w:val="07DA297E"/>
    <w:rsid w:val="07F29D9C"/>
    <w:rsid w:val="08025610"/>
    <w:rsid w:val="08453B42"/>
    <w:rsid w:val="085B05AD"/>
    <w:rsid w:val="08ECDCC5"/>
    <w:rsid w:val="0A415BA8"/>
    <w:rsid w:val="0A42DC0E"/>
    <w:rsid w:val="0A65137B"/>
    <w:rsid w:val="0A7F94FC"/>
    <w:rsid w:val="0AB3B8B3"/>
    <w:rsid w:val="0B60DA36"/>
    <w:rsid w:val="0BC8F8B5"/>
    <w:rsid w:val="0BCA597B"/>
    <w:rsid w:val="0C996EA4"/>
    <w:rsid w:val="0CD87124"/>
    <w:rsid w:val="0D64C916"/>
    <w:rsid w:val="0DC0DC52"/>
    <w:rsid w:val="0E0FBEEB"/>
    <w:rsid w:val="0E1E1CEE"/>
    <w:rsid w:val="0E4DC42E"/>
    <w:rsid w:val="0EDF1FE8"/>
    <w:rsid w:val="0EFB2A9D"/>
    <w:rsid w:val="0F5ABAB0"/>
    <w:rsid w:val="0F919AA4"/>
    <w:rsid w:val="0F9C8BF5"/>
    <w:rsid w:val="0FBE82FF"/>
    <w:rsid w:val="10362F82"/>
    <w:rsid w:val="104454A1"/>
    <w:rsid w:val="10D0E126"/>
    <w:rsid w:val="10DD23CC"/>
    <w:rsid w:val="10E479C4"/>
    <w:rsid w:val="11119C01"/>
    <w:rsid w:val="1155BDB0"/>
    <w:rsid w:val="11BCB667"/>
    <w:rsid w:val="11E8BF96"/>
    <w:rsid w:val="124026C4"/>
    <w:rsid w:val="124B47AC"/>
    <w:rsid w:val="12892B08"/>
    <w:rsid w:val="12DFD5A9"/>
    <w:rsid w:val="13000508"/>
    <w:rsid w:val="13166BDE"/>
    <w:rsid w:val="131676FC"/>
    <w:rsid w:val="135DE749"/>
    <w:rsid w:val="1377D7B5"/>
    <w:rsid w:val="13CC98B5"/>
    <w:rsid w:val="148EA591"/>
    <w:rsid w:val="14BF85FB"/>
    <w:rsid w:val="14E6C1FE"/>
    <w:rsid w:val="14F6840F"/>
    <w:rsid w:val="1541EBF5"/>
    <w:rsid w:val="15DAFD6B"/>
    <w:rsid w:val="162136B5"/>
    <w:rsid w:val="16492466"/>
    <w:rsid w:val="166E24C7"/>
    <w:rsid w:val="16C09562"/>
    <w:rsid w:val="16EBA316"/>
    <w:rsid w:val="16FDB029"/>
    <w:rsid w:val="17188474"/>
    <w:rsid w:val="1772407A"/>
    <w:rsid w:val="17A10FB1"/>
    <w:rsid w:val="17ABD6D7"/>
    <w:rsid w:val="17FACD08"/>
    <w:rsid w:val="18089882"/>
    <w:rsid w:val="188228F9"/>
    <w:rsid w:val="18D03E0A"/>
    <w:rsid w:val="18D31879"/>
    <w:rsid w:val="19BC1F68"/>
    <w:rsid w:val="19C34803"/>
    <w:rsid w:val="1A32B357"/>
    <w:rsid w:val="1A52120E"/>
    <w:rsid w:val="1AA22F91"/>
    <w:rsid w:val="1B08FACC"/>
    <w:rsid w:val="1B40270C"/>
    <w:rsid w:val="1B503E86"/>
    <w:rsid w:val="1B509A11"/>
    <w:rsid w:val="1C263659"/>
    <w:rsid w:val="1C926615"/>
    <w:rsid w:val="1C991319"/>
    <w:rsid w:val="1CDD0881"/>
    <w:rsid w:val="1CE8932C"/>
    <w:rsid w:val="1D0756C0"/>
    <w:rsid w:val="1D8C0499"/>
    <w:rsid w:val="1E366034"/>
    <w:rsid w:val="1E5CAA5F"/>
    <w:rsid w:val="1E87DF48"/>
    <w:rsid w:val="1EBDD10B"/>
    <w:rsid w:val="1ECFA5DE"/>
    <w:rsid w:val="1EFD94E4"/>
    <w:rsid w:val="1F3272BD"/>
    <w:rsid w:val="1F3A2962"/>
    <w:rsid w:val="1F45F9F1"/>
    <w:rsid w:val="2033197D"/>
    <w:rsid w:val="20ADAD90"/>
    <w:rsid w:val="20F272D2"/>
    <w:rsid w:val="20FE4A3F"/>
    <w:rsid w:val="2117729C"/>
    <w:rsid w:val="217458E1"/>
    <w:rsid w:val="221F61DB"/>
    <w:rsid w:val="229A1AA0"/>
    <w:rsid w:val="22B4906E"/>
    <w:rsid w:val="22C15D4B"/>
    <w:rsid w:val="2303FC68"/>
    <w:rsid w:val="2312F908"/>
    <w:rsid w:val="2332BB54"/>
    <w:rsid w:val="236ABA3F"/>
    <w:rsid w:val="2387A62C"/>
    <w:rsid w:val="238DA888"/>
    <w:rsid w:val="238DDD93"/>
    <w:rsid w:val="23A9094E"/>
    <w:rsid w:val="23C3623F"/>
    <w:rsid w:val="2422B134"/>
    <w:rsid w:val="242CF9AF"/>
    <w:rsid w:val="24569E92"/>
    <w:rsid w:val="24A2D399"/>
    <w:rsid w:val="24A80A30"/>
    <w:rsid w:val="2546407B"/>
    <w:rsid w:val="257A4C31"/>
    <w:rsid w:val="258E63C1"/>
    <w:rsid w:val="25990921"/>
    <w:rsid w:val="264B9AD1"/>
    <w:rsid w:val="26DB9A8B"/>
    <w:rsid w:val="28160C43"/>
    <w:rsid w:val="28614EB6"/>
    <w:rsid w:val="28768449"/>
    <w:rsid w:val="2887687F"/>
    <w:rsid w:val="289EBA88"/>
    <w:rsid w:val="28E9ADA8"/>
    <w:rsid w:val="290685E9"/>
    <w:rsid w:val="294052B0"/>
    <w:rsid w:val="29A026A8"/>
    <w:rsid w:val="29AFA87E"/>
    <w:rsid w:val="29C1C1F8"/>
    <w:rsid w:val="2A11E2CB"/>
    <w:rsid w:val="2A590AD6"/>
    <w:rsid w:val="2A65152D"/>
    <w:rsid w:val="2AB95CB4"/>
    <w:rsid w:val="2AE954BD"/>
    <w:rsid w:val="2B98CB8E"/>
    <w:rsid w:val="2BAA2A4F"/>
    <w:rsid w:val="2BAB71F2"/>
    <w:rsid w:val="2C04DB1C"/>
    <w:rsid w:val="2C8CAAD6"/>
    <w:rsid w:val="2CD83361"/>
    <w:rsid w:val="2D813699"/>
    <w:rsid w:val="2DBCF513"/>
    <w:rsid w:val="2DD7D498"/>
    <w:rsid w:val="2EE28D47"/>
    <w:rsid w:val="2F0BD6BB"/>
    <w:rsid w:val="2F31D117"/>
    <w:rsid w:val="2F48A013"/>
    <w:rsid w:val="2F8EE484"/>
    <w:rsid w:val="30077BA1"/>
    <w:rsid w:val="301F643C"/>
    <w:rsid w:val="3023690D"/>
    <w:rsid w:val="30679C1D"/>
    <w:rsid w:val="306DB610"/>
    <w:rsid w:val="30B8FDF4"/>
    <w:rsid w:val="30C3BEAF"/>
    <w:rsid w:val="311C37A5"/>
    <w:rsid w:val="31249FB8"/>
    <w:rsid w:val="31583608"/>
    <w:rsid w:val="317406CE"/>
    <w:rsid w:val="31CB4099"/>
    <w:rsid w:val="31E88363"/>
    <w:rsid w:val="322F73A7"/>
    <w:rsid w:val="325346F6"/>
    <w:rsid w:val="3260B691"/>
    <w:rsid w:val="32ACC2AF"/>
    <w:rsid w:val="32B03E6A"/>
    <w:rsid w:val="33230B32"/>
    <w:rsid w:val="3325E6E6"/>
    <w:rsid w:val="338E002E"/>
    <w:rsid w:val="33A0D21C"/>
    <w:rsid w:val="33A39311"/>
    <w:rsid w:val="33BE7537"/>
    <w:rsid w:val="33F54482"/>
    <w:rsid w:val="346B435A"/>
    <w:rsid w:val="3497C450"/>
    <w:rsid w:val="34A1F228"/>
    <w:rsid w:val="34E96EBA"/>
    <w:rsid w:val="3570869F"/>
    <w:rsid w:val="3606E68D"/>
    <w:rsid w:val="363370C7"/>
    <w:rsid w:val="378033D2"/>
    <w:rsid w:val="37DAC187"/>
    <w:rsid w:val="382501E5"/>
    <w:rsid w:val="38A7EE18"/>
    <w:rsid w:val="38EDB17C"/>
    <w:rsid w:val="39132991"/>
    <w:rsid w:val="39174A0B"/>
    <w:rsid w:val="391F7FEE"/>
    <w:rsid w:val="39276D74"/>
    <w:rsid w:val="397C7BF1"/>
    <w:rsid w:val="398FF6B1"/>
    <w:rsid w:val="3A378F38"/>
    <w:rsid w:val="3A65102B"/>
    <w:rsid w:val="3AC33DD5"/>
    <w:rsid w:val="3BE61B43"/>
    <w:rsid w:val="3C059466"/>
    <w:rsid w:val="3C10D716"/>
    <w:rsid w:val="3C20D3B8"/>
    <w:rsid w:val="3C458132"/>
    <w:rsid w:val="3C74E941"/>
    <w:rsid w:val="3C9CAF70"/>
    <w:rsid w:val="3CB0AD79"/>
    <w:rsid w:val="3D1D5344"/>
    <w:rsid w:val="3D2EA623"/>
    <w:rsid w:val="3D35FC1B"/>
    <w:rsid w:val="3D4AE3A3"/>
    <w:rsid w:val="3DB44018"/>
    <w:rsid w:val="3DF939B1"/>
    <w:rsid w:val="3E01B72F"/>
    <w:rsid w:val="3F174B73"/>
    <w:rsid w:val="3F6B5E72"/>
    <w:rsid w:val="3F70BA95"/>
    <w:rsid w:val="3F847A87"/>
    <w:rsid w:val="3FAEE010"/>
    <w:rsid w:val="4000D36B"/>
    <w:rsid w:val="4022BDCE"/>
    <w:rsid w:val="40284DFA"/>
    <w:rsid w:val="404FFEC4"/>
    <w:rsid w:val="407B5915"/>
    <w:rsid w:val="40B573EC"/>
    <w:rsid w:val="411A0451"/>
    <w:rsid w:val="4160D58E"/>
    <w:rsid w:val="41A00039"/>
    <w:rsid w:val="41E13519"/>
    <w:rsid w:val="42172976"/>
    <w:rsid w:val="422FE1B4"/>
    <w:rsid w:val="428BB5B0"/>
    <w:rsid w:val="429C66D4"/>
    <w:rsid w:val="42A1EE95"/>
    <w:rsid w:val="439605B7"/>
    <w:rsid w:val="43F21AC7"/>
    <w:rsid w:val="44BAD986"/>
    <w:rsid w:val="44E3A42C"/>
    <w:rsid w:val="45CFFF57"/>
    <w:rsid w:val="4722CE26"/>
    <w:rsid w:val="483C1736"/>
    <w:rsid w:val="488AC00F"/>
    <w:rsid w:val="48B3480B"/>
    <w:rsid w:val="48BBE9F7"/>
    <w:rsid w:val="48D96EBB"/>
    <w:rsid w:val="49051FFC"/>
    <w:rsid w:val="49123470"/>
    <w:rsid w:val="491971CE"/>
    <w:rsid w:val="497A2DED"/>
    <w:rsid w:val="49A5683D"/>
    <w:rsid w:val="4A1BE267"/>
    <w:rsid w:val="4A2BD079"/>
    <w:rsid w:val="4A421ECB"/>
    <w:rsid w:val="4A5840E9"/>
    <w:rsid w:val="4A87E28B"/>
    <w:rsid w:val="4A9C41F2"/>
    <w:rsid w:val="4B15FE4E"/>
    <w:rsid w:val="4B1E751B"/>
    <w:rsid w:val="4B5B448E"/>
    <w:rsid w:val="4BA93874"/>
    <w:rsid w:val="4BF043D1"/>
    <w:rsid w:val="4BFF0330"/>
    <w:rsid w:val="4C2B1BB1"/>
    <w:rsid w:val="4CD06048"/>
    <w:rsid w:val="4D20D588"/>
    <w:rsid w:val="4E66FB50"/>
    <w:rsid w:val="4E7AD2AE"/>
    <w:rsid w:val="4EBFFFBB"/>
    <w:rsid w:val="4EE0D936"/>
    <w:rsid w:val="4EE3AF71"/>
    <w:rsid w:val="4F636289"/>
    <w:rsid w:val="4F8405AA"/>
    <w:rsid w:val="4FD97E0F"/>
    <w:rsid w:val="50D3E418"/>
    <w:rsid w:val="50F506D6"/>
    <w:rsid w:val="51A4EA39"/>
    <w:rsid w:val="51C1DAF2"/>
    <w:rsid w:val="5236980C"/>
    <w:rsid w:val="524DDD5B"/>
    <w:rsid w:val="53819650"/>
    <w:rsid w:val="53A22086"/>
    <w:rsid w:val="53B0539B"/>
    <w:rsid w:val="54639FCD"/>
    <w:rsid w:val="54938ED9"/>
    <w:rsid w:val="54A44C47"/>
    <w:rsid w:val="54C135A9"/>
    <w:rsid w:val="54D8EAD6"/>
    <w:rsid w:val="55A8B0DA"/>
    <w:rsid w:val="561AD96E"/>
    <w:rsid w:val="569D350C"/>
    <w:rsid w:val="56B53603"/>
    <w:rsid w:val="57054843"/>
    <w:rsid w:val="57C10AC0"/>
    <w:rsid w:val="57DD3BA6"/>
    <w:rsid w:val="57FF1A2D"/>
    <w:rsid w:val="5813BDE2"/>
    <w:rsid w:val="587D2E39"/>
    <w:rsid w:val="58D78BE5"/>
    <w:rsid w:val="58E90D97"/>
    <w:rsid w:val="592C2D0E"/>
    <w:rsid w:val="5949A854"/>
    <w:rsid w:val="59864230"/>
    <w:rsid w:val="59CBD31C"/>
    <w:rsid w:val="5A0A584E"/>
    <w:rsid w:val="5B08EA34"/>
    <w:rsid w:val="5B152CDD"/>
    <w:rsid w:val="5B221291"/>
    <w:rsid w:val="5B84C456"/>
    <w:rsid w:val="5BEB678B"/>
    <w:rsid w:val="5C210C5E"/>
    <w:rsid w:val="5C211BEF"/>
    <w:rsid w:val="5C285924"/>
    <w:rsid w:val="5C58FDF8"/>
    <w:rsid w:val="5C7DC17A"/>
    <w:rsid w:val="5D195EE8"/>
    <w:rsid w:val="5D73BC08"/>
    <w:rsid w:val="5D923CDE"/>
    <w:rsid w:val="5D9687CF"/>
    <w:rsid w:val="5E1991DB"/>
    <w:rsid w:val="5E258701"/>
    <w:rsid w:val="5F275A8D"/>
    <w:rsid w:val="5F3DD270"/>
    <w:rsid w:val="5F8005F3"/>
    <w:rsid w:val="5FD0A95C"/>
    <w:rsid w:val="6088A99A"/>
    <w:rsid w:val="611346BE"/>
    <w:rsid w:val="61331391"/>
    <w:rsid w:val="6184756D"/>
    <w:rsid w:val="6188DC2E"/>
    <w:rsid w:val="61B18FB6"/>
    <w:rsid w:val="621F7430"/>
    <w:rsid w:val="6245D705"/>
    <w:rsid w:val="627E74FF"/>
    <w:rsid w:val="62890391"/>
    <w:rsid w:val="62DFBB08"/>
    <w:rsid w:val="647F96A1"/>
    <w:rsid w:val="647F9D32"/>
    <w:rsid w:val="64C1C987"/>
    <w:rsid w:val="64E48187"/>
    <w:rsid w:val="64F3D521"/>
    <w:rsid w:val="65CD04C7"/>
    <w:rsid w:val="65F390F9"/>
    <w:rsid w:val="660248B6"/>
    <w:rsid w:val="665D99E8"/>
    <w:rsid w:val="66D76CC9"/>
    <w:rsid w:val="672F239E"/>
    <w:rsid w:val="67377248"/>
    <w:rsid w:val="678F615A"/>
    <w:rsid w:val="67C92172"/>
    <w:rsid w:val="67EB4495"/>
    <w:rsid w:val="67EE6128"/>
    <w:rsid w:val="68A7981A"/>
    <w:rsid w:val="68EF136F"/>
    <w:rsid w:val="6949F55F"/>
    <w:rsid w:val="69A0ED1F"/>
    <w:rsid w:val="69D56A38"/>
    <w:rsid w:val="6A2AC945"/>
    <w:rsid w:val="6A447368"/>
    <w:rsid w:val="6AD175BF"/>
    <w:rsid w:val="6B03D830"/>
    <w:rsid w:val="6B16BF54"/>
    <w:rsid w:val="6B319007"/>
    <w:rsid w:val="6B3C34F2"/>
    <w:rsid w:val="6BBBB5CC"/>
    <w:rsid w:val="6BC047AD"/>
    <w:rsid w:val="6C0F1F9A"/>
    <w:rsid w:val="6C819621"/>
    <w:rsid w:val="6DA611BC"/>
    <w:rsid w:val="6DB9DBDC"/>
    <w:rsid w:val="6DC64F55"/>
    <w:rsid w:val="6E4829E5"/>
    <w:rsid w:val="6E4BCB17"/>
    <w:rsid w:val="6E698D4A"/>
    <w:rsid w:val="6ED89C86"/>
    <w:rsid w:val="6EF28810"/>
    <w:rsid w:val="6FAD11A9"/>
    <w:rsid w:val="6FB936E3"/>
    <w:rsid w:val="70761B88"/>
    <w:rsid w:val="70C2E85B"/>
    <w:rsid w:val="70E64214"/>
    <w:rsid w:val="70F83F21"/>
    <w:rsid w:val="718B7947"/>
    <w:rsid w:val="718DAED2"/>
    <w:rsid w:val="71CE09C6"/>
    <w:rsid w:val="71FEC360"/>
    <w:rsid w:val="7237029C"/>
    <w:rsid w:val="72752CC1"/>
    <w:rsid w:val="731D0D91"/>
    <w:rsid w:val="7335F9F2"/>
    <w:rsid w:val="73737183"/>
    <w:rsid w:val="7376F8C5"/>
    <w:rsid w:val="73EBEFAB"/>
    <w:rsid w:val="74131F15"/>
    <w:rsid w:val="74919219"/>
    <w:rsid w:val="753D60A7"/>
    <w:rsid w:val="7573E708"/>
    <w:rsid w:val="75D0E1E1"/>
    <w:rsid w:val="766720FD"/>
    <w:rsid w:val="767AE902"/>
    <w:rsid w:val="76D63D85"/>
    <w:rsid w:val="76D93108"/>
    <w:rsid w:val="773447D5"/>
    <w:rsid w:val="773C5B3B"/>
    <w:rsid w:val="774ABFD7"/>
    <w:rsid w:val="77A09992"/>
    <w:rsid w:val="77B8B371"/>
    <w:rsid w:val="77FABACB"/>
    <w:rsid w:val="77FD9106"/>
    <w:rsid w:val="7851CD13"/>
    <w:rsid w:val="787FB87D"/>
    <w:rsid w:val="788C6EFF"/>
    <w:rsid w:val="788D9A79"/>
    <w:rsid w:val="78C1C9F3"/>
    <w:rsid w:val="79D2BA45"/>
    <w:rsid w:val="7A79B5EF"/>
    <w:rsid w:val="7AC86ADB"/>
    <w:rsid w:val="7B4E5A25"/>
    <w:rsid w:val="7C13A3B7"/>
    <w:rsid w:val="7C7DF791"/>
    <w:rsid w:val="7CD746B4"/>
    <w:rsid w:val="7CEA1081"/>
    <w:rsid w:val="7D27F238"/>
    <w:rsid w:val="7D53CF4F"/>
    <w:rsid w:val="7D66DC21"/>
    <w:rsid w:val="7DAF7418"/>
    <w:rsid w:val="7DC06073"/>
    <w:rsid w:val="7E807910"/>
    <w:rsid w:val="7EC7E10C"/>
    <w:rsid w:val="7F17D550"/>
    <w:rsid w:val="7F59EF9A"/>
    <w:rsid w:val="7F6C4F83"/>
    <w:rsid w:val="7FE583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4FFEC4"/>
  <w15:chartTrackingRefBased/>
  <w15:docId w15:val="{3CC3298C-4775-41E0-854B-836944FB7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6"/>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7"/>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8"/>
      </w:numPr>
      <w:contextualSpacing/>
    </w:pPr>
  </w:style>
  <w:style w:type="paragraph" w:styleId="ListBullet3">
    <w:name w:val="List Bullet 3"/>
    <w:basedOn w:val="Normal"/>
    <w:uiPriority w:val="99"/>
    <w:semiHidden/>
    <w:unhideWhenUsed/>
    <w:rsid w:val="00DC2CF0"/>
    <w:pPr>
      <w:numPr>
        <w:numId w:val="9"/>
      </w:numPr>
      <w:contextualSpacing/>
    </w:pPr>
  </w:style>
  <w:style w:type="paragraph" w:styleId="ListBullet4">
    <w:name w:val="List Bullet 4"/>
    <w:basedOn w:val="Normal"/>
    <w:uiPriority w:val="99"/>
    <w:semiHidden/>
    <w:unhideWhenUsed/>
    <w:rsid w:val="00DC2CF0"/>
    <w:pPr>
      <w:numPr>
        <w:numId w:val="10"/>
      </w:numPr>
      <w:contextualSpacing/>
    </w:pPr>
  </w:style>
  <w:style w:type="paragraph" w:styleId="ListBullet5">
    <w:name w:val="List Bullet 5"/>
    <w:basedOn w:val="Normal"/>
    <w:uiPriority w:val="99"/>
    <w:semiHidden/>
    <w:unhideWhenUsed/>
    <w:rsid w:val="00DC2CF0"/>
    <w:pPr>
      <w:numPr>
        <w:numId w:val="11"/>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12"/>
      </w:numPr>
      <w:contextualSpacing/>
    </w:pPr>
  </w:style>
  <w:style w:type="paragraph" w:styleId="ListNumber3">
    <w:name w:val="List Number 3"/>
    <w:basedOn w:val="Normal"/>
    <w:uiPriority w:val="99"/>
    <w:semiHidden/>
    <w:unhideWhenUsed/>
    <w:rsid w:val="00DC2CF0"/>
    <w:pPr>
      <w:numPr>
        <w:numId w:val="13"/>
      </w:numPr>
      <w:contextualSpacing/>
    </w:pPr>
  </w:style>
  <w:style w:type="paragraph" w:styleId="ListNumber4">
    <w:name w:val="List Number 4"/>
    <w:basedOn w:val="Normal"/>
    <w:uiPriority w:val="99"/>
    <w:semiHidden/>
    <w:unhideWhenUsed/>
    <w:rsid w:val="00DC2CF0"/>
    <w:pPr>
      <w:numPr>
        <w:numId w:val="14"/>
      </w:numPr>
      <w:contextualSpacing/>
    </w:pPr>
  </w:style>
  <w:style w:type="paragraph" w:styleId="ListNumber5">
    <w:name w:val="List Number 5"/>
    <w:basedOn w:val="Normal"/>
    <w:uiPriority w:val="99"/>
    <w:semiHidden/>
    <w:unhideWhenUsed/>
    <w:rsid w:val="00DC2CF0"/>
    <w:pPr>
      <w:numPr>
        <w:numId w:val="15"/>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microsoft.com/office/2020/10/relationships/intelligence" Target="intelligence2.xml" Id="rId1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image" Target="media/image2.jpg" Id="rId9" /><Relationship Type="http://schemas.openxmlformats.org/officeDocument/2006/relationships/footer" Target="footer2.xml" Id="rId14" /><Relationship Type="http://schemas.openxmlformats.org/officeDocument/2006/relationships/image" Target="/media/image2.png" Id="R3339966becc248a3"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4413D-0F56-456F-BBCD-2E09B618B9B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Achia Khan (2026002)</dc:creator>
  <keywords/>
  <dc:description/>
  <lastModifiedBy>Achia Khan (2026002)</lastModifiedBy>
  <revision>203</revision>
  <dcterms:created xsi:type="dcterms:W3CDTF">2022-09-19T15:11:00.0000000Z</dcterms:created>
  <dcterms:modified xsi:type="dcterms:W3CDTF">2022-10-17T20:14:26.0368646Z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