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r>
        <w:rPr>
          <w:rFonts w:ascii="Times New Roman" w:hAnsi="Times New Roman" w:cs="Times New Roman" w:eastAsia="Times New Roman"/>
          <w:b/>
          <w:color w:val="222222"/>
          <w:spacing w:val="0"/>
          <w:position w:val="0"/>
          <w:sz w:val="32"/>
          <w:shd w:fill="auto" w:val="clear"/>
        </w:rPr>
        <w:t xml:space="preserve">MARKETING ESSENTIALS</w:t>
      </w: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r>
        <w:rPr>
          <w:rFonts w:ascii="Times New Roman" w:hAnsi="Times New Roman" w:cs="Times New Roman" w:eastAsia="Times New Roman"/>
          <w:b/>
          <w:color w:val="222222"/>
          <w:spacing w:val="0"/>
          <w:position w:val="0"/>
          <w:sz w:val="32"/>
          <w:shd w:fill="auto" w:val="clear"/>
        </w:rPr>
        <w:t xml:space="preserve">BMIH4005</w:t>
      </w: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r>
        <w:rPr>
          <w:rFonts w:ascii="Times New Roman" w:hAnsi="Times New Roman" w:cs="Times New Roman" w:eastAsia="Times New Roman"/>
          <w:b/>
          <w:color w:val="222222"/>
          <w:spacing w:val="0"/>
          <w:position w:val="0"/>
          <w:sz w:val="32"/>
          <w:shd w:fill="auto" w:val="clear"/>
        </w:rPr>
        <w:t xml:space="preserve">Name of the student:MIHAELA IOANA FAZECAS </w:t>
      </w: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r>
        <w:rPr>
          <w:rFonts w:ascii="Times New Roman" w:hAnsi="Times New Roman" w:cs="Times New Roman" w:eastAsia="Times New Roman"/>
          <w:b/>
          <w:color w:val="222222"/>
          <w:spacing w:val="0"/>
          <w:position w:val="0"/>
          <w:sz w:val="32"/>
          <w:shd w:fill="auto" w:val="clear"/>
        </w:rPr>
        <w:t xml:space="preserve">Student ID:2107707</w:t>
      </w: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r>
        <w:rPr>
          <w:rFonts w:ascii="Times New Roman" w:hAnsi="Times New Roman" w:cs="Times New Roman" w:eastAsia="Times New Roman"/>
          <w:b/>
          <w:color w:val="222222"/>
          <w:spacing w:val="0"/>
          <w:position w:val="0"/>
          <w:sz w:val="32"/>
          <w:shd w:fill="auto" w:val="clear"/>
        </w:rPr>
        <w:t xml:space="preserve">Name of the lecturer:Huw Thomas </w:t>
      </w:r>
    </w:p>
    <w:p>
      <w:pPr>
        <w:spacing w:before="0" w:after="0" w:line="360"/>
        <w:ind w:right="0" w:left="0" w:firstLine="0"/>
        <w:jc w:val="center"/>
        <w:rPr>
          <w:rFonts w:ascii="Times New Roman" w:hAnsi="Times New Roman" w:cs="Times New Roman" w:eastAsia="Times New Roman"/>
          <w:b/>
          <w:color w:val="222222"/>
          <w:spacing w:val="0"/>
          <w:position w:val="0"/>
          <w:sz w:val="3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222222"/>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Marketing Essentials mainly informs the consumers regarding the products or the services that are usually offered. Moreover, with the help of proper marketing, the consumers understand the value of the products along with their usage process. Specifically, marketing essentials mainly create brand awareness and develop the business to stand out in the global market. The two multinational hotel chains that have been selected are </w:t>
      </w:r>
      <w:r>
        <w:rPr>
          <w:rFonts w:ascii="Times New Roman" w:hAnsi="Times New Roman" w:cs="Times New Roman" w:eastAsia="Times New Roman"/>
          <w:b/>
          <w:i/>
          <w:color w:val="222222"/>
          <w:spacing w:val="0"/>
          <w:position w:val="0"/>
          <w:sz w:val="24"/>
          <w:shd w:fill="auto" w:val="clear"/>
        </w:rPr>
        <w:t xml:space="preserve">Accor</w:t>
      </w:r>
      <w:r>
        <w:rPr>
          <w:rFonts w:ascii="Times New Roman" w:hAnsi="Times New Roman" w:cs="Times New Roman" w:eastAsia="Times New Roman"/>
          <w:color w:val="222222"/>
          <w:spacing w:val="0"/>
          <w:position w:val="0"/>
          <w:sz w:val="24"/>
          <w:shd w:fill="auto" w:val="clear"/>
        </w:rPr>
        <w:t xml:space="preserve"> and </w:t>
      </w:r>
      <w:r>
        <w:rPr>
          <w:rFonts w:ascii="Times New Roman" w:hAnsi="Times New Roman" w:cs="Times New Roman" w:eastAsia="Times New Roman"/>
          <w:b/>
          <w:i/>
          <w:color w:val="222222"/>
          <w:spacing w:val="0"/>
          <w:position w:val="0"/>
          <w:sz w:val="24"/>
          <w:shd w:fill="auto" w:val="clear"/>
        </w:rPr>
        <w:t xml:space="preserve">Hyatt Hotel Corporation</w:t>
      </w:r>
      <w:r>
        <w:rPr>
          <w:rFonts w:ascii="Times New Roman" w:hAnsi="Times New Roman" w:cs="Times New Roman" w:eastAsia="Times New Roman"/>
          <w:color w:val="222222"/>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b/>
          <w:i/>
          <w:color w:val="222222"/>
          <w:spacing w:val="0"/>
          <w:position w:val="0"/>
          <w:sz w:val="24"/>
          <w:shd w:fill="auto" w:val="clear"/>
        </w:rPr>
        <w:t xml:space="preserve">Accor</w:t>
      </w:r>
      <w:r>
        <w:rPr>
          <w:rFonts w:ascii="Times New Roman" w:hAnsi="Times New Roman" w:cs="Times New Roman" w:eastAsia="Times New Roman"/>
          <w:color w:val="222222"/>
          <w:spacing w:val="0"/>
          <w:position w:val="0"/>
          <w:sz w:val="24"/>
          <w:shd w:fill="auto" w:val="clear"/>
        </w:rPr>
        <w:t xml:space="preserve"> is a French Multinational Hospitality that manages and franchises many hotels, resorts, and vacation properties. On the other hand, </w:t>
      </w:r>
      <w:r>
        <w:rPr>
          <w:rFonts w:ascii="Times New Roman" w:hAnsi="Times New Roman" w:cs="Times New Roman" w:eastAsia="Times New Roman"/>
          <w:b/>
          <w:i/>
          <w:color w:val="222222"/>
          <w:spacing w:val="0"/>
          <w:position w:val="0"/>
          <w:sz w:val="24"/>
          <w:shd w:fill="auto" w:val="clear"/>
        </w:rPr>
        <w:t xml:space="preserve">Hyatt Hotel Corporation</w:t>
      </w:r>
      <w:r>
        <w:rPr>
          <w:rFonts w:ascii="Times New Roman" w:hAnsi="Times New Roman" w:cs="Times New Roman" w:eastAsia="Times New Roman"/>
          <w:color w:val="222222"/>
          <w:spacing w:val="0"/>
          <w:position w:val="0"/>
          <w:sz w:val="24"/>
          <w:shd w:fill="auto" w:val="clear"/>
        </w:rPr>
        <w:t xml:space="preserve"> is an American Multinational Company that also manages various luxury and business hotels along with different vacation properties. The main aim of this study is to evaluate the marketing essentials of both the selected organizations to evaluate their present marketing choices and their marketing positions.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Arial" w:hAnsi="Arial" w:cs="Arial" w:eastAsia="Arial"/>
          <w:b/>
          <w:i/>
          <w:color w:val="222222"/>
          <w:spacing w:val="0"/>
          <w:position w:val="0"/>
          <w:sz w:val="24"/>
          <w:shd w:fill="auto" w:val="clear"/>
        </w:rPr>
        <w:t xml:space="preserve">Acco</w:t>
      </w:r>
      <w:r>
        <w:rPr>
          <w:rFonts w:ascii="Calibri" w:hAnsi="Calibri" w:cs="Calibri" w:eastAsia="Calibri"/>
          <w:b/>
          <w:i/>
          <w:color w:val="222222"/>
          <w:spacing w:val="0"/>
          <w:position w:val="0"/>
          <w:sz w:val="24"/>
          <w:shd w:fill="auto" w:val="clear"/>
        </w:rPr>
        <w:t xml:space="preserve">r</w:t>
      </w:r>
      <w:r>
        <w:rPr>
          <w:rFonts w:ascii="Times New Roman" w:hAnsi="Times New Roman" w:cs="Times New Roman" w:eastAsia="Times New Roman"/>
          <w:color w:val="222222"/>
          <w:spacing w:val="0"/>
          <w:position w:val="0"/>
          <w:sz w:val="24"/>
          <w:shd w:fill="auto" w:val="clear"/>
        </w:rPr>
        <w:t xml:space="preserve"> hotel has launched various ad campaigns with the help of television, radio, newspapers and billboards. Moreover, the significant multinational hotel chain mainly recognizes the essentiality of social media and considering the growth of marketing through social media platforms, the hotel has launched its website for the purpose of easy and rapid transactions (Accor, 2021a). However, considering the hospitality culture of France, the higher authority of Accor has developed eco-friendly initiatives. The hotel chain has established a mission of minimizing food waste by 30% and has also restricted the usage of plastic straws (Accor, 2021a).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On the other hand, considering the American business culture, the management body of </w:t>
      </w:r>
      <w:r>
        <w:rPr>
          <w:rFonts w:ascii="Times New Roman" w:hAnsi="Times New Roman" w:cs="Times New Roman" w:eastAsia="Times New Roman"/>
          <w:b/>
          <w:i/>
          <w:color w:val="222222"/>
          <w:spacing w:val="0"/>
          <w:position w:val="0"/>
          <w:sz w:val="24"/>
          <w:shd w:fill="auto" w:val="clear"/>
        </w:rPr>
        <w:t xml:space="preserve">Hyatt Hotel</w:t>
      </w:r>
      <w:r>
        <w:rPr>
          <w:rFonts w:ascii="Times New Roman" w:hAnsi="Times New Roman" w:cs="Times New Roman" w:eastAsia="Times New Roman"/>
          <w:color w:val="222222"/>
          <w:spacing w:val="0"/>
          <w:position w:val="0"/>
          <w:sz w:val="24"/>
          <w:shd w:fill="auto" w:val="clear"/>
        </w:rPr>
        <w:t xml:space="preserve"> selected consumers as the centre of the hotel’s brand experience along with the growth of the marketing. In order to create awareness in the global hospitality market, the firm targeted female business travellers and specifically, the firm highlighted </w:t>
      </w:r>
      <w:r>
        <w:rPr>
          <w:rFonts w:ascii="Times New Roman" w:hAnsi="Times New Roman" w:cs="Times New Roman" w:eastAsia="Times New Roman"/>
          <w:b/>
          <w:i/>
          <w:color w:val="222222"/>
          <w:spacing w:val="0"/>
          <w:position w:val="0"/>
          <w:sz w:val="24"/>
          <w:shd w:fill="auto" w:val="clear"/>
        </w:rPr>
        <w:t xml:space="preserve">Woman Empowerment</w:t>
      </w:r>
      <w:r>
        <w:rPr>
          <w:rFonts w:ascii="Times New Roman" w:hAnsi="Times New Roman" w:cs="Times New Roman" w:eastAsia="Times New Roman"/>
          <w:color w:val="222222"/>
          <w:spacing w:val="0"/>
          <w:position w:val="0"/>
          <w:sz w:val="24"/>
          <w:shd w:fill="auto" w:val="clear"/>
        </w:rPr>
        <w:t xml:space="preserve"> (Hyatt, 2021). However, to develop the marketing growth through social media like Accor, the marketing team of Hyatt used </w:t>
      </w:r>
      <w:r>
        <w:rPr>
          <w:rFonts w:ascii="Times New Roman" w:hAnsi="Times New Roman" w:cs="Times New Roman" w:eastAsia="Times New Roman"/>
          <w:b/>
          <w:i/>
          <w:color w:val="222222"/>
          <w:spacing w:val="0"/>
          <w:position w:val="0"/>
          <w:sz w:val="24"/>
          <w:shd w:fill="auto" w:val="clear"/>
        </w:rPr>
        <w:t xml:space="preserve">the Lightbox Ads</w:t>
      </w:r>
      <w:r>
        <w:rPr>
          <w:rFonts w:ascii="Times New Roman" w:hAnsi="Times New Roman" w:cs="Times New Roman" w:eastAsia="Times New Roman"/>
          <w:color w:val="222222"/>
          <w:spacing w:val="0"/>
          <w:position w:val="0"/>
          <w:sz w:val="24"/>
          <w:shd w:fill="auto" w:val="clear"/>
        </w:rPr>
        <w:t xml:space="preserve"> to maximize the revamped brand experience. Henceforth, it can be stated that to grab more consumers, both organizations have considered the </w:t>
      </w:r>
      <w:r>
        <w:rPr>
          <w:rFonts w:ascii="Times New Roman" w:hAnsi="Times New Roman" w:cs="Times New Roman" w:eastAsia="Times New Roman"/>
          <w:b/>
          <w:i/>
          <w:color w:val="222222"/>
          <w:spacing w:val="0"/>
          <w:position w:val="0"/>
          <w:sz w:val="24"/>
          <w:shd w:fill="auto" w:val="clear"/>
        </w:rPr>
        <w:t xml:space="preserve">digital marketing approach </w:t>
      </w:r>
      <w:r>
        <w:rPr>
          <w:rFonts w:ascii="Times New Roman" w:hAnsi="Times New Roman" w:cs="Times New Roman" w:eastAsia="Times New Roman"/>
          <w:color w:val="222222"/>
          <w:spacing w:val="0"/>
          <w:position w:val="0"/>
          <w:sz w:val="24"/>
          <w:shd w:fill="auto" w:val="clear"/>
        </w:rPr>
        <w:t xml:space="preserve">as their existing marketing choice (Hyatt, 2021).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In this contemporary business world, within a short time, both the management team and the marketing department of Accor have successfully assembled and developed a strong brand portfolio to evaluate all types of consumers over all the segments. In </w:t>
      </w:r>
      <w:r>
        <w:rPr>
          <w:rFonts w:ascii="Times New Roman" w:hAnsi="Times New Roman" w:cs="Times New Roman" w:eastAsia="Times New Roman"/>
          <w:b/>
          <w:i/>
          <w:color w:val="222222"/>
          <w:spacing w:val="0"/>
          <w:position w:val="0"/>
          <w:sz w:val="24"/>
          <w:shd w:fill="auto" w:val="clear"/>
        </w:rPr>
        <w:t xml:space="preserve">Asia-Pacific</w:t>
      </w:r>
      <w:r>
        <w:rPr>
          <w:rFonts w:ascii="Times New Roman" w:hAnsi="Times New Roman" w:cs="Times New Roman" w:eastAsia="Times New Roman"/>
          <w:color w:val="222222"/>
          <w:spacing w:val="0"/>
          <w:position w:val="0"/>
          <w:sz w:val="24"/>
          <w:shd w:fill="auto" w:val="clear"/>
        </w:rPr>
        <w:t xml:space="preserve">, the firm has established 500 hotels and in Bangkok, the firm has made a symbolic signing of the first </w:t>
      </w:r>
      <w:r>
        <w:rPr>
          <w:rFonts w:ascii="Times New Roman" w:hAnsi="Times New Roman" w:cs="Times New Roman" w:eastAsia="Times New Roman"/>
          <w:b/>
          <w:i/>
          <w:color w:val="222222"/>
          <w:spacing w:val="0"/>
          <w:position w:val="0"/>
          <w:sz w:val="24"/>
          <w:shd w:fill="auto" w:val="clear"/>
        </w:rPr>
        <w:t xml:space="preserve">Orient Express Hotel</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color w:val="222222"/>
          <w:spacing w:val="0"/>
          <w:position w:val="0"/>
          <w:sz w:val="24"/>
          <w:shd w:fill="FFFFFF" w:val="clear"/>
        </w:rPr>
        <w:t xml:space="preserve">Damnjanovi</w:t>
      </w:r>
      <w:r>
        <w:rPr>
          <w:rFonts w:ascii="Times New Roman" w:hAnsi="Times New Roman" w:cs="Times New Roman" w:eastAsia="Times New Roman"/>
          <w:color w:val="222222"/>
          <w:spacing w:val="0"/>
          <w:position w:val="0"/>
          <w:sz w:val="24"/>
          <w:shd w:fill="FFFFFF" w:val="clear"/>
        </w:rPr>
        <w:t xml:space="preserve">ć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222222"/>
          <w:spacing w:val="0"/>
          <w:position w:val="0"/>
          <w:sz w:val="24"/>
          <w:shd w:fill="auto" w:val="clear"/>
        </w:rPr>
        <w:t xml:space="preserve">). However, in </w:t>
      </w:r>
      <w:r>
        <w:rPr>
          <w:rFonts w:ascii="Times New Roman" w:hAnsi="Times New Roman" w:cs="Times New Roman" w:eastAsia="Times New Roman"/>
          <w:b/>
          <w:i/>
          <w:color w:val="222222"/>
          <w:spacing w:val="0"/>
          <w:position w:val="0"/>
          <w:sz w:val="24"/>
          <w:shd w:fill="auto" w:val="clear"/>
        </w:rPr>
        <w:t xml:space="preserve">North and Central America</w:t>
      </w:r>
      <w:r>
        <w:rPr>
          <w:rFonts w:ascii="Times New Roman" w:hAnsi="Times New Roman" w:cs="Times New Roman" w:eastAsia="Times New Roman"/>
          <w:color w:val="222222"/>
          <w:spacing w:val="0"/>
          <w:position w:val="0"/>
          <w:sz w:val="24"/>
          <w:shd w:fill="auto" w:val="clear"/>
        </w:rPr>
        <w:t xml:space="preserve">, Hyatt has made an expansion of almost 30 hotels in Boston. Apart from accommodations, Accor has strengthened its global marketing positions to enable the significant pathway of living and working with various hospitals (</w:t>
      </w:r>
      <w:r>
        <w:rPr>
          <w:rFonts w:ascii="Times New Roman" w:hAnsi="Times New Roman" w:cs="Times New Roman" w:eastAsia="Times New Roman"/>
          <w:color w:val="222222"/>
          <w:spacing w:val="0"/>
          <w:position w:val="0"/>
          <w:sz w:val="24"/>
          <w:shd w:fill="FFFFFF" w:val="clear"/>
        </w:rPr>
        <w:t xml:space="preserve">Hu and Trivedi, 2020</w:t>
      </w:r>
      <w:r>
        <w:rPr>
          <w:rFonts w:ascii="Times New Roman" w:hAnsi="Times New Roman" w:cs="Times New Roman" w:eastAsia="Times New Roman"/>
          <w:color w:val="222222"/>
          <w:spacing w:val="0"/>
          <w:position w:val="0"/>
          <w:sz w:val="24"/>
          <w:shd w:fill="auto" w:val="clear"/>
        </w:rPr>
        <w:t xml:space="preserve">). Furthermore, considering the aspects of the </w:t>
      </w:r>
      <w:r>
        <w:rPr>
          <w:rFonts w:ascii="Times New Roman" w:hAnsi="Times New Roman" w:cs="Times New Roman" w:eastAsia="Times New Roman"/>
          <w:b/>
          <w:i/>
          <w:color w:val="222222"/>
          <w:spacing w:val="0"/>
          <w:position w:val="0"/>
          <w:sz w:val="24"/>
          <w:shd w:fill="auto" w:val="clear"/>
        </w:rPr>
        <w:t xml:space="preserve">Brand Positioning Map,</w:t>
      </w:r>
      <w:r>
        <w:rPr>
          <w:rFonts w:ascii="Times New Roman" w:hAnsi="Times New Roman" w:cs="Times New Roman" w:eastAsia="Times New Roman"/>
          <w:color w:val="222222"/>
          <w:spacing w:val="0"/>
          <w:position w:val="0"/>
          <w:sz w:val="24"/>
          <w:shd w:fill="auto" w:val="clear"/>
        </w:rPr>
        <w:t xml:space="preserve"> the higher authority of Accor triggered their business performance by amplifying the hospitality distribution within the tourism operations all over France (</w:t>
      </w:r>
      <w:r>
        <w:rPr>
          <w:rFonts w:ascii="Times New Roman" w:hAnsi="Times New Roman" w:cs="Times New Roman" w:eastAsia="Times New Roman"/>
          <w:color w:val="222222"/>
          <w:spacing w:val="0"/>
          <w:position w:val="0"/>
          <w:sz w:val="24"/>
          <w:shd w:fill="FFFFFF" w:val="clear"/>
        </w:rPr>
        <w:t xml:space="preserve">Serohina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w:t>
      </w:r>
      <w:r>
        <w:rPr>
          <w:rFonts w:ascii="Times New Roman" w:hAnsi="Times New Roman" w:cs="Times New Roman" w:eastAsia="Times New Roman"/>
          <w:color w:val="222222"/>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On the other hand, according to the business culture of America, the management body of </w:t>
      </w:r>
      <w:r>
        <w:rPr>
          <w:rFonts w:ascii="Times New Roman" w:hAnsi="Times New Roman" w:cs="Times New Roman" w:eastAsia="Times New Roman"/>
          <w:b/>
          <w:i/>
          <w:color w:val="222222"/>
          <w:spacing w:val="0"/>
          <w:position w:val="0"/>
          <w:sz w:val="24"/>
          <w:shd w:fill="auto" w:val="clear"/>
        </w:rPr>
        <w:t xml:space="preserve">Hyatt Hotel Corporation</w:t>
      </w:r>
      <w:r>
        <w:rPr>
          <w:rFonts w:ascii="Times New Roman" w:hAnsi="Times New Roman" w:cs="Times New Roman" w:eastAsia="Times New Roman"/>
          <w:color w:val="222222"/>
          <w:spacing w:val="0"/>
          <w:position w:val="0"/>
          <w:sz w:val="24"/>
          <w:shd w:fill="auto" w:val="clear"/>
        </w:rPr>
        <w:t xml:space="preserve"> has selected the </w:t>
      </w:r>
      <w:r>
        <w:rPr>
          <w:rFonts w:ascii="Times New Roman" w:hAnsi="Times New Roman" w:cs="Times New Roman" w:eastAsia="Times New Roman"/>
          <w:b/>
          <w:i/>
          <w:color w:val="222222"/>
          <w:spacing w:val="0"/>
          <w:position w:val="0"/>
          <w:sz w:val="24"/>
          <w:shd w:fill="auto" w:val="clear"/>
        </w:rPr>
        <w:t xml:space="preserve">Growth-share matrix</w:t>
      </w:r>
      <w:r>
        <w:rPr>
          <w:rFonts w:ascii="Times New Roman" w:hAnsi="Times New Roman" w:cs="Times New Roman" w:eastAsia="Times New Roman"/>
          <w:color w:val="222222"/>
          <w:spacing w:val="0"/>
          <w:position w:val="0"/>
          <w:sz w:val="24"/>
          <w:shd w:fill="auto" w:val="clear"/>
        </w:rPr>
        <w:t xml:space="preserve">. However, the firm holds a significant market position in the global tourism market (</w:t>
      </w:r>
      <w:r>
        <w:rPr>
          <w:rFonts w:ascii="Times New Roman" w:hAnsi="Times New Roman" w:cs="Times New Roman" w:eastAsia="Times New Roman"/>
          <w:color w:val="222222"/>
          <w:spacing w:val="0"/>
          <w:position w:val="0"/>
          <w:sz w:val="24"/>
          <w:shd w:fill="FFFFFF" w:val="clear"/>
        </w:rPr>
        <w:t xml:space="preserve">Shahrbabaki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222222"/>
          <w:spacing w:val="0"/>
          <w:position w:val="0"/>
          <w:sz w:val="24"/>
          <w:shd w:fill="auto" w:val="clear"/>
        </w:rPr>
        <w:t xml:space="preserve">). Hyatt mainly uses man media channels as well as procedures to assure the consumer's awareness towards the hospitality services all over the globe (</w:t>
      </w:r>
      <w:r>
        <w:rPr>
          <w:rFonts w:ascii="Times New Roman" w:hAnsi="Times New Roman" w:cs="Times New Roman" w:eastAsia="Times New Roman"/>
          <w:color w:val="222222"/>
          <w:spacing w:val="0"/>
          <w:position w:val="0"/>
          <w:sz w:val="24"/>
          <w:shd w:fill="FFFFFF" w:val="clear"/>
        </w:rPr>
        <w:t xml:space="preserve">Liu and Hu, 2021</w:t>
      </w:r>
      <w:r>
        <w:rPr>
          <w:rFonts w:ascii="Times New Roman" w:hAnsi="Times New Roman" w:cs="Times New Roman" w:eastAsia="Times New Roman"/>
          <w:color w:val="222222"/>
          <w:spacing w:val="0"/>
          <w:position w:val="0"/>
          <w:sz w:val="24"/>
          <w:shd w:fill="auto" w:val="clear"/>
        </w:rPr>
        <w:t xml:space="preserve">). Specifically, to maintain the position of the largest hotel franchises all over Europe and in large countries, the business department of Hyatt has developed and designed an affirmative awareness and brand value. In order to maintain a high amount of consumer satisfaction and to deliver extensive </w:t>
      </w:r>
      <w:r>
        <w:rPr>
          <w:rFonts w:ascii="Times New Roman" w:hAnsi="Times New Roman" w:cs="Times New Roman" w:eastAsia="Times New Roman"/>
          <w:b/>
          <w:i/>
          <w:color w:val="222222"/>
          <w:spacing w:val="0"/>
          <w:position w:val="0"/>
          <w:sz w:val="24"/>
          <w:shd w:fill="auto" w:val="clear"/>
        </w:rPr>
        <w:t xml:space="preserve">Consumer Relationship Management</w:t>
      </w:r>
      <w:r>
        <w:rPr>
          <w:rFonts w:ascii="Times New Roman" w:hAnsi="Times New Roman" w:cs="Times New Roman" w:eastAsia="Times New Roman"/>
          <w:color w:val="222222"/>
          <w:spacing w:val="0"/>
          <w:position w:val="0"/>
          <w:sz w:val="24"/>
          <w:shd w:fill="auto" w:val="clear"/>
        </w:rPr>
        <w:t xml:space="preserve">, Hyatt Hotel has delivered various discounts and festive schemes.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George </w:t>
      </w:r>
      <w:r>
        <w:rPr>
          <w:rFonts w:ascii="Times New Roman" w:hAnsi="Times New Roman" w:cs="Times New Roman" w:eastAsia="Times New Roman"/>
          <w:color w:val="222222"/>
          <w:spacing w:val="0"/>
          <w:position w:val="0"/>
          <w:sz w:val="24"/>
          <w:shd w:fill="auto" w:val="clear"/>
        </w:rPr>
        <w:t xml:space="preserve">(2021) stated that organizations like Accor have rethought and redeveloped their marketing strategies to make a strong brand ambition to enhance the travel experience and lifestyle for the future scenario. The main business scope of Accor is </w:t>
      </w:r>
      <w:r>
        <w:rPr>
          <w:rFonts w:ascii="Times New Roman" w:hAnsi="Times New Roman" w:cs="Times New Roman" w:eastAsia="Times New Roman"/>
          <w:b/>
          <w:i/>
          <w:color w:val="222222"/>
          <w:spacing w:val="0"/>
          <w:position w:val="0"/>
          <w:sz w:val="24"/>
          <w:shd w:fill="auto" w:val="clear"/>
        </w:rPr>
        <w:t xml:space="preserve">Business to Business (B2B)</w:t>
      </w:r>
      <w:r>
        <w:rPr>
          <w:rFonts w:ascii="Times New Roman" w:hAnsi="Times New Roman" w:cs="Times New Roman" w:eastAsia="Times New Roman"/>
          <w:color w:val="222222"/>
          <w:spacing w:val="0"/>
          <w:position w:val="0"/>
          <w:sz w:val="24"/>
          <w:shd w:fill="auto" w:val="clear"/>
        </w:rPr>
        <w:t xml:space="preserve"> by developing a performance-oriented brand.  The existing brand essence of Accor mainly focuses on the </w:t>
      </w:r>
      <w:r>
        <w:rPr>
          <w:rFonts w:ascii="Times New Roman" w:hAnsi="Times New Roman" w:cs="Times New Roman" w:eastAsia="Times New Roman"/>
          <w:b/>
          <w:i/>
          <w:color w:val="222222"/>
          <w:spacing w:val="0"/>
          <w:position w:val="0"/>
          <w:sz w:val="24"/>
          <w:shd w:fill="auto" w:val="clear"/>
        </w:rPr>
        <w:t xml:space="preserve">Lifestyle of the consumers</w:t>
      </w:r>
      <w:r>
        <w:rPr>
          <w:rFonts w:ascii="Times New Roman" w:hAnsi="Times New Roman" w:cs="Times New Roman" w:eastAsia="Times New Roman"/>
          <w:color w:val="222222"/>
          <w:spacing w:val="0"/>
          <w:position w:val="0"/>
          <w:sz w:val="24"/>
          <w:shd w:fill="auto" w:val="clear"/>
        </w:rPr>
        <w:t xml:space="preserve">. However, by redesigning the essence, the significant hospital chain has re-modified the essence and made a clear focus on </w:t>
      </w:r>
      <w:r>
        <w:rPr>
          <w:rFonts w:ascii="Times New Roman" w:hAnsi="Times New Roman" w:cs="Times New Roman" w:eastAsia="Times New Roman"/>
          <w:b/>
          <w:i/>
          <w:color w:val="222222"/>
          <w:spacing w:val="0"/>
          <w:position w:val="0"/>
          <w:sz w:val="24"/>
          <w:shd w:fill="auto" w:val="clear"/>
        </w:rPr>
        <w:t xml:space="preserve">powering future hospitality</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color w:val="222222"/>
          <w:spacing w:val="0"/>
          <w:position w:val="0"/>
          <w:sz w:val="24"/>
          <w:shd w:fill="FFFFFF" w:val="clear"/>
        </w:rPr>
        <w:t xml:space="preserve">McNeill and Nienaber, 2021</w:t>
      </w:r>
      <w:r>
        <w:rPr>
          <w:rFonts w:ascii="Times New Roman" w:hAnsi="Times New Roman" w:cs="Times New Roman" w:eastAsia="Times New Roman"/>
          <w:color w:val="222222"/>
          <w:spacing w:val="0"/>
          <w:position w:val="0"/>
          <w:sz w:val="24"/>
          <w:shd w:fill="auto" w:val="clear"/>
        </w:rPr>
        <w:t xml:space="preserve">). Furthermore, with the help of the new essence, the firm has developed its marketing strategy known as the "</w:t>
      </w:r>
      <w:r>
        <w:rPr>
          <w:rFonts w:ascii="Times New Roman" w:hAnsi="Times New Roman" w:cs="Times New Roman" w:eastAsia="Times New Roman"/>
          <w:b/>
          <w:i/>
          <w:color w:val="222222"/>
          <w:spacing w:val="0"/>
          <w:position w:val="0"/>
          <w:sz w:val="24"/>
          <w:shd w:fill="auto" w:val="clear"/>
        </w:rPr>
        <w:t xml:space="preserve">Four Pillar Marketing Strategy</w:t>
      </w:r>
      <w:r>
        <w:rPr>
          <w:rFonts w:ascii="Times New Roman" w:hAnsi="Times New Roman" w:cs="Times New Roman" w:eastAsia="Times New Roman"/>
          <w:color w:val="222222"/>
          <w:spacing w:val="0"/>
          <w:position w:val="0"/>
          <w:sz w:val="24"/>
          <w:shd w:fill="auto" w:val="clear"/>
        </w:rPr>
        <w:t xml:space="preserve">”. Moreover, with the help of the significant market strategy, the firm has </w:t>
      </w:r>
      <w:r>
        <w:rPr>
          <w:rFonts w:ascii="Times New Roman" w:hAnsi="Times New Roman" w:cs="Times New Roman" w:eastAsia="Times New Roman"/>
          <w:b/>
          <w:i/>
          <w:color w:val="222222"/>
          <w:spacing w:val="0"/>
          <w:position w:val="0"/>
          <w:sz w:val="24"/>
          <w:shd w:fill="auto" w:val="clear"/>
        </w:rPr>
        <w:t xml:space="preserve">empowered the talent</w:t>
      </w:r>
      <w:r>
        <w:rPr>
          <w:rFonts w:ascii="Times New Roman" w:hAnsi="Times New Roman" w:cs="Times New Roman" w:eastAsia="Times New Roman"/>
          <w:color w:val="222222"/>
          <w:spacing w:val="0"/>
          <w:position w:val="0"/>
          <w:sz w:val="24"/>
          <w:shd w:fill="auto" w:val="clear"/>
        </w:rPr>
        <w:t xml:space="preserve"> of the existing employees and </w:t>
      </w:r>
      <w:r>
        <w:rPr>
          <w:rFonts w:ascii="Times New Roman" w:hAnsi="Times New Roman" w:cs="Times New Roman" w:eastAsia="Times New Roman"/>
          <w:b/>
          <w:i/>
          <w:color w:val="222222"/>
          <w:spacing w:val="0"/>
          <w:position w:val="0"/>
          <w:sz w:val="24"/>
          <w:shd w:fill="auto" w:val="clear"/>
        </w:rPr>
        <w:t xml:space="preserve">maximized their business performances.</w:t>
      </w:r>
      <w:r>
        <w:rPr>
          <w:rFonts w:ascii="Times New Roman" w:hAnsi="Times New Roman" w:cs="Times New Roman" w:eastAsia="Times New Roman"/>
          <w:color w:val="222222"/>
          <w:spacing w:val="0"/>
          <w:position w:val="0"/>
          <w:sz w:val="24"/>
          <w:shd w:fill="auto" w:val="clear"/>
        </w:rPr>
        <w:t xml:space="preserve"> On the other hand, to embrace the scope of digital marketing, the firm has fostered the scope of </w:t>
      </w:r>
      <w:r>
        <w:rPr>
          <w:rFonts w:ascii="Times New Roman" w:hAnsi="Times New Roman" w:cs="Times New Roman" w:eastAsia="Times New Roman"/>
          <w:b/>
          <w:i/>
          <w:color w:val="222222"/>
          <w:spacing w:val="0"/>
          <w:position w:val="0"/>
          <w:sz w:val="24"/>
          <w:shd w:fill="auto" w:val="clear"/>
        </w:rPr>
        <w:t xml:space="preserve">embracing open innovation </w:t>
      </w:r>
      <w:r>
        <w:rPr>
          <w:rFonts w:ascii="Times New Roman" w:hAnsi="Times New Roman" w:cs="Times New Roman" w:eastAsia="Times New Roman"/>
          <w:color w:val="222222"/>
          <w:spacing w:val="0"/>
          <w:position w:val="0"/>
          <w:sz w:val="24"/>
          <w:shd w:fill="auto" w:val="clear"/>
        </w:rPr>
        <w:t xml:space="preserve">along with the vision of </w:t>
      </w:r>
      <w:r>
        <w:rPr>
          <w:rFonts w:ascii="Times New Roman" w:hAnsi="Times New Roman" w:cs="Times New Roman" w:eastAsia="Times New Roman"/>
          <w:b/>
          <w:i/>
          <w:color w:val="222222"/>
          <w:spacing w:val="0"/>
          <w:position w:val="0"/>
          <w:sz w:val="24"/>
          <w:shd w:fill="auto" w:val="clear"/>
        </w:rPr>
        <w:t xml:space="preserve">high environmental engagement</w:t>
      </w:r>
      <w:r>
        <w:rPr>
          <w:rFonts w:ascii="Times New Roman" w:hAnsi="Times New Roman" w:cs="Times New Roman" w:eastAsia="Times New Roman"/>
          <w:color w:val="222222"/>
          <w:spacing w:val="0"/>
          <w:position w:val="0"/>
          <w:sz w:val="24"/>
          <w:shd w:fill="auto" w:val="clear"/>
        </w:rPr>
        <w:t xml:space="preserve"> to give more value to the stakeholders (</w:t>
      </w:r>
      <w:r>
        <w:rPr>
          <w:rFonts w:ascii="Times New Roman" w:hAnsi="Times New Roman" w:cs="Times New Roman" w:eastAsia="Times New Roman"/>
          <w:color w:val="222222"/>
          <w:spacing w:val="0"/>
          <w:position w:val="0"/>
          <w:sz w:val="24"/>
          <w:shd w:fill="FFFFFF" w:val="clear"/>
        </w:rPr>
        <w:t xml:space="preserve">Farmania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w:t>
      </w:r>
      <w:r>
        <w:rPr>
          <w:rFonts w:ascii="Times New Roman" w:hAnsi="Times New Roman" w:cs="Times New Roman" w:eastAsia="Times New Roman"/>
          <w:color w:val="222222"/>
          <w:spacing w:val="0"/>
          <w:position w:val="0"/>
          <w:sz w:val="24"/>
          <w:shd w:fill="auto" w:val="clear"/>
        </w:rPr>
        <w:t xml:space="preserve">). On the contrary, it has been argued by </w:t>
      </w:r>
      <w:r>
        <w:rPr>
          <w:rFonts w:ascii="Times New Roman" w:hAnsi="Times New Roman" w:cs="Times New Roman" w:eastAsia="Times New Roman"/>
          <w:color w:val="222222"/>
          <w:spacing w:val="0"/>
          <w:position w:val="0"/>
          <w:sz w:val="24"/>
          <w:shd w:fill="FFFFFF" w:val="clear"/>
        </w:rPr>
        <w:t xml:space="preserve">Gürlek and K</w:t>
      </w:r>
      <w:r>
        <w:rPr>
          <w:rFonts w:ascii="Times New Roman" w:hAnsi="Times New Roman" w:cs="Times New Roman" w:eastAsia="Times New Roman"/>
          <w:color w:val="222222"/>
          <w:spacing w:val="0"/>
          <w:position w:val="0"/>
          <w:sz w:val="24"/>
          <w:shd w:fill="FFFFFF" w:val="clear"/>
        </w:rPr>
        <w:t xml:space="preserve">ılı</w:t>
      </w:r>
      <w:r>
        <w:rPr>
          <w:rFonts w:ascii="Times New Roman" w:hAnsi="Times New Roman" w:cs="Times New Roman" w:eastAsia="Times New Roman"/>
          <w:color w:val="222222"/>
          <w:spacing w:val="0"/>
          <w:position w:val="0"/>
          <w:sz w:val="24"/>
          <w:shd w:fill="FFFFFF" w:val="clear"/>
        </w:rPr>
        <w:t xml:space="preserve">ç (2021</w:t>
      </w:r>
      <w:r>
        <w:rPr>
          <w:rFonts w:ascii="Times New Roman" w:hAnsi="Times New Roman" w:cs="Times New Roman" w:eastAsia="Times New Roman"/>
          <w:color w:val="222222"/>
          <w:spacing w:val="0"/>
          <w:position w:val="0"/>
          <w:sz w:val="24"/>
          <w:shd w:fill="auto" w:val="clear"/>
        </w:rPr>
        <w:t xml:space="preserve">) that organizations like Accor sometimes face huge issues in triggering the brand performance with the help of their marketing strategy.</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Likewise, to maintain a competitive market position regarding the business operations, the higher authority of </w:t>
      </w:r>
      <w:r>
        <w:rPr>
          <w:rFonts w:ascii="Times New Roman" w:hAnsi="Times New Roman" w:cs="Times New Roman" w:eastAsia="Times New Roman"/>
          <w:b/>
          <w:i/>
          <w:color w:val="222222"/>
          <w:spacing w:val="0"/>
          <w:position w:val="0"/>
          <w:sz w:val="24"/>
          <w:shd w:fill="auto" w:val="clear"/>
        </w:rPr>
        <w:t xml:space="preserve">Hyatt Hotel Corporations</w:t>
      </w:r>
      <w:r>
        <w:rPr>
          <w:rFonts w:ascii="Times New Roman" w:hAnsi="Times New Roman" w:cs="Times New Roman" w:eastAsia="Times New Roman"/>
          <w:color w:val="222222"/>
          <w:spacing w:val="0"/>
          <w:position w:val="0"/>
          <w:sz w:val="24"/>
          <w:shd w:fill="auto" w:val="clear"/>
        </w:rPr>
        <w:t xml:space="preserve"> mainly follows </w:t>
      </w:r>
      <w:r>
        <w:rPr>
          <w:rFonts w:ascii="Times New Roman" w:hAnsi="Times New Roman" w:cs="Times New Roman" w:eastAsia="Times New Roman"/>
          <w:b/>
          <w:i/>
          <w:color w:val="222222"/>
          <w:spacing w:val="0"/>
          <w:position w:val="0"/>
          <w:sz w:val="24"/>
          <w:shd w:fill="auto" w:val="clear"/>
        </w:rPr>
        <w:t xml:space="preserve">BCG Matrix</w:t>
      </w:r>
      <w:r>
        <w:rPr>
          <w:rFonts w:ascii="Times New Roman" w:hAnsi="Times New Roman" w:cs="Times New Roman" w:eastAsia="Times New Roman"/>
          <w:color w:val="222222"/>
          <w:spacing w:val="0"/>
          <w:position w:val="0"/>
          <w:sz w:val="24"/>
          <w:shd w:fill="auto" w:val="clear"/>
        </w:rPr>
        <w:t xml:space="preserve">. The significant brand of Hyatt Hotels mainly operates in strategic businesses like </w:t>
      </w:r>
      <w:r>
        <w:rPr>
          <w:rFonts w:ascii="Times New Roman" w:hAnsi="Times New Roman" w:cs="Times New Roman" w:eastAsia="Times New Roman"/>
          <w:b/>
          <w:i/>
          <w:color w:val="222222"/>
          <w:spacing w:val="0"/>
          <w:position w:val="0"/>
          <w:sz w:val="24"/>
          <w:shd w:fill="auto" w:val="clear"/>
        </w:rPr>
        <w:t xml:space="preserve">Upper Upscale, Luxury, Upscale</w:t>
      </w:r>
      <w:r>
        <w:rPr>
          <w:rFonts w:ascii="Times New Roman" w:hAnsi="Times New Roman" w:cs="Times New Roman" w:eastAsia="Times New Roman"/>
          <w:color w:val="222222"/>
          <w:spacing w:val="0"/>
          <w:position w:val="0"/>
          <w:sz w:val="24"/>
          <w:shd w:fill="auto" w:val="clear"/>
        </w:rPr>
        <w:t xml:space="preserve"> and </w:t>
      </w:r>
      <w:r>
        <w:rPr>
          <w:rFonts w:ascii="Times New Roman" w:hAnsi="Times New Roman" w:cs="Times New Roman" w:eastAsia="Times New Roman"/>
          <w:b/>
          <w:i/>
          <w:color w:val="222222"/>
          <w:spacing w:val="0"/>
          <w:position w:val="0"/>
          <w:sz w:val="24"/>
          <w:shd w:fill="auto" w:val="clear"/>
        </w:rPr>
        <w:t xml:space="preserve">Branded Residentially </w:t>
      </w:r>
      <w:r>
        <w:rPr>
          <w:rFonts w:ascii="Times New Roman" w:hAnsi="Times New Roman" w:cs="Times New Roman" w:eastAsia="Times New Roman"/>
          <w:color w:val="222222"/>
          <w:spacing w:val="0"/>
          <w:position w:val="0"/>
          <w:sz w:val="24"/>
          <w:shd w:fill="auto" w:val="clear"/>
        </w:rPr>
        <w:t xml:space="preserve">(</w:t>
      </w:r>
      <w:r>
        <w:rPr>
          <w:rFonts w:ascii="Times New Roman" w:hAnsi="Times New Roman" w:cs="Times New Roman" w:eastAsia="Times New Roman"/>
          <w:color w:val="222222"/>
          <w:spacing w:val="0"/>
          <w:position w:val="0"/>
          <w:sz w:val="24"/>
          <w:shd w:fill="FFFFFF" w:val="clear"/>
        </w:rPr>
        <w:t xml:space="preserve">Sauqi, 2021</w:t>
      </w:r>
      <w:r>
        <w:rPr>
          <w:rFonts w:ascii="Times New Roman" w:hAnsi="Times New Roman" w:cs="Times New Roman" w:eastAsia="Times New Roman"/>
          <w:color w:val="222222"/>
          <w:spacing w:val="0"/>
          <w:position w:val="0"/>
          <w:sz w:val="24"/>
          <w:shd w:fill="auto" w:val="clear"/>
        </w:rPr>
        <w:t xml:space="preserve">). The brand scenario of Hyatt Hotel is expanding vastly within a series of acquisitions and alliances with the </w:t>
      </w:r>
      <w:r>
        <w:rPr>
          <w:rFonts w:ascii="Times New Roman" w:hAnsi="Times New Roman" w:cs="Times New Roman" w:eastAsia="Times New Roman"/>
          <w:b/>
          <w:i/>
          <w:color w:val="222222"/>
          <w:spacing w:val="0"/>
          <w:position w:val="0"/>
          <w:sz w:val="24"/>
          <w:shd w:fill="auto" w:val="clear"/>
        </w:rPr>
        <w:t xml:space="preserve">New Ocean Resort Casino</w:t>
      </w:r>
      <w:r>
        <w:rPr>
          <w:rFonts w:ascii="Times New Roman" w:hAnsi="Times New Roman" w:cs="Times New Roman" w:eastAsia="Times New Roman"/>
          <w:color w:val="222222"/>
          <w:spacing w:val="0"/>
          <w:position w:val="0"/>
          <w:sz w:val="24"/>
          <w:shd w:fill="auto" w:val="clear"/>
        </w:rPr>
        <w:t xml:space="preserve"> of Atlantic City. The company is trying to overcome the stereotyping scenario of American Business Culture. Furthermore, with the advent of health tourism and maximizing business activities, the firm has increased its investments over the international tourists (</w:t>
      </w:r>
      <w:r>
        <w:rPr>
          <w:rFonts w:ascii="Times New Roman" w:hAnsi="Times New Roman" w:cs="Times New Roman" w:eastAsia="Times New Roman"/>
          <w:color w:val="222222"/>
          <w:spacing w:val="0"/>
          <w:position w:val="0"/>
          <w:sz w:val="24"/>
          <w:shd w:fill="FFFFFF" w:val="clear"/>
        </w:rPr>
        <w:t xml:space="preserve">Gürlek and K</w:t>
      </w:r>
      <w:r>
        <w:rPr>
          <w:rFonts w:ascii="Times New Roman" w:hAnsi="Times New Roman" w:cs="Times New Roman" w:eastAsia="Times New Roman"/>
          <w:color w:val="222222"/>
          <w:spacing w:val="0"/>
          <w:position w:val="0"/>
          <w:sz w:val="24"/>
          <w:shd w:fill="FFFFFF" w:val="clear"/>
        </w:rPr>
        <w:t xml:space="preserve">ılı</w:t>
      </w:r>
      <w:r>
        <w:rPr>
          <w:rFonts w:ascii="Times New Roman" w:hAnsi="Times New Roman" w:cs="Times New Roman" w:eastAsia="Times New Roman"/>
          <w:color w:val="222222"/>
          <w:spacing w:val="0"/>
          <w:position w:val="0"/>
          <w:sz w:val="24"/>
          <w:shd w:fill="FFFFFF" w:val="clear"/>
        </w:rPr>
        <w:t xml:space="preserve">ç, 2021</w:t>
      </w:r>
      <w:r>
        <w:rPr>
          <w:rFonts w:ascii="Times New Roman" w:hAnsi="Times New Roman" w:cs="Times New Roman" w:eastAsia="Times New Roman"/>
          <w:color w:val="222222"/>
          <w:spacing w:val="0"/>
          <w:position w:val="0"/>
          <w:sz w:val="24"/>
          <w:shd w:fill="auto" w:val="clear"/>
        </w:rPr>
        <w:t xml:space="preserve">). On the contrary, </w:t>
      </w:r>
      <w:r>
        <w:rPr>
          <w:rFonts w:ascii="Times New Roman" w:hAnsi="Times New Roman" w:cs="Times New Roman" w:eastAsia="Times New Roman"/>
          <w:color w:val="222222"/>
          <w:spacing w:val="0"/>
          <w:position w:val="0"/>
          <w:sz w:val="24"/>
          <w:shd w:fill="FFFFFF" w:val="clear"/>
        </w:rPr>
        <w:t xml:space="preserve">Shin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color w:val="222222"/>
          <w:spacing w:val="0"/>
          <w:position w:val="0"/>
          <w:sz w:val="24"/>
          <w:shd w:fill="auto" w:val="clear"/>
        </w:rPr>
        <w:t xml:space="preserve">(2021) articulated that with the help of the BCG matrix, organizations like Hyatt Hotel fail to define their market in the global hospital chain. Due to this reason, the firm has maximized its pipeline by 12% per year and created a huge guest segment distinctively.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According to the statement of </w:t>
      </w:r>
      <w:r>
        <w:rPr>
          <w:rFonts w:ascii="Times New Roman" w:hAnsi="Times New Roman" w:cs="Times New Roman" w:eastAsia="Times New Roman"/>
          <w:color w:val="222222"/>
          <w:spacing w:val="0"/>
          <w:position w:val="0"/>
          <w:sz w:val="24"/>
          <w:shd w:fill="FFFFFF" w:val="clear"/>
        </w:rPr>
        <w:t xml:space="preserve">Flori</w:t>
      </w:r>
      <w:r>
        <w:rPr>
          <w:rFonts w:ascii="Times New Roman" w:hAnsi="Times New Roman" w:cs="Times New Roman" w:eastAsia="Times New Roman"/>
          <w:color w:val="222222"/>
          <w:spacing w:val="0"/>
          <w:position w:val="0"/>
          <w:sz w:val="24"/>
          <w:shd w:fill="FFFFFF" w:val="clear"/>
        </w:rPr>
        <w:t xml:space="preserve">čić </w:t>
      </w:r>
      <w:r>
        <w:rPr>
          <w:rFonts w:ascii="Times New Roman" w:hAnsi="Times New Roman" w:cs="Times New Roman" w:eastAsia="Times New Roman"/>
          <w:color w:val="222222"/>
          <w:spacing w:val="0"/>
          <w:position w:val="0"/>
          <w:sz w:val="24"/>
          <w:shd w:fill="auto" w:val="clear"/>
        </w:rPr>
        <w:t xml:space="preserve">(2020), it has been observed that in this contemporary business world, organizations like </w:t>
      </w:r>
      <w:r>
        <w:rPr>
          <w:rFonts w:ascii="Times New Roman" w:hAnsi="Times New Roman" w:cs="Times New Roman" w:eastAsia="Times New Roman"/>
          <w:b/>
          <w:i/>
          <w:color w:val="222222"/>
          <w:spacing w:val="0"/>
          <w:position w:val="0"/>
          <w:sz w:val="24"/>
          <w:shd w:fill="auto" w:val="clear"/>
        </w:rPr>
        <w:t xml:space="preserve">Accor</w:t>
      </w:r>
      <w:r>
        <w:rPr>
          <w:rFonts w:ascii="Times New Roman" w:hAnsi="Times New Roman" w:cs="Times New Roman" w:eastAsia="Times New Roman"/>
          <w:color w:val="222222"/>
          <w:spacing w:val="0"/>
          <w:position w:val="0"/>
          <w:sz w:val="24"/>
          <w:shd w:fill="auto" w:val="clear"/>
        </w:rPr>
        <w:t xml:space="preserve"> mainly intend to commence a combined development with growth and respect towards the business environment. Currently, the firm has started a new sustainable development program known as </w:t>
      </w:r>
      <w:r>
        <w:rPr>
          <w:rFonts w:ascii="Times New Roman" w:hAnsi="Times New Roman" w:cs="Times New Roman" w:eastAsia="Times New Roman"/>
          <w:b/>
          <w:i/>
          <w:color w:val="222222"/>
          <w:spacing w:val="0"/>
          <w:position w:val="0"/>
          <w:sz w:val="24"/>
          <w:shd w:fill="auto" w:val="clear"/>
        </w:rPr>
        <w:t xml:space="preserve">Planet 21</w:t>
      </w:r>
      <w:r>
        <w:rPr>
          <w:rFonts w:ascii="Times New Roman" w:hAnsi="Times New Roman" w:cs="Times New Roman" w:eastAsia="Times New Roman"/>
          <w:color w:val="222222"/>
          <w:spacing w:val="0"/>
          <w:position w:val="0"/>
          <w:sz w:val="24"/>
          <w:shd w:fill="auto" w:val="clear"/>
        </w:rPr>
        <w:t xml:space="preserve"> (Accor, 2021b). However, with the help of the significant business sustainable agenda, the firm has made </w:t>
      </w:r>
      <w:r>
        <w:rPr>
          <w:rFonts w:ascii="Times New Roman" w:hAnsi="Times New Roman" w:cs="Times New Roman" w:eastAsia="Times New Roman"/>
          <w:b/>
          <w:i/>
          <w:color w:val="222222"/>
          <w:spacing w:val="0"/>
          <w:position w:val="0"/>
          <w:sz w:val="24"/>
          <w:shd w:fill="auto" w:val="clear"/>
        </w:rPr>
        <w:t xml:space="preserve">21 commitments</w:t>
      </w:r>
      <w:r>
        <w:rPr>
          <w:rFonts w:ascii="Times New Roman" w:hAnsi="Times New Roman" w:cs="Times New Roman" w:eastAsia="Times New Roman"/>
          <w:color w:val="222222"/>
          <w:spacing w:val="0"/>
          <w:position w:val="0"/>
          <w:sz w:val="24"/>
          <w:shd w:fill="auto" w:val="clear"/>
        </w:rPr>
        <w:t xml:space="preserve"> that mainly highlight the training of the employees in preventing diseases. In this regard, with the help of the training, the hotel chain has prevented 95% of diseases in the hotel. Apart from that, with the help of the initiative, Accor has utilized 80% of its business resources in promoting balanced meals (Accor, 2021b). On the other hand, the business department used almost 85% of eco-labelled products and reduced water consumption by 15%. Based on various analyses, it has been observed that 70% of the consumer base of Accor has integrated sustainable business development in the context of supplier policies.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Compared with </w:t>
      </w:r>
      <w:r>
        <w:rPr>
          <w:rFonts w:ascii="Times New Roman" w:hAnsi="Times New Roman" w:cs="Times New Roman" w:eastAsia="Times New Roman"/>
          <w:b/>
          <w:i/>
          <w:color w:val="222222"/>
          <w:spacing w:val="0"/>
          <w:position w:val="0"/>
          <w:sz w:val="24"/>
          <w:shd w:fill="auto" w:val="clear"/>
        </w:rPr>
        <w:t xml:space="preserve">Hyatt Hotel Corporation</w:t>
      </w:r>
      <w:r>
        <w:rPr>
          <w:rFonts w:ascii="Times New Roman" w:hAnsi="Times New Roman" w:cs="Times New Roman" w:eastAsia="Times New Roman"/>
          <w:color w:val="222222"/>
          <w:spacing w:val="0"/>
          <w:position w:val="0"/>
          <w:sz w:val="24"/>
          <w:shd w:fill="auto" w:val="clear"/>
        </w:rPr>
        <w:t xml:space="preserve">, it has been found that the firm has made its primary focus on the enhancement of energy and water conservation along with the promotion of green communication for the international guests and associates. In Hyatt, sustainability has been a major focus and due to this reason, the firm is consistently seeking various ways for transforming the business communities (Hyatt, 2021). On the other hand, the significant hotel chain is trying to execute the betterment of the ambiance with the help of various water conservation initiatives. The global </w:t>
      </w:r>
      <w:r>
        <w:rPr>
          <w:rFonts w:ascii="Times New Roman" w:hAnsi="Times New Roman" w:cs="Times New Roman" w:eastAsia="Times New Roman"/>
          <w:b/>
          <w:i/>
          <w:color w:val="222222"/>
          <w:spacing w:val="0"/>
          <w:position w:val="0"/>
          <w:sz w:val="24"/>
          <w:shd w:fill="auto" w:val="clear"/>
        </w:rPr>
        <w:t xml:space="preserve">corporate responsibility of Hyatt</w:t>
      </w:r>
      <w:r>
        <w:rPr>
          <w:rFonts w:ascii="Times New Roman" w:hAnsi="Times New Roman" w:cs="Times New Roman" w:eastAsia="Times New Roman"/>
          <w:color w:val="222222"/>
          <w:spacing w:val="0"/>
          <w:position w:val="0"/>
          <w:sz w:val="24"/>
          <w:shd w:fill="auto" w:val="clear"/>
        </w:rPr>
        <w:t xml:space="preserve"> is trying to enhance the local communities and the global tourism business environment (</w:t>
      </w:r>
      <w:r>
        <w:rPr>
          <w:rFonts w:ascii="Times New Roman" w:hAnsi="Times New Roman" w:cs="Times New Roman" w:eastAsia="Times New Roman"/>
          <w:color w:val="222222"/>
          <w:spacing w:val="0"/>
          <w:position w:val="0"/>
          <w:sz w:val="24"/>
          <w:shd w:fill="FFFFFF" w:val="clear"/>
        </w:rPr>
        <w:t xml:space="preserve">Vlasceanu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222222"/>
          <w:spacing w:val="0"/>
          <w:position w:val="0"/>
          <w:sz w:val="24"/>
          <w:shd w:fill="auto" w:val="clear"/>
        </w:rPr>
        <w:t xml:space="preserve">). In establishing significant green messaging through the hospitality business, Hyatt mainly aims to develop more sustainable hotels and inspires more stakeholder curriculums.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Currently, in the third edition of the </w:t>
      </w:r>
      <w:r>
        <w:rPr>
          <w:rFonts w:ascii="Times New Roman" w:hAnsi="Times New Roman" w:cs="Times New Roman" w:eastAsia="Times New Roman"/>
          <w:b/>
          <w:i/>
          <w:color w:val="222222"/>
          <w:spacing w:val="0"/>
          <w:position w:val="0"/>
          <w:sz w:val="24"/>
          <w:shd w:fill="auto" w:val="clear"/>
        </w:rPr>
        <w:t xml:space="preserve">Indo-French Business Award of 2021,</w:t>
      </w:r>
      <w:r>
        <w:rPr>
          <w:rFonts w:ascii="Times New Roman" w:hAnsi="Times New Roman" w:cs="Times New Roman" w:eastAsia="Times New Roman"/>
          <w:color w:val="222222"/>
          <w:spacing w:val="0"/>
          <w:position w:val="0"/>
          <w:sz w:val="24"/>
          <w:shd w:fill="auto" w:val="clear"/>
        </w:rPr>
        <w:t xml:space="preserve"> Accor has been awarded for the </w:t>
      </w:r>
      <w:r>
        <w:rPr>
          <w:rFonts w:ascii="Times New Roman" w:hAnsi="Times New Roman" w:cs="Times New Roman" w:eastAsia="Times New Roman"/>
          <w:b/>
          <w:i/>
          <w:color w:val="222222"/>
          <w:spacing w:val="0"/>
          <w:position w:val="0"/>
          <w:sz w:val="24"/>
          <w:shd w:fill="auto" w:val="clear"/>
        </w:rPr>
        <w:t xml:space="preserve">Resilience in Business during the Covid-19</w:t>
      </w:r>
      <w:r>
        <w:rPr>
          <w:rFonts w:ascii="Times New Roman" w:hAnsi="Times New Roman" w:cs="Times New Roman" w:eastAsia="Times New Roman"/>
          <w:color w:val="222222"/>
          <w:spacing w:val="0"/>
          <w:position w:val="0"/>
          <w:sz w:val="24"/>
          <w:shd w:fill="auto" w:val="clear"/>
        </w:rPr>
        <w:t xml:space="preserve">. However, with the significant initiative, the firm has made the aim of building agile business and responsible practices for the long-term operational resilience in the business at the time of the post-pandemic ambiance (</w:t>
      </w:r>
      <w:r>
        <w:rPr>
          <w:rFonts w:ascii="Times New Roman" w:hAnsi="Times New Roman" w:cs="Times New Roman" w:eastAsia="Times New Roman"/>
          <w:color w:val="222222"/>
          <w:spacing w:val="0"/>
          <w:position w:val="0"/>
          <w:sz w:val="24"/>
          <w:shd w:fill="FFFFFF" w:val="clear"/>
        </w:rPr>
        <w:t xml:space="preserve">Ruiz-Palomino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222222"/>
          <w:spacing w:val="0"/>
          <w:position w:val="0"/>
          <w:sz w:val="24"/>
          <w:shd w:fill="auto" w:val="clear"/>
        </w:rPr>
        <w:t xml:space="preserve">). Apart from that, at the time of the Covid-19, Accor has launched </w:t>
      </w:r>
      <w:r>
        <w:rPr>
          <w:rFonts w:ascii="Times New Roman" w:hAnsi="Times New Roman" w:cs="Times New Roman" w:eastAsia="Times New Roman"/>
          <w:b/>
          <w:i/>
          <w:color w:val="222222"/>
          <w:spacing w:val="0"/>
          <w:position w:val="0"/>
          <w:sz w:val="24"/>
          <w:shd w:fill="auto" w:val="clear"/>
        </w:rPr>
        <w:t xml:space="preserve">the ALL Heartiest Fund</w:t>
      </w:r>
      <w:r>
        <w:rPr>
          <w:rFonts w:ascii="Times New Roman" w:hAnsi="Times New Roman" w:cs="Times New Roman" w:eastAsia="Times New Roman"/>
          <w:color w:val="222222"/>
          <w:spacing w:val="0"/>
          <w:position w:val="0"/>
          <w:sz w:val="24"/>
          <w:shd w:fill="auto" w:val="clear"/>
        </w:rPr>
        <w:t xml:space="preserve"> to provide special purpose vehicles for assisting 300,000 global team members of the firm. The Heartiest Network of Accor helped the frontline health workers and the distressed communities to deliver foods and hygiene essentials along with other necessary health items (</w:t>
      </w:r>
      <w:r>
        <w:rPr>
          <w:rFonts w:ascii="Times New Roman" w:hAnsi="Times New Roman" w:cs="Times New Roman" w:eastAsia="Times New Roman"/>
          <w:color w:val="222222"/>
          <w:spacing w:val="0"/>
          <w:position w:val="0"/>
          <w:sz w:val="24"/>
          <w:shd w:fill="FFFFFF" w:val="clear"/>
        </w:rPr>
        <w:t xml:space="preserve">Hidalgo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222222"/>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Simultaneously, the global pandemic of Covid-19 has shattered the global hospitality sector by making huge wreckage on sales. However, Hyatt Hotel is now betting on touch-free technology and new hygiene protocols to do the heavy lifting of foreign guests to develop their business operations (</w:t>
      </w:r>
      <w:r>
        <w:rPr>
          <w:rFonts w:ascii="Times New Roman" w:hAnsi="Times New Roman" w:cs="Times New Roman" w:eastAsia="Times New Roman"/>
          <w:color w:val="222222"/>
          <w:spacing w:val="0"/>
          <w:position w:val="0"/>
          <w:sz w:val="24"/>
          <w:shd w:fill="FFFFFF" w:val="clear"/>
        </w:rPr>
        <w:t xml:space="preserve">Garg, 2021</w:t>
      </w:r>
      <w:r>
        <w:rPr>
          <w:rFonts w:ascii="Times New Roman" w:hAnsi="Times New Roman" w:cs="Times New Roman" w:eastAsia="Times New Roman"/>
          <w:color w:val="222222"/>
          <w:spacing w:val="0"/>
          <w:position w:val="0"/>
          <w:sz w:val="24"/>
          <w:shd w:fill="auto" w:val="clear"/>
        </w:rPr>
        <w:t xml:space="preserve">). Apart from that, the significant hotel chain is unlocking fresh revenue streams to improve the guest experience. Considering this scenario, the marketing department of Hyatt has appointed skilled </w:t>
      </w:r>
      <w:r>
        <w:rPr>
          <w:rFonts w:ascii="Times New Roman" w:hAnsi="Times New Roman" w:cs="Times New Roman" w:eastAsia="Times New Roman"/>
          <w:b/>
          <w:i/>
          <w:color w:val="222222"/>
          <w:spacing w:val="0"/>
          <w:position w:val="0"/>
          <w:sz w:val="24"/>
          <w:shd w:fill="auto" w:val="clear"/>
        </w:rPr>
        <w:t xml:space="preserve">hygiene leaders</w:t>
      </w:r>
      <w:r>
        <w:rPr>
          <w:rFonts w:ascii="Times New Roman" w:hAnsi="Times New Roman" w:cs="Times New Roman" w:eastAsia="Times New Roman"/>
          <w:color w:val="222222"/>
          <w:spacing w:val="0"/>
          <w:position w:val="0"/>
          <w:sz w:val="24"/>
          <w:shd w:fill="auto" w:val="clear"/>
        </w:rPr>
        <w:t xml:space="preserve"> to serve the holistic wellbeing of the employees and the consumers.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Conclusively, the study endeavoured the significance of marketing essentials of two multinational hotel chains, </w:t>
      </w:r>
      <w:r>
        <w:rPr>
          <w:rFonts w:ascii="Times New Roman" w:hAnsi="Times New Roman" w:cs="Times New Roman" w:eastAsia="Times New Roman"/>
          <w:b/>
          <w:i/>
          <w:color w:val="222222"/>
          <w:spacing w:val="0"/>
          <w:position w:val="0"/>
          <w:sz w:val="24"/>
          <w:shd w:fill="auto" w:val="clear"/>
        </w:rPr>
        <w:t xml:space="preserve">Accor</w:t>
      </w:r>
      <w:r>
        <w:rPr>
          <w:rFonts w:ascii="Times New Roman" w:hAnsi="Times New Roman" w:cs="Times New Roman" w:eastAsia="Times New Roman"/>
          <w:color w:val="222222"/>
          <w:spacing w:val="0"/>
          <w:position w:val="0"/>
          <w:sz w:val="24"/>
          <w:shd w:fill="auto" w:val="clear"/>
        </w:rPr>
        <w:t xml:space="preserve"> and </w:t>
      </w:r>
      <w:r>
        <w:rPr>
          <w:rFonts w:ascii="Times New Roman" w:hAnsi="Times New Roman" w:cs="Times New Roman" w:eastAsia="Times New Roman"/>
          <w:b/>
          <w:i/>
          <w:color w:val="222222"/>
          <w:spacing w:val="0"/>
          <w:position w:val="0"/>
          <w:sz w:val="24"/>
          <w:shd w:fill="auto" w:val="clear"/>
        </w:rPr>
        <w:t xml:space="preserve">Hyatt Hotel Corporation</w:t>
      </w:r>
      <w:r>
        <w:rPr>
          <w:rFonts w:ascii="Times New Roman" w:hAnsi="Times New Roman" w:cs="Times New Roman" w:eastAsia="Times New Roman"/>
          <w:color w:val="222222"/>
          <w:spacing w:val="0"/>
          <w:position w:val="0"/>
          <w:sz w:val="24"/>
          <w:shd w:fill="auto" w:val="clear"/>
        </w:rPr>
        <w:t xml:space="preserve">. In this study, it has been concluded that with the help of the brand positioning map, Accor has established its existing marketing choices. On the other hand, Hyatt used the Growth-share matrix to maintain its marketing choices. However, to embrace the approach of digital marketing strategies both the hotel chains have redeveloped their brand essence. Furthermore, to convey green messaging both the hotel chain has adapted various environment development programs. However, at the time of Covid-19, Accord has launched different well-being programs and Hyatt has also taken a bet for implementing touch-free technologies. </w:t>
      </w:r>
    </w:p>
    <w:p>
      <w:pPr>
        <w:spacing w:before="0" w:after="0" w:line="276"/>
        <w:ind w:right="0" w:left="0" w:firstLine="0"/>
        <w:jc w:val="left"/>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222222"/>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 2021a. </w:t>
      </w:r>
      <w:r>
        <w:rPr>
          <w:rFonts w:ascii="Times New Roman" w:hAnsi="Times New Roman" w:cs="Times New Roman" w:eastAsia="Times New Roman"/>
          <w:i/>
          <w:color w:val="auto"/>
          <w:spacing w:val="0"/>
          <w:position w:val="0"/>
          <w:sz w:val="24"/>
          <w:shd w:fill="auto" w:val="clear"/>
        </w:rPr>
        <w:t xml:space="preserve">Home.</w:t>
      </w:r>
      <w:r>
        <w:rPr>
          <w:rFonts w:ascii="Times New Roman" w:hAnsi="Times New Roman" w:cs="Times New Roman" w:eastAsia="Times New Roman"/>
          <w:color w:val="auto"/>
          <w:spacing w:val="0"/>
          <w:position w:val="0"/>
          <w:sz w:val="24"/>
          <w:shd w:fill="auto" w:val="clear"/>
        </w:rPr>
        <w:t xml:space="preserve"> [Online]. 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https://group.accor.com/en</w:t>
        </w:r>
      </w:hyperlink>
      <w:r>
        <w:rPr>
          <w:rFonts w:ascii="Times New Roman" w:hAnsi="Times New Roman" w:cs="Times New Roman" w:eastAsia="Times New Roman"/>
          <w:color w:val="auto"/>
          <w:spacing w:val="0"/>
          <w:position w:val="0"/>
          <w:sz w:val="24"/>
          <w:shd w:fill="auto" w:val="clear"/>
        </w:rPr>
        <w:t xml:space="preserve">&gt; [Accessed on 20</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September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 2021b. </w:t>
      </w:r>
      <w:r>
        <w:rPr>
          <w:rFonts w:ascii="Times New Roman" w:hAnsi="Times New Roman" w:cs="Times New Roman" w:eastAsia="Times New Roman"/>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[Online]. Available at: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https://group.accor.com/en/Actualites/2019/03/strategy-all-accor-live-limitless-sebastien-bazin</w:t>
        </w:r>
      </w:hyperlink>
      <w:r>
        <w:rPr>
          <w:rFonts w:ascii="Times New Roman" w:hAnsi="Times New Roman" w:cs="Times New Roman" w:eastAsia="Times New Roman"/>
          <w:color w:val="auto"/>
          <w:spacing w:val="0"/>
          <w:position w:val="0"/>
          <w:sz w:val="24"/>
          <w:shd w:fill="auto" w:val="clear"/>
        </w:rPr>
        <w:t xml:space="preserve">&gt; [Accessed on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September 2021]</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Damnjanovi</w:t>
      </w:r>
      <w:r>
        <w:rPr>
          <w:rFonts w:ascii="Times New Roman" w:hAnsi="Times New Roman" w:cs="Times New Roman" w:eastAsia="Times New Roman"/>
          <w:color w:val="auto"/>
          <w:spacing w:val="0"/>
          <w:position w:val="0"/>
          <w:sz w:val="24"/>
          <w:shd w:fill="FFFFFF" w:val="clear"/>
        </w:rPr>
        <w:t xml:space="preserve">ć, V., Lončarić, D. and Dlačić, J., 2020. TEACHING CASE STUDY: Digital marketing strategy of Accor Hotels: shaping the future of hospitality. </w:t>
      </w:r>
      <w:r>
        <w:rPr>
          <w:rFonts w:ascii="Times New Roman" w:hAnsi="Times New Roman" w:cs="Times New Roman" w:eastAsia="Times New Roman"/>
          <w:i/>
          <w:color w:val="auto"/>
          <w:spacing w:val="0"/>
          <w:position w:val="0"/>
          <w:sz w:val="24"/>
          <w:shd w:fill="FFFFFF" w:val="clear"/>
        </w:rPr>
        <w:t xml:space="preserve">Tourism and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26</w:t>
      </w:r>
      <w:r>
        <w:rPr>
          <w:rFonts w:ascii="Times New Roman" w:hAnsi="Times New Roman" w:cs="Times New Roman" w:eastAsia="Times New Roman"/>
          <w:color w:val="auto"/>
          <w:spacing w:val="0"/>
          <w:position w:val="0"/>
          <w:sz w:val="24"/>
          <w:shd w:fill="FFFFFF" w:val="clear"/>
        </w:rPr>
        <w:t xml:space="preserve">(1), pp.233-244.</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Farmania, A., Elsyah, R.D. and Tuori, M.A., 2021. Transformation of CRM Activities into e-CRM: The Generating e-Loyalty and Open Innovation. </w:t>
      </w:r>
      <w:r>
        <w:rPr>
          <w:rFonts w:ascii="Times New Roman" w:hAnsi="Times New Roman" w:cs="Times New Roman" w:eastAsia="Times New Roman"/>
          <w:i/>
          <w:color w:val="auto"/>
          <w:spacing w:val="0"/>
          <w:position w:val="0"/>
          <w:sz w:val="24"/>
          <w:shd w:fill="FFFFFF" w:val="clear"/>
        </w:rPr>
        <w:t xml:space="preserve">Journal of Open Innovation: Technology, Market, and Complexity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7</w:t>
      </w:r>
      <w:r>
        <w:rPr>
          <w:rFonts w:ascii="Times New Roman" w:hAnsi="Times New Roman" w:cs="Times New Roman" w:eastAsia="Times New Roman"/>
          <w:color w:val="auto"/>
          <w:spacing w:val="0"/>
          <w:position w:val="0"/>
          <w:sz w:val="24"/>
          <w:shd w:fill="FFFFFF" w:val="clear"/>
        </w:rPr>
        <w:t xml:space="preserve">(2), p.109.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Flori</w:t>
      </w:r>
      <w:r>
        <w:rPr>
          <w:rFonts w:ascii="Times New Roman" w:hAnsi="Times New Roman" w:cs="Times New Roman" w:eastAsia="Times New Roman"/>
          <w:color w:val="auto"/>
          <w:spacing w:val="0"/>
          <w:position w:val="0"/>
          <w:sz w:val="24"/>
          <w:shd w:fill="FFFFFF" w:val="clear"/>
        </w:rPr>
        <w:t xml:space="preserve">čić, T., 2020. Sustainable solutions in the hospitality industry and competitiveness context of “green hotels”. </w:t>
      </w:r>
      <w:r>
        <w:rPr>
          <w:rFonts w:ascii="Times New Roman" w:hAnsi="Times New Roman" w:cs="Times New Roman" w:eastAsia="Times New Roman"/>
          <w:i/>
          <w:color w:val="auto"/>
          <w:spacing w:val="0"/>
          <w:position w:val="0"/>
          <w:sz w:val="24"/>
          <w:shd w:fill="FFFFFF" w:val="clear"/>
        </w:rPr>
        <w:t xml:space="preserve">Civil Engineering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(6), pp.1104-1113.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Garg, V., 2021. Managing Organizational Culture and Shaping Human Resources Priorities During COVID 19. </w:t>
      </w:r>
      <w:r>
        <w:rPr>
          <w:rFonts w:ascii="Times New Roman" w:hAnsi="Times New Roman" w:cs="Times New Roman" w:eastAsia="Times New Roman"/>
          <w:i/>
          <w:color w:val="auto"/>
          <w:spacing w:val="0"/>
          <w:position w:val="0"/>
          <w:sz w:val="24"/>
          <w:shd w:fill="FFFFFF" w:val="clear"/>
        </w:rPr>
        <w:t xml:space="preserve">The Future of Service Post-COVID-19 Pandemic, Volume 2: Transformation of Services Marketing</w:t>
      </w:r>
      <w:r>
        <w:rPr>
          <w:rFonts w:ascii="Times New Roman" w:hAnsi="Times New Roman" w:cs="Times New Roman" w:eastAsia="Times New Roman"/>
          <w:color w:val="auto"/>
          <w:spacing w:val="0"/>
          <w:position w:val="0"/>
          <w:sz w:val="24"/>
          <w:shd w:fill="FFFFFF" w:val="clear"/>
        </w:rPr>
        <w:t xml:space="preserve">, pp.1-25.</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George, R., 2021. Tourism and Hospitality Marketing Planning. In </w:t>
      </w:r>
      <w:r>
        <w:rPr>
          <w:rFonts w:ascii="Times New Roman" w:hAnsi="Times New Roman" w:cs="Times New Roman" w:eastAsia="Times New Roman"/>
          <w:i/>
          <w:color w:val="auto"/>
          <w:spacing w:val="0"/>
          <w:position w:val="0"/>
          <w:sz w:val="24"/>
          <w:shd w:fill="FFFFFF" w:val="clear"/>
        </w:rPr>
        <w:t xml:space="preserve">Marketing Tourism and Hospitality</w:t>
      </w:r>
      <w:r>
        <w:rPr>
          <w:rFonts w:ascii="Times New Roman" w:hAnsi="Times New Roman" w:cs="Times New Roman" w:eastAsia="Times New Roman"/>
          <w:color w:val="auto"/>
          <w:spacing w:val="0"/>
          <w:position w:val="0"/>
          <w:sz w:val="24"/>
          <w:shd w:fill="FFFFFF" w:val="clear"/>
        </w:rPr>
        <w:t xml:space="preserve"> (pp. 149-182). Palgrave Macmillan, Cham.</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Gürlek, M. and K</w:t>
      </w:r>
      <w:r>
        <w:rPr>
          <w:rFonts w:ascii="Times New Roman" w:hAnsi="Times New Roman" w:cs="Times New Roman" w:eastAsia="Times New Roman"/>
          <w:color w:val="auto"/>
          <w:spacing w:val="0"/>
          <w:position w:val="0"/>
          <w:sz w:val="24"/>
          <w:shd w:fill="FFFFFF" w:val="clear"/>
        </w:rPr>
        <w:t xml:space="preserve">ılı</w:t>
      </w:r>
      <w:r>
        <w:rPr>
          <w:rFonts w:ascii="Times New Roman" w:hAnsi="Times New Roman" w:cs="Times New Roman" w:eastAsia="Times New Roman"/>
          <w:color w:val="auto"/>
          <w:spacing w:val="0"/>
          <w:position w:val="0"/>
          <w:sz w:val="24"/>
          <w:shd w:fill="FFFFFF" w:val="clear"/>
        </w:rPr>
        <w:t xml:space="preserve">ç, </w:t>
      </w:r>
      <w:r>
        <w:rPr>
          <w:rFonts w:ascii="Times New Roman" w:hAnsi="Times New Roman" w:cs="Times New Roman" w:eastAsia="Times New Roman"/>
          <w:color w:val="auto"/>
          <w:spacing w:val="0"/>
          <w:position w:val="0"/>
          <w:sz w:val="24"/>
          <w:shd w:fill="FFFFFF" w:val="clear"/>
        </w:rPr>
        <w:t xml:space="preserve">İ., 2021. A true friend becomes apparent on a rainy day: corporate social responsibility practices of top hotels during the COVID-19 pandemic. </w:t>
      </w:r>
      <w:r>
        <w:rPr>
          <w:rFonts w:ascii="Times New Roman" w:hAnsi="Times New Roman" w:cs="Times New Roman" w:eastAsia="Times New Roman"/>
          <w:i/>
          <w:color w:val="auto"/>
          <w:spacing w:val="0"/>
          <w:position w:val="0"/>
          <w:sz w:val="24"/>
          <w:shd w:fill="FFFFFF" w:val="clear"/>
        </w:rPr>
        <w:t xml:space="preserve">Current Issues in Tourism</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24</w:t>
      </w:r>
      <w:r>
        <w:rPr>
          <w:rFonts w:ascii="Times New Roman" w:hAnsi="Times New Roman" w:cs="Times New Roman" w:eastAsia="Times New Roman"/>
          <w:color w:val="auto"/>
          <w:spacing w:val="0"/>
          <w:position w:val="0"/>
          <w:sz w:val="24"/>
          <w:shd w:fill="FFFFFF" w:val="clear"/>
        </w:rPr>
        <w:t xml:space="preserve">(7), pp.905-918.</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Hidalgo, A., Martín-Barroso, D., Nuñez-Serrano, J.A., Turrión, J. and Velázquez, F.J., 2022. Does hotel management matter to overcoming the COVID-19 crisis? The Spanish case. </w:t>
      </w:r>
      <w:r>
        <w:rPr>
          <w:rFonts w:ascii="Times New Roman" w:hAnsi="Times New Roman" w:cs="Times New Roman" w:eastAsia="Times New Roman"/>
          <w:i/>
          <w:color w:val="auto"/>
          <w:spacing w:val="0"/>
          <w:position w:val="0"/>
          <w:sz w:val="24"/>
          <w:shd w:fill="FFFFFF" w:val="clear"/>
        </w:rPr>
        <w:t xml:space="preserve">Tourism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88</w:t>
      </w:r>
      <w:r>
        <w:rPr>
          <w:rFonts w:ascii="Times New Roman" w:hAnsi="Times New Roman" w:cs="Times New Roman" w:eastAsia="Times New Roman"/>
          <w:color w:val="auto"/>
          <w:spacing w:val="0"/>
          <w:position w:val="0"/>
          <w:sz w:val="24"/>
          <w:shd w:fill="FFFFFF" w:val="clear"/>
        </w:rPr>
        <w:t xml:space="preserve">, p.104395.</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Hu, F. and Trivedi, R.H., 2020. Mapping hotel brand positioning and competitive landscapes by text-mining user-generated content. </w:t>
      </w:r>
      <w:r>
        <w:rPr>
          <w:rFonts w:ascii="Times New Roman" w:hAnsi="Times New Roman" w:cs="Times New Roman" w:eastAsia="Times New Roman"/>
          <w:i/>
          <w:color w:val="auto"/>
          <w:spacing w:val="0"/>
          <w:position w:val="0"/>
          <w:sz w:val="24"/>
          <w:shd w:fill="FFFFFF" w:val="clear"/>
        </w:rPr>
        <w:t xml:space="preserve">International Journal of Hospitality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84</w:t>
      </w:r>
      <w:r>
        <w:rPr>
          <w:rFonts w:ascii="Times New Roman" w:hAnsi="Times New Roman" w:cs="Times New Roman" w:eastAsia="Times New Roman"/>
          <w:color w:val="auto"/>
          <w:spacing w:val="0"/>
          <w:position w:val="0"/>
          <w:sz w:val="24"/>
          <w:shd w:fill="FFFFFF" w:val="clear"/>
        </w:rPr>
        <w:t xml:space="preserve">, p.102317.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Hyatt, 2021. </w:t>
      </w:r>
      <w:r>
        <w:rPr>
          <w:rFonts w:ascii="Times New Roman" w:hAnsi="Times New Roman" w:cs="Times New Roman" w:eastAsia="Times New Roman"/>
          <w:i/>
          <w:color w:val="auto"/>
          <w:spacing w:val="0"/>
          <w:position w:val="0"/>
          <w:sz w:val="24"/>
          <w:shd w:fill="auto" w:val="clear"/>
        </w:rPr>
        <w:t xml:space="preserve">About Hyatt.</w:t>
      </w:r>
      <w:r>
        <w:rPr>
          <w:rFonts w:ascii="Times New Roman" w:hAnsi="Times New Roman" w:cs="Times New Roman" w:eastAsia="Times New Roman"/>
          <w:color w:val="auto"/>
          <w:spacing w:val="0"/>
          <w:position w:val="0"/>
          <w:sz w:val="24"/>
          <w:shd w:fill="auto" w:val="clear"/>
        </w:rPr>
        <w:t xml:space="preserve"> [Online]. Available at: &lt;</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https://about.hyatt.com/content/hyatt-about/en.html</w:t>
        </w:r>
      </w:hyperlink>
      <w:r>
        <w:rPr>
          <w:rFonts w:ascii="Times New Roman" w:hAnsi="Times New Roman" w:cs="Times New Roman" w:eastAsia="Times New Roman"/>
          <w:color w:val="auto"/>
          <w:spacing w:val="0"/>
          <w:position w:val="0"/>
          <w:sz w:val="24"/>
          <w:shd w:fill="auto" w:val="clear"/>
        </w:rPr>
        <w:t xml:space="preserve">&gt; [Accessed on 22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September]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Liu, K.N. and Hu, C., 2021. Investigating the Impacts of Hotel Brand Experience on Brand Loyalty: The Mediating Role of Brand Positioning. </w:t>
      </w:r>
      <w:r>
        <w:rPr>
          <w:rFonts w:ascii="Times New Roman" w:hAnsi="Times New Roman" w:cs="Times New Roman" w:eastAsia="Times New Roman"/>
          <w:i/>
          <w:color w:val="auto"/>
          <w:spacing w:val="0"/>
          <w:position w:val="0"/>
          <w:sz w:val="24"/>
          <w:shd w:fill="FFFFFF" w:val="clear"/>
        </w:rPr>
        <w:t xml:space="preserve">International Journal of Hospitality &amp; Tourism Administration</w:t>
      </w:r>
      <w:r>
        <w:rPr>
          <w:rFonts w:ascii="Times New Roman" w:hAnsi="Times New Roman" w:cs="Times New Roman" w:eastAsia="Times New Roman"/>
          <w:color w:val="auto"/>
          <w:spacing w:val="0"/>
          <w:position w:val="0"/>
          <w:sz w:val="24"/>
          <w:shd w:fill="FFFFFF" w:val="clear"/>
        </w:rPr>
        <w:t xml:space="preserve">, pp.1-23.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McNeill, R. and Nienaber, H., 2021, May. Oscillating Hotel Business-to-Business (B2B) Sales: A Hegelian Dialectic Approach to Understanding the Post-Covid-19 Next Normal. In </w:t>
      </w:r>
      <w:r>
        <w:rPr>
          <w:rFonts w:ascii="Times New Roman" w:hAnsi="Times New Roman" w:cs="Times New Roman" w:eastAsia="Times New Roman"/>
          <w:i/>
          <w:color w:val="auto"/>
          <w:spacing w:val="0"/>
          <w:position w:val="0"/>
          <w:sz w:val="24"/>
          <w:shd w:fill="FFFFFF" w:val="clear"/>
        </w:rPr>
        <w:t xml:space="preserve">International Conference on Tourism Research</w:t>
      </w:r>
      <w:r>
        <w:rPr>
          <w:rFonts w:ascii="Times New Roman" w:hAnsi="Times New Roman" w:cs="Times New Roman" w:eastAsia="Times New Roman"/>
          <w:color w:val="auto"/>
          <w:spacing w:val="0"/>
          <w:position w:val="0"/>
          <w:sz w:val="24"/>
          <w:shd w:fill="FFFFFF" w:val="clear"/>
        </w:rPr>
        <w:t xml:space="preserve"> (pp. 360-368). Academic Conferences International Limited.</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Ruiz-Palomino, P., Yáñez-Araque, B., Jiménez-Estévez, P. and Gutiérrez-Broncano, S., 2022. Can servant leadership prevent hotel employee depression during the COVID-19 pandemic? A mediating and multigroup analysis. </w:t>
      </w:r>
      <w:r>
        <w:rPr>
          <w:rFonts w:ascii="Times New Roman" w:hAnsi="Times New Roman" w:cs="Times New Roman" w:eastAsia="Times New Roman"/>
          <w:i/>
          <w:color w:val="auto"/>
          <w:spacing w:val="0"/>
          <w:position w:val="0"/>
          <w:sz w:val="24"/>
          <w:shd w:fill="FFFFFF" w:val="clear"/>
        </w:rPr>
        <w:t xml:space="preserve">Technological Forecasting and Social Change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174</w:t>
      </w:r>
      <w:r>
        <w:rPr>
          <w:rFonts w:ascii="Times New Roman" w:hAnsi="Times New Roman" w:cs="Times New Roman" w:eastAsia="Times New Roman"/>
          <w:color w:val="auto"/>
          <w:spacing w:val="0"/>
          <w:position w:val="0"/>
          <w:sz w:val="24"/>
          <w:shd w:fill="FFFFFF" w:val="clear"/>
        </w:rPr>
        <w:t xml:space="preserve">, p.121192.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Sauqi, A., 2021. MARKETING STRATEGY ANALYSIS BASED ON THE BOSTON CONSULTING GROUP (BCG) MATRIX AT THE BONDOWOSO BRANCH OF THE KUMON TUTORING INSTITUTE. </w:t>
      </w:r>
      <w:r>
        <w:rPr>
          <w:rFonts w:ascii="Times New Roman" w:hAnsi="Times New Roman" w:cs="Times New Roman" w:eastAsia="Times New Roman"/>
          <w:i/>
          <w:color w:val="auto"/>
          <w:spacing w:val="0"/>
          <w:position w:val="0"/>
          <w:sz w:val="24"/>
          <w:shd w:fill="FFFFFF" w:val="clear"/>
        </w:rPr>
        <w:t xml:space="preserve">E-PROCEEDING STIE MANDALA</w:t>
      </w:r>
      <w:r>
        <w:rPr>
          <w:rFonts w:ascii="Times New Roman" w:hAnsi="Times New Roman" w:cs="Times New Roman" w:eastAsia="Times New Roman"/>
          <w:color w:val="auto"/>
          <w:spacing w:val="0"/>
          <w:position w:val="0"/>
          <w:sz w:val="24"/>
          <w:shd w:fill="FFFFFF" w:val="clear"/>
        </w:rPr>
        <w:t xml:space="preserve">, pp.112-118.</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Serohina, N., Petryshchenko, N. and Andrlic, B., 2019. Digital marketing in hotels. </w:t>
      </w:r>
      <w:r>
        <w:rPr>
          <w:rFonts w:ascii="Times New Roman" w:hAnsi="Times New Roman" w:cs="Times New Roman" w:eastAsia="Times New Roman"/>
          <w:i/>
          <w:color w:val="auto"/>
          <w:spacing w:val="0"/>
          <w:position w:val="0"/>
          <w:sz w:val="24"/>
          <w:shd w:fill="FFFFFF" w:val="clear"/>
        </w:rPr>
        <w:t xml:space="preserve">МАРКЕТИНГ І ЦИФРОВІ ТЕХНОЛОГІЇ</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w:t>
      </w:r>
      <w:r>
        <w:rPr>
          <w:rFonts w:ascii="Times New Roman" w:hAnsi="Times New Roman" w:cs="Times New Roman" w:eastAsia="Times New Roman"/>
          <w:color w:val="auto"/>
          <w:spacing w:val="0"/>
          <w:position w:val="0"/>
          <w:sz w:val="24"/>
          <w:shd w:fill="FFFFFF" w:val="clear"/>
        </w:rPr>
        <w:t xml:space="preserve">(3), pp.35-42.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Shahrbabaki, A.A., Sakkaki, S., Parsa, P., Heidary, M.S. and Pour, V.Y., 2020. Strategic reactions to information content of dividend change: applying BCG growth-share matrix when signalling hypothesis identified. </w:t>
      </w:r>
      <w:r>
        <w:rPr>
          <w:rFonts w:ascii="Times New Roman" w:hAnsi="Times New Roman" w:cs="Times New Roman" w:eastAsia="Times New Roman"/>
          <w:i/>
          <w:color w:val="auto"/>
          <w:spacing w:val="0"/>
          <w:position w:val="0"/>
          <w:sz w:val="24"/>
          <w:shd w:fill="FFFFFF" w:val="clear"/>
        </w:rPr>
        <w:t xml:space="preserve">Entrepreneurship and Sustainability Issues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w:t>
      </w:r>
      <w:r>
        <w:rPr>
          <w:rFonts w:ascii="Times New Roman" w:hAnsi="Times New Roman" w:cs="Times New Roman" w:eastAsia="Times New Roman"/>
          <w:color w:val="auto"/>
          <w:spacing w:val="0"/>
          <w:position w:val="0"/>
          <w:sz w:val="24"/>
          <w:shd w:fill="FFFFFF" w:val="clear"/>
        </w:rPr>
        <w:t xml:space="preserve">(2), p.10.</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Shin, H., Sharma, A., Nicolau, J.L. and Kang, J., 2021. The impact of hotel CSR for strategic philanthropy on booking behavior and hotel performance during the COVID-19 pandemic. </w:t>
      </w:r>
      <w:r>
        <w:rPr>
          <w:rFonts w:ascii="Times New Roman" w:hAnsi="Times New Roman" w:cs="Times New Roman" w:eastAsia="Times New Roman"/>
          <w:i/>
          <w:color w:val="auto"/>
          <w:spacing w:val="0"/>
          <w:position w:val="0"/>
          <w:sz w:val="24"/>
          <w:shd w:fill="FFFFFF" w:val="clear"/>
        </w:rPr>
        <w:t xml:space="preserve">Tourism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85</w:t>
      </w:r>
      <w:r>
        <w:rPr>
          <w:rFonts w:ascii="Times New Roman" w:hAnsi="Times New Roman" w:cs="Times New Roman" w:eastAsia="Times New Roman"/>
          <w:color w:val="auto"/>
          <w:spacing w:val="0"/>
          <w:position w:val="0"/>
          <w:sz w:val="24"/>
          <w:shd w:fill="FFFFFF" w:val="clear"/>
        </w:rPr>
        <w:t xml:space="preserve">, p.104322.</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Vlasceanu, C., Tenie, I. and Crismariu, O., 2020. Global sustainability and responsibility in hotels and cruising industry. In </w:t>
      </w:r>
      <w:r>
        <w:rPr>
          <w:rFonts w:ascii="Times New Roman" w:hAnsi="Times New Roman" w:cs="Times New Roman" w:eastAsia="Times New Roman"/>
          <w:i/>
          <w:color w:val="auto"/>
          <w:spacing w:val="0"/>
          <w:position w:val="0"/>
          <w:sz w:val="24"/>
          <w:shd w:fill="FFFFFF" w:val="clear"/>
        </w:rPr>
        <w:t xml:space="preserve">Proceedings of the International Conference on Business Excellence</w:t>
      </w:r>
      <w:r>
        <w:rPr>
          <w:rFonts w:ascii="Times New Roman" w:hAnsi="Times New Roman" w:cs="Times New Roman" w:eastAsia="Times New Roman"/>
          <w:color w:val="auto"/>
          <w:spacing w:val="0"/>
          <w:position w:val="0"/>
          <w:sz w:val="24"/>
          <w:shd w:fill="FFFFFF" w:val="clear"/>
        </w:rPr>
        <w:t xml:space="preserve"> (Vol. 14, No. 1, pp. 306-315).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222222"/>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222222"/>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group.accor.com/en/Actualites/2019/03/strategy-all-accor-live-limitless-sebastien-bazin" Id="docRId1" Type="http://schemas.openxmlformats.org/officeDocument/2006/relationships/hyperlink" /><Relationship Target="numbering.xml" Id="docRId3" Type="http://schemas.openxmlformats.org/officeDocument/2006/relationships/numbering" /><Relationship TargetMode="External" Target="https://group.accor.com/en" Id="docRId0" Type="http://schemas.openxmlformats.org/officeDocument/2006/relationships/hyperlink" /><Relationship TargetMode="External" Target="https://about.hyatt.com/content/hyatt-about/en.html" Id="docRId2" Type="http://schemas.openxmlformats.org/officeDocument/2006/relationships/hyperlink" /><Relationship Target="styles.xml" Id="docRId4" Type="http://schemas.openxmlformats.org/officeDocument/2006/relationships/styles" /></Relationships>
</file>