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156082" w:themeColor="accent1"/>
          <w:kern w:val="2"/>
          <w:sz w:val="24"/>
          <w:szCs w:val="24"/>
          <w:lang w:val="en-GB"/>
          <w14:ligatures w14:val="standardContextual"/>
        </w:rPr>
        <w:id w:val="-2005815378"/>
        <w:docPartObj>
          <w:docPartGallery w:val="Cover Pages"/>
          <w:docPartUnique/>
        </w:docPartObj>
      </w:sdtPr>
      <w:sdtEndPr>
        <w:rPr>
          <w:color w:val="auto"/>
        </w:rPr>
      </w:sdtEndPr>
      <w:sdtContent>
        <w:p w14:paraId="037D3A36" w14:textId="77777777" w:rsidR="00E7661B" w:rsidRPr="008B5710" w:rsidRDefault="00E7661B" w:rsidP="008B5710">
          <w:pPr>
            <w:pStyle w:val="NoSpacing"/>
            <w:spacing w:before="1540" w:after="240" w:line="480" w:lineRule="auto"/>
            <w:jc w:val="center"/>
            <w:rPr>
              <w:rFonts w:ascii="Times New Roman" w:hAnsi="Times New Roman" w:cs="Times New Roman"/>
              <w:color w:val="156082" w:themeColor="accent1"/>
              <w:sz w:val="24"/>
              <w:szCs w:val="24"/>
            </w:rPr>
          </w:pPr>
          <w:r w:rsidRPr="008B5710">
            <w:rPr>
              <w:rFonts w:ascii="Times New Roman" w:hAnsi="Times New Roman" w:cs="Times New Roman"/>
              <w:noProof/>
              <w:color w:val="156082" w:themeColor="accent1"/>
              <w:sz w:val="24"/>
              <w:szCs w:val="24"/>
            </w:rPr>
            <w:drawing>
              <wp:inline distT="0" distB="0" distL="0" distR="0" wp14:anchorId="4010A425" wp14:editId="5975E473">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inorHAnsi" w:hAnsi="Times New Roman" w:cs="Times New Roman"/>
              <w:color w:val="000000" w:themeColor="text1"/>
              <w:kern w:val="2"/>
              <w:sz w:val="24"/>
              <w:szCs w:val="24"/>
              <w:lang w:val="en-GB"/>
              <w14:ligatures w14:val="standardContextual"/>
            </w:rPr>
            <w:alias w:val="Title"/>
            <w:tag w:val=""/>
            <w:id w:val="1735040861"/>
            <w:placeholder>
              <w:docPart w:val="1A21B210AE7D4B0AAD77B4EC81CF23E4"/>
            </w:placeholder>
            <w:dataBinding w:prefixMappings="xmlns:ns0='http://purl.org/dc/elements/1.1/' xmlns:ns1='http://schemas.openxmlformats.org/package/2006/metadata/core-properties' " w:xpath="/ns1:coreProperties[1]/ns0:title[1]" w:storeItemID="{6C3C8BC8-F283-45AE-878A-BAB7291924A1}"/>
            <w:text/>
          </w:sdtPr>
          <w:sdtContent>
            <w:p w14:paraId="762ED42C" w14:textId="1BF6F098" w:rsidR="00E7661B" w:rsidRPr="008B5710" w:rsidRDefault="00444A89" w:rsidP="008B5710">
              <w:pPr>
                <w:pStyle w:val="NoSpacing"/>
                <w:pBdr>
                  <w:top w:val="single" w:sz="6" w:space="6" w:color="156082" w:themeColor="accent1"/>
                  <w:bottom w:val="single" w:sz="6" w:space="6" w:color="156082" w:themeColor="accent1"/>
                </w:pBdr>
                <w:spacing w:after="240" w:line="480" w:lineRule="auto"/>
                <w:jc w:val="center"/>
                <w:rPr>
                  <w:rFonts w:ascii="Times New Roman" w:eastAsiaTheme="majorEastAsia" w:hAnsi="Times New Roman" w:cs="Times New Roman"/>
                  <w:caps/>
                  <w:color w:val="156082" w:themeColor="accent1"/>
                  <w:sz w:val="24"/>
                  <w:szCs w:val="24"/>
                </w:rPr>
              </w:pPr>
              <w:r w:rsidRPr="008B5710">
                <w:rPr>
                  <w:rFonts w:ascii="Times New Roman" w:eastAsiaTheme="minorHAnsi" w:hAnsi="Times New Roman" w:cs="Times New Roman"/>
                  <w:color w:val="000000" w:themeColor="text1"/>
                  <w:kern w:val="2"/>
                  <w:sz w:val="24"/>
                  <w:szCs w:val="24"/>
                  <w:lang w:val="en-GB"/>
                  <w14:ligatures w14:val="standardContextual"/>
                </w:rPr>
                <w:t>Critically discussing the contribution of Kohlberg’s theory of moral development to current understandings of the development of moral reasoning.</w:t>
              </w:r>
            </w:p>
          </w:sdtContent>
        </w:sdt>
        <w:sdt>
          <w:sdtPr>
            <w:rPr>
              <w:rFonts w:ascii="Times New Roman" w:hAnsi="Times New Roman" w:cs="Times New Roman"/>
              <w:i/>
              <w:iCs/>
              <w:sz w:val="24"/>
              <w:szCs w:val="24"/>
            </w:rPr>
            <w:alias w:val="Subtitle"/>
            <w:tag w:val=""/>
            <w:id w:val="328029620"/>
            <w:placeholder>
              <w:docPart w:val="50C7B102E4524CA0A8E1C6F90751272B"/>
            </w:placeholder>
            <w:dataBinding w:prefixMappings="xmlns:ns0='http://purl.org/dc/elements/1.1/' xmlns:ns1='http://schemas.openxmlformats.org/package/2006/metadata/core-properties' " w:xpath="/ns1:coreProperties[1]/ns0:subject[1]" w:storeItemID="{6C3C8BC8-F283-45AE-878A-BAB7291924A1}"/>
            <w:text/>
          </w:sdtPr>
          <w:sdtContent>
            <w:p w14:paraId="7D8EA2C7" w14:textId="6778F7A1" w:rsidR="00E7661B" w:rsidRPr="008B5710" w:rsidRDefault="00E7661B" w:rsidP="008B5710">
              <w:pPr>
                <w:pStyle w:val="NoSpacing"/>
                <w:spacing w:line="480" w:lineRule="auto"/>
                <w:jc w:val="center"/>
                <w:rPr>
                  <w:rFonts w:ascii="Times New Roman" w:hAnsi="Times New Roman" w:cs="Times New Roman"/>
                  <w:i/>
                  <w:iCs/>
                  <w:color w:val="156082" w:themeColor="accent1"/>
                  <w:sz w:val="24"/>
                  <w:szCs w:val="24"/>
                </w:rPr>
              </w:pPr>
              <w:r w:rsidRPr="008B5710">
                <w:rPr>
                  <w:rFonts w:ascii="Times New Roman" w:hAnsi="Times New Roman" w:cs="Times New Roman"/>
                  <w:i/>
                  <w:iCs/>
                  <w:sz w:val="24"/>
                  <w:szCs w:val="24"/>
                </w:rPr>
                <w:t>Developmental Psychology and Individual Differences [E</w:t>
              </w:r>
              <w:r w:rsidR="00C601A6" w:rsidRPr="008B5710">
                <w:rPr>
                  <w:rFonts w:ascii="Times New Roman" w:hAnsi="Times New Roman" w:cs="Times New Roman"/>
                  <w:i/>
                  <w:iCs/>
                  <w:sz w:val="24"/>
                  <w:szCs w:val="24"/>
                </w:rPr>
                <w:t>CPS5014]</w:t>
              </w:r>
            </w:p>
          </w:sdtContent>
        </w:sdt>
        <w:p w14:paraId="6407A3CD" w14:textId="77777777" w:rsidR="00E7661B" w:rsidRPr="008B5710" w:rsidRDefault="00E7661B" w:rsidP="008B5710">
          <w:pPr>
            <w:pStyle w:val="NoSpacing"/>
            <w:spacing w:before="480" w:line="480" w:lineRule="auto"/>
            <w:jc w:val="center"/>
            <w:rPr>
              <w:rFonts w:ascii="Times New Roman" w:hAnsi="Times New Roman" w:cs="Times New Roman"/>
              <w:color w:val="156082" w:themeColor="accent1"/>
              <w:sz w:val="24"/>
              <w:szCs w:val="24"/>
            </w:rPr>
          </w:pPr>
          <w:r w:rsidRPr="008B5710">
            <w:rPr>
              <w:rFonts w:ascii="Times New Roman" w:hAnsi="Times New Roman" w:cs="Times New Roman"/>
              <w:noProof/>
              <w:color w:val="156082" w:themeColor="accent1"/>
              <w:sz w:val="24"/>
              <w:szCs w:val="24"/>
            </w:rPr>
            <w:drawing>
              <wp:inline distT="0" distB="0" distL="0" distR="0" wp14:anchorId="1AC9F4C9" wp14:editId="50C070CD">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1C22EA" w14:textId="77777777" w:rsidR="007B0978" w:rsidRDefault="00E7661B" w:rsidP="008B5710">
          <w:pPr>
            <w:spacing w:line="480" w:lineRule="auto"/>
            <w:rPr>
              <w:rFonts w:ascii="Times New Roman" w:hAnsi="Times New Roman" w:cs="Times New Roman"/>
            </w:rPr>
          </w:pPr>
          <w:r w:rsidRPr="008B5710">
            <w:rPr>
              <w:rFonts w:ascii="Times New Roman" w:hAnsi="Times New Roman" w:cs="Times New Roman"/>
            </w:rPr>
            <w:br w:type="page"/>
          </w:r>
        </w:p>
        <w:p w14:paraId="54C8AEB4" w14:textId="5691F810" w:rsidR="00827E64" w:rsidRPr="00A26513" w:rsidRDefault="00827E64" w:rsidP="00827E64">
          <w:pPr>
            <w:spacing w:line="480" w:lineRule="auto"/>
            <w:rPr>
              <w:rFonts w:ascii="Times New Roman" w:hAnsi="Times New Roman" w:cs="Times New Roman"/>
              <w:b/>
              <w:bCs/>
              <w:i/>
              <w:iCs/>
            </w:rPr>
          </w:pPr>
          <w:r w:rsidRPr="00B95D56">
            <w:rPr>
              <w:rFonts w:ascii="Times New Roman" w:hAnsi="Times New Roman" w:cs="Times New Roman"/>
              <w:b/>
              <w:bCs/>
              <w:i/>
              <w:iCs/>
            </w:rPr>
            <w:lastRenderedPageBreak/>
            <w:t xml:space="preserve">*I confirm that I have not used any AI tools in the research and creation of this assignment. I confirm that I have not presented any AI-generated materials as my own work. I confirm </w:t>
          </w:r>
          <w:r>
            <w:rPr>
              <w:rFonts w:ascii="Times New Roman" w:hAnsi="Times New Roman" w:cs="Times New Roman"/>
              <w:b/>
              <w:bCs/>
              <w:i/>
              <w:iCs/>
            </w:rPr>
            <w:t>that I have copies of my drafts, notes, and other resources that I used, which I may be asked to provide as</w:t>
          </w:r>
          <w:r w:rsidRPr="00B95D56">
            <w:rPr>
              <w:rFonts w:ascii="Times New Roman" w:hAnsi="Times New Roman" w:cs="Times New Roman"/>
              <w:b/>
              <w:bCs/>
              <w:i/>
              <w:iCs/>
            </w:rPr>
            <w:t xml:space="preserve"> evidence. *</w:t>
          </w:r>
        </w:p>
        <w:p w14:paraId="6E121121" w14:textId="31E31B37" w:rsidR="00827E64" w:rsidRDefault="00000000" w:rsidP="00827E64">
          <w:pPr>
            <w:rPr>
              <w:rFonts w:ascii="Times New Roman" w:hAnsi="Times New Roman" w:cs="Times New Roman"/>
            </w:rPr>
          </w:pPr>
        </w:p>
      </w:sdtContent>
    </w:sdt>
    <w:p w14:paraId="773C1928" w14:textId="77777777" w:rsidR="00827E64" w:rsidRDefault="00827E64" w:rsidP="00827E64">
      <w:pPr>
        <w:spacing w:line="480" w:lineRule="auto"/>
        <w:ind w:firstLine="720"/>
        <w:rPr>
          <w:rFonts w:ascii="Times New Roman" w:hAnsi="Times New Roman" w:cs="Times New Roman"/>
        </w:rPr>
      </w:pPr>
    </w:p>
    <w:p w14:paraId="656250BC" w14:textId="77777777" w:rsidR="00827E64" w:rsidRDefault="00827E64">
      <w:pPr>
        <w:rPr>
          <w:rFonts w:ascii="Times New Roman" w:hAnsi="Times New Roman" w:cs="Times New Roman"/>
        </w:rPr>
      </w:pPr>
      <w:r>
        <w:rPr>
          <w:rFonts w:ascii="Times New Roman" w:hAnsi="Times New Roman" w:cs="Times New Roman"/>
        </w:rPr>
        <w:br w:type="page"/>
      </w:r>
    </w:p>
    <w:p w14:paraId="7381FBD1" w14:textId="77777777" w:rsidR="00827E64" w:rsidRDefault="00827E64" w:rsidP="00827E64">
      <w:pPr>
        <w:spacing w:line="480" w:lineRule="auto"/>
        <w:ind w:firstLine="720"/>
        <w:rPr>
          <w:rFonts w:ascii="Times New Roman" w:hAnsi="Times New Roman" w:cs="Times New Roman"/>
        </w:rPr>
      </w:pPr>
    </w:p>
    <w:p w14:paraId="5822F23C" w14:textId="5D9A16BD" w:rsidR="0027759C" w:rsidRPr="008B5710" w:rsidRDefault="0027759C" w:rsidP="009F63A1">
      <w:pPr>
        <w:spacing w:line="480" w:lineRule="auto"/>
        <w:ind w:firstLine="720"/>
        <w:rPr>
          <w:rFonts w:ascii="Times New Roman" w:hAnsi="Times New Roman" w:cs="Times New Roman"/>
        </w:rPr>
      </w:pPr>
      <w:r w:rsidRPr="008B5710">
        <w:rPr>
          <w:rFonts w:ascii="Times New Roman" w:hAnsi="Times New Roman" w:cs="Times New Roman"/>
        </w:rPr>
        <w:t xml:space="preserve">Lawrence Kohlberg’s theory of moral development is one of the most influential </w:t>
      </w:r>
      <w:r w:rsidR="000739B4" w:rsidRPr="008B5710">
        <w:rPr>
          <w:rFonts w:ascii="Times New Roman" w:hAnsi="Times New Roman" w:cs="Times New Roman"/>
        </w:rPr>
        <w:t xml:space="preserve">frameworks within developmental psychology, highlighting that individuals progress through a series of structured </w:t>
      </w:r>
      <w:r w:rsidR="0070387C" w:rsidRPr="008B5710">
        <w:rPr>
          <w:rFonts w:ascii="Times New Roman" w:hAnsi="Times New Roman" w:cs="Times New Roman"/>
        </w:rPr>
        <w:t>stages based on increasingly complex forms of moral reasoning; Kohlberg emph</w:t>
      </w:r>
      <w:r w:rsidR="008E7EFC" w:rsidRPr="008B5710">
        <w:rPr>
          <w:rFonts w:ascii="Times New Roman" w:hAnsi="Times New Roman" w:cs="Times New Roman"/>
        </w:rPr>
        <w:t xml:space="preserve">asized the role of cognitive development in shaping moral judgement; whilst his theory does </w:t>
      </w:r>
      <w:r w:rsidR="00885EEE" w:rsidRPr="008B5710">
        <w:rPr>
          <w:rFonts w:ascii="Times New Roman" w:hAnsi="Times New Roman" w:cs="Times New Roman"/>
        </w:rPr>
        <w:t>contribute significantly towards how moral reasoning develops</w:t>
      </w:r>
      <w:r w:rsidR="00776243" w:rsidRPr="008B5710">
        <w:rPr>
          <w:rFonts w:ascii="Times New Roman" w:hAnsi="Times New Roman" w:cs="Times New Roman"/>
        </w:rPr>
        <w:t xml:space="preserve">, it has also been subjected to criticism due to its gender and cultural bias, and its </w:t>
      </w:r>
      <w:r w:rsidR="00200AA0" w:rsidRPr="008B5710">
        <w:rPr>
          <w:rFonts w:ascii="Times New Roman" w:hAnsi="Times New Roman" w:cs="Times New Roman"/>
        </w:rPr>
        <w:t>embellishment</w:t>
      </w:r>
      <w:r w:rsidR="00063A52" w:rsidRPr="008B5710">
        <w:rPr>
          <w:rFonts w:ascii="Times New Roman" w:hAnsi="Times New Roman" w:cs="Times New Roman"/>
        </w:rPr>
        <w:t xml:space="preserve"> of the importance on rational though. This assignment will evaluate the contributions of </w:t>
      </w:r>
      <w:r w:rsidR="008B5710" w:rsidRPr="008B5710">
        <w:rPr>
          <w:rFonts w:ascii="Times New Roman" w:hAnsi="Times New Roman" w:cs="Times New Roman"/>
        </w:rPr>
        <w:t>Kohlberg’</w:t>
      </w:r>
      <w:r w:rsidR="008B5710">
        <w:rPr>
          <w:rFonts w:ascii="Times New Roman" w:hAnsi="Times New Roman" w:cs="Times New Roman"/>
        </w:rPr>
        <w:t>s</w:t>
      </w:r>
      <w:r w:rsidR="008B5710" w:rsidRPr="008B5710">
        <w:rPr>
          <w:rFonts w:ascii="Times New Roman" w:hAnsi="Times New Roman" w:cs="Times New Roman"/>
        </w:rPr>
        <w:t xml:space="preserve"> theory</w:t>
      </w:r>
      <w:r w:rsidR="00063A52" w:rsidRPr="008B5710">
        <w:rPr>
          <w:rFonts w:ascii="Times New Roman" w:hAnsi="Times New Roman" w:cs="Times New Roman"/>
        </w:rPr>
        <w:t xml:space="preserve"> of moral development to</w:t>
      </w:r>
      <w:r w:rsidR="00063A52" w:rsidRPr="008B5710">
        <w:rPr>
          <w:rFonts w:ascii="Times New Roman" w:hAnsi="Times New Roman" w:cs="Times New Roman"/>
        </w:rPr>
        <w:t>wards the</w:t>
      </w:r>
      <w:r w:rsidR="00063A52" w:rsidRPr="008B5710">
        <w:rPr>
          <w:rFonts w:ascii="Times New Roman" w:hAnsi="Times New Roman" w:cs="Times New Roman"/>
        </w:rPr>
        <w:t xml:space="preserve"> current understandings of the development of moral reasoning</w:t>
      </w:r>
      <w:r w:rsidR="00063A52" w:rsidRPr="008B5710">
        <w:rPr>
          <w:rFonts w:ascii="Times New Roman" w:hAnsi="Times New Roman" w:cs="Times New Roman"/>
        </w:rPr>
        <w:t xml:space="preserve">, considering both </w:t>
      </w:r>
      <w:r w:rsidR="008B5710" w:rsidRPr="008B5710">
        <w:rPr>
          <w:rFonts w:ascii="Times New Roman" w:hAnsi="Times New Roman" w:cs="Times New Roman"/>
        </w:rPr>
        <w:t xml:space="preserve">supporting evidence and key </w:t>
      </w:r>
      <w:r w:rsidR="008B5710">
        <w:rPr>
          <w:rFonts w:ascii="Times New Roman" w:hAnsi="Times New Roman" w:cs="Times New Roman"/>
        </w:rPr>
        <w:t>criticisms</w:t>
      </w:r>
      <w:r w:rsidR="008B5710" w:rsidRPr="008B5710">
        <w:rPr>
          <w:rFonts w:ascii="Times New Roman" w:hAnsi="Times New Roman" w:cs="Times New Roman"/>
        </w:rPr>
        <w:t>.</w:t>
      </w:r>
    </w:p>
    <w:p w14:paraId="011B6018" w14:textId="3E68003C" w:rsidR="00444A89" w:rsidRPr="008B5710" w:rsidRDefault="00444A89" w:rsidP="008B5710">
      <w:pPr>
        <w:spacing w:line="480" w:lineRule="auto"/>
        <w:ind w:firstLine="720"/>
        <w:rPr>
          <w:rFonts w:ascii="Times New Roman" w:eastAsia="Times New Roman" w:hAnsi="Times New Roman" w:cs="Times New Roman"/>
          <w:kern w:val="0"/>
          <w:lang w:eastAsia="en-GB"/>
          <w14:ligatures w14:val="none"/>
        </w:rPr>
      </w:pPr>
      <w:r w:rsidRPr="008B5710">
        <w:rPr>
          <w:rFonts w:ascii="Times New Roman" w:hAnsi="Times New Roman" w:cs="Times New Roman"/>
        </w:rPr>
        <w:t xml:space="preserve">Kohlberg developed a theory of moral development based on individuals' cognitive growth, categorising them into six stages of moral reasoning into three levels: pre-conventional, conventional and post-conventional, with each level linking moral reasoning to cognitive growth (McLeod, 2025). Building on Jean Piaget’s 1932 work on moral development, he rejected the idea of a passive model of morality in favour of a constructionist view where individuals build on their own moral understanding. He interviewed </w:t>
      </w:r>
      <w:r w:rsidR="008B5710">
        <w:rPr>
          <w:rFonts w:ascii="Times New Roman" w:hAnsi="Times New Roman" w:cs="Times New Roman"/>
        </w:rPr>
        <w:t>adolescent boys aged 10 to 16, analysing how they justify their decisions when confronted with hypothetical moral dilemmas, and postulated</w:t>
      </w:r>
      <w:r w:rsidRPr="008B5710">
        <w:rPr>
          <w:rFonts w:ascii="Times New Roman" w:hAnsi="Times New Roman" w:cs="Times New Roman"/>
        </w:rPr>
        <w:t xml:space="preserve"> that humans progress through stages of hierarchical order as cognitive abilities develop </w:t>
      </w:r>
      <w:r w:rsidRPr="008B5710">
        <w:rPr>
          <w:rFonts w:ascii="Times New Roman" w:eastAsia="Times New Roman" w:hAnsi="Times New Roman" w:cs="Times New Roman"/>
          <w:kern w:val="0"/>
          <w:lang w:eastAsia="en-GB"/>
          <w14:ligatures w14:val="none"/>
        </w:rPr>
        <w:t>(Koblin, 2021).</w:t>
      </w:r>
    </w:p>
    <w:p w14:paraId="12422D9F"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 xml:space="preserve">The preconventional level spans between the ages of 3 and 7 and consists of decisions based on the punishment avoidance (stage 1) and self-interest (stage 2); this is when moralist is primarily focused on self, making binary decisions which are guided by the desire to avoid punishment or to gain tangible awards; they view authority as an absolute and external force, having compliant motivation without disobeying or questioning the rules (blind obedience). </w:t>
      </w:r>
      <w:r w:rsidRPr="008B5710">
        <w:rPr>
          <w:rFonts w:ascii="Times New Roman" w:hAnsi="Times New Roman" w:cs="Times New Roman"/>
        </w:rPr>
        <w:lastRenderedPageBreak/>
        <w:t>Their decisions are biased by personal needs and an expectation of reciprocity, driven by a sense of moral satisfaction in their own interests and needs (Cherry, 2025).</w:t>
      </w:r>
    </w:p>
    <w:p w14:paraId="0FDCE962"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The conventional level spans through the ages of 8 and 13 and consists of decisions based on social expectations (stage 3), relationships and societal law and order (stage 4); this is when the moral reasonings become integrated into societal norms, where they shift their focus towards societal expectations, seeking approval and preserving relationships; labelled as a good girl/boy, they conform to societal ruling, where the rights and wrongs are determined by their roles in the community and establishing respect towards higher authority to maintain social order, upholding laws and stability.</w:t>
      </w:r>
    </w:p>
    <w:p w14:paraId="28F2118F"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The post-conventional level spans from the age of 14 to adulthood, consisting of decisions of higher ethical standards (stage 5) and of an individual's rights beyond the law (stage 6); reaching only a minority, this involves abstract ethical thinking that transcends within the social laws, beginning to understand that the laws are social contracts that weigh the importance of human dignity, justice as well as acknowledging the difference of perspectives that individuals have on beliefs and opinions. They begin to understand that the laws may be beneficial but can also be challenged on conflict with ethical principles of justice and human rights.</w:t>
      </w:r>
    </w:p>
    <w:p w14:paraId="69985893" w14:textId="0A88362D"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 xml:space="preserve">He justified these stages </w:t>
      </w:r>
      <w:r w:rsidR="001953AD">
        <w:rPr>
          <w:rFonts w:ascii="Times New Roman" w:hAnsi="Times New Roman" w:cs="Times New Roman"/>
        </w:rPr>
        <w:t>through a moral dilemma called the Heinz Dilemma: a man named Heinz faces the dilemma of whether to steal an expensive yet lifesaving drug for his dying wife, as he cannot afford it</w:t>
      </w:r>
      <w:r w:rsidRPr="008B5710">
        <w:rPr>
          <w:rFonts w:ascii="Times New Roman" w:hAnsi="Times New Roman" w:cs="Times New Roman"/>
        </w:rPr>
        <w:t xml:space="preserve"> and the manufacturer refuses to sell it at a lower price. He aimed to understand not the beliefs or opinions </w:t>
      </w:r>
      <w:r w:rsidR="001953AD">
        <w:rPr>
          <w:rFonts w:ascii="Times New Roman" w:hAnsi="Times New Roman" w:cs="Times New Roman"/>
        </w:rPr>
        <w:t>about whether Heinz should steal, but rather the reasons</w:t>
      </w:r>
      <w:r w:rsidRPr="008B5710">
        <w:rPr>
          <w:rFonts w:ascii="Times New Roman" w:hAnsi="Times New Roman" w:cs="Times New Roman"/>
        </w:rPr>
        <w:t xml:space="preserve"> behind the answers. He found that the answers were categorised into the three levels: pre-conventional, where stealing is wrong, and you will go to jail (participants understood that Heinz had tried to convince the chemists to lower the price or allow him to </w:t>
      </w:r>
      <w:r w:rsidRPr="008B5710">
        <w:rPr>
          <w:rFonts w:ascii="Times New Roman" w:hAnsi="Times New Roman" w:cs="Times New Roman"/>
        </w:rPr>
        <w:lastRenderedPageBreak/>
        <w:t>pay half then return with the rest, and was refused, even though it was an extremely dire situation); conventional, where stealing is wrong and against the law (this was understood as the conforming expectations of Heinz being a good husband to his wife, with both believing he must do everything within his abilities to save her life, and accept the consequences for stealing and to pay the appropriate amount); and post-conventional, where the focus of value on a human life may outweigh the moral beliefs of upholding laws (the main understanding was that the manufacturers were wrong for only thinking of business over the value of human life, where Heinz was labelled as right in his actions and that preserving life is a human’s ultimate duty, regardless of relation). The understanding, then, of his dilemma is that Heinz is correct in his behaviour and should also accept his fate when punished for stealing (</w:t>
      </w:r>
      <w:r w:rsidRPr="008B5710">
        <w:rPr>
          <w:rFonts w:ascii="Times New Roman" w:eastAsia="Times New Roman" w:hAnsi="Times New Roman" w:cs="Times New Roman"/>
          <w:kern w:val="0"/>
          <w:lang w:eastAsia="en-GB"/>
          <w14:ligatures w14:val="none"/>
        </w:rPr>
        <w:t>Sheoran, 2026).</w:t>
      </w:r>
    </w:p>
    <w:p w14:paraId="2225EF45" w14:textId="5B80ACFF"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 xml:space="preserve">There are many strengths and weaknesses to Kohlberg’s Theory of Moral Development; his theory provided a clear framework for understanding moral development as well as the cognitive process involved in moral reasoning linking to cognitive development (Mathes, 2021), as well as led many cross cultural studies that revealed variations in moral reasonings across different societies, and understanding it’s influence on ethical behaviour within various fields. Hulatt (2022) highlighted that Kohlberg’s connection </w:t>
      </w:r>
      <w:r w:rsidR="00C02972">
        <w:rPr>
          <w:rFonts w:ascii="Times New Roman" w:hAnsi="Times New Roman" w:cs="Times New Roman"/>
        </w:rPr>
        <w:t>between moral reasoning and cognitive development aligned with Piaget’s theories, which enhanced understanding of child psychology, and that his theory generated discussions and extensive research on moral dilemmas and their role in deepening</w:t>
      </w:r>
      <w:r w:rsidRPr="008B5710">
        <w:rPr>
          <w:rFonts w:ascii="Times New Roman" w:hAnsi="Times New Roman" w:cs="Times New Roman"/>
        </w:rPr>
        <w:t xml:space="preserve"> understanding of the ethics of psychology. </w:t>
      </w:r>
    </w:p>
    <w:p w14:paraId="2458FA3E"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 xml:space="preserve">Kohlberg’s theory sparked debates about gender biases, encouraging further studies of diverse perspectives and helping define research on gender identity and moral understanding. Carpendale (2000) states that Kohlberg’s Moral Judgement Interview (MJI) has been widely used in research on how moral reasoning is defined, and that moral development is not just </w:t>
      </w:r>
      <w:r w:rsidRPr="008B5710">
        <w:rPr>
          <w:rFonts w:ascii="Times New Roman" w:hAnsi="Times New Roman" w:cs="Times New Roman"/>
        </w:rPr>
        <w:lastRenderedPageBreak/>
        <w:t>about conformity to rules but about individuals actively constructing their own moral understanding, particularly the contribution of the Heinz dilemma for assessing moral reasonings that’s now used in multiple psychological research methods (Head, 2025).</w:t>
      </w:r>
    </w:p>
    <w:p w14:paraId="0484DDA4"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His theory also garnered supporting theories that helped develop a better understanding of moral development; James Rest built on Kohlberg’s theory and developed the Defining Issues Test (DIT), highlighting that its creation helped to measure moral reasoning development, and how individuals prioritise differing ethical considerations that may be faced with complex decisions (Gettman, 2017). Thoma &amp; Dong (2014) state that the DIT has evolved to emphasise the moral schemas rather than just the rigid stages, reflecting more nuanced understandings of moral developments that suggest individuals are able to hold multiple schemas simultaneously, and that it helps to adapt and expand on Kohlberg’s foundational theories to reflect contemporary understandings of moral psychology. They highlight how the empirical data in the study support the developmental trends Kohlberg identified, showing that moral judgement improves with age and education; the DIT has introduced a schema-based approach that has allowed a strict-stage categorisation aiming towards a standardisation for assessing moral reasoning with dilemmas such as the Heinz dilemma, making it faster and on a larger scale for empirical studies compared to Kohlberg’s MJI.</w:t>
      </w:r>
    </w:p>
    <w:p w14:paraId="78378A22" w14:textId="67B9AF08" w:rsidR="00444A89" w:rsidRPr="008B5710" w:rsidRDefault="00C02972" w:rsidP="008B5710">
      <w:pPr>
        <w:spacing w:line="480" w:lineRule="auto"/>
        <w:ind w:firstLine="720"/>
        <w:rPr>
          <w:rFonts w:ascii="Times New Roman" w:hAnsi="Times New Roman" w:cs="Times New Roman"/>
          <w:kern w:val="0"/>
          <w14:ligatures w14:val="none"/>
        </w:rPr>
      </w:pPr>
      <w:r>
        <w:rPr>
          <w:rFonts w:ascii="Times New Roman" w:hAnsi="Times New Roman" w:cs="Times New Roman"/>
        </w:rPr>
        <w:t>Additionally, Snarey et al. (1985) designed a longitudinal study to evaluate Kohlberg’s theory across cultural</w:t>
      </w:r>
      <w:r w:rsidR="00444A89" w:rsidRPr="008B5710">
        <w:rPr>
          <w:rFonts w:ascii="Times New Roman" w:eastAsia="Times New Roman" w:hAnsi="Times New Roman" w:cs="Times New Roman"/>
          <w:kern w:val="0"/>
          <w:lang w:eastAsia="en-GB"/>
          <w14:ligatures w14:val="none"/>
        </w:rPr>
        <w:t xml:space="preserve"> contexts. Through interviews with adolescents to gather qualitative data on moral reasoning over a period of two to nine years, we found empirical evidence that supported Kohlberg’s theory, whilst also addressing the cultural nuances in moral reasoning; research on the Kibbutz community confirmed the internal consistency of Kohlberg’s stages and found a positive relationship between stages and moral maturity that reflected Kohlberg’s assertion on moral reasoning improving with age (J. Snarey et al., </w:t>
      </w:r>
      <w:r w:rsidR="00444A89" w:rsidRPr="008B5710">
        <w:rPr>
          <w:rFonts w:ascii="Times New Roman" w:eastAsia="Times New Roman" w:hAnsi="Times New Roman" w:cs="Times New Roman"/>
          <w:kern w:val="0"/>
          <w:lang w:eastAsia="en-GB"/>
          <w14:ligatures w14:val="none"/>
        </w:rPr>
        <w:lastRenderedPageBreak/>
        <w:t>1985). His research</w:t>
      </w:r>
      <w:r>
        <w:rPr>
          <w:rFonts w:ascii="Times New Roman" w:eastAsia="Times New Roman" w:hAnsi="Times New Roman" w:cs="Times New Roman"/>
          <w:kern w:val="0"/>
          <w:lang w:eastAsia="en-GB"/>
          <w14:ligatures w14:val="none"/>
        </w:rPr>
        <w:t>, based on 45 intercultural studies spanning 27 countries, concluded that the pre-conventional to conventional stage was observed across all cultures, with the fifth stage predominantly found in Western populations</w:t>
      </w:r>
      <w:r w:rsidR="00444A89" w:rsidRPr="008B5710">
        <w:rPr>
          <w:rFonts w:ascii="Times New Roman" w:eastAsia="Times New Roman" w:hAnsi="Times New Roman" w:cs="Times New Roman"/>
          <w:kern w:val="0"/>
          <w:lang w:eastAsia="en-GB"/>
          <w14:ligatures w14:val="none"/>
        </w:rPr>
        <w:t xml:space="preserve"> and almost entirely absent in rural villages (</w:t>
      </w:r>
      <w:proofErr w:type="spellStart"/>
      <w:r w:rsidR="00444A89" w:rsidRPr="008B5710">
        <w:rPr>
          <w:rFonts w:ascii="Times New Roman" w:eastAsia="Times New Roman" w:hAnsi="Times New Roman" w:cs="Times New Roman"/>
          <w:kern w:val="0"/>
          <w:lang w:eastAsia="en-GB"/>
          <w14:ligatures w14:val="none"/>
        </w:rPr>
        <w:t>Bentahila</w:t>
      </w:r>
      <w:proofErr w:type="spellEnd"/>
      <w:r w:rsidR="00444A89" w:rsidRPr="008B5710">
        <w:rPr>
          <w:rFonts w:ascii="Times New Roman" w:eastAsia="Times New Roman" w:hAnsi="Times New Roman" w:cs="Times New Roman"/>
          <w:kern w:val="0"/>
          <w:lang w:eastAsia="en-GB"/>
          <w14:ligatures w14:val="none"/>
        </w:rPr>
        <w:t xml:space="preserve"> et al., 2021a). Finding that stage five was absent suggested a degree of cultural bias within Kohlberg’s model, and that more inclusivity for moral reasoning was needed, which would be able to recognise the complexity of different cultures rather than seeing them as less advanced (Gibbs et al., 2007).</w:t>
      </w:r>
    </w:p>
    <w:p w14:paraId="76CE1BB9" w14:textId="20115125"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Kohlberg’s framework maintained the justice-oriented moral reasoning</w:t>
      </w:r>
      <w:r w:rsidR="00C02972">
        <w:rPr>
          <w:rFonts w:ascii="Times New Roman" w:hAnsi="Times New Roman" w:cs="Times New Roman"/>
        </w:rPr>
        <w:t>, which may overlook the care-oriented design that can be beneficial for</w:t>
      </w:r>
      <w:r w:rsidRPr="008B5710">
        <w:rPr>
          <w:rFonts w:ascii="Times New Roman" w:hAnsi="Times New Roman" w:cs="Times New Roman"/>
        </w:rPr>
        <w:t xml:space="preserve"> the perspectives of other individuals, women in particular (Flanagan &amp; Jackson, 1987). The article continues, highlighting that the moral dilemma he used centred mostly on the abstract concepts of an individual’s rights and duties, and that his scoring system favoured the responses that aligned more with the justice reasoning category, potentially devaluing the importance of care and relationships in moral reasoning, as well as alienating contextual factors in moral decision-making.</w:t>
      </w:r>
    </w:p>
    <w:p w14:paraId="5C0A8004"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 xml:space="preserve">In direct contrast, Carol Gilligan contradicted Kohlberg’s theory, stating that where he emphasises justice and the abstract principles, she introduced the ‘ethics of care’, focusing instead on the relationships and the context of moral development (Vinney, 2023). She highlighted the limitations that Kohlberg’s research was biased towards adolescent boys, impeding its perspectives and claimed that it meant his findings were not representative of the moral reasoning of women or those of different racial or cultural backgrounds. Kohlberg also tended to overlook the gender differences in moral reasoning, where Gilligan found that women were more likely to adopt a care focus, while men leaned more towards justice, which suggests that Kohlberg’s theory may not fully represent the moral reasoning across gender; Gilligan provided empirical data that shows how individuals often prioritise one moral </w:t>
      </w:r>
      <w:r w:rsidRPr="008B5710">
        <w:rPr>
          <w:rFonts w:ascii="Times New Roman" w:hAnsi="Times New Roman" w:cs="Times New Roman"/>
        </w:rPr>
        <w:lastRenderedPageBreak/>
        <w:t xml:space="preserve">orientation over another and indicated that Kohlberg’s stages were not as straightforward as they were made out to be (Gilligan &amp; Attanucci, 1988). </w:t>
      </w:r>
    </w:p>
    <w:p w14:paraId="19DE0461"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Kohlberg’s MJI is labelled as cumbersome, although influential, and biased towards justice reasoning (Yacker &amp; Weinberg, 1990), whereas the creation of the Moral Orientation Scale (MOS); twelve childhood themed dilemma’s that measured the preference for care vs justice, the Measure of Moral Orientation (MMO); an eighty nine item self-report inventory that was developed to measure how individuals frame their conception’s of morality. and the Moral Orientation Guilt Scale (MOGS); a seventeen-item instrument that focused primarily on the four factors of guilt – moral norm violation, moral dirtiness, empathy and harm - were created, combining both Kohlberg and Gilligan’s theories that measure the ethical decision-making style of the individual and how they resolve ethical dilemmas.</w:t>
      </w:r>
    </w:p>
    <w:p w14:paraId="755AB86E"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Along with this, Shweder criticised Kohlberg’s theory, arguing that the moral stages are not universal and are instead bound to Western, individualistic and liberal values (Sunar, 2018). He highlighted that moral reasoning in different cultures may not fit Kohlberg’s framework, incorporating concepts such as karma and is not purely justice-oriented, and argues that the moral reasoning shown by his Hindu informant was sophisticated and post-conventional, not aligning with Kohlberg’s definitions, which suggests that his stages may overlook valid moral reasonings that are rooted in cultural context (Shweder, 1991), as well as advocating for a moral pluralism that instead suggests that multiple frameworks can coexist and be as equally valid as the other, contradicting the single moral standard that Kohlberg was theorising.</w:t>
      </w:r>
    </w:p>
    <w:p w14:paraId="346240D5"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 xml:space="preserve">Kohlberg suggests that moral understanding progresses from conventional obligations to higher moral principles, whereas Schweder’s social communication Theory (SCT) speculates that the idea of moral obligations is universal and does not rely on prior </w:t>
      </w:r>
      <w:r w:rsidRPr="008B5710">
        <w:rPr>
          <w:rFonts w:ascii="Times New Roman" w:hAnsi="Times New Roman" w:cs="Times New Roman"/>
        </w:rPr>
        <w:lastRenderedPageBreak/>
        <w:t>understanding of conventions, emphasising that cultural ideologies shape moral understanding, highlighting that the SCT challenges Kohlberg’s assumptions on a universal development theory that’s based on rational reasoning alone, as well as understanding the importance of parents and teachers who convey the moral interpretations in daily life that shape the individuals understanding of morality within cultural contexts (Hwang, 1998); Shweder emphasises that moral understanding is influenced by cultural ideologies, directly contrasting Kohlberg’s view, stressing the importance of cultural context in moral development and that Kohlberg’s theory does not capture the complexities of moral reasoning across different cultures (Shweder et al., 1987).</w:t>
      </w:r>
    </w:p>
    <w:p w14:paraId="385E025F"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Haidt, on the other hand, instead challenged Kohlberg’s theory, arguing that morality encompasses a wider range of foundations, which recognised the moral intuitions that Kohlberg’s theory overlooked (Haidt &amp; Graham, 2007). He highlighted that the role of emotional responses in moral decision making suggests that people often make quick gut-level judgements before rationalising, directly contrasting Kohlberg’s focus on cognitive processes; with Kohlberg’s theory leaning more towards the universal progression of moral reasoning stages, Haidt instead emphasised that moral intuitions are shaped by the cultural context, which directly links towards previous theorists mentioned (Haidt &amp; Joseph, 2004), and that by acknowledging the foundations, Haidt’s theory provides a comprehensive understanding of moral reasoning that contrasts with Kohlberg’s linear progression of moral development.</w:t>
      </w:r>
    </w:p>
    <w:p w14:paraId="098DCBEF" w14:textId="77777777"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 xml:space="preserve">Haidt (2013) argued that moral intuitions come first and are far more influential than rational thought, whereas Kohlberg’s theory of moral reasoning is central towards moral development, expanding on the moral understanding of aspects such as loyalty and sanctity, and Kohlberg’s was instead focused on neglect. His Social Intuitionist Model (SIM) highlights the importance of moral emotions and suggests that it plays a direct role in shaping </w:t>
      </w:r>
      <w:r w:rsidRPr="008B5710">
        <w:rPr>
          <w:rFonts w:ascii="Times New Roman" w:hAnsi="Times New Roman" w:cs="Times New Roman"/>
        </w:rPr>
        <w:lastRenderedPageBreak/>
        <w:t>judgements, another area that Kohlberg’s theory overlooked, with Haidt even stating that reasoning often serves as a post hoc justification for judgements that have already been made instinctively, also contradicting Kohlberg’s framework as it centres on individual cognitive development (Haidt, 2001); Kohlberg emphasised that moral judgment is a prime result of conscious reasonings and reflections, and that they progressed through defined stages and mainly downplaying the role of emotions in moral decision making, Haidt instead suggested that emotions play crucial roles in shaping moral judgements (</w:t>
      </w:r>
      <w:proofErr w:type="spellStart"/>
      <w:r w:rsidRPr="008B5710">
        <w:rPr>
          <w:rFonts w:ascii="Times New Roman" w:hAnsi="Times New Roman" w:cs="Times New Roman"/>
        </w:rPr>
        <w:t>Bentahila</w:t>
      </w:r>
      <w:proofErr w:type="spellEnd"/>
      <w:r w:rsidRPr="008B5710">
        <w:rPr>
          <w:rFonts w:ascii="Times New Roman" w:hAnsi="Times New Roman" w:cs="Times New Roman"/>
        </w:rPr>
        <w:t xml:space="preserve"> et al., 2021b). Pizarro and Bloom (2003) disagree, stating that moral intuitions often precede reasoning, which in turn challenges the idea that conscious deliberation is the primary driver of moral judgements, Haidt’s perspective actually downplays the significance of reasoning, which is essential towards shaping moral intuitions and judgement, suggesting that the ability to think critically and reflect on responses is essential for moral decision-making, and they believed that reasoning should not be overlooked on understanding how individuals arrive to moral conclusions.</w:t>
      </w:r>
    </w:p>
    <w:p w14:paraId="1FD54600" w14:textId="0B532915" w:rsidR="00444A89" w:rsidRPr="008B5710" w:rsidRDefault="00444A89" w:rsidP="008B5710">
      <w:pPr>
        <w:spacing w:line="480" w:lineRule="auto"/>
        <w:rPr>
          <w:rFonts w:ascii="Times New Roman" w:hAnsi="Times New Roman" w:cs="Times New Roman"/>
        </w:rPr>
      </w:pPr>
      <w:r w:rsidRPr="008B5710">
        <w:rPr>
          <w:rFonts w:ascii="Times New Roman" w:hAnsi="Times New Roman" w:cs="Times New Roman"/>
        </w:rPr>
        <w:tab/>
        <w:t xml:space="preserve">Whereas each of these theorists supported, criticised, or challenged Kohlberg’s theory, Bandura’s Social Learning Theory instead offered an alternative. Bandura’s Social Learning Theory emphasised that individuals learn through observations, limitations and modelling, which aligns with Kohlberg’s stages of moral development. </w:t>
      </w:r>
      <w:proofErr w:type="spellStart"/>
      <w:r w:rsidRPr="008B5710">
        <w:rPr>
          <w:rFonts w:ascii="Times New Roman" w:hAnsi="Times New Roman" w:cs="Times New Roman"/>
        </w:rPr>
        <w:t>Lotfabadi</w:t>
      </w:r>
      <w:proofErr w:type="spellEnd"/>
      <w:r w:rsidRPr="008B5710">
        <w:rPr>
          <w:rFonts w:ascii="Times New Roman" w:hAnsi="Times New Roman" w:cs="Times New Roman"/>
        </w:rPr>
        <w:t xml:space="preserve"> (2008) highlights that Bandura</w:t>
      </w:r>
      <w:r w:rsidR="00C02972">
        <w:rPr>
          <w:rFonts w:ascii="Times New Roman" w:hAnsi="Times New Roman" w:cs="Times New Roman"/>
        </w:rPr>
        <w:t>'s focus on the acquisition of moral behaviour complements Kohlberg’s developmental</w:t>
      </w:r>
      <w:r w:rsidRPr="008B5710">
        <w:rPr>
          <w:rFonts w:ascii="Times New Roman" w:hAnsi="Times New Roman" w:cs="Times New Roman"/>
        </w:rPr>
        <w:t xml:space="preserve"> stages, with both theories interacting to explain how moral reasoning and behaviour are influenced by social interaction and observation. Bandura’s theory emphasises the roles of social contexts and observational learning, with Kohlberg providing the developmental stages and Bandura indicating the environmental influences (Callery, 1990).</w:t>
      </w:r>
    </w:p>
    <w:p w14:paraId="207BC68D" w14:textId="477CC7B8" w:rsidR="00444A89" w:rsidRPr="008B5710" w:rsidRDefault="00444A89" w:rsidP="008B5710">
      <w:pPr>
        <w:spacing w:line="480" w:lineRule="auto"/>
        <w:rPr>
          <w:rFonts w:ascii="Times New Roman" w:hAnsi="Times New Roman" w:cs="Times New Roman"/>
          <w:color w:val="156082" w:themeColor="accent1"/>
        </w:rPr>
      </w:pPr>
      <w:r w:rsidRPr="008B5710">
        <w:rPr>
          <w:rFonts w:ascii="Times New Roman" w:hAnsi="Times New Roman" w:cs="Times New Roman"/>
        </w:rPr>
        <w:tab/>
        <w:t xml:space="preserve">Bandura’s theory builds on Kohlberg’s by extending into the mechanisms of moral disengagement, with how Bandura integrates his social cognitive framework to explore how </w:t>
      </w:r>
      <w:r w:rsidRPr="008B5710">
        <w:rPr>
          <w:rFonts w:ascii="Times New Roman" w:hAnsi="Times New Roman" w:cs="Times New Roman"/>
        </w:rPr>
        <w:lastRenderedPageBreak/>
        <w:t>moral disengagement mediates the development of antisocial behaviour, highlighting Kohlberg’s earlier stages, with both contributing to the understanding of how moral reasoning develops in individuals (Hyde et al., 2009). Bandura’s theory contrasted and complemented Kohlberg’s theory, with Bandura’s theory weighing in on how behaviour is learned, and Kohlberg’s believing moral reasoning evolved over time.</w:t>
      </w:r>
    </w:p>
    <w:p w14:paraId="059B6230" w14:textId="77777777" w:rsidR="001A18AD" w:rsidRDefault="00444A89" w:rsidP="008B5710">
      <w:pPr>
        <w:spacing w:line="480" w:lineRule="auto"/>
        <w:rPr>
          <w:rFonts w:ascii="Times New Roman" w:hAnsi="Times New Roman" w:cs="Times New Roman"/>
        </w:rPr>
      </w:pPr>
      <w:r w:rsidRPr="008B5710">
        <w:rPr>
          <w:rFonts w:ascii="Times New Roman" w:hAnsi="Times New Roman" w:cs="Times New Roman"/>
        </w:rPr>
        <w:tab/>
        <w:t xml:space="preserve">Lawrence Kohlberg’s theory provides an influential framework for understanding moral development through his structured stage-based progression, building on the earlier work of Jean Piaget. The empirical support from James Rest and the longitudinal research </w:t>
      </w:r>
      <w:r w:rsidR="001A18AD">
        <w:rPr>
          <w:rFonts w:ascii="Times New Roman" w:hAnsi="Times New Roman" w:cs="Times New Roman"/>
        </w:rPr>
        <w:t>conducted by Kohlberg suggest that moral reasoning develops through a systematic sequence, and John Snarey offers support for the universality of</w:t>
      </w:r>
      <w:r w:rsidRPr="008B5710">
        <w:rPr>
          <w:rFonts w:ascii="Times New Roman" w:hAnsi="Times New Roman" w:cs="Times New Roman"/>
        </w:rPr>
        <w:t xml:space="preserve"> early stages across cultures. However, the theory reflects a predominantly Westernised, rationalistic view of morality; </w:t>
      </w:r>
      <w:r w:rsidR="001A18AD">
        <w:rPr>
          <w:rFonts w:ascii="Times New Roman" w:hAnsi="Times New Roman" w:cs="Times New Roman"/>
        </w:rPr>
        <w:t>criticisms from Carol Gilligan and Richard Shweder highlight its neglect of care-and duty-based ethical perspectives, suggesting that Kohlberg’s model fails to account for important variations in</w:t>
      </w:r>
      <w:r w:rsidRPr="008B5710">
        <w:rPr>
          <w:rFonts w:ascii="Times New Roman" w:hAnsi="Times New Roman" w:cs="Times New Roman"/>
        </w:rPr>
        <w:t xml:space="preserve"> moral reasoning. </w:t>
      </w:r>
    </w:p>
    <w:p w14:paraId="03076761" w14:textId="18B22753" w:rsidR="00444A89" w:rsidRPr="008B5710" w:rsidRDefault="00444A89" w:rsidP="001A18AD">
      <w:pPr>
        <w:spacing w:line="480" w:lineRule="auto"/>
        <w:ind w:firstLine="720"/>
        <w:rPr>
          <w:rFonts w:ascii="Times New Roman" w:hAnsi="Times New Roman" w:cs="Times New Roman"/>
        </w:rPr>
      </w:pPr>
      <w:r w:rsidRPr="008B5710">
        <w:rPr>
          <w:rFonts w:ascii="Times New Roman" w:hAnsi="Times New Roman" w:cs="Times New Roman"/>
        </w:rPr>
        <w:t xml:space="preserve">Alternative approaches proposed by Johnathan Haidt and Albert Bandura emphasise the </w:t>
      </w:r>
      <w:r w:rsidR="001A18AD">
        <w:rPr>
          <w:rFonts w:ascii="Times New Roman" w:hAnsi="Times New Roman" w:cs="Times New Roman"/>
        </w:rPr>
        <w:t>roles of emotions and the social environment, challenging Kohlberg’s assumption</w:t>
      </w:r>
      <w:r w:rsidRPr="008B5710">
        <w:rPr>
          <w:rFonts w:ascii="Times New Roman" w:hAnsi="Times New Roman" w:cs="Times New Roman"/>
        </w:rPr>
        <w:t xml:space="preserve"> that moral reasoning is driven </w:t>
      </w:r>
      <w:r w:rsidR="001A18AD">
        <w:rPr>
          <w:rFonts w:ascii="Times New Roman" w:hAnsi="Times New Roman" w:cs="Times New Roman"/>
        </w:rPr>
        <w:t>by</w:t>
      </w:r>
      <w:r w:rsidRPr="008B5710">
        <w:rPr>
          <w:rFonts w:ascii="Times New Roman" w:hAnsi="Times New Roman" w:cs="Times New Roman"/>
        </w:rPr>
        <w:t xml:space="preserve"> cognitive logic. </w:t>
      </w:r>
      <w:r w:rsidR="001A18AD" w:rsidRPr="008B5710">
        <w:rPr>
          <w:rFonts w:ascii="Times New Roman" w:hAnsi="Times New Roman" w:cs="Times New Roman"/>
        </w:rPr>
        <w:t>Consequently</w:t>
      </w:r>
      <w:r w:rsidRPr="008B5710">
        <w:rPr>
          <w:rFonts w:ascii="Times New Roman" w:hAnsi="Times New Roman" w:cs="Times New Roman"/>
        </w:rPr>
        <w:t xml:space="preserve">, although Kohlberg’s theory remains </w:t>
      </w:r>
      <w:r w:rsidR="001A18AD">
        <w:rPr>
          <w:rFonts w:ascii="Times New Roman" w:hAnsi="Times New Roman" w:cs="Times New Roman"/>
        </w:rPr>
        <w:t>a foundational contribution, its power is limited,</w:t>
      </w:r>
      <w:r w:rsidRPr="008B5710">
        <w:rPr>
          <w:rFonts w:ascii="Times New Roman" w:hAnsi="Times New Roman" w:cs="Times New Roman"/>
        </w:rPr>
        <w:t xml:space="preserve"> and a full understanding of moral development requires consideration of emotional, social and cultural influences.</w:t>
      </w:r>
    </w:p>
    <w:p w14:paraId="4E159B20" w14:textId="7E5F5A45" w:rsidR="00444A89" w:rsidRPr="008B5710" w:rsidRDefault="00444A89" w:rsidP="008B5710">
      <w:pPr>
        <w:spacing w:line="480" w:lineRule="auto"/>
        <w:ind w:firstLine="720"/>
        <w:rPr>
          <w:rFonts w:ascii="Times New Roman" w:hAnsi="Times New Roman" w:cs="Times New Roman"/>
        </w:rPr>
      </w:pPr>
      <w:r w:rsidRPr="008B5710">
        <w:rPr>
          <w:rFonts w:ascii="Times New Roman" w:hAnsi="Times New Roman" w:cs="Times New Roman"/>
        </w:rPr>
        <w:t>In conclusion, Lawrence Kohlberg’s theory has made a significant contribution towards the understanding of moral development by introducing a structured, stage-based model as well as emphasising the role of cognitive reasoning, which builds on the earlier work of Piaget; it remains influential in how moral reasoning develops over time, garnering support from both Rest and Snarey</w:t>
      </w:r>
      <w:r w:rsidR="00F27843">
        <w:rPr>
          <w:rFonts w:ascii="Times New Roman" w:hAnsi="Times New Roman" w:cs="Times New Roman"/>
        </w:rPr>
        <w:t>, with</w:t>
      </w:r>
      <w:r w:rsidR="001A18AD">
        <w:rPr>
          <w:rFonts w:ascii="Times New Roman" w:hAnsi="Times New Roman" w:cs="Times New Roman"/>
        </w:rPr>
        <w:t xml:space="preserve"> criticism from both Gilligan and Shweder </w:t>
      </w:r>
      <w:r w:rsidR="001A18AD">
        <w:rPr>
          <w:rFonts w:ascii="Times New Roman" w:hAnsi="Times New Roman" w:cs="Times New Roman"/>
        </w:rPr>
        <w:lastRenderedPageBreak/>
        <w:t>highlight</w:t>
      </w:r>
      <w:r w:rsidR="00F27843">
        <w:rPr>
          <w:rFonts w:ascii="Times New Roman" w:hAnsi="Times New Roman" w:cs="Times New Roman"/>
        </w:rPr>
        <w:t>ing</w:t>
      </w:r>
      <w:r w:rsidRPr="008B5710">
        <w:rPr>
          <w:rFonts w:ascii="Times New Roman" w:hAnsi="Times New Roman" w:cs="Times New Roman"/>
        </w:rPr>
        <w:t xml:space="preserve"> the limitations of accounting for gender and cultural differences. Although Bandura and Haidt offer alternatives, suggesting that moral decision-making is shaped by emotional and social influences as well as cognition, Kohlberg’s theory remains a foundational framework within developmental psychology</w:t>
      </w:r>
      <w:r w:rsidR="00F27843">
        <w:rPr>
          <w:rFonts w:ascii="Times New Roman" w:hAnsi="Times New Roman" w:cs="Times New Roman"/>
        </w:rPr>
        <w:t>. It is</w:t>
      </w:r>
      <w:r w:rsidRPr="008B5710">
        <w:rPr>
          <w:rFonts w:ascii="Times New Roman" w:hAnsi="Times New Roman" w:cs="Times New Roman"/>
        </w:rPr>
        <w:t xml:space="preserve"> insufficient </w:t>
      </w:r>
      <w:r w:rsidR="00F27843">
        <w:rPr>
          <w:rFonts w:ascii="Times New Roman" w:hAnsi="Times New Roman" w:cs="Times New Roman"/>
        </w:rPr>
        <w:t>on its own, and a full understanding of moral development in future research should include emotional, social, cognitive,</w:t>
      </w:r>
      <w:r w:rsidRPr="008B5710">
        <w:rPr>
          <w:rFonts w:ascii="Times New Roman" w:hAnsi="Times New Roman" w:cs="Times New Roman"/>
        </w:rPr>
        <w:t xml:space="preserve"> and cultural influences.</w:t>
      </w:r>
    </w:p>
    <w:p w14:paraId="4EC084BF" w14:textId="4CA4B8B9" w:rsidR="00F27843" w:rsidRDefault="00F27843" w:rsidP="008B5710">
      <w:pPr>
        <w:spacing w:line="480" w:lineRule="auto"/>
        <w:rPr>
          <w:rFonts w:ascii="Times New Roman" w:hAnsi="Times New Roman" w:cs="Times New Roman"/>
        </w:rPr>
      </w:pPr>
    </w:p>
    <w:p w14:paraId="664F7BAE" w14:textId="77777777" w:rsidR="00F27843" w:rsidRDefault="00F27843">
      <w:pPr>
        <w:rPr>
          <w:rFonts w:ascii="Times New Roman" w:hAnsi="Times New Roman" w:cs="Times New Roman"/>
        </w:rPr>
      </w:pPr>
      <w:r>
        <w:rPr>
          <w:rFonts w:ascii="Times New Roman" w:hAnsi="Times New Roman" w:cs="Times New Roman"/>
        </w:rPr>
        <w:br w:type="page"/>
      </w:r>
    </w:p>
    <w:p w14:paraId="6169ABF6" w14:textId="77777777" w:rsidR="00EE3BF1" w:rsidRPr="00EE3BF1" w:rsidRDefault="00EE3BF1" w:rsidP="007B0978">
      <w:pPr>
        <w:spacing w:line="480" w:lineRule="auto"/>
        <w:jc w:val="center"/>
        <w:rPr>
          <w:rFonts w:ascii="Times New Roman" w:hAnsi="Times New Roman" w:cs="Times New Roman"/>
          <w:b/>
          <w:bCs/>
        </w:rPr>
      </w:pPr>
      <w:r w:rsidRPr="00EE3BF1">
        <w:rPr>
          <w:rFonts w:ascii="Times New Roman" w:hAnsi="Times New Roman" w:cs="Times New Roman"/>
          <w:b/>
          <w:bCs/>
        </w:rPr>
        <w:lastRenderedPageBreak/>
        <w:t>References</w:t>
      </w:r>
    </w:p>
    <w:p w14:paraId="2DF6ED36" w14:textId="77777777" w:rsidR="00EE3BF1" w:rsidRPr="00EE3BF1" w:rsidRDefault="00EE3BF1" w:rsidP="007B0978">
      <w:pPr>
        <w:spacing w:line="480" w:lineRule="auto"/>
        <w:ind w:firstLine="720"/>
        <w:rPr>
          <w:rFonts w:ascii="Times New Roman" w:hAnsi="Times New Roman" w:cs="Times New Roman"/>
        </w:rPr>
      </w:pPr>
      <w:proofErr w:type="spellStart"/>
      <w:r w:rsidRPr="00EE3BF1">
        <w:rPr>
          <w:rFonts w:ascii="Times New Roman" w:hAnsi="Times New Roman" w:cs="Times New Roman"/>
        </w:rPr>
        <w:t>Bentahila</w:t>
      </w:r>
      <w:proofErr w:type="spellEnd"/>
      <w:r w:rsidRPr="00EE3BF1">
        <w:rPr>
          <w:rFonts w:ascii="Times New Roman" w:hAnsi="Times New Roman" w:cs="Times New Roman"/>
        </w:rPr>
        <w:t xml:space="preserve">, L., Fontaine, R., &amp; </w:t>
      </w:r>
      <w:proofErr w:type="spellStart"/>
      <w:r w:rsidRPr="00EE3BF1">
        <w:rPr>
          <w:rFonts w:ascii="Times New Roman" w:hAnsi="Times New Roman" w:cs="Times New Roman"/>
        </w:rPr>
        <w:t>Pennequin</w:t>
      </w:r>
      <w:proofErr w:type="spellEnd"/>
      <w:r w:rsidRPr="00EE3BF1">
        <w:rPr>
          <w:rFonts w:ascii="Times New Roman" w:hAnsi="Times New Roman" w:cs="Times New Roman"/>
        </w:rPr>
        <w:t xml:space="preserve">, V. (2021a). Universality and cultural diversity in moral reasoning and judgment. </w:t>
      </w:r>
      <w:r w:rsidRPr="00EE3BF1">
        <w:rPr>
          <w:rFonts w:ascii="Times New Roman" w:hAnsi="Times New Roman" w:cs="Times New Roman"/>
          <w:i/>
          <w:iCs/>
        </w:rPr>
        <w:t>Frontiers in Psychology</w:t>
      </w:r>
      <w:r w:rsidRPr="00EE3BF1">
        <w:rPr>
          <w:rFonts w:ascii="Times New Roman" w:hAnsi="Times New Roman" w:cs="Times New Roman"/>
        </w:rPr>
        <w:t xml:space="preserve">, </w:t>
      </w:r>
      <w:r w:rsidRPr="00EE3BF1">
        <w:rPr>
          <w:rFonts w:ascii="Times New Roman" w:hAnsi="Times New Roman" w:cs="Times New Roman"/>
          <w:i/>
          <w:iCs/>
        </w:rPr>
        <w:t>12</w:t>
      </w:r>
      <w:r w:rsidRPr="00EE3BF1">
        <w:rPr>
          <w:rFonts w:ascii="Times New Roman" w:hAnsi="Times New Roman" w:cs="Times New Roman"/>
        </w:rPr>
        <w:t>(12). https://doi.org/10.3389/fpsyg.2021.764360</w:t>
      </w:r>
    </w:p>
    <w:p w14:paraId="74F6F938" w14:textId="77777777" w:rsidR="00EE3BF1" w:rsidRPr="00EE3BF1" w:rsidRDefault="00EE3BF1" w:rsidP="00F441A7">
      <w:pPr>
        <w:spacing w:line="480" w:lineRule="auto"/>
        <w:ind w:firstLine="720"/>
        <w:rPr>
          <w:rFonts w:ascii="Times New Roman" w:hAnsi="Times New Roman" w:cs="Times New Roman"/>
        </w:rPr>
      </w:pPr>
      <w:proofErr w:type="spellStart"/>
      <w:r w:rsidRPr="00EE3BF1">
        <w:rPr>
          <w:rFonts w:ascii="Times New Roman" w:hAnsi="Times New Roman" w:cs="Times New Roman"/>
        </w:rPr>
        <w:t>Bentahila</w:t>
      </w:r>
      <w:proofErr w:type="spellEnd"/>
      <w:r w:rsidRPr="00EE3BF1">
        <w:rPr>
          <w:rFonts w:ascii="Times New Roman" w:hAnsi="Times New Roman" w:cs="Times New Roman"/>
        </w:rPr>
        <w:t xml:space="preserve">, L., Fontaine, R., &amp; </w:t>
      </w:r>
      <w:proofErr w:type="spellStart"/>
      <w:r w:rsidRPr="00EE3BF1">
        <w:rPr>
          <w:rFonts w:ascii="Times New Roman" w:hAnsi="Times New Roman" w:cs="Times New Roman"/>
        </w:rPr>
        <w:t>Pennequin</w:t>
      </w:r>
      <w:proofErr w:type="spellEnd"/>
      <w:r w:rsidRPr="00EE3BF1">
        <w:rPr>
          <w:rFonts w:ascii="Times New Roman" w:hAnsi="Times New Roman" w:cs="Times New Roman"/>
        </w:rPr>
        <w:t xml:space="preserve">, V. (2021b). Universality and cultural diversity in moral reasoning and judgment. </w:t>
      </w:r>
      <w:r w:rsidRPr="00EE3BF1">
        <w:rPr>
          <w:rFonts w:ascii="Times New Roman" w:hAnsi="Times New Roman" w:cs="Times New Roman"/>
          <w:i/>
          <w:iCs/>
        </w:rPr>
        <w:t>Frontiers in Psychology</w:t>
      </w:r>
      <w:r w:rsidRPr="00EE3BF1">
        <w:rPr>
          <w:rFonts w:ascii="Times New Roman" w:hAnsi="Times New Roman" w:cs="Times New Roman"/>
        </w:rPr>
        <w:t xml:space="preserve">, </w:t>
      </w:r>
      <w:r w:rsidRPr="00EE3BF1">
        <w:rPr>
          <w:rFonts w:ascii="Times New Roman" w:hAnsi="Times New Roman" w:cs="Times New Roman"/>
          <w:i/>
          <w:iCs/>
        </w:rPr>
        <w:t>12</w:t>
      </w:r>
      <w:r w:rsidRPr="00EE3BF1">
        <w:rPr>
          <w:rFonts w:ascii="Times New Roman" w:hAnsi="Times New Roman" w:cs="Times New Roman"/>
        </w:rPr>
        <w:t>(12). https://doi.org/10.3389/fpsyg.2021.764360</w:t>
      </w:r>
    </w:p>
    <w:p w14:paraId="41C3D9EC"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Callery, P. (1990). Moral learning in nursing education: a discussion of the usefulness of cognitive-developmental and social learning theories. </w:t>
      </w:r>
      <w:r w:rsidRPr="00EE3BF1">
        <w:rPr>
          <w:rFonts w:ascii="Times New Roman" w:hAnsi="Times New Roman" w:cs="Times New Roman"/>
          <w:i/>
          <w:iCs/>
        </w:rPr>
        <w:t>Journal of Advanced Nursing</w:t>
      </w:r>
      <w:r w:rsidRPr="00EE3BF1">
        <w:rPr>
          <w:rFonts w:ascii="Times New Roman" w:hAnsi="Times New Roman" w:cs="Times New Roman"/>
        </w:rPr>
        <w:t xml:space="preserve">, </w:t>
      </w:r>
      <w:r w:rsidRPr="00EE3BF1">
        <w:rPr>
          <w:rFonts w:ascii="Times New Roman" w:hAnsi="Times New Roman" w:cs="Times New Roman"/>
          <w:i/>
          <w:iCs/>
        </w:rPr>
        <w:t>15</w:t>
      </w:r>
      <w:r w:rsidRPr="00EE3BF1">
        <w:rPr>
          <w:rFonts w:ascii="Times New Roman" w:hAnsi="Times New Roman" w:cs="Times New Roman"/>
        </w:rPr>
        <w:t>(3), 324–328. https://doi.org/10.1111/j.1365-2648.1990.tb01820.x</w:t>
      </w:r>
    </w:p>
    <w:p w14:paraId="118C00E3"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Carpendale, J. I. M. (2000). Kohlberg and Piaget on Stages and Moral Reasoning. </w:t>
      </w:r>
      <w:r w:rsidRPr="00EE3BF1">
        <w:rPr>
          <w:rFonts w:ascii="Times New Roman" w:hAnsi="Times New Roman" w:cs="Times New Roman"/>
          <w:i/>
          <w:iCs/>
        </w:rPr>
        <w:t>Developmental Review</w:t>
      </w:r>
      <w:r w:rsidRPr="00EE3BF1">
        <w:rPr>
          <w:rFonts w:ascii="Times New Roman" w:hAnsi="Times New Roman" w:cs="Times New Roman"/>
        </w:rPr>
        <w:t xml:space="preserve">, </w:t>
      </w:r>
      <w:r w:rsidRPr="00EE3BF1">
        <w:rPr>
          <w:rFonts w:ascii="Times New Roman" w:hAnsi="Times New Roman" w:cs="Times New Roman"/>
          <w:i/>
          <w:iCs/>
        </w:rPr>
        <w:t>20</w:t>
      </w:r>
      <w:r w:rsidRPr="00EE3BF1">
        <w:rPr>
          <w:rFonts w:ascii="Times New Roman" w:hAnsi="Times New Roman" w:cs="Times New Roman"/>
        </w:rPr>
        <w:t>(2), 181–205. https://doi.org/10.1006/drev.1999.0500</w:t>
      </w:r>
    </w:p>
    <w:p w14:paraId="430AC940"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Cherry, K. (2025). </w:t>
      </w:r>
      <w:r w:rsidRPr="00EE3BF1">
        <w:rPr>
          <w:rFonts w:ascii="Times New Roman" w:hAnsi="Times New Roman" w:cs="Times New Roman"/>
          <w:i/>
          <w:iCs/>
        </w:rPr>
        <w:t>Kohlberg’s theory of moral development</w:t>
      </w:r>
      <w:r w:rsidRPr="00EE3BF1">
        <w:rPr>
          <w:rFonts w:ascii="Times New Roman" w:hAnsi="Times New Roman" w:cs="Times New Roman"/>
        </w:rPr>
        <w:t xml:space="preserve">. </w:t>
      </w:r>
      <w:proofErr w:type="spellStart"/>
      <w:r w:rsidRPr="00EE3BF1">
        <w:rPr>
          <w:rFonts w:ascii="Times New Roman" w:hAnsi="Times New Roman" w:cs="Times New Roman"/>
        </w:rPr>
        <w:t>Verywell</w:t>
      </w:r>
      <w:proofErr w:type="spellEnd"/>
      <w:r w:rsidRPr="00EE3BF1">
        <w:rPr>
          <w:rFonts w:ascii="Times New Roman" w:hAnsi="Times New Roman" w:cs="Times New Roman"/>
        </w:rPr>
        <w:t xml:space="preserve"> Mind. https://www.verywellmind.com/kohlbergs-theory-of-moral-development-2795071</w:t>
      </w:r>
    </w:p>
    <w:p w14:paraId="0FD76C5A"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Flanagan, O., &amp; Jackson, K. (1987). Justice, Care, and Gender: The Kohlberg-Gilligan Debate Revisited. </w:t>
      </w:r>
      <w:r w:rsidRPr="00EE3BF1">
        <w:rPr>
          <w:rFonts w:ascii="Times New Roman" w:hAnsi="Times New Roman" w:cs="Times New Roman"/>
          <w:i/>
          <w:iCs/>
        </w:rPr>
        <w:t>Ethics</w:t>
      </w:r>
      <w:r w:rsidRPr="00EE3BF1">
        <w:rPr>
          <w:rFonts w:ascii="Times New Roman" w:hAnsi="Times New Roman" w:cs="Times New Roman"/>
        </w:rPr>
        <w:t xml:space="preserve">, </w:t>
      </w:r>
      <w:r w:rsidRPr="00EE3BF1">
        <w:rPr>
          <w:rFonts w:ascii="Times New Roman" w:hAnsi="Times New Roman" w:cs="Times New Roman"/>
          <w:i/>
          <w:iCs/>
        </w:rPr>
        <w:t>97</w:t>
      </w:r>
      <w:r w:rsidRPr="00EE3BF1">
        <w:rPr>
          <w:rFonts w:ascii="Times New Roman" w:hAnsi="Times New Roman" w:cs="Times New Roman"/>
        </w:rPr>
        <w:t>(3), 622–637. https://doi.org/10.1086/292870</w:t>
      </w:r>
    </w:p>
    <w:p w14:paraId="566472D7"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Gettman, D. (2017). The Defining Issues Test (DIT) of Moral Judgment Development Based on Lawrence Kohlberg’s Theory of Moral... </w:t>
      </w:r>
      <w:r w:rsidRPr="00EE3BF1">
        <w:rPr>
          <w:rFonts w:ascii="Times New Roman" w:hAnsi="Times New Roman" w:cs="Times New Roman"/>
          <w:i/>
          <w:iCs/>
        </w:rPr>
        <w:t>ResearchGate</w:t>
      </w:r>
      <w:r w:rsidRPr="00EE3BF1">
        <w:rPr>
          <w:rFonts w:ascii="Times New Roman" w:hAnsi="Times New Roman" w:cs="Times New Roman"/>
        </w:rPr>
        <w:t>. https://doi.org/10.13140/RG.2.2.10525.22243</w:t>
      </w:r>
    </w:p>
    <w:p w14:paraId="66967A25"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Gibbs, J. C., Basinger, K. S., Grime, R. L., &amp; Snarey, J. R. (2007). Moral judgment development across cultures: Revisiting Kohlberg’s universality claims. </w:t>
      </w:r>
      <w:r w:rsidRPr="00EE3BF1">
        <w:rPr>
          <w:rFonts w:ascii="Times New Roman" w:hAnsi="Times New Roman" w:cs="Times New Roman"/>
          <w:i/>
          <w:iCs/>
        </w:rPr>
        <w:t>Developmental Review</w:t>
      </w:r>
      <w:r w:rsidRPr="00EE3BF1">
        <w:rPr>
          <w:rFonts w:ascii="Times New Roman" w:hAnsi="Times New Roman" w:cs="Times New Roman"/>
        </w:rPr>
        <w:t xml:space="preserve">, </w:t>
      </w:r>
      <w:r w:rsidRPr="00EE3BF1">
        <w:rPr>
          <w:rFonts w:ascii="Times New Roman" w:hAnsi="Times New Roman" w:cs="Times New Roman"/>
          <w:i/>
          <w:iCs/>
        </w:rPr>
        <w:t>27</w:t>
      </w:r>
      <w:r w:rsidRPr="00EE3BF1">
        <w:rPr>
          <w:rFonts w:ascii="Times New Roman" w:hAnsi="Times New Roman" w:cs="Times New Roman"/>
        </w:rPr>
        <w:t>(4), 443–500. https://doi.org/10.1016/j.dr.2007.04.001</w:t>
      </w:r>
    </w:p>
    <w:p w14:paraId="35D8C7B1"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lastRenderedPageBreak/>
        <w:t xml:space="preserve">Gilligan, C., &amp; Attanucci, J. (1988). Two Moral Orientations: Gender Differences and Similarities. </w:t>
      </w:r>
      <w:r w:rsidRPr="00EE3BF1">
        <w:rPr>
          <w:rFonts w:ascii="Times New Roman" w:hAnsi="Times New Roman" w:cs="Times New Roman"/>
          <w:i/>
          <w:iCs/>
        </w:rPr>
        <w:t>Merrill-Palmer Quarterly</w:t>
      </w:r>
      <w:r w:rsidRPr="00EE3BF1">
        <w:rPr>
          <w:rFonts w:ascii="Times New Roman" w:hAnsi="Times New Roman" w:cs="Times New Roman"/>
        </w:rPr>
        <w:t xml:space="preserve">, </w:t>
      </w:r>
      <w:r w:rsidRPr="00EE3BF1">
        <w:rPr>
          <w:rFonts w:ascii="Times New Roman" w:hAnsi="Times New Roman" w:cs="Times New Roman"/>
          <w:i/>
          <w:iCs/>
        </w:rPr>
        <w:t>34</w:t>
      </w:r>
      <w:r w:rsidRPr="00EE3BF1">
        <w:rPr>
          <w:rFonts w:ascii="Times New Roman" w:hAnsi="Times New Roman" w:cs="Times New Roman"/>
        </w:rPr>
        <w:t>(3), 223–237. https://www.jstor.org/stable/23086381</w:t>
      </w:r>
    </w:p>
    <w:p w14:paraId="58719A81"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Haidt, J. (2001). The Emotional Dog and Its Rational Tail: A Social Intuitionist Approach to Moral Judgment. </w:t>
      </w:r>
      <w:r w:rsidRPr="00EE3BF1">
        <w:rPr>
          <w:rFonts w:ascii="Times New Roman" w:hAnsi="Times New Roman" w:cs="Times New Roman"/>
          <w:i/>
          <w:iCs/>
        </w:rPr>
        <w:t>Psychological Re\</w:t>
      </w:r>
      <w:proofErr w:type="spellStart"/>
      <w:r w:rsidRPr="00EE3BF1">
        <w:rPr>
          <w:rFonts w:ascii="Times New Roman" w:hAnsi="Times New Roman" w:cs="Times New Roman"/>
          <w:i/>
          <w:iCs/>
        </w:rPr>
        <w:t>It"A</w:t>
      </w:r>
      <w:proofErr w:type="spellEnd"/>
      <w:r w:rsidRPr="00EE3BF1">
        <w:rPr>
          <w:rFonts w:ascii="Times New Roman" w:hAnsi="Times New Roman" w:cs="Times New Roman"/>
        </w:rPr>
        <w:t xml:space="preserve">, </w:t>
      </w:r>
      <w:r w:rsidRPr="00EE3BF1">
        <w:rPr>
          <w:rFonts w:ascii="Times New Roman" w:hAnsi="Times New Roman" w:cs="Times New Roman"/>
          <w:i/>
          <w:iCs/>
        </w:rPr>
        <w:t>108</w:t>
      </w:r>
      <w:r w:rsidRPr="00EE3BF1">
        <w:rPr>
          <w:rFonts w:ascii="Times New Roman" w:hAnsi="Times New Roman" w:cs="Times New Roman"/>
        </w:rPr>
        <w:t>(4), 814–834. https://doi.org/10.1037/0033-295X</w:t>
      </w:r>
    </w:p>
    <w:p w14:paraId="19413277"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Haidt, J. (2013). Moral psychology for the twenty-first century. </w:t>
      </w:r>
      <w:r w:rsidRPr="00EE3BF1">
        <w:rPr>
          <w:rFonts w:ascii="Times New Roman" w:hAnsi="Times New Roman" w:cs="Times New Roman"/>
          <w:i/>
          <w:iCs/>
        </w:rPr>
        <w:t>Journal of Moral Education</w:t>
      </w:r>
      <w:r w:rsidRPr="00EE3BF1">
        <w:rPr>
          <w:rFonts w:ascii="Times New Roman" w:hAnsi="Times New Roman" w:cs="Times New Roman"/>
        </w:rPr>
        <w:t xml:space="preserve">, </w:t>
      </w:r>
      <w:r w:rsidRPr="00EE3BF1">
        <w:rPr>
          <w:rFonts w:ascii="Times New Roman" w:hAnsi="Times New Roman" w:cs="Times New Roman"/>
          <w:i/>
          <w:iCs/>
        </w:rPr>
        <w:t>42</w:t>
      </w:r>
      <w:r w:rsidRPr="00EE3BF1">
        <w:rPr>
          <w:rFonts w:ascii="Times New Roman" w:hAnsi="Times New Roman" w:cs="Times New Roman"/>
        </w:rPr>
        <w:t>(3), 281–297. https://doi.org/10.1080/03057240.2013.817327</w:t>
      </w:r>
    </w:p>
    <w:p w14:paraId="7539AC69"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Haidt, J., &amp; Graham, J. (2007). When Morality Opposes Justice: Conservatives Have Moral Intuitions that Liberals may not Recognize. </w:t>
      </w:r>
      <w:r w:rsidRPr="00EE3BF1">
        <w:rPr>
          <w:rFonts w:ascii="Times New Roman" w:hAnsi="Times New Roman" w:cs="Times New Roman"/>
          <w:i/>
          <w:iCs/>
        </w:rPr>
        <w:t>Social Justice Research</w:t>
      </w:r>
      <w:r w:rsidRPr="00EE3BF1">
        <w:rPr>
          <w:rFonts w:ascii="Times New Roman" w:hAnsi="Times New Roman" w:cs="Times New Roman"/>
        </w:rPr>
        <w:t xml:space="preserve">, </w:t>
      </w:r>
      <w:r w:rsidRPr="00EE3BF1">
        <w:rPr>
          <w:rFonts w:ascii="Times New Roman" w:hAnsi="Times New Roman" w:cs="Times New Roman"/>
          <w:i/>
          <w:iCs/>
        </w:rPr>
        <w:t>20</w:t>
      </w:r>
      <w:r w:rsidRPr="00EE3BF1">
        <w:rPr>
          <w:rFonts w:ascii="Times New Roman" w:hAnsi="Times New Roman" w:cs="Times New Roman"/>
        </w:rPr>
        <w:t>(1), 98–116. https://doi.org/10.1007/s11211-007-0034-z</w:t>
      </w:r>
    </w:p>
    <w:p w14:paraId="4098264A"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Haidt, J., &amp; Joseph, C. (2004). Intuitive Ethics: How Innately Prepared Intuitions Generate Culturally Variable Virtues. </w:t>
      </w:r>
      <w:r w:rsidRPr="00EE3BF1">
        <w:rPr>
          <w:rFonts w:ascii="Times New Roman" w:hAnsi="Times New Roman" w:cs="Times New Roman"/>
          <w:i/>
          <w:iCs/>
        </w:rPr>
        <w:t>Daedalus</w:t>
      </w:r>
      <w:r w:rsidRPr="00EE3BF1">
        <w:rPr>
          <w:rFonts w:ascii="Times New Roman" w:hAnsi="Times New Roman" w:cs="Times New Roman"/>
        </w:rPr>
        <w:t xml:space="preserve">, </w:t>
      </w:r>
      <w:r w:rsidRPr="00EE3BF1">
        <w:rPr>
          <w:rFonts w:ascii="Times New Roman" w:hAnsi="Times New Roman" w:cs="Times New Roman"/>
          <w:i/>
          <w:iCs/>
        </w:rPr>
        <w:t>133</w:t>
      </w:r>
      <w:r w:rsidRPr="00EE3BF1">
        <w:rPr>
          <w:rFonts w:ascii="Times New Roman" w:hAnsi="Times New Roman" w:cs="Times New Roman"/>
        </w:rPr>
        <w:t>(4), 55–66. https://www.jstor.org/stable/20027945</w:t>
      </w:r>
    </w:p>
    <w:p w14:paraId="2801BF53"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Head, K. (2025). Revisiting Kohlberg’s Theory of Moral Development in Contemporary Society. </w:t>
      </w:r>
      <w:r w:rsidRPr="00EE3BF1">
        <w:rPr>
          <w:rFonts w:ascii="Times New Roman" w:hAnsi="Times New Roman" w:cs="Times New Roman"/>
          <w:i/>
          <w:iCs/>
        </w:rPr>
        <w:t>ACAVIS Publishers</w:t>
      </w:r>
      <w:r w:rsidRPr="00EE3BF1">
        <w:rPr>
          <w:rFonts w:ascii="Times New Roman" w:hAnsi="Times New Roman" w:cs="Times New Roman"/>
        </w:rPr>
        <w:t xml:space="preserve">, </w:t>
      </w:r>
      <w:r w:rsidRPr="00EE3BF1">
        <w:rPr>
          <w:rFonts w:ascii="Times New Roman" w:hAnsi="Times New Roman" w:cs="Times New Roman"/>
          <w:i/>
          <w:iCs/>
        </w:rPr>
        <w:t>1</w:t>
      </w:r>
      <w:r w:rsidRPr="00EE3BF1">
        <w:rPr>
          <w:rFonts w:ascii="Times New Roman" w:hAnsi="Times New Roman" w:cs="Times New Roman"/>
        </w:rPr>
        <w:t>(1). https://doi.org/10.6084/m9.figshare.30964819</w:t>
      </w:r>
    </w:p>
    <w:p w14:paraId="66158FD8"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Hulatt, L. (2022, February 24). </w:t>
      </w:r>
      <w:r w:rsidRPr="00EE3BF1">
        <w:rPr>
          <w:rFonts w:ascii="Times New Roman" w:hAnsi="Times New Roman" w:cs="Times New Roman"/>
          <w:i/>
          <w:iCs/>
        </w:rPr>
        <w:t>Kohlberg Theory: Meaning, Stages, Strengths &amp; Criticisms</w:t>
      </w:r>
      <w:r w:rsidRPr="00EE3BF1">
        <w:rPr>
          <w:rFonts w:ascii="Times New Roman" w:hAnsi="Times New Roman" w:cs="Times New Roman"/>
        </w:rPr>
        <w:t xml:space="preserve"> (G. Freitas, Ed.). </w:t>
      </w:r>
      <w:proofErr w:type="spellStart"/>
      <w:r w:rsidRPr="00EE3BF1">
        <w:rPr>
          <w:rFonts w:ascii="Times New Roman" w:hAnsi="Times New Roman" w:cs="Times New Roman"/>
        </w:rPr>
        <w:t>StudySmarter</w:t>
      </w:r>
      <w:proofErr w:type="spellEnd"/>
      <w:r w:rsidRPr="00EE3BF1">
        <w:rPr>
          <w:rFonts w:ascii="Times New Roman" w:hAnsi="Times New Roman" w:cs="Times New Roman"/>
        </w:rPr>
        <w:t xml:space="preserve"> UK. https://www.studysmarter.co.uk/explanations/psychology/gender/kohlberg-theory/</w:t>
      </w:r>
    </w:p>
    <w:p w14:paraId="643C3040"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Hwang, K. (1998). Two Moralities: Reinterpreting the Findings of Empirical Research on Moral Reasoning in Taiwan. </w:t>
      </w:r>
      <w:r w:rsidRPr="00EE3BF1">
        <w:rPr>
          <w:rFonts w:ascii="Times New Roman" w:hAnsi="Times New Roman" w:cs="Times New Roman"/>
          <w:i/>
          <w:iCs/>
        </w:rPr>
        <w:t>Asian Journal of Social Psychology</w:t>
      </w:r>
      <w:r w:rsidRPr="00EE3BF1">
        <w:rPr>
          <w:rFonts w:ascii="Times New Roman" w:hAnsi="Times New Roman" w:cs="Times New Roman"/>
        </w:rPr>
        <w:t xml:space="preserve">, </w:t>
      </w:r>
      <w:r w:rsidRPr="00EE3BF1">
        <w:rPr>
          <w:rFonts w:ascii="Times New Roman" w:hAnsi="Times New Roman" w:cs="Times New Roman"/>
          <w:i/>
          <w:iCs/>
        </w:rPr>
        <w:t>1</w:t>
      </w:r>
      <w:r w:rsidRPr="00EE3BF1">
        <w:rPr>
          <w:rFonts w:ascii="Times New Roman" w:hAnsi="Times New Roman" w:cs="Times New Roman"/>
        </w:rPr>
        <w:t>(3), 211–238. https://doi.org/10.1111/1467-839x.00015</w:t>
      </w:r>
    </w:p>
    <w:p w14:paraId="7413FED5"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lastRenderedPageBreak/>
        <w:t xml:space="preserve">Hyde, L. W., Shaw, D. S., &amp; Moilanen, K. L. (2009). Developmental Precursors of Moral Disengagement and the Role of Moral Disengagement in the Development of Antisocial </w:t>
      </w:r>
      <w:proofErr w:type="spellStart"/>
      <w:r w:rsidRPr="00EE3BF1">
        <w:rPr>
          <w:rFonts w:ascii="Times New Roman" w:hAnsi="Times New Roman" w:cs="Times New Roman"/>
        </w:rPr>
        <w:t>Behavior</w:t>
      </w:r>
      <w:proofErr w:type="spellEnd"/>
      <w:r w:rsidRPr="00EE3BF1">
        <w:rPr>
          <w:rFonts w:ascii="Times New Roman" w:hAnsi="Times New Roman" w:cs="Times New Roman"/>
        </w:rPr>
        <w:t xml:space="preserve">. </w:t>
      </w:r>
      <w:r w:rsidRPr="00EE3BF1">
        <w:rPr>
          <w:rFonts w:ascii="Times New Roman" w:hAnsi="Times New Roman" w:cs="Times New Roman"/>
          <w:i/>
          <w:iCs/>
        </w:rPr>
        <w:t>Journal of Abnormal Child Psychology</w:t>
      </w:r>
      <w:r w:rsidRPr="00EE3BF1">
        <w:rPr>
          <w:rFonts w:ascii="Times New Roman" w:hAnsi="Times New Roman" w:cs="Times New Roman"/>
        </w:rPr>
        <w:t xml:space="preserve">, </w:t>
      </w:r>
      <w:r w:rsidRPr="00EE3BF1">
        <w:rPr>
          <w:rFonts w:ascii="Times New Roman" w:hAnsi="Times New Roman" w:cs="Times New Roman"/>
          <w:i/>
          <w:iCs/>
        </w:rPr>
        <w:t>38</w:t>
      </w:r>
      <w:r w:rsidRPr="00EE3BF1">
        <w:rPr>
          <w:rFonts w:ascii="Times New Roman" w:hAnsi="Times New Roman" w:cs="Times New Roman"/>
        </w:rPr>
        <w:t>(2), 197–209. https://doi.org/10.1007/s10802-009-9358-5</w:t>
      </w:r>
    </w:p>
    <w:p w14:paraId="3E242DAF"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Koblin, J. (2021, January 22). </w:t>
      </w:r>
      <w:r w:rsidRPr="00EE3BF1">
        <w:rPr>
          <w:rFonts w:ascii="Times New Roman" w:hAnsi="Times New Roman" w:cs="Times New Roman"/>
          <w:i/>
          <w:iCs/>
        </w:rPr>
        <w:t>Kohlberg’s 6 stages of moral development</w:t>
      </w:r>
      <w:r w:rsidRPr="00EE3BF1">
        <w:rPr>
          <w:rFonts w:ascii="Times New Roman" w:hAnsi="Times New Roman" w:cs="Times New Roman"/>
        </w:rPr>
        <w:t>. Sprouts. https://sproutsschools.com/kohlbergs-6-stages-of-moral-development/</w:t>
      </w:r>
    </w:p>
    <w:p w14:paraId="0CF9799B" w14:textId="77777777" w:rsidR="00EE3BF1" w:rsidRPr="00EE3BF1" w:rsidRDefault="00EE3BF1" w:rsidP="007B0978">
      <w:pPr>
        <w:spacing w:line="480" w:lineRule="auto"/>
        <w:ind w:firstLine="720"/>
        <w:rPr>
          <w:rFonts w:ascii="Times New Roman" w:hAnsi="Times New Roman" w:cs="Times New Roman"/>
        </w:rPr>
      </w:pPr>
      <w:proofErr w:type="spellStart"/>
      <w:r w:rsidRPr="00EE3BF1">
        <w:rPr>
          <w:rFonts w:ascii="Times New Roman" w:hAnsi="Times New Roman" w:cs="Times New Roman"/>
        </w:rPr>
        <w:t>Lotfabadi</w:t>
      </w:r>
      <w:proofErr w:type="spellEnd"/>
      <w:r w:rsidRPr="00EE3BF1">
        <w:rPr>
          <w:rFonts w:ascii="Times New Roman" w:hAnsi="Times New Roman" w:cs="Times New Roman"/>
        </w:rPr>
        <w:t xml:space="preserve">, H. (2008). </w:t>
      </w:r>
      <w:r w:rsidRPr="00EE3BF1">
        <w:rPr>
          <w:rFonts w:ascii="Times New Roman" w:hAnsi="Times New Roman" w:cs="Times New Roman"/>
          <w:i/>
          <w:iCs/>
        </w:rPr>
        <w:t>Criticism on moral development theories of Piaget, Kohlberg, and Bandura and providing a new model for research in Iranian students’ moral development</w:t>
      </w:r>
      <w:r w:rsidRPr="00EE3BF1">
        <w:rPr>
          <w:rFonts w:ascii="Times New Roman" w:hAnsi="Times New Roman" w:cs="Times New Roman"/>
        </w:rPr>
        <w:t>. https://lotfabadi.com/documents/Lotfabadi-Moral-Development--Criticism-Moral-Development-Theories-Piaget-Kohlberg-Bandura-EN.pdf</w:t>
      </w:r>
    </w:p>
    <w:p w14:paraId="59BAD96B"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Mathes, E. W. (2021). An evolutionary perspective on Kohlberg’s theory of moral development. </w:t>
      </w:r>
      <w:r w:rsidRPr="00EE3BF1">
        <w:rPr>
          <w:rFonts w:ascii="Times New Roman" w:hAnsi="Times New Roman" w:cs="Times New Roman"/>
          <w:i/>
          <w:iCs/>
        </w:rPr>
        <w:t>Current Psychology</w:t>
      </w:r>
      <w:r w:rsidRPr="00EE3BF1">
        <w:rPr>
          <w:rFonts w:ascii="Times New Roman" w:hAnsi="Times New Roman" w:cs="Times New Roman"/>
        </w:rPr>
        <w:t xml:space="preserve">, </w:t>
      </w:r>
      <w:r w:rsidRPr="00EE3BF1">
        <w:rPr>
          <w:rFonts w:ascii="Times New Roman" w:hAnsi="Times New Roman" w:cs="Times New Roman"/>
          <w:i/>
          <w:iCs/>
        </w:rPr>
        <w:t>40</w:t>
      </w:r>
      <w:r w:rsidRPr="00EE3BF1">
        <w:rPr>
          <w:rFonts w:ascii="Times New Roman" w:hAnsi="Times New Roman" w:cs="Times New Roman"/>
        </w:rPr>
        <w:t>(8), 3908–3921. https://doi.org/10.1007/s12144-019-00348-0</w:t>
      </w:r>
    </w:p>
    <w:p w14:paraId="7033BADB"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McLeod, S. (2025, March 12). </w:t>
      </w:r>
      <w:r w:rsidRPr="00EE3BF1">
        <w:rPr>
          <w:rFonts w:ascii="Times New Roman" w:hAnsi="Times New Roman" w:cs="Times New Roman"/>
          <w:i/>
          <w:iCs/>
        </w:rPr>
        <w:t>Kohlberg’s stages of moral development</w:t>
      </w:r>
      <w:r w:rsidRPr="00EE3BF1">
        <w:rPr>
          <w:rFonts w:ascii="Times New Roman" w:hAnsi="Times New Roman" w:cs="Times New Roman"/>
        </w:rPr>
        <w:t>. Simply Psychology. https://www.simplypsychology.org/kohlberg.html</w:t>
      </w:r>
    </w:p>
    <w:p w14:paraId="0B944D5C"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Pizarro, D. A., &amp; Bloom, P. (2003). The intelligence of the moral intuitions: A comment on Haidt (2001). </w:t>
      </w:r>
      <w:r w:rsidRPr="00EE3BF1">
        <w:rPr>
          <w:rFonts w:ascii="Times New Roman" w:hAnsi="Times New Roman" w:cs="Times New Roman"/>
          <w:i/>
          <w:iCs/>
        </w:rPr>
        <w:t>Psychological Review</w:t>
      </w:r>
      <w:r w:rsidRPr="00EE3BF1">
        <w:rPr>
          <w:rFonts w:ascii="Times New Roman" w:hAnsi="Times New Roman" w:cs="Times New Roman"/>
        </w:rPr>
        <w:t xml:space="preserve">, </w:t>
      </w:r>
      <w:r w:rsidRPr="00EE3BF1">
        <w:rPr>
          <w:rFonts w:ascii="Times New Roman" w:hAnsi="Times New Roman" w:cs="Times New Roman"/>
          <w:i/>
          <w:iCs/>
        </w:rPr>
        <w:t>110</w:t>
      </w:r>
      <w:r w:rsidRPr="00EE3BF1">
        <w:rPr>
          <w:rFonts w:ascii="Times New Roman" w:hAnsi="Times New Roman" w:cs="Times New Roman"/>
        </w:rPr>
        <w:t>(1), 193–196. https://doi.org/10.1037/0033-295x.110.1.193</w:t>
      </w:r>
    </w:p>
    <w:p w14:paraId="5368882E"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Sheoran, V. (2026). </w:t>
      </w:r>
      <w:r w:rsidRPr="00EE3BF1">
        <w:rPr>
          <w:rFonts w:ascii="Times New Roman" w:hAnsi="Times New Roman" w:cs="Times New Roman"/>
          <w:i/>
          <w:iCs/>
        </w:rPr>
        <w:t>1902263_VivekSheoran</w:t>
      </w:r>
      <w:r w:rsidRPr="00EE3BF1">
        <w:rPr>
          <w:rFonts w:ascii="Times New Roman" w:hAnsi="Times New Roman" w:cs="Times New Roman"/>
        </w:rPr>
        <w:t>. Scribd. https://www.scribd.com/document/471376506/1902263-VivekSheoran</w:t>
      </w:r>
    </w:p>
    <w:p w14:paraId="6C3D2AAB"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Shweder, R. A. (1991). Commentary. </w:t>
      </w:r>
      <w:r w:rsidRPr="00EE3BF1">
        <w:rPr>
          <w:rFonts w:ascii="Times New Roman" w:hAnsi="Times New Roman" w:cs="Times New Roman"/>
          <w:i/>
          <w:iCs/>
        </w:rPr>
        <w:t>Human Development</w:t>
      </w:r>
      <w:r w:rsidRPr="00EE3BF1">
        <w:rPr>
          <w:rFonts w:ascii="Times New Roman" w:hAnsi="Times New Roman" w:cs="Times New Roman"/>
        </w:rPr>
        <w:t xml:space="preserve">, </w:t>
      </w:r>
      <w:r w:rsidRPr="00EE3BF1">
        <w:rPr>
          <w:rFonts w:ascii="Times New Roman" w:hAnsi="Times New Roman" w:cs="Times New Roman"/>
          <w:i/>
          <w:iCs/>
        </w:rPr>
        <w:t>34</w:t>
      </w:r>
      <w:r w:rsidRPr="00EE3BF1">
        <w:rPr>
          <w:rFonts w:ascii="Times New Roman" w:hAnsi="Times New Roman" w:cs="Times New Roman"/>
        </w:rPr>
        <w:t>(6), 353–362. https://doi.org/10.1159/000277071</w:t>
      </w:r>
    </w:p>
    <w:p w14:paraId="019AD9C9"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lastRenderedPageBreak/>
        <w:t xml:space="preserve">Shweder, R. A., Mahapatra, M., &amp; Miller, J. G. (1987). </w:t>
      </w:r>
      <w:r w:rsidRPr="00EE3BF1">
        <w:rPr>
          <w:rFonts w:ascii="Times New Roman" w:hAnsi="Times New Roman" w:cs="Times New Roman"/>
          <w:i/>
          <w:iCs/>
        </w:rPr>
        <w:t>Culture and moral development</w:t>
      </w:r>
      <w:r w:rsidRPr="00EE3BF1">
        <w:rPr>
          <w:rFonts w:ascii="Times New Roman" w:hAnsi="Times New Roman" w:cs="Times New Roman"/>
        </w:rPr>
        <w:t>. ResearchGate; unknown. https://www.researchgate.net/publication/245823535_Culture_and_moral_development</w:t>
      </w:r>
    </w:p>
    <w:p w14:paraId="2CA1AAA5"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Snarey, J. R., Reimer, J., &amp; Kohlberg, L. (1985). Development of social-moral reasoning among Kibbutz adolescents: A longitudinal cross-cultural study. </w:t>
      </w:r>
      <w:r w:rsidRPr="00EE3BF1">
        <w:rPr>
          <w:rFonts w:ascii="Times New Roman" w:hAnsi="Times New Roman" w:cs="Times New Roman"/>
          <w:i/>
          <w:iCs/>
        </w:rPr>
        <w:t>Developmental Psychology</w:t>
      </w:r>
      <w:r w:rsidRPr="00EE3BF1">
        <w:rPr>
          <w:rFonts w:ascii="Times New Roman" w:hAnsi="Times New Roman" w:cs="Times New Roman"/>
        </w:rPr>
        <w:t xml:space="preserve">, </w:t>
      </w:r>
      <w:r w:rsidRPr="00EE3BF1">
        <w:rPr>
          <w:rFonts w:ascii="Times New Roman" w:hAnsi="Times New Roman" w:cs="Times New Roman"/>
          <w:i/>
          <w:iCs/>
        </w:rPr>
        <w:t>21</w:t>
      </w:r>
      <w:r w:rsidRPr="00EE3BF1">
        <w:rPr>
          <w:rFonts w:ascii="Times New Roman" w:hAnsi="Times New Roman" w:cs="Times New Roman"/>
        </w:rPr>
        <w:t>(1), 3–17. https://doi.org/10.1037/0012-1649.21.1.3</w:t>
      </w:r>
    </w:p>
    <w:p w14:paraId="511C3F61"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Snarey, J., Reimer, J., &amp; Kohlberg, L. (1985). The kibbutz as a model for moral education: A longitudinal cross-cultural study. </w:t>
      </w:r>
      <w:r w:rsidRPr="00EE3BF1">
        <w:rPr>
          <w:rFonts w:ascii="Times New Roman" w:hAnsi="Times New Roman" w:cs="Times New Roman"/>
          <w:i/>
          <w:iCs/>
        </w:rPr>
        <w:t>Journal of Applied Developmental Psychology</w:t>
      </w:r>
      <w:r w:rsidRPr="00EE3BF1">
        <w:rPr>
          <w:rFonts w:ascii="Times New Roman" w:hAnsi="Times New Roman" w:cs="Times New Roman"/>
        </w:rPr>
        <w:t xml:space="preserve">, </w:t>
      </w:r>
      <w:r w:rsidRPr="00EE3BF1">
        <w:rPr>
          <w:rFonts w:ascii="Times New Roman" w:hAnsi="Times New Roman" w:cs="Times New Roman"/>
          <w:i/>
          <w:iCs/>
        </w:rPr>
        <w:t>6</w:t>
      </w:r>
      <w:r w:rsidRPr="00EE3BF1">
        <w:rPr>
          <w:rFonts w:ascii="Times New Roman" w:hAnsi="Times New Roman" w:cs="Times New Roman"/>
        </w:rPr>
        <w:t>(2-3), 151–172. https://doi.org/10.1016/0193-3973(85)90057-7</w:t>
      </w:r>
    </w:p>
    <w:p w14:paraId="43B83D80"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Sunar, D. (2018). The Psychology of Morality. </w:t>
      </w:r>
      <w:r w:rsidRPr="00EE3BF1">
        <w:rPr>
          <w:rFonts w:ascii="Times New Roman" w:hAnsi="Times New Roman" w:cs="Times New Roman"/>
          <w:i/>
          <w:iCs/>
        </w:rPr>
        <w:t>Online Readings in Psychology and Culture</w:t>
      </w:r>
      <w:r w:rsidRPr="00EE3BF1">
        <w:rPr>
          <w:rFonts w:ascii="Times New Roman" w:hAnsi="Times New Roman" w:cs="Times New Roman"/>
        </w:rPr>
        <w:t xml:space="preserve">, </w:t>
      </w:r>
      <w:r w:rsidRPr="00EE3BF1">
        <w:rPr>
          <w:rFonts w:ascii="Times New Roman" w:hAnsi="Times New Roman" w:cs="Times New Roman"/>
          <w:i/>
          <w:iCs/>
        </w:rPr>
        <w:t>2</w:t>
      </w:r>
      <w:r w:rsidRPr="00EE3BF1">
        <w:rPr>
          <w:rFonts w:ascii="Times New Roman" w:hAnsi="Times New Roman" w:cs="Times New Roman"/>
        </w:rPr>
        <w:t>(1). https://doi.org/10.9707/2307-0919.1012</w:t>
      </w:r>
    </w:p>
    <w:p w14:paraId="0E1C1DC9"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Thoma, S. J., &amp; Dong, Y. (2014). The Defining Issues Test of moral judgment development. </w:t>
      </w:r>
      <w:proofErr w:type="spellStart"/>
      <w:r w:rsidRPr="00EE3BF1">
        <w:rPr>
          <w:rFonts w:ascii="Times New Roman" w:hAnsi="Times New Roman" w:cs="Times New Roman"/>
          <w:i/>
          <w:iCs/>
        </w:rPr>
        <w:t>Behavioral</w:t>
      </w:r>
      <w:proofErr w:type="spellEnd"/>
      <w:r w:rsidRPr="00EE3BF1">
        <w:rPr>
          <w:rFonts w:ascii="Times New Roman" w:hAnsi="Times New Roman" w:cs="Times New Roman"/>
          <w:i/>
          <w:iCs/>
        </w:rPr>
        <w:t xml:space="preserve"> Development Bulletin</w:t>
      </w:r>
      <w:r w:rsidRPr="00EE3BF1">
        <w:rPr>
          <w:rFonts w:ascii="Times New Roman" w:hAnsi="Times New Roman" w:cs="Times New Roman"/>
        </w:rPr>
        <w:t xml:space="preserve">, </w:t>
      </w:r>
      <w:r w:rsidRPr="00EE3BF1">
        <w:rPr>
          <w:rFonts w:ascii="Times New Roman" w:hAnsi="Times New Roman" w:cs="Times New Roman"/>
          <w:i/>
          <w:iCs/>
        </w:rPr>
        <w:t>19</w:t>
      </w:r>
      <w:r w:rsidRPr="00EE3BF1">
        <w:rPr>
          <w:rFonts w:ascii="Times New Roman" w:hAnsi="Times New Roman" w:cs="Times New Roman"/>
        </w:rPr>
        <w:t>(3), 55–61. https://doi.org/10.1037/h0100590</w:t>
      </w:r>
    </w:p>
    <w:p w14:paraId="67AF6A07"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Vinney, C. (2023, March 20). </w:t>
      </w:r>
      <w:r w:rsidRPr="00EE3BF1">
        <w:rPr>
          <w:rFonts w:ascii="Times New Roman" w:hAnsi="Times New Roman" w:cs="Times New Roman"/>
          <w:i/>
          <w:iCs/>
        </w:rPr>
        <w:t>Gilligan’s Theory of Moral Development</w:t>
      </w:r>
      <w:r w:rsidRPr="00EE3BF1">
        <w:rPr>
          <w:rFonts w:ascii="Times New Roman" w:hAnsi="Times New Roman" w:cs="Times New Roman"/>
        </w:rPr>
        <w:t xml:space="preserve">. </w:t>
      </w:r>
      <w:proofErr w:type="spellStart"/>
      <w:r w:rsidRPr="00EE3BF1">
        <w:rPr>
          <w:rFonts w:ascii="Times New Roman" w:hAnsi="Times New Roman" w:cs="Times New Roman"/>
        </w:rPr>
        <w:t>Verywell</w:t>
      </w:r>
      <w:proofErr w:type="spellEnd"/>
      <w:r w:rsidRPr="00EE3BF1">
        <w:rPr>
          <w:rFonts w:ascii="Times New Roman" w:hAnsi="Times New Roman" w:cs="Times New Roman"/>
        </w:rPr>
        <w:t xml:space="preserve"> Mind. https://www.verywellmind.com/the-carol-gilligan-theory-and-a-woman-s-sense-of-self-5198408</w:t>
      </w:r>
    </w:p>
    <w:p w14:paraId="4F838FB8" w14:textId="77777777" w:rsidR="00EE3BF1" w:rsidRPr="00EE3BF1" w:rsidRDefault="00EE3BF1" w:rsidP="007B0978">
      <w:pPr>
        <w:spacing w:line="480" w:lineRule="auto"/>
        <w:ind w:firstLine="720"/>
        <w:rPr>
          <w:rFonts w:ascii="Times New Roman" w:hAnsi="Times New Roman" w:cs="Times New Roman"/>
        </w:rPr>
      </w:pPr>
      <w:r w:rsidRPr="00EE3BF1">
        <w:rPr>
          <w:rFonts w:ascii="Times New Roman" w:hAnsi="Times New Roman" w:cs="Times New Roman"/>
        </w:rPr>
        <w:t xml:space="preserve">Yacker, N., &amp; Weinberg, S. L. (1990). Care and Justice Moral Orientation: A Scale for Its </w:t>
      </w:r>
      <w:proofErr w:type="gramStart"/>
      <w:r w:rsidRPr="00EE3BF1">
        <w:rPr>
          <w:rFonts w:ascii="Times New Roman" w:hAnsi="Times New Roman" w:cs="Times New Roman"/>
        </w:rPr>
        <w:t>Assessment .</w:t>
      </w:r>
      <w:proofErr w:type="gramEnd"/>
      <w:r w:rsidRPr="00EE3BF1">
        <w:rPr>
          <w:rFonts w:ascii="Times New Roman" w:hAnsi="Times New Roman" w:cs="Times New Roman"/>
        </w:rPr>
        <w:t xml:space="preserve"> </w:t>
      </w:r>
      <w:r w:rsidRPr="00EE3BF1">
        <w:rPr>
          <w:rFonts w:ascii="Times New Roman" w:hAnsi="Times New Roman" w:cs="Times New Roman"/>
          <w:i/>
          <w:iCs/>
        </w:rPr>
        <w:t>Journal of Personality Assessment - J PERSONAL ASSESS</w:t>
      </w:r>
      <w:r w:rsidRPr="00EE3BF1">
        <w:rPr>
          <w:rFonts w:ascii="Times New Roman" w:hAnsi="Times New Roman" w:cs="Times New Roman"/>
        </w:rPr>
        <w:t xml:space="preserve">, </w:t>
      </w:r>
      <w:r w:rsidRPr="00EE3BF1">
        <w:rPr>
          <w:rFonts w:ascii="Times New Roman" w:hAnsi="Times New Roman" w:cs="Times New Roman"/>
          <w:i/>
          <w:iCs/>
        </w:rPr>
        <w:t>55</w:t>
      </w:r>
      <w:r w:rsidRPr="00EE3BF1">
        <w:rPr>
          <w:rFonts w:ascii="Times New Roman" w:hAnsi="Times New Roman" w:cs="Times New Roman"/>
        </w:rPr>
        <w:t>, 18–27. https://doi.org/10.1207/s15327752jpa5501&amp;2_3</w:t>
      </w:r>
    </w:p>
    <w:p w14:paraId="339DED48" w14:textId="77777777" w:rsidR="00951F1F" w:rsidRPr="008B5710" w:rsidRDefault="00951F1F" w:rsidP="008B5710">
      <w:pPr>
        <w:spacing w:line="480" w:lineRule="auto"/>
        <w:rPr>
          <w:rFonts w:ascii="Times New Roman" w:hAnsi="Times New Roman" w:cs="Times New Roman"/>
        </w:rPr>
      </w:pPr>
    </w:p>
    <w:sectPr w:rsidR="00951F1F" w:rsidRPr="008B5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97B"/>
    <w:rsid w:val="00063A52"/>
    <w:rsid w:val="000739B4"/>
    <w:rsid w:val="000779D6"/>
    <w:rsid w:val="001953AD"/>
    <w:rsid w:val="001A18AD"/>
    <w:rsid w:val="00200AA0"/>
    <w:rsid w:val="0027759C"/>
    <w:rsid w:val="00391827"/>
    <w:rsid w:val="00444A89"/>
    <w:rsid w:val="005F6AEA"/>
    <w:rsid w:val="0070387C"/>
    <w:rsid w:val="007046BE"/>
    <w:rsid w:val="00776243"/>
    <w:rsid w:val="007B0978"/>
    <w:rsid w:val="007E0550"/>
    <w:rsid w:val="0080297B"/>
    <w:rsid w:val="00827E64"/>
    <w:rsid w:val="00885EEE"/>
    <w:rsid w:val="008B5710"/>
    <w:rsid w:val="008E7EFC"/>
    <w:rsid w:val="00951F1F"/>
    <w:rsid w:val="009F63A1"/>
    <w:rsid w:val="00C02972"/>
    <w:rsid w:val="00C601A6"/>
    <w:rsid w:val="00E37E6D"/>
    <w:rsid w:val="00E7661B"/>
    <w:rsid w:val="00EE3BF1"/>
    <w:rsid w:val="00F27843"/>
    <w:rsid w:val="00F4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0BDF5"/>
  <w15:chartTrackingRefBased/>
  <w15:docId w15:val="{C61F6EA8-B7BC-41F4-AAEC-22DE52557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61B"/>
  </w:style>
  <w:style w:type="paragraph" w:styleId="Heading1">
    <w:name w:val="heading 1"/>
    <w:basedOn w:val="Normal"/>
    <w:next w:val="Normal"/>
    <w:link w:val="Heading1Char"/>
    <w:uiPriority w:val="9"/>
    <w:qFormat/>
    <w:rsid w:val="008029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9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9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9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9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9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9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9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9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9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9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9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9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9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9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9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9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97B"/>
    <w:rPr>
      <w:rFonts w:eastAsiaTheme="majorEastAsia" w:cstheme="majorBidi"/>
      <w:color w:val="272727" w:themeColor="text1" w:themeTint="D8"/>
    </w:rPr>
  </w:style>
  <w:style w:type="paragraph" w:styleId="Title">
    <w:name w:val="Title"/>
    <w:basedOn w:val="Normal"/>
    <w:next w:val="Normal"/>
    <w:link w:val="TitleChar"/>
    <w:uiPriority w:val="10"/>
    <w:qFormat/>
    <w:rsid w:val="008029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9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9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9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97B"/>
    <w:pPr>
      <w:spacing w:before="160"/>
      <w:jc w:val="center"/>
    </w:pPr>
    <w:rPr>
      <w:i/>
      <w:iCs/>
      <w:color w:val="404040" w:themeColor="text1" w:themeTint="BF"/>
    </w:rPr>
  </w:style>
  <w:style w:type="character" w:customStyle="1" w:styleId="QuoteChar">
    <w:name w:val="Quote Char"/>
    <w:basedOn w:val="DefaultParagraphFont"/>
    <w:link w:val="Quote"/>
    <w:uiPriority w:val="29"/>
    <w:rsid w:val="0080297B"/>
    <w:rPr>
      <w:i/>
      <w:iCs/>
      <w:color w:val="404040" w:themeColor="text1" w:themeTint="BF"/>
    </w:rPr>
  </w:style>
  <w:style w:type="paragraph" w:styleId="ListParagraph">
    <w:name w:val="List Paragraph"/>
    <w:basedOn w:val="Normal"/>
    <w:uiPriority w:val="34"/>
    <w:qFormat/>
    <w:rsid w:val="0080297B"/>
    <w:pPr>
      <w:ind w:left="720"/>
      <w:contextualSpacing/>
    </w:pPr>
  </w:style>
  <w:style w:type="character" w:styleId="IntenseEmphasis">
    <w:name w:val="Intense Emphasis"/>
    <w:basedOn w:val="DefaultParagraphFont"/>
    <w:uiPriority w:val="21"/>
    <w:qFormat/>
    <w:rsid w:val="0080297B"/>
    <w:rPr>
      <w:i/>
      <w:iCs/>
      <w:color w:val="0F4761" w:themeColor="accent1" w:themeShade="BF"/>
    </w:rPr>
  </w:style>
  <w:style w:type="paragraph" w:styleId="IntenseQuote">
    <w:name w:val="Intense Quote"/>
    <w:basedOn w:val="Normal"/>
    <w:next w:val="Normal"/>
    <w:link w:val="IntenseQuoteChar"/>
    <w:uiPriority w:val="30"/>
    <w:qFormat/>
    <w:rsid w:val="008029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97B"/>
    <w:rPr>
      <w:i/>
      <w:iCs/>
      <w:color w:val="0F4761" w:themeColor="accent1" w:themeShade="BF"/>
    </w:rPr>
  </w:style>
  <w:style w:type="character" w:styleId="IntenseReference">
    <w:name w:val="Intense Reference"/>
    <w:basedOn w:val="DefaultParagraphFont"/>
    <w:uiPriority w:val="32"/>
    <w:qFormat/>
    <w:rsid w:val="0080297B"/>
    <w:rPr>
      <w:b/>
      <w:bCs/>
      <w:smallCaps/>
      <w:color w:val="0F4761" w:themeColor="accent1" w:themeShade="BF"/>
      <w:spacing w:val="5"/>
    </w:rPr>
  </w:style>
  <w:style w:type="paragraph" w:styleId="NoSpacing">
    <w:name w:val="No Spacing"/>
    <w:link w:val="NoSpacingChar"/>
    <w:uiPriority w:val="1"/>
    <w:qFormat/>
    <w:rsid w:val="00E7661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7661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21B210AE7D4B0AAD77B4EC81CF23E4"/>
        <w:category>
          <w:name w:val="General"/>
          <w:gallery w:val="placeholder"/>
        </w:category>
        <w:types>
          <w:type w:val="bbPlcHdr"/>
        </w:types>
        <w:behaviors>
          <w:behavior w:val="content"/>
        </w:behaviors>
        <w:guid w:val="{FDAFB5C3-A9DC-42E6-B462-1DBFC3F6A65A}"/>
      </w:docPartPr>
      <w:docPartBody>
        <w:p w:rsidR="00FF4BB9" w:rsidRDefault="00125134" w:rsidP="00125134">
          <w:pPr>
            <w:pStyle w:val="1A21B210AE7D4B0AAD77B4EC81CF23E4"/>
          </w:pPr>
          <w:r>
            <w:rPr>
              <w:rFonts w:asciiTheme="majorHAnsi" w:eastAsiaTheme="majorEastAsia" w:hAnsiTheme="majorHAnsi" w:cstheme="majorBidi"/>
              <w:caps/>
              <w:color w:val="156082" w:themeColor="accent1"/>
              <w:sz w:val="80"/>
              <w:szCs w:val="80"/>
            </w:rPr>
            <w:t>[Document title]</w:t>
          </w:r>
        </w:p>
      </w:docPartBody>
    </w:docPart>
    <w:docPart>
      <w:docPartPr>
        <w:name w:val="50C7B102E4524CA0A8E1C6F90751272B"/>
        <w:category>
          <w:name w:val="General"/>
          <w:gallery w:val="placeholder"/>
        </w:category>
        <w:types>
          <w:type w:val="bbPlcHdr"/>
        </w:types>
        <w:behaviors>
          <w:behavior w:val="content"/>
        </w:behaviors>
        <w:guid w:val="{78A4CBD5-505F-4810-B442-A4DBC4D04C5F}"/>
      </w:docPartPr>
      <w:docPartBody>
        <w:p w:rsidR="00FF4BB9" w:rsidRDefault="00125134" w:rsidP="00125134">
          <w:pPr>
            <w:pStyle w:val="50C7B102E4524CA0A8E1C6F90751272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134"/>
    <w:rsid w:val="00125134"/>
    <w:rsid w:val="005F6AEA"/>
    <w:rsid w:val="00C15027"/>
    <w:rsid w:val="00E22994"/>
    <w:rsid w:val="00E37E6D"/>
    <w:rsid w:val="00FF4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21B210AE7D4B0AAD77B4EC81CF23E4">
    <w:name w:val="1A21B210AE7D4B0AAD77B4EC81CF23E4"/>
    <w:rsid w:val="00125134"/>
  </w:style>
  <w:style w:type="paragraph" w:customStyle="1" w:styleId="50C7B102E4524CA0A8E1C6F90751272B">
    <w:name w:val="50C7B102E4524CA0A8E1C6F90751272B"/>
    <w:rsid w:val="001251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a643dc6e71dbe39e88603c276e7ceed2">
  <xsd:schema xmlns:xsd="http://www.w3.org/2001/XMLSchema" xmlns:xs="http://www.w3.org/2001/XMLSchema" xmlns:p="http://schemas.microsoft.com/office/2006/metadata/properties" xmlns:ns3="0085e1a2-9cbf-4b92-866b-21f3c89040b6" targetNamespace="http://schemas.microsoft.com/office/2006/metadata/properties" ma:root="true" ma:fieldsID="865760324978f8e839828f5164a819c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84CD-0ABD-418B-8B63-08C7BD0D351D}">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2EC95FC0-A377-4C70-AEB8-B0901310C910}">
  <ds:schemaRefs>
    <ds:schemaRef ds:uri="http://schemas.microsoft.com/sharepoint/v3/contenttype/forms"/>
  </ds:schemaRefs>
</ds:datastoreItem>
</file>

<file path=customXml/itemProps3.xml><?xml version="1.0" encoding="utf-8"?>
<ds:datastoreItem xmlns:ds="http://schemas.openxmlformats.org/officeDocument/2006/customXml" ds:itemID="{988425A5-1FDD-44C2-977F-9A13AAAE0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3803</Words>
  <Characters>21678</Characters>
  <Application>Microsoft Office Word</Application>
  <DocSecurity>0</DocSecurity>
  <Lines>180</Lines>
  <Paragraphs>50</Paragraphs>
  <ScaleCrop>false</ScaleCrop>
  <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discussing the contribution of Kohlberg’s theory of moral development to current understandings of the development of moral reasoning.</dc:title>
  <dc:subject>Developmental Psychology and Individual Differences [ECPS5014]</dc:subject>
  <dc:creator>Kayleigh Jones (2404358)</dc:creator>
  <cp:keywords/>
  <dc:description/>
  <cp:lastModifiedBy>Kayleigh Jones (2404358)</cp:lastModifiedBy>
  <cp:revision>23</cp:revision>
  <dcterms:created xsi:type="dcterms:W3CDTF">2026-03-09T12:20:00Z</dcterms:created>
  <dcterms:modified xsi:type="dcterms:W3CDTF">2026-03-24T23:50:00Z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4fdd38fc-3ad5-4bec-b6f3-fe8176fa1a2f</vt:lpwstr>
  </property>
  <property fmtid="{D5CDD505-2E9C-101B-9397-08002B2CF9AE}" pid="3" name="ContentTypeId">
    <vt:lpwstr>0x01010086E4C94D3791F742BF2CEB284273B86F</vt:lpwstr>
  </property>
</Properties>
</file>