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05A5DA" w14:textId="77777777" w:rsidR="00427126" w:rsidRDefault="00427126" w:rsidP="00427126">
      <w:pPr>
        <w:jc w:val="center"/>
        <w:rPr>
          <w:rFonts w:ascii="Arial Nova" w:hAnsi="Arial Nova"/>
        </w:rPr>
      </w:pPr>
    </w:p>
    <w:p w14:paraId="6FCBA1F3" w14:textId="7D61C669" w:rsidR="00427126" w:rsidRPr="00427126" w:rsidRDefault="00427126" w:rsidP="00427126">
      <w:pPr>
        <w:jc w:val="center"/>
        <w:rPr>
          <w:rFonts w:ascii="Arial Nova" w:hAnsi="Arial Nova"/>
        </w:rPr>
      </w:pPr>
      <w:r w:rsidRPr="00427126">
        <w:rPr>
          <w:rFonts w:ascii="Arial Nova" w:hAnsi="Arial Nova"/>
        </w:rPr>
        <w:t xml:space="preserve">“Give a detailed account of Alexander’s encounter with </w:t>
      </w:r>
      <w:proofErr w:type="spellStart"/>
      <w:r w:rsidRPr="00427126">
        <w:rPr>
          <w:rFonts w:ascii="Arial Nova" w:hAnsi="Arial Nova"/>
        </w:rPr>
        <w:t>Talestris</w:t>
      </w:r>
      <w:proofErr w:type="spellEnd"/>
      <w:r w:rsidRPr="00427126">
        <w:rPr>
          <w:rFonts w:ascii="Arial Nova" w:hAnsi="Arial Nova"/>
        </w:rPr>
        <w:t xml:space="preserve"> in the sources and include analysis of reasons for the differences. Focus on Walter of Chatillon’s “</w:t>
      </w:r>
      <w:proofErr w:type="spellStart"/>
      <w:r w:rsidRPr="00427126">
        <w:rPr>
          <w:rFonts w:ascii="Arial Nova" w:hAnsi="Arial Nova"/>
        </w:rPr>
        <w:t>Alexandreis</w:t>
      </w:r>
      <w:proofErr w:type="spellEnd"/>
      <w:r w:rsidRPr="00427126">
        <w:rPr>
          <w:rFonts w:ascii="Arial Nova" w:hAnsi="Arial Nova"/>
        </w:rPr>
        <w:t xml:space="preserve"> 8.1-48”, Quintus </w:t>
      </w:r>
      <w:proofErr w:type="spellStart"/>
      <w:r w:rsidRPr="00427126">
        <w:rPr>
          <w:rFonts w:ascii="Arial Nova" w:hAnsi="Arial Nova"/>
        </w:rPr>
        <w:t>Curtius</w:t>
      </w:r>
      <w:proofErr w:type="spellEnd"/>
      <w:r w:rsidRPr="00427126">
        <w:rPr>
          <w:rFonts w:ascii="Arial Nova" w:hAnsi="Arial Nova"/>
        </w:rPr>
        <w:t xml:space="preserve"> Rufus 6.5.24-32, and </w:t>
      </w:r>
      <w:r w:rsidRPr="00427126">
        <w:rPr>
          <w:rFonts w:ascii="Arial Nova" w:hAnsi="Arial Nova"/>
          <w:i/>
          <w:iCs/>
        </w:rPr>
        <w:t xml:space="preserve">Historia de </w:t>
      </w:r>
      <w:proofErr w:type="spellStart"/>
      <w:r w:rsidRPr="00427126">
        <w:rPr>
          <w:rFonts w:ascii="Arial Nova" w:hAnsi="Arial Nova"/>
          <w:i/>
          <w:iCs/>
        </w:rPr>
        <w:t>Preliis</w:t>
      </w:r>
      <w:proofErr w:type="spellEnd"/>
      <w:r w:rsidRPr="00427126">
        <w:rPr>
          <w:rFonts w:ascii="Arial Nova" w:hAnsi="Arial Nova"/>
          <w:i/>
          <w:iCs/>
        </w:rPr>
        <w:t xml:space="preserve"> </w:t>
      </w:r>
      <w:r w:rsidRPr="00427126">
        <w:rPr>
          <w:rFonts w:ascii="Arial Nova" w:hAnsi="Arial Nova"/>
        </w:rPr>
        <w:t>pp. 77 – 79.”</w:t>
      </w:r>
    </w:p>
    <w:p w14:paraId="0AC4E9F7" w14:textId="619ED81C" w:rsidR="00502A79" w:rsidRDefault="00502A79" w:rsidP="00427126">
      <w:pPr>
        <w:jc w:val="center"/>
        <w:rPr>
          <w:rFonts w:ascii="Arial Nova" w:hAnsi="Arial Nova"/>
        </w:rPr>
      </w:pPr>
    </w:p>
    <w:p w14:paraId="18FC54FA" w14:textId="77777777" w:rsidR="00762D89" w:rsidRDefault="00762D89">
      <w:pPr>
        <w:rPr>
          <w:rFonts w:ascii="Arial Nova" w:hAnsi="Arial Nova"/>
        </w:rPr>
      </w:pPr>
    </w:p>
    <w:p w14:paraId="2DACE880" w14:textId="385D8C1B" w:rsidR="003F1F7E" w:rsidRDefault="00762D89" w:rsidP="001D1383">
      <w:pPr>
        <w:spacing w:line="360" w:lineRule="auto"/>
        <w:rPr>
          <w:rFonts w:ascii="Arial Nova" w:hAnsi="Arial Nova"/>
        </w:rPr>
      </w:pPr>
      <w:r>
        <w:rPr>
          <w:rFonts w:ascii="Arial Nova" w:hAnsi="Arial Nova"/>
        </w:rPr>
        <w:t>In this essay</w:t>
      </w:r>
      <w:r w:rsidR="00225BEF">
        <w:rPr>
          <w:rFonts w:ascii="Arial Nova" w:hAnsi="Arial Nova"/>
        </w:rPr>
        <w:t xml:space="preserve"> I will offer a detailed account of three </w:t>
      </w:r>
      <w:r w:rsidR="000575FC">
        <w:rPr>
          <w:rFonts w:ascii="Arial Nova" w:hAnsi="Arial Nova"/>
        </w:rPr>
        <w:t>sources</w:t>
      </w:r>
      <w:r w:rsidR="00225BEF">
        <w:rPr>
          <w:rFonts w:ascii="Arial Nova" w:hAnsi="Arial Nova"/>
        </w:rPr>
        <w:t xml:space="preserve"> concerning Alexander’s encounter with the Amazonian Queen </w:t>
      </w:r>
      <w:proofErr w:type="spellStart"/>
      <w:r w:rsidR="00225BEF">
        <w:rPr>
          <w:rFonts w:ascii="Arial Nova" w:hAnsi="Arial Nova"/>
        </w:rPr>
        <w:t>Talestris</w:t>
      </w:r>
      <w:proofErr w:type="spellEnd"/>
      <w:r w:rsidR="00225BEF">
        <w:rPr>
          <w:rFonts w:ascii="Arial Nova" w:hAnsi="Arial Nova"/>
        </w:rPr>
        <w:t xml:space="preserve">. </w:t>
      </w:r>
      <w:r w:rsidR="000579BE">
        <w:rPr>
          <w:rFonts w:ascii="Arial Nova" w:hAnsi="Arial Nova"/>
        </w:rPr>
        <w:t xml:space="preserve">I will consider the </w:t>
      </w:r>
      <w:r w:rsidR="004327A7">
        <w:rPr>
          <w:rFonts w:ascii="Arial Nova" w:hAnsi="Arial Nova"/>
          <w:i/>
          <w:iCs/>
        </w:rPr>
        <w:t xml:space="preserve">Historia de </w:t>
      </w:r>
      <w:proofErr w:type="spellStart"/>
      <w:r w:rsidR="004327A7">
        <w:rPr>
          <w:rFonts w:ascii="Arial Nova" w:hAnsi="Arial Nova"/>
          <w:i/>
          <w:iCs/>
        </w:rPr>
        <w:t>Preliis</w:t>
      </w:r>
      <w:proofErr w:type="spellEnd"/>
      <w:r w:rsidR="004327A7">
        <w:rPr>
          <w:rFonts w:ascii="Arial Nova" w:hAnsi="Arial Nova"/>
        </w:rPr>
        <w:t xml:space="preserve">, Walter of </w:t>
      </w:r>
      <w:proofErr w:type="spellStart"/>
      <w:r w:rsidR="004327A7">
        <w:rPr>
          <w:rFonts w:ascii="Arial Nova" w:hAnsi="Arial Nova"/>
        </w:rPr>
        <w:t>Châtillon’s</w:t>
      </w:r>
      <w:proofErr w:type="spellEnd"/>
      <w:r w:rsidR="004327A7">
        <w:rPr>
          <w:rFonts w:ascii="Arial Nova" w:hAnsi="Arial Nova"/>
        </w:rPr>
        <w:t xml:space="preserve"> </w:t>
      </w:r>
      <w:proofErr w:type="spellStart"/>
      <w:r w:rsidR="004327A7">
        <w:rPr>
          <w:rFonts w:ascii="Arial Nova" w:hAnsi="Arial Nova"/>
          <w:i/>
          <w:iCs/>
        </w:rPr>
        <w:t>Alexandreis</w:t>
      </w:r>
      <w:proofErr w:type="spellEnd"/>
      <w:r w:rsidR="004327A7">
        <w:rPr>
          <w:rFonts w:ascii="Arial Nova" w:hAnsi="Arial Nova"/>
        </w:rPr>
        <w:t xml:space="preserve"> and </w:t>
      </w:r>
      <w:proofErr w:type="spellStart"/>
      <w:r w:rsidR="004E12DB">
        <w:rPr>
          <w:rFonts w:ascii="Arial Nova" w:hAnsi="Arial Nova"/>
        </w:rPr>
        <w:t>Curtius</w:t>
      </w:r>
      <w:proofErr w:type="spellEnd"/>
      <w:r w:rsidR="004327A7">
        <w:rPr>
          <w:rFonts w:ascii="Arial Nova" w:hAnsi="Arial Nova"/>
        </w:rPr>
        <w:t xml:space="preserve">’ </w:t>
      </w:r>
      <w:r w:rsidR="004327A7" w:rsidRPr="00CC5F39">
        <w:rPr>
          <w:rFonts w:ascii="Arial Nova" w:hAnsi="Arial Nova"/>
          <w:i/>
          <w:iCs/>
        </w:rPr>
        <w:t>History of Alexander</w:t>
      </w:r>
      <w:r w:rsidR="004327A7">
        <w:rPr>
          <w:rFonts w:ascii="Arial Nova" w:hAnsi="Arial Nova"/>
        </w:rPr>
        <w:t xml:space="preserve"> </w:t>
      </w:r>
      <w:r w:rsidR="000579BE">
        <w:rPr>
          <w:rFonts w:ascii="Arial Nova" w:hAnsi="Arial Nova"/>
        </w:rPr>
        <w:t xml:space="preserve">in this study. </w:t>
      </w:r>
      <w:r w:rsidR="00CB1EE3">
        <w:rPr>
          <w:rFonts w:ascii="Arial Nova" w:hAnsi="Arial Nova"/>
        </w:rPr>
        <w:t>As well as de</w:t>
      </w:r>
      <w:r w:rsidR="000E3B97">
        <w:rPr>
          <w:rFonts w:ascii="Arial Nova" w:hAnsi="Arial Nova"/>
        </w:rPr>
        <w:t>scribing</w:t>
      </w:r>
      <w:r w:rsidR="00CB1EE3">
        <w:rPr>
          <w:rFonts w:ascii="Arial Nova" w:hAnsi="Arial Nova"/>
        </w:rPr>
        <w:t xml:space="preserve"> the account</w:t>
      </w:r>
      <w:r w:rsidR="000E3B97">
        <w:rPr>
          <w:rFonts w:ascii="Arial Nova" w:hAnsi="Arial Nova"/>
        </w:rPr>
        <w:t>s</w:t>
      </w:r>
      <w:r w:rsidR="00CB1EE3">
        <w:rPr>
          <w:rFonts w:ascii="Arial Nova" w:hAnsi="Arial Nova"/>
        </w:rPr>
        <w:t>, I will also i</w:t>
      </w:r>
      <w:r w:rsidR="00150739">
        <w:rPr>
          <w:rFonts w:ascii="Arial Nova" w:hAnsi="Arial Nova"/>
        </w:rPr>
        <w:t>nterpret</w:t>
      </w:r>
      <w:r w:rsidR="00CB1EE3">
        <w:rPr>
          <w:rFonts w:ascii="Arial Nova" w:hAnsi="Arial Nova"/>
        </w:rPr>
        <w:t xml:space="preserve"> the </w:t>
      </w:r>
      <w:r w:rsidR="00F85F0A">
        <w:rPr>
          <w:rFonts w:ascii="Arial Nova" w:hAnsi="Arial Nova"/>
        </w:rPr>
        <w:t xml:space="preserve">differences between the sources, </w:t>
      </w:r>
      <w:r w:rsidR="006C380D">
        <w:rPr>
          <w:rFonts w:ascii="Arial Nova" w:hAnsi="Arial Nova"/>
        </w:rPr>
        <w:t>regarding</w:t>
      </w:r>
      <w:r w:rsidR="00F85F0A">
        <w:rPr>
          <w:rFonts w:ascii="Arial Nova" w:hAnsi="Arial Nova"/>
        </w:rPr>
        <w:t xml:space="preserve"> not only the contents of the source, but also its context and authorship.</w:t>
      </w:r>
      <w:r w:rsidR="008F31D7">
        <w:rPr>
          <w:rFonts w:ascii="Arial Nova" w:hAnsi="Arial Nova"/>
        </w:rPr>
        <w:t xml:space="preserve"> </w:t>
      </w:r>
    </w:p>
    <w:p w14:paraId="666C5C72" w14:textId="183ED7F3" w:rsidR="00D34E90" w:rsidRDefault="00D27E4F" w:rsidP="001D1383">
      <w:pPr>
        <w:spacing w:line="360" w:lineRule="auto"/>
        <w:ind w:firstLine="360"/>
        <w:rPr>
          <w:rFonts w:ascii="Arial Nova" w:hAnsi="Arial Nova"/>
        </w:rPr>
      </w:pPr>
      <w:r>
        <w:rPr>
          <w:rFonts w:ascii="Arial Nova" w:hAnsi="Arial Nova"/>
        </w:rPr>
        <w:t xml:space="preserve">I will begin with </w:t>
      </w:r>
      <w:proofErr w:type="spellStart"/>
      <w:r>
        <w:rPr>
          <w:rFonts w:ascii="Arial Nova" w:hAnsi="Arial Nova"/>
        </w:rPr>
        <w:t>Curtius</w:t>
      </w:r>
      <w:proofErr w:type="spellEnd"/>
      <w:r>
        <w:rPr>
          <w:rFonts w:ascii="Arial Nova" w:hAnsi="Arial Nova"/>
        </w:rPr>
        <w:t>’ account. Immediately, we</w:t>
      </w:r>
      <w:r w:rsidR="005753B4">
        <w:rPr>
          <w:rFonts w:ascii="Arial Nova" w:hAnsi="Arial Nova"/>
        </w:rPr>
        <w:t xml:space="preserve"> </w:t>
      </w:r>
      <w:r>
        <w:rPr>
          <w:rFonts w:ascii="Arial Nova" w:hAnsi="Arial Nova"/>
        </w:rPr>
        <w:t xml:space="preserve">are made aware of the </w:t>
      </w:r>
      <w:r w:rsidR="005753B4">
        <w:rPr>
          <w:rFonts w:ascii="Arial Nova" w:hAnsi="Arial Nova"/>
        </w:rPr>
        <w:t>location</w:t>
      </w:r>
      <w:r>
        <w:rPr>
          <w:rFonts w:ascii="Arial Nova" w:hAnsi="Arial Nova"/>
        </w:rPr>
        <w:t xml:space="preserve"> in which this tale is set,</w:t>
      </w:r>
      <w:r w:rsidR="0092114D">
        <w:rPr>
          <w:rFonts w:ascii="Arial Nova" w:hAnsi="Arial Nova"/>
        </w:rPr>
        <w:t xml:space="preserve"> </w:t>
      </w:r>
      <w:r>
        <w:rPr>
          <w:rFonts w:ascii="Arial Nova" w:hAnsi="Arial Nova"/>
        </w:rPr>
        <w:t>‘</w:t>
      </w:r>
      <w:proofErr w:type="spellStart"/>
      <w:r>
        <w:rPr>
          <w:rFonts w:ascii="Arial Nova" w:hAnsi="Arial Nova"/>
        </w:rPr>
        <w:t>Hyrcania</w:t>
      </w:r>
      <w:proofErr w:type="spellEnd"/>
      <w:r>
        <w:rPr>
          <w:rFonts w:ascii="Arial Nova" w:hAnsi="Arial Nova"/>
        </w:rPr>
        <w:t>’</w:t>
      </w:r>
      <w:r w:rsidR="00D83977">
        <w:rPr>
          <w:rFonts w:ascii="Arial Nova" w:hAnsi="Arial Nova"/>
        </w:rPr>
        <w:t>, and</w:t>
      </w:r>
      <w:r>
        <w:rPr>
          <w:rFonts w:ascii="Arial Nova" w:hAnsi="Arial Nova"/>
        </w:rPr>
        <w:t xml:space="preserve"> introduced to the figure of </w:t>
      </w:r>
      <w:proofErr w:type="spellStart"/>
      <w:r>
        <w:rPr>
          <w:rFonts w:ascii="Arial Nova" w:hAnsi="Arial Nova"/>
        </w:rPr>
        <w:t>Talestris</w:t>
      </w:r>
      <w:proofErr w:type="spellEnd"/>
      <w:r w:rsidR="0092114D">
        <w:rPr>
          <w:rFonts w:ascii="Arial Nova" w:hAnsi="Arial Nova"/>
        </w:rPr>
        <w:t xml:space="preserve"> and her cohort of 300 virgin women.</w:t>
      </w:r>
      <w:r>
        <w:rPr>
          <w:rFonts w:ascii="Arial Nova" w:hAnsi="Arial Nova"/>
        </w:rPr>
        <w:t xml:space="preserve"> </w:t>
      </w:r>
      <w:r w:rsidR="00CC3043">
        <w:rPr>
          <w:rFonts w:ascii="Arial Nova" w:hAnsi="Arial Nova"/>
        </w:rPr>
        <w:t xml:space="preserve">Of her physical appearance, </w:t>
      </w:r>
      <w:proofErr w:type="spellStart"/>
      <w:r w:rsidR="00CC3043">
        <w:rPr>
          <w:rFonts w:ascii="Arial Nova" w:hAnsi="Arial Nova"/>
        </w:rPr>
        <w:t>Curtius</w:t>
      </w:r>
      <w:proofErr w:type="spellEnd"/>
      <w:r w:rsidR="00CC3043">
        <w:rPr>
          <w:rFonts w:ascii="Arial Nova" w:hAnsi="Arial Nova"/>
        </w:rPr>
        <w:t xml:space="preserve"> mentions that </w:t>
      </w:r>
      <w:proofErr w:type="spellStart"/>
      <w:r w:rsidR="00CC3043">
        <w:rPr>
          <w:rFonts w:ascii="Arial Nova" w:hAnsi="Arial Nova"/>
        </w:rPr>
        <w:t>Talestris</w:t>
      </w:r>
      <w:proofErr w:type="spellEnd"/>
      <w:r w:rsidR="00CC3043">
        <w:rPr>
          <w:rFonts w:ascii="Arial Nova" w:hAnsi="Arial Nova"/>
        </w:rPr>
        <w:t xml:space="preserve"> carries two lances, and that her right breast </w:t>
      </w:r>
      <w:r w:rsidR="0092114D">
        <w:rPr>
          <w:rFonts w:ascii="Arial Nova" w:hAnsi="Arial Nova"/>
        </w:rPr>
        <w:t>is</w:t>
      </w:r>
      <w:r w:rsidR="00CC3043">
        <w:rPr>
          <w:rFonts w:ascii="Arial Nova" w:hAnsi="Arial Nova"/>
        </w:rPr>
        <w:t xml:space="preserve"> ‘seared’ </w:t>
      </w:r>
      <w:r w:rsidR="008222B2">
        <w:rPr>
          <w:rFonts w:ascii="Arial Nova" w:hAnsi="Arial Nova"/>
        </w:rPr>
        <w:t>to</w:t>
      </w:r>
      <w:r w:rsidR="00CC3043">
        <w:rPr>
          <w:rFonts w:ascii="Arial Nova" w:hAnsi="Arial Nova"/>
        </w:rPr>
        <w:t xml:space="preserve"> </w:t>
      </w:r>
      <w:r w:rsidR="0092114D">
        <w:rPr>
          <w:rFonts w:ascii="Arial Nova" w:hAnsi="Arial Nova"/>
        </w:rPr>
        <w:t>accommodate for her quiver</w:t>
      </w:r>
      <w:r w:rsidR="00CC3043">
        <w:rPr>
          <w:rFonts w:ascii="Arial Nova" w:hAnsi="Arial Nova"/>
        </w:rPr>
        <w:t>.</w:t>
      </w:r>
      <w:r w:rsidR="008222B2">
        <w:rPr>
          <w:rFonts w:ascii="Arial Nova" w:hAnsi="Arial Nova"/>
        </w:rPr>
        <w:t xml:space="preserve"> Arguably, </w:t>
      </w:r>
      <w:proofErr w:type="spellStart"/>
      <w:r>
        <w:rPr>
          <w:rFonts w:ascii="Arial Nova" w:hAnsi="Arial Nova"/>
        </w:rPr>
        <w:t>Curtius</w:t>
      </w:r>
      <w:proofErr w:type="spellEnd"/>
      <w:r w:rsidR="008222B2">
        <w:rPr>
          <w:rFonts w:ascii="Arial Nova" w:hAnsi="Arial Nova"/>
        </w:rPr>
        <w:t xml:space="preserve">’ description </w:t>
      </w:r>
      <w:r>
        <w:rPr>
          <w:rFonts w:ascii="Arial Nova" w:hAnsi="Arial Nova"/>
        </w:rPr>
        <w:t xml:space="preserve">of </w:t>
      </w:r>
      <w:proofErr w:type="spellStart"/>
      <w:r>
        <w:rPr>
          <w:rFonts w:ascii="Arial Nova" w:hAnsi="Arial Nova"/>
        </w:rPr>
        <w:t>Talestris</w:t>
      </w:r>
      <w:proofErr w:type="spellEnd"/>
      <w:r w:rsidR="008222B2">
        <w:rPr>
          <w:rFonts w:ascii="Arial Nova" w:hAnsi="Arial Nova"/>
        </w:rPr>
        <w:t>,</w:t>
      </w:r>
      <w:r>
        <w:rPr>
          <w:rFonts w:ascii="Arial Nova" w:hAnsi="Arial Nova"/>
        </w:rPr>
        <w:t xml:space="preserve"> as a </w:t>
      </w:r>
      <w:r w:rsidR="002740E2">
        <w:rPr>
          <w:rFonts w:ascii="Arial Nova" w:hAnsi="Arial Nova"/>
        </w:rPr>
        <w:t xml:space="preserve">military </w:t>
      </w:r>
      <w:r>
        <w:rPr>
          <w:rFonts w:ascii="Arial Nova" w:hAnsi="Arial Nova"/>
        </w:rPr>
        <w:t>leader</w:t>
      </w:r>
      <w:r w:rsidR="002740E2">
        <w:rPr>
          <w:rFonts w:ascii="Arial Nova" w:hAnsi="Arial Nova"/>
        </w:rPr>
        <w:t>, is</w:t>
      </w:r>
      <w:r>
        <w:rPr>
          <w:rFonts w:ascii="Arial Nova" w:hAnsi="Arial Nova"/>
        </w:rPr>
        <w:t xml:space="preserve"> on-par to that of Alexander. </w:t>
      </w:r>
      <w:proofErr w:type="spellStart"/>
      <w:r w:rsidR="006C2711">
        <w:rPr>
          <w:rFonts w:ascii="Arial Nova" w:hAnsi="Arial Nova"/>
        </w:rPr>
        <w:t>Curtius</w:t>
      </w:r>
      <w:proofErr w:type="spellEnd"/>
      <w:r w:rsidR="006C2711">
        <w:rPr>
          <w:rFonts w:ascii="Arial Nova" w:hAnsi="Arial Nova"/>
        </w:rPr>
        <w:t xml:space="preserve"> states that </w:t>
      </w:r>
      <w:proofErr w:type="spellStart"/>
      <w:r w:rsidR="006C2711">
        <w:rPr>
          <w:rFonts w:ascii="Arial Nova" w:hAnsi="Arial Nova"/>
        </w:rPr>
        <w:t>Talestris</w:t>
      </w:r>
      <w:proofErr w:type="spellEnd"/>
      <w:r w:rsidR="006C2711">
        <w:rPr>
          <w:rFonts w:ascii="Arial Nova" w:hAnsi="Arial Nova"/>
        </w:rPr>
        <w:t xml:space="preserve"> was </w:t>
      </w:r>
      <w:r w:rsidR="00D34E90" w:rsidRPr="00D27E4F">
        <w:rPr>
          <w:rFonts w:ascii="Arial Nova" w:hAnsi="Arial Nova"/>
        </w:rPr>
        <w:t>‘fired with a desire to visit</w:t>
      </w:r>
      <w:r w:rsidRPr="00D27E4F">
        <w:rPr>
          <w:rFonts w:ascii="Arial Nova" w:hAnsi="Arial Nova"/>
        </w:rPr>
        <w:t>’</w:t>
      </w:r>
      <w:r>
        <w:rPr>
          <w:rFonts w:ascii="Arial Nova" w:hAnsi="Arial Nova"/>
        </w:rPr>
        <w:t xml:space="preserve"> Alexander, </w:t>
      </w:r>
      <w:r w:rsidR="006C2711">
        <w:rPr>
          <w:rFonts w:ascii="Arial Nova" w:hAnsi="Arial Nova"/>
        </w:rPr>
        <w:t xml:space="preserve">and that their meeting was motivated by lust. Arguably, </w:t>
      </w:r>
      <w:proofErr w:type="spellStart"/>
      <w:r w:rsidR="006C2711">
        <w:rPr>
          <w:rFonts w:ascii="Arial Nova" w:hAnsi="Arial Nova"/>
        </w:rPr>
        <w:t>Curtius</w:t>
      </w:r>
      <w:proofErr w:type="spellEnd"/>
      <w:r w:rsidR="006C2711">
        <w:rPr>
          <w:rFonts w:ascii="Arial Nova" w:hAnsi="Arial Nova"/>
        </w:rPr>
        <w:t xml:space="preserve"> demeans </w:t>
      </w:r>
      <w:proofErr w:type="spellStart"/>
      <w:r w:rsidR="006C2711">
        <w:rPr>
          <w:rFonts w:ascii="Arial Nova" w:hAnsi="Arial Nova"/>
        </w:rPr>
        <w:t>Talestris</w:t>
      </w:r>
      <w:proofErr w:type="spellEnd"/>
      <w:r w:rsidR="006C2711">
        <w:rPr>
          <w:rFonts w:ascii="Arial Nova" w:hAnsi="Arial Nova"/>
        </w:rPr>
        <w:t xml:space="preserve">’ gender by stating that </w:t>
      </w:r>
      <w:r w:rsidR="00EB3136">
        <w:rPr>
          <w:rFonts w:ascii="Arial Nova" w:hAnsi="Arial Nova"/>
        </w:rPr>
        <w:t>‘</w:t>
      </w:r>
      <w:r w:rsidR="00EB3136" w:rsidRPr="00EB3136">
        <w:rPr>
          <w:rFonts w:ascii="Arial Nova" w:hAnsi="Arial Nova"/>
        </w:rPr>
        <w:t xml:space="preserve">passion of the woman, being, as she was, </w:t>
      </w:r>
      <w:proofErr w:type="gramStart"/>
      <w:r w:rsidR="00EB3136" w:rsidRPr="00EB3136">
        <w:rPr>
          <w:rFonts w:ascii="Arial Nova" w:hAnsi="Arial Nova"/>
        </w:rPr>
        <w:t>more keen</w:t>
      </w:r>
      <w:proofErr w:type="gramEnd"/>
      <w:r w:rsidR="00EB3136" w:rsidRPr="00EB3136">
        <w:rPr>
          <w:rFonts w:ascii="Arial Nova" w:hAnsi="Arial Nova"/>
        </w:rPr>
        <w:t xml:space="preserve"> for lov</w:t>
      </w:r>
      <w:r w:rsidR="003C729B">
        <w:rPr>
          <w:rFonts w:ascii="Arial Nova" w:hAnsi="Arial Nova"/>
        </w:rPr>
        <w:t>e’ than Alexander</w:t>
      </w:r>
      <w:r w:rsidR="00EB3136" w:rsidRPr="00EB3136">
        <w:rPr>
          <w:rFonts w:ascii="Arial Nova" w:hAnsi="Arial Nova"/>
        </w:rPr>
        <w:t>.</w:t>
      </w:r>
      <w:r w:rsidR="00EB3136">
        <w:rPr>
          <w:rFonts w:ascii="Arial Nova" w:hAnsi="Arial Nova"/>
        </w:rPr>
        <w:t xml:space="preserve"> </w:t>
      </w:r>
      <w:proofErr w:type="spellStart"/>
      <w:r w:rsidR="00CC3043">
        <w:rPr>
          <w:rFonts w:ascii="Arial Nova" w:hAnsi="Arial Nova"/>
        </w:rPr>
        <w:t>Curtius</w:t>
      </w:r>
      <w:proofErr w:type="spellEnd"/>
      <w:r w:rsidR="00CC3043">
        <w:rPr>
          <w:rFonts w:ascii="Arial Nova" w:hAnsi="Arial Nova"/>
        </w:rPr>
        <w:t xml:space="preserve"> </w:t>
      </w:r>
      <w:r w:rsidR="0003336E">
        <w:rPr>
          <w:rFonts w:ascii="Arial Nova" w:hAnsi="Arial Nova"/>
        </w:rPr>
        <w:t xml:space="preserve">states that </w:t>
      </w:r>
      <w:proofErr w:type="spellStart"/>
      <w:r w:rsidR="00345AA3">
        <w:rPr>
          <w:rFonts w:ascii="Arial Nova" w:hAnsi="Arial Nova"/>
        </w:rPr>
        <w:t>Talestris</w:t>
      </w:r>
      <w:proofErr w:type="spellEnd"/>
      <w:r w:rsidR="00345AA3">
        <w:rPr>
          <w:rFonts w:ascii="Arial Nova" w:hAnsi="Arial Nova"/>
        </w:rPr>
        <w:t>’</w:t>
      </w:r>
      <w:r w:rsidR="0003336E">
        <w:rPr>
          <w:rFonts w:ascii="Arial Nova" w:hAnsi="Arial Nova"/>
        </w:rPr>
        <w:t xml:space="preserve"> </w:t>
      </w:r>
      <w:r w:rsidR="00CC3043">
        <w:rPr>
          <w:rFonts w:ascii="Arial Nova" w:hAnsi="Arial Nova"/>
        </w:rPr>
        <w:t xml:space="preserve">left breast </w:t>
      </w:r>
      <w:r w:rsidR="00345AA3">
        <w:rPr>
          <w:rFonts w:ascii="Arial Nova" w:hAnsi="Arial Nova"/>
        </w:rPr>
        <w:t>is</w:t>
      </w:r>
      <w:r w:rsidR="00CC3043">
        <w:rPr>
          <w:rFonts w:ascii="Arial Nova" w:hAnsi="Arial Nova"/>
        </w:rPr>
        <w:t xml:space="preserve"> used </w:t>
      </w:r>
      <w:r w:rsidR="006C2711">
        <w:rPr>
          <w:rFonts w:ascii="Arial Nova" w:hAnsi="Arial Nova"/>
        </w:rPr>
        <w:t>to fe</w:t>
      </w:r>
      <w:r w:rsidR="0003336E">
        <w:rPr>
          <w:rFonts w:ascii="Arial Nova" w:hAnsi="Arial Nova"/>
        </w:rPr>
        <w:t xml:space="preserve">ed her offspring, </w:t>
      </w:r>
      <w:r w:rsidR="00345AA3">
        <w:rPr>
          <w:rFonts w:ascii="Arial Nova" w:hAnsi="Arial Nova"/>
        </w:rPr>
        <w:t>serving</w:t>
      </w:r>
      <w:r w:rsidR="0003336E">
        <w:rPr>
          <w:rFonts w:ascii="Arial Nova" w:hAnsi="Arial Nova"/>
        </w:rPr>
        <w:t xml:space="preserve"> as a reminder of her gender</w:t>
      </w:r>
      <w:r w:rsidR="00CC3043">
        <w:rPr>
          <w:rFonts w:ascii="Arial Nova" w:hAnsi="Arial Nova"/>
        </w:rPr>
        <w:t>.</w:t>
      </w:r>
      <w:r w:rsidR="006247B7">
        <w:rPr>
          <w:rFonts w:ascii="Arial Nova" w:hAnsi="Arial Nova"/>
        </w:rPr>
        <w:t xml:space="preserve"> The intention of their meeting, therefore,</w:t>
      </w:r>
      <w:r w:rsidR="00EB3136">
        <w:rPr>
          <w:rFonts w:ascii="Arial Nova" w:hAnsi="Arial Nova"/>
        </w:rPr>
        <w:t xml:space="preserve"> </w:t>
      </w:r>
      <w:r w:rsidR="006247B7">
        <w:rPr>
          <w:rFonts w:ascii="Arial Nova" w:hAnsi="Arial Nova"/>
        </w:rPr>
        <w:t>was</w:t>
      </w:r>
      <w:r w:rsidR="00EB3136">
        <w:rPr>
          <w:rFonts w:ascii="Arial Nova" w:hAnsi="Arial Nova"/>
        </w:rPr>
        <w:t xml:space="preserve"> to beget heirs</w:t>
      </w:r>
      <w:r w:rsidR="006247B7">
        <w:rPr>
          <w:rFonts w:ascii="Arial Nova" w:hAnsi="Arial Nova"/>
        </w:rPr>
        <w:t xml:space="preserve">, with </w:t>
      </w:r>
      <w:r w:rsidR="00EB3136">
        <w:rPr>
          <w:rFonts w:ascii="Arial Nova" w:hAnsi="Arial Nova"/>
        </w:rPr>
        <w:t xml:space="preserve">Alexander </w:t>
      </w:r>
      <w:r w:rsidR="006247B7">
        <w:rPr>
          <w:rFonts w:ascii="Arial Nova" w:hAnsi="Arial Nova"/>
        </w:rPr>
        <w:t>proceeding</w:t>
      </w:r>
      <w:r w:rsidR="00EB3136">
        <w:rPr>
          <w:rFonts w:ascii="Arial Nova" w:hAnsi="Arial Nova"/>
        </w:rPr>
        <w:t xml:space="preserve"> to spend 13 days </w:t>
      </w:r>
      <w:r w:rsidR="006247B7">
        <w:rPr>
          <w:rFonts w:ascii="Arial Nova" w:hAnsi="Arial Nova"/>
        </w:rPr>
        <w:t xml:space="preserve">with </w:t>
      </w:r>
      <w:proofErr w:type="spellStart"/>
      <w:r w:rsidR="006247B7">
        <w:rPr>
          <w:rFonts w:ascii="Arial Nova" w:hAnsi="Arial Nova"/>
        </w:rPr>
        <w:t>Talestris</w:t>
      </w:r>
      <w:proofErr w:type="spellEnd"/>
      <w:r w:rsidR="00EB3136">
        <w:rPr>
          <w:rFonts w:ascii="Arial Nova" w:hAnsi="Arial Nova"/>
        </w:rPr>
        <w:t xml:space="preserve"> to do so. This was the only source in which explicitly mention</w:t>
      </w:r>
      <w:r w:rsidR="003A355E">
        <w:rPr>
          <w:rFonts w:ascii="Arial Nova" w:hAnsi="Arial Nova"/>
        </w:rPr>
        <w:t>s</w:t>
      </w:r>
      <w:r w:rsidR="00EB3136">
        <w:rPr>
          <w:rFonts w:ascii="Arial Nova" w:hAnsi="Arial Nova"/>
        </w:rPr>
        <w:t xml:space="preserve"> the duration of time Alexander spent with </w:t>
      </w:r>
      <w:proofErr w:type="spellStart"/>
      <w:r w:rsidR="00EB3136">
        <w:rPr>
          <w:rFonts w:ascii="Arial Nova" w:hAnsi="Arial Nova"/>
        </w:rPr>
        <w:t>Talestris</w:t>
      </w:r>
      <w:proofErr w:type="spellEnd"/>
      <w:r w:rsidR="00EB3136">
        <w:rPr>
          <w:rFonts w:ascii="Arial Nova" w:hAnsi="Arial Nova"/>
        </w:rPr>
        <w:t xml:space="preserve">. </w:t>
      </w:r>
    </w:p>
    <w:p w14:paraId="7ED4B87A" w14:textId="361ADE0B" w:rsidR="00835D54" w:rsidRPr="000B0F70" w:rsidRDefault="00670B44" w:rsidP="001D1383">
      <w:pPr>
        <w:spacing w:line="360" w:lineRule="auto"/>
        <w:ind w:firstLine="360"/>
        <w:rPr>
          <w:rFonts w:ascii="Arial Nova" w:hAnsi="Arial Nova"/>
        </w:rPr>
      </w:pPr>
      <w:r>
        <w:rPr>
          <w:rFonts w:ascii="Arial Nova" w:hAnsi="Arial Nova"/>
        </w:rPr>
        <w:t xml:space="preserve">There is an element of deliberate myth-making in </w:t>
      </w:r>
      <w:proofErr w:type="spellStart"/>
      <w:r>
        <w:rPr>
          <w:rFonts w:ascii="Arial Nova" w:hAnsi="Arial Nova"/>
        </w:rPr>
        <w:t>Curtius</w:t>
      </w:r>
      <w:proofErr w:type="spellEnd"/>
      <w:r>
        <w:rPr>
          <w:rFonts w:ascii="Arial Nova" w:hAnsi="Arial Nova"/>
        </w:rPr>
        <w:t xml:space="preserve">’ source, as is made evident by Alexander’s </w:t>
      </w:r>
      <w:r w:rsidR="00434215">
        <w:rPr>
          <w:rFonts w:ascii="Arial Nova" w:hAnsi="Arial Nova"/>
        </w:rPr>
        <w:t>quest</w:t>
      </w:r>
      <w:r>
        <w:rPr>
          <w:rFonts w:ascii="Arial Nova" w:hAnsi="Arial Nova"/>
        </w:rPr>
        <w:t xml:space="preserve"> to impregnate all 300 virgins in just 13 days. </w:t>
      </w:r>
      <w:proofErr w:type="spellStart"/>
      <w:r>
        <w:rPr>
          <w:rFonts w:ascii="Arial Nova" w:hAnsi="Arial Nova"/>
        </w:rPr>
        <w:t>Baynham</w:t>
      </w:r>
      <w:proofErr w:type="spellEnd"/>
      <w:r>
        <w:rPr>
          <w:rFonts w:ascii="Arial Nova" w:hAnsi="Arial Nova"/>
        </w:rPr>
        <w:t xml:space="preserve"> criticises </w:t>
      </w:r>
      <w:proofErr w:type="spellStart"/>
      <w:r>
        <w:rPr>
          <w:rFonts w:ascii="Arial Nova" w:hAnsi="Arial Nova"/>
        </w:rPr>
        <w:t>Curtius</w:t>
      </w:r>
      <w:proofErr w:type="spellEnd"/>
      <w:r>
        <w:rPr>
          <w:rFonts w:ascii="Arial Nova" w:hAnsi="Arial Nova"/>
        </w:rPr>
        <w:t xml:space="preserve"> by suggesting that he</w:t>
      </w:r>
      <w:r w:rsidR="006C7C3B">
        <w:rPr>
          <w:rFonts w:ascii="Arial Nova" w:hAnsi="Arial Nova"/>
        </w:rPr>
        <w:t xml:space="preserve"> “sacrific</w:t>
      </w:r>
      <w:r>
        <w:rPr>
          <w:rFonts w:ascii="Arial Nova" w:hAnsi="Arial Nova"/>
        </w:rPr>
        <w:t>ed</w:t>
      </w:r>
      <w:r w:rsidR="00E30CE2" w:rsidRPr="00E30CE2">
        <w:rPr>
          <w:rFonts w:ascii="Arial Nova" w:hAnsi="Arial Nova"/>
        </w:rPr>
        <w:t xml:space="preserve"> accuracy for rhetoric”</w:t>
      </w:r>
      <w:r w:rsidR="006C7C3B">
        <w:rPr>
          <w:rFonts w:ascii="Arial Nova" w:hAnsi="Arial Nova"/>
        </w:rPr>
        <w:t>.</w:t>
      </w:r>
      <w:r w:rsidR="006C7C3B">
        <w:rPr>
          <w:rStyle w:val="FootnoteReference"/>
          <w:rFonts w:ascii="Arial Nova" w:hAnsi="Arial Nova"/>
        </w:rPr>
        <w:footnoteReference w:id="1"/>
      </w:r>
      <w:r w:rsidR="006C7C3B">
        <w:rPr>
          <w:rFonts w:ascii="Arial Nova" w:hAnsi="Arial Nova"/>
        </w:rPr>
        <w:t xml:space="preserve"> </w:t>
      </w:r>
      <w:r w:rsidR="007B2FF6">
        <w:rPr>
          <w:rFonts w:ascii="Arial Nova" w:hAnsi="Arial Nova"/>
        </w:rPr>
        <w:t xml:space="preserve">Likewise, </w:t>
      </w:r>
      <w:r w:rsidR="006C7C3B">
        <w:rPr>
          <w:rFonts w:ascii="Arial Nova" w:hAnsi="Arial Nova"/>
        </w:rPr>
        <w:t>Fears</w:t>
      </w:r>
      <w:r w:rsidR="007B2FF6">
        <w:rPr>
          <w:rFonts w:ascii="Arial Nova" w:hAnsi="Arial Nova"/>
        </w:rPr>
        <w:t xml:space="preserve"> argues that</w:t>
      </w:r>
      <w:r w:rsidR="006C7C3B" w:rsidRPr="006C7C3B">
        <w:rPr>
          <w:rFonts w:ascii="Arial Nova" w:hAnsi="Arial Nova"/>
        </w:rPr>
        <w:t xml:space="preserve"> </w:t>
      </w:r>
      <w:proofErr w:type="spellStart"/>
      <w:r w:rsidR="006C7C3B">
        <w:rPr>
          <w:rFonts w:ascii="Arial Nova" w:hAnsi="Arial Nova"/>
        </w:rPr>
        <w:t>Curtius</w:t>
      </w:r>
      <w:proofErr w:type="spellEnd"/>
      <w:r w:rsidR="006C7C3B">
        <w:rPr>
          <w:rFonts w:ascii="Arial Nova" w:hAnsi="Arial Nova"/>
        </w:rPr>
        <w:t xml:space="preserve"> considered “</w:t>
      </w:r>
      <w:r w:rsidR="006C7C3B" w:rsidRPr="006C7C3B">
        <w:rPr>
          <w:rFonts w:ascii="Arial Nova" w:hAnsi="Arial Nova"/>
        </w:rPr>
        <w:t>noble fictions to be as serviceable to their purpose as historical fact”</w:t>
      </w:r>
      <w:r w:rsidR="006C7C3B">
        <w:rPr>
          <w:rFonts w:ascii="Arial Nova" w:hAnsi="Arial Nova"/>
        </w:rPr>
        <w:t xml:space="preserve">, </w:t>
      </w:r>
      <w:r w:rsidR="007B2FF6">
        <w:rPr>
          <w:rFonts w:ascii="Arial Nova" w:hAnsi="Arial Nova"/>
        </w:rPr>
        <w:t>suggesting</w:t>
      </w:r>
      <w:r w:rsidR="006C7C3B">
        <w:rPr>
          <w:rFonts w:ascii="Arial Nova" w:hAnsi="Arial Nova"/>
        </w:rPr>
        <w:t xml:space="preserve"> th</w:t>
      </w:r>
      <w:r w:rsidR="007B2FF6">
        <w:rPr>
          <w:rFonts w:ascii="Arial Nova" w:hAnsi="Arial Nova"/>
        </w:rPr>
        <w:t>at</w:t>
      </w:r>
      <w:r w:rsidR="006C7C3B">
        <w:rPr>
          <w:rFonts w:ascii="Arial Nova" w:hAnsi="Arial Nova"/>
        </w:rPr>
        <w:t xml:space="preserve"> we must </w:t>
      </w:r>
      <w:r w:rsidR="007B2FF6">
        <w:rPr>
          <w:rFonts w:ascii="Arial Nova" w:hAnsi="Arial Nova"/>
        </w:rPr>
        <w:t>approach</w:t>
      </w:r>
      <w:r w:rsidR="006C7C3B">
        <w:rPr>
          <w:rFonts w:ascii="Arial Nova" w:hAnsi="Arial Nova"/>
        </w:rPr>
        <w:t xml:space="preserve"> his </w:t>
      </w:r>
      <w:r w:rsidR="00A864C4">
        <w:rPr>
          <w:rFonts w:ascii="Arial Nova" w:hAnsi="Arial Nova"/>
        </w:rPr>
        <w:t>account</w:t>
      </w:r>
      <w:r w:rsidR="007B2FF6">
        <w:rPr>
          <w:rFonts w:ascii="Arial Nova" w:hAnsi="Arial Nova"/>
        </w:rPr>
        <w:t>s</w:t>
      </w:r>
      <w:r w:rsidR="006C7C3B">
        <w:rPr>
          <w:rFonts w:ascii="Arial Nova" w:hAnsi="Arial Nova"/>
        </w:rPr>
        <w:t xml:space="preserve"> with </w:t>
      </w:r>
      <w:r w:rsidR="007B2FF6">
        <w:rPr>
          <w:rFonts w:ascii="Arial Nova" w:hAnsi="Arial Nova"/>
        </w:rPr>
        <w:t>caution</w:t>
      </w:r>
      <w:r w:rsidR="006C7C3B">
        <w:rPr>
          <w:rFonts w:ascii="Arial Nova" w:hAnsi="Arial Nova"/>
        </w:rPr>
        <w:t>.</w:t>
      </w:r>
      <w:r w:rsidR="006C7C3B">
        <w:rPr>
          <w:rStyle w:val="FootnoteReference"/>
          <w:rFonts w:ascii="Arial Nova" w:hAnsi="Arial Nova"/>
        </w:rPr>
        <w:footnoteReference w:id="2"/>
      </w:r>
      <w:r w:rsidR="00A864C4">
        <w:rPr>
          <w:rFonts w:ascii="Arial Nova" w:hAnsi="Arial Nova"/>
        </w:rPr>
        <w:t xml:space="preserve"> </w:t>
      </w:r>
      <w:r w:rsidR="007B2FF6">
        <w:rPr>
          <w:rFonts w:ascii="Arial Nova" w:hAnsi="Arial Nova"/>
        </w:rPr>
        <w:t>These fictionalised accounts “</w:t>
      </w:r>
      <w:r w:rsidR="005365B4" w:rsidRPr="005365B4">
        <w:rPr>
          <w:rFonts w:ascii="Arial Nova" w:hAnsi="Arial Nova"/>
        </w:rPr>
        <w:t>became an increasingly conspicuous feature of the Greco-Roman world”.</w:t>
      </w:r>
      <w:r w:rsidR="00B127AA">
        <w:rPr>
          <w:rStyle w:val="FootnoteReference"/>
          <w:rFonts w:ascii="Arial Nova" w:hAnsi="Arial Nova"/>
        </w:rPr>
        <w:footnoteReference w:id="3"/>
      </w:r>
      <w:r w:rsidR="0048637E">
        <w:rPr>
          <w:rFonts w:ascii="Arial Nova" w:hAnsi="Arial Nova"/>
        </w:rPr>
        <w:t xml:space="preserve"> </w:t>
      </w:r>
      <w:proofErr w:type="spellStart"/>
      <w:r w:rsidR="0048637E">
        <w:rPr>
          <w:rFonts w:ascii="Arial Nova" w:hAnsi="Arial Nova"/>
        </w:rPr>
        <w:t>Curtius</w:t>
      </w:r>
      <w:proofErr w:type="spellEnd"/>
      <w:r w:rsidR="0048637E">
        <w:rPr>
          <w:rFonts w:ascii="Arial Nova" w:hAnsi="Arial Nova"/>
        </w:rPr>
        <w:t xml:space="preserve"> is also considered an unreliable author due to his criticisms of Alexander. In Book 6, for example, </w:t>
      </w:r>
      <w:proofErr w:type="spellStart"/>
      <w:r w:rsidR="0048637E">
        <w:rPr>
          <w:rFonts w:ascii="Arial Nova" w:hAnsi="Arial Nova"/>
        </w:rPr>
        <w:t>Curtius</w:t>
      </w:r>
      <w:proofErr w:type="spellEnd"/>
      <w:r w:rsidR="0048637E">
        <w:rPr>
          <w:rFonts w:ascii="Arial Nova" w:hAnsi="Arial Nova"/>
        </w:rPr>
        <w:t xml:space="preserve"> presents Alexander as “</w:t>
      </w:r>
      <w:proofErr w:type="spellStart"/>
      <w:r w:rsidR="0048637E">
        <w:rPr>
          <w:rFonts w:ascii="Arial Nova" w:hAnsi="Arial Nova"/>
        </w:rPr>
        <w:t>tyrannus</w:t>
      </w:r>
      <w:proofErr w:type="spellEnd"/>
      <w:r w:rsidR="0048637E">
        <w:rPr>
          <w:rFonts w:ascii="Arial Nova" w:hAnsi="Arial Nova"/>
        </w:rPr>
        <w:t>”.</w:t>
      </w:r>
      <w:r w:rsidR="0048637E">
        <w:rPr>
          <w:rStyle w:val="FootnoteReference"/>
          <w:rFonts w:ascii="Arial Nova" w:hAnsi="Arial Nova"/>
        </w:rPr>
        <w:footnoteReference w:id="4"/>
      </w:r>
      <w:r w:rsidR="0048637E">
        <w:rPr>
          <w:rFonts w:ascii="Arial Nova" w:hAnsi="Arial Nova"/>
        </w:rPr>
        <w:t xml:space="preserve"> Additionally, according to Fears, </w:t>
      </w:r>
      <w:proofErr w:type="spellStart"/>
      <w:r w:rsidR="0048637E">
        <w:rPr>
          <w:rFonts w:ascii="Arial Nova" w:hAnsi="Arial Nova"/>
        </w:rPr>
        <w:t>Curtius</w:t>
      </w:r>
      <w:proofErr w:type="spellEnd"/>
      <w:r w:rsidR="00AE38A4">
        <w:rPr>
          <w:rFonts w:ascii="Arial Nova" w:hAnsi="Arial Nova"/>
        </w:rPr>
        <w:t xml:space="preserve">’ </w:t>
      </w:r>
      <w:r w:rsidR="00AE38A4">
        <w:rPr>
          <w:rFonts w:ascii="Arial Nova" w:hAnsi="Arial Nova"/>
        </w:rPr>
        <w:lastRenderedPageBreak/>
        <w:t>accounts showcases Alexander as</w:t>
      </w:r>
      <w:r w:rsidR="0048637E">
        <w:rPr>
          <w:rFonts w:ascii="Arial Nova" w:hAnsi="Arial Nova"/>
        </w:rPr>
        <w:t xml:space="preserve"> “an exemplum of vices”</w:t>
      </w:r>
      <w:r w:rsidR="00AE38A4">
        <w:rPr>
          <w:rFonts w:ascii="Arial Nova" w:hAnsi="Arial Nova"/>
        </w:rPr>
        <w:t>.</w:t>
      </w:r>
      <w:r w:rsidR="00AE38A4">
        <w:rPr>
          <w:rStyle w:val="FootnoteReference"/>
          <w:rFonts w:ascii="Arial Nova" w:hAnsi="Arial Nova"/>
        </w:rPr>
        <w:footnoteReference w:id="5"/>
      </w:r>
      <w:r w:rsidR="00A97B44">
        <w:rPr>
          <w:rFonts w:ascii="Arial Nova" w:hAnsi="Arial Nova"/>
        </w:rPr>
        <w:t xml:space="preserve"> </w:t>
      </w:r>
      <w:r w:rsidR="00BC46C3">
        <w:rPr>
          <w:rFonts w:ascii="Arial Nova" w:hAnsi="Arial Nova"/>
        </w:rPr>
        <w:t xml:space="preserve">It is pertinent to include this information as I believe it sets </w:t>
      </w:r>
      <w:proofErr w:type="spellStart"/>
      <w:r w:rsidR="00BC46C3">
        <w:rPr>
          <w:rFonts w:ascii="Arial Nova" w:hAnsi="Arial Nova"/>
        </w:rPr>
        <w:t>Curtius</w:t>
      </w:r>
      <w:proofErr w:type="spellEnd"/>
      <w:r w:rsidR="00BC46C3">
        <w:rPr>
          <w:rFonts w:ascii="Arial Nova" w:hAnsi="Arial Nova"/>
        </w:rPr>
        <w:t xml:space="preserve"> apart from the </w:t>
      </w:r>
      <w:r w:rsidR="000B335B">
        <w:rPr>
          <w:rFonts w:ascii="Arial Nova" w:hAnsi="Arial Nova"/>
        </w:rPr>
        <w:t>authors of the other sources</w:t>
      </w:r>
      <w:r w:rsidR="00BC46C3">
        <w:rPr>
          <w:rFonts w:ascii="Arial Nova" w:hAnsi="Arial Nova"/>
        </w:rPr>
        <w:t xml:space="preserve">, who are </w:t>
      </w:r>
      <w:r w:rsidR="006F0B77">
        <w:rPr>
          <w:rFonts w:ascii="Arial Nova" w:hAnsi="Arial Nova"/>
        </w:rPr>
        <w:t xml:space="preserve">often </w:t>
      </w:r>
      <w:r w:rsidR="00B05671">
        <w:rPr>
          <w:rFonts w:ascii="Arial Nova" w:hAnsi="Arial Nova"/>
        </w:rPr>
        <w:t>considered</w:t>
      </w:r>
      <w:r w:rsidR="00BC46C3">
        <w:rPr>
          <w:rFonts w:ascii="Arial Nova" w:hAnsi="Arial Nova"/>
        </w:rPr>
        <w:t xml:space="preserve"> more credible.</w:t>
      </w:r>
      <w:r w:rsidR="00DC4DA6">
        <w:rPr>
          <w:rFonts w:ascii="Arial Nova" w:hAnsi="Arial Nova"/>
        </w:rPr>
        <w:t xml:space="preserve"> </w:t>
      </w:r>
      <w:r w:rsidR="00697418">
        <w:rPr>
          <w:rFonts w:ascii="Arial Nova" w:hAnsi="Arial Nova"/>
        </w:rPr>
        <w:t>Th</w:t>
      </w:r>
      <w:r w:rsidR="009C5D34">
        <w:rPr>
          <w:rFonts w:ascii="Arial Nova" w:hAnsi="Arial Nova"/>
        </w:rPr>
        <w:t xml:space="preserve">is myth-making is a form of Alexandrian propaganda, which came about by </w:t>
      </w:r>
      <w:r w:rsidR="009C5D34" w:rsidRPr="009C5D34">
        <w:rPr>
          <w:rFonts w:ascii="Arial Nova" w:hAnsi="Arial Nova"/>
        </w:rPr>
        <w:t xml:space="preserve">writers who </w:t>
      </w:r>
      <w:r w:rsidR="009C5D34">
        <w:rPr>
          <w:rFonts w:ascii="Arial Nova" w:hAnsi="Arial Nova"/>
        </w:rPr>
        <w:t>“</w:t>
      </w:r>
      <w:r w:rsidR="009C5D34" w:rsidRPr="009C5D34">
        <w:rPr>
          <w:rFonts w:ascii="Arial Nova" w:hAnsi="Arial Nova"/>
        </w:rPr>
        <w:t>were either on campaign with Alexander, or who were writing soon after</w:t>
      </w:r>
      <w:r w:rsidR="009C5D34">
        <w:rPr>
          <w:rFonts w:ascii="Arial Nova" w:hAnsi="Arial Nova"/>
        </w:rPr>
        <w:t>”</w:t>
      </w:r>
      <w:r w:rsidR="009A61FA">
        <w:rPr>
          <w:rFonts w:ascii="Arial Nova" w:hAnsi="Arial Nova"/>
        </w:rPr>
        <w:t xml:space="preserve">, which </w:t>
      </w:r>
      <w:proofErr w:type="spellStart"/>
      <w:r w:rsidR="009A61FA">
        <w:rPr>
          <w:rFonts w:ascii="Arial Nova" w:hAnsi="Arial Nova"/>
        </w:rPr>
        <w:t>Curtius</w:t>
      </w:r>
      <w:proofErr w:type="spellEnd"/>
      <w:r w:rsidR="009A61FA">
        <w:rPr>
          <w:rFonts w:ascii="Arial Nova" w:hAnsi="Arial Nova"/>
        </w:rPr>
        <w:t xml:space="preserve"> was</w:t>
      </w:r>
      <w:r w:rsidR="009C5D34">
        <w:rPr>
          <w:rFonts w:ascii="Arial Nova" w:hAnsi="Arial Nova"/>
        </w:rPr>
        <w:t>.</w:t>
      </w:r>
      <w:r w:rsidR="009C5D34">
        <w:rPr>
          <w:rStyle w:val="FootnoteReference"/>
          <w:rFonts w:ascii="Arial Nova" w:hAnsi="Arial Nova"/>
        </w:rPr>
        <w:footnoteReference w:id="6"/>
      </w:r>
      <w:r w:rsidR="009A61FA">
        <w:rPr>
          <w:rFonts w:ascii="Arial Nova" w:hAnsi="Arial Nova"/>
        </w:rPr>
        <w:t xml:space="preserve"> This greatly contrasts with the</w:t>
      </w:r>
      <w:r w:rsidR="000B0F70">
        <w:rPr>
          <w:rFonts w:ascii="Arial Nova" w:hAnsi="Arial Nova"/>
        </w:rPr>
        <w:t xml:space="preserve"> </w:t>
      </w:r>
      <w:proofErr w:type="spellStart"/>
      <w:r w:rsidR="000B0F70">
        <w:rPr>
          <w:rFonts w:ascii="Arial Nova" w:hAnsi="Arial Nova"/>
          <w:i/>
          <w:iCs/>
        </w:rPr>
        <w:t>Alexandreis</w:t>
      </w:r>
      <w:proofErr w:type="spellEnd"/>
      <w:r w:rsidR="000B0F70">
        <w:rPr>
          <w:rFonts w:ascii="Arial Nova" w:hAnsi="Arial Nova"/>
        </w:rPr>
        <w:t>, which offers an alternative image of Alexander.</w:t>
      </w:r>
    </w:p>
    <w:p w14:paraId="0DE2A328" w14:textId="124755F2" w:rsidR="00A97B44" w:rsidRDefault="001309A0" w:rsidP="001D1383">
      <w:pPr>
        <w:spacing w:line="360" w:lineRule="auto"/>
        <w:ind w:firstLine="360"/>
        <w:rPr>
          <w:rFonts w:ascii="Arial Nova" w:hAnsi="Arial Nova"/>
        </w:rPr>
      </w:pPr>
      <w:r>
        <w:rPr>
          <w:rFonts w:ascii="Arial Nova" w:hAnsi="Arial Nova"/>
        </w:rPr>
        <w:t xml:space="preserve">The </w:t>
      </w:r>
      <w:proofErr w:type="spellStart"/>
      <w:r>
        <w:rPr>
          <w:rFonts w:ascii="Arial Nova" w:hAnsi="Arial Nova"/>
          <w:i/>
          <w:iCs/>
        </w:rPr>
        <w:t>Alexandreis</w:t>
      </w:r>
      <w:proofErr w:type="spellEnd"/>
      <w:r w:rsidR="002A5382" w:rsidRPr="002A5382">
        <w:rPr>
          <w:rFonts w:ascii="Arial Nova" w:hAnsi="Arial Nova"/>
        </w:rPr>
        <w:t xml:space="preserve"> </w:t>
      </w:r>
      <w:r>
        <w:rPr>
          <w:rFonts w:ascii="Arial Nova" w:hAnsi="Arial Nova"/>
        </w:rPr>
        <w:t>is set in</w:t>
      </w:r>
      <w:r w:rsidR="002A5382" w:rsidRPr="002A5382">
        <w:rPr>
          <w:rFonts w:ascii="Arial Nova" w:hAnsi="Arial Nova"/>
        </w:rPr>
        <w:t xml:space="preserve"> </w:t>
      </w:r>
      <w:proofErr w:type="spellStart"/>
      <w:r w:rsidR="002A5382" w:rsidRPr="002A5382">
        <w:rPr>
          <w:rFonts w:ascii="Arial Nova" w:hAnsi="Arial Nova"/>
        </w:rPr>
        <w:t>Hyrcania</w:t>
      </w:r>
      <w:proofErr w:type="spellEnd"/>
      <w:r>
        <w:rPr>
          <w:rFonts w:ascii="Arial Nova" w:hAnsi="Arial Nova"/>
        </w:rPr>
        <w:t xml:space="preserve">, the same location as </w:t>
      </w:r>
      <w:proofErr w:type="spellStart"/>
      <w:r>
        <w:rPr>
          <w:rFonts w:ascii="Arial Nova" w:hAnsi="Arial Nova"/>
        </w:rPr>
        <w:t>Curtius</w:t>
      </w:r>
      <w:proofErr w:type="spellEnd"/>
      <w:r>
        <w:rPr>
          <w:rFonts w:ascii="Arial Nova" w:hAnsi="Arial Nova"/>
        </w:rPr>
        <w:t>’ account</w:t>
      </w:r>
      <w:r w:rsidR="002A5382" w:rsidRPr="002A5382">
        <w:rPr>
          <w:rFonts w:ascii="Arial Nova" w:hAnsi="Arial Nova"/>
        </w:rPr>
        <w:t xml:space="preserve">. In the </w:t>
      </w:r>
      <w:proofErr w:type="spellStart"/>
      <w:r w:rsidR="002A5382" w:rsidRPr="002A5382">
        <w:rPr>
          <w:rFonts w:ascii="Arial Nova" w:hAnsi="Arial Nova"/>
          <w:i/>
          <w:iCs/>
        </w:rPr>
        <w:t>Alexandreis</w:t>
      </w:r>
      <w:proofErr w:type="spellEnd"/>
      <w:r w:rsidR="002A5382" w:rsidRPr="002A5382">
        <w:rPr>
          <w:rFonts w:ascii="Arial Nova" w:hAnsi="Arial Nova"/>
        </w:rPr>
        <w:t xml:space="preserve">, </w:t>
      </w:r>
      <w:proofErr w:type="spellStart"/>
      <w:r w:rsidR="002A5382" w:rsidRPr="002A5382">
        <w:rPr>
          <w:rFonts w:ascii="Arial Nova" w:hAnsi="Arial Nova"/>
        </w:rPr>
        <w:t>Talestris</w:t>
      </w:r>
      <w:proofErr w:type="spellEnd"/>
      <w:r w:rsidR="002A5382" w:rsidRPr="002A5382">
        <w:rPr>
          <w:rFonts w:ascii="Arial Nova" w:hAnsi="Arial Nova"/>
        </w:rPr>
        <w:t xml:space="preserve"> is surprised to find Alexander ‘ill fit his frame’, and wonders where the great ‘virtue of the unvanquished prince” lies concealed. She does</w:t>
      </w:r>
      <w:r w:rsidR="00E627DF">
        <w:rPr>
          <w:rFonts w:ascii="Arial Nova" w:hAnsi="Arial Nova"/>
        </w:rPr>
        <w:t xml:space="preserve"> not believe</w:t>
      </w:r>
      <w:r w:rsidR="002A5382" w:rsidRPr="002A5382">
        <w:rPr>
          <w:rFonts w:ascii="Arial Nova" w:hAnsi="Arial Nova"/>
        </w:rPr>
        <w:t xml:space="preserve"> Alex</w:t>
      </w:r>
      <w:r w:rsidR="00E627DF">
        <w:rPr>
          <w:rFonts w:ascii="Arial Nova" w:hAnsi="Arial Nova"/>
        </w:rPr>
        <w:t>ander</w:t>
      </w:r>
      <w:r w:rsidR="002A5382" w:rsidRPr="002A5382">
        <w:rPr>
          <w:rFonts w:ascii="Arial Nova" w:hAnsi="Arial Nova"/>
        </w:rPr>
        <w:t>’s men capable “of mighty deeds”</w:t>
      </w:r>
      <w:r w:rsidR="00DC6774">
        <w:rPr>
          <w:rFonts w:ascii="Arial Nova" w:hAnsi="Arial Nova"/>
        </w:rPr>
        <w:t xml:space="preserve">, </w:t>
      </w:r>
      <w:r w:rsidR="00FC6365">
        <w:rPr>
          <w:rFonts w:ascii="Arial Nova" w:hAnsi="Arial Nova"/>
        </w:rPr>
        <w:t xml:space="preserve">ironically </w:t>
      </w:r>
      <w:r w:rsidR="00DC6774">
        <w:rPr>
          <w:rFonts w:ascii="Arial Nova" w:hAnsi="Arial Nova"/>
        </w:rPr>
        <w:t>mirror</w:t>
      </w:r>
      <w:r w:rsidR="00701D58">
        <w:rPr>
          <w:rFonts w:ascii="Arial Nova" w:hAnsi="Arial Nova"/>
        </w:rPr>
        <w:t>ing</w:t>
      </w:r>
      <w:r w:rsidR="00DC6774">
        <w:rPr>
          <w:rFonts w:ascii="Arial Nova" w:hAnsi="Arial Nova"/>
        </w:rPr>
        <w:t xml:space="preserve"> the </w:t>
      </w:r>
      <w:r w:rsidR="00701D58">
        <w:rPr>
          <w:rFonts w:ascii="Arial Nova" w:hAnsi="Arial Nova"/>
        </w:rPr>
        <w:t>sentiment</w:t>
      </w:r>
      <w:r w:rsidR="00DC6774">
        <w:rPr>
          <w:rFonts w:ascii="Arial Nova" w:hAnsi="Arial Nova"/>
        </w:rPr>
        <w:t xml:space="preserve"> from </w:t>
      </w:r>
      <w:proofErr w:type="spellStart"/>
      <w:r w:rsidR="00DC6774">
        <w:rPr>
          <w:rFonts w:ascii="Arial Nova" w:hAnsi="Arial Nova"/>
        </w:rPr>
        <w:t>Curtius</w:t>
      </w:r>
      <w:proofErr w:type="spellEnd"/>
      <w:r w:rsidR="00701D58">
        <w:rPr>
          <w:rFonts w:ascii="Arial Nova" w:hAnsi="Arial Nova"/>
        </w:rPr>
        <w:t>’ account</w:t>
      </w:r>
      <w:r w:rsidR="00DC6774">
        <w:rPr>
          <w:rFonts w:ascii="Arial Nova" w:hAnsi="Arial Nova"/>
        </w:rPr>
        <w:t>,</w:t>
      </w:r>
      <w:r w:rsidR="002A5382" w:rsidRPr="002A5382">
        <w:rPr>
          <w:rFonts w:ascii="Arial Nova" w:hAnsi="Arial Nova"/>
        </w:rPr>
        <w:t xml:space="preserve"> </w:t>
      </w:r>
      <w:r w:rsidR="00701D58">
        <w:rPr>
          <w:rFonts w:ascii="Arial Nova" w:hAnsi="Arial Nova"/>
        </w:rPr>
        <w:t>tha</w:t>
      </w:r>
      <w:r w:rsidR="00FC6365">
        <w:rPr>
          <w:rFonts w:ascii="Arial Nova" w:hAnsi="Arial Nova"/>
        </w:rPr>
        <w:t xml:space="preserve">t </w:t>
      </w:r>
      <w:r w:rsidR="002A5382" w:rsidRPr="002A5382">
        <w:rPr>
          <w:rFonts w:ascii="Arial Nova" w:hAnsi="Arial Nova"/>
        </w:rPr>
        <w:t xml:space="preserve">‘those </w:t>
      </w:r>
      <w:r w:rsidR="00FC6365">
        <w:rPr>
          <w:rFonts w:ascii="Arial Nova" w:hAnsi="Arial Nova"/>
        </w:rPr>
        <w:t>[…]</w:t>
      </w:r>
      <w:r w:rsidR="002A5382" w:rsidRPr="002A5382">
        <w:rPr>
          <w:rFonts w:ascii="Arial Nova" w:hAnsi="Arial Nova"/>
        </w:rPr>
        <w:t xml:space="preserve"> capable of great deeds</w:t>
      </w:r>
      <w:r w:rsidR="00701D58">
        <w:rPr>
          <w:rFonts w:ascii="Arial Nova" w:hAnsi="Arial Nova"/>
        </w:rPr>
        <w:t>’ are those</w:t>
      </w:r>
      <w:r w:rsidR="002A5382" w:rsidRPr="002A5382">
        <w:rPr>
          <w:rFonts w:ascii="Arial Nova" w:hAnsi="Arial Nova"/>
        </w:rPr>
        <w:t xml:space="preserve"> </w:t>
      </w:r>
      <w:r w:rsidR="00701D58">
        <w:rPr>
          <w:rFonts w:ascii="Arial Nova" w:hAnsi="Arial Nova"/>
        </w:rPr>
        <w:t>with ‘</w:t>
      </w:r>
      <w:r w:rsidR="002A5382" w:rsidRPr="002A5382">
        <w:rPr>
          <w:rFonts w:ascii="Arial Nova" w:hAnsi="Arial Nova"/>
        </w:rPr>
        <w:t>extraordinary physical attractiveness’.</w:t>
      </w:r>
      <w:r w:rsidR="00CC0167">
        <w:rPr>
          <w:rFonts w:ascii="Arial Nova" w:hAnsi="Arial Nova"/>
        </w:rPr>
        <w:t xml:space="preserve"> Walter of </w:t>
      </w:r>
      <w:proofErr w:type="spellStart"/>
      <w:r w:rsidR="00CC0167">
        <w:rPr>
          <w:rFonts w:ascii="Arial Nova" w:hAnsi="Arial Nova"/>
        </w:rPr>
        <w:t>Châtillon</w:t>
      </w:r>
      <w:proofErr w:type="spellEnd"/>
      <w:r w:rsidR="00CC0167">
        <w:rPr>
          <w:rFonts w:ascii="Arial Nova" w:hAnsi="Arial Nova"/>
        </w:rPr>
        <w:t xml:space="preserve"> </w:t>
      </w:r>
      <w:r w:rsidR="00A97B44">
        <w:rPr>
          <w:rFonts w:ascii="Arial Nova" w:hAnsi="Arial Nova"/>
        </w:rPr>
        <w:t xml:space="preserve">therefore </w:t>
      </w:r>
      <w:r w:rsidR="00CC0167">
        <w:rPr>
          <w:rFonts w:ascii="Arial Nova" w:hAnsi="Arial Nova"/>
        </w:rPr>
        <w:t xml:space="preserve">appears critical </w:t>
      </w:r>
      <w:r w:rsidR="00A97B44">
        <w:rPr>
          <w:rFonts w:ascii="Arial Nova" w:hAnsi="Arial Nova"/>
        </w:rPr>
        <w:t xml:space="preserve">of Alexander </w:t>
      </w:r>
      <w:r w:rsidR="00CC0167">
        <w:rPr>
          <w:rFonts w:ascii="Arial Nova" w:hAnsi="Arial Nova"/>
        </w:rPr>
        <w:t xml:space="preserve">by alluding to </w:t>
      </w:r>
      <w:r w:rsidR="0048637E">
        <w:rPr>
          <w:rFonts w:ascii="Arial Nova" w:hAnsi="Arial Nova"/>
        </w:rPr>
        <w:t>his qualities</w:t>
      </w:r>
      <w:r w:rsidR="00CC0167">
        <w:rPr>
          <w:rFonts w:ascii="Arial Nova" w:hAnsi="Arial Nova"/>
        </w:rPr>
        <w:t xml:space="preserve"> in this way</w:t>
      </w:r>
      <w:r w:rsidR="00051F70">
        <w:rPr>
          <w:rFonts w:ascii="Arial Nova" w:hAnsi="Arial Nova"/>
        </w:rPr>
        <w:t xml:space="preserve"> – rather than presenting Alexander as a “</w:t>
      </w:r>
      <w:r w:rsidR="00051F70" w:rsidRPr="00A97B44">
        <w:rPr>
          <w:rFonts w:ascii="Arial Nova" w:hAnsi="Arial Nova"/>
        </w:rPr>
        <w:t>heroic, legendary, and ever-successful</w:t>
      </w:r>
      <w:r w:rsidR="00051F70">
        <w:rPr>
          <w:rFonts w:ascii="Arial Nova" w:hAnsi="Arial Nova"/>
        </w:rPr>
        <w:t xml:space="preserve">” figure synonymous with Western traditions, </w:t>
      </w:r>
      <w:r w:rsidR="00535B5E">
        <w:rPr>
          <w:rFonts w:ascii="Arial Nova" w:hAnsi="Arial Nova"/>
        </w:rPr>
        <w:t xml:space="preserve">the </w:t>
      </w:r>
      <w:proofErr w:type="spellStart"/>
      <w:r w:rsidR="00535B5E">
        <w:rPr>
          <w:rFonts w:ascii="Arial Nova" w:hAnsi="Arial Nova"/>
          <w:i/>
          <w:iCs/>
        </w:rPr>
        <w:t>Alexandreis</w:t>
      </w:r>
      <w:proofErr w:type="spellEnd"/>
      <w:r w:rsidR="00051F70">
        <w:rPr>
          <w:rFonts w:ascii="Arial Nova" w:hAnsi="Arial Nova"/>
        </w:rPr>
        <w:t xml:space="preserve"> instead</w:t>
      </w:r>
      <w:r w:rsidR="00A97B44" w:rsidRPr="00A97B44">
        <w:rPr>
          <w:rFonts w:ascii="Arial Nova" w:hAnsi="Arial Nova"/>
        </w:rPr>
        <w:t xml:space="preserve"> “present</w:t>
      </w:r>
      <w:r w:rsidR="00051F70">
        <w:rPr>
          <w:rFonts w:ascii="Arial Nova" w:hAnsi="Arial Nova"/>
        </w:rPr>
        <w:t>[s]</w:t>
      </w:r>
      <w:r w:rsidR="00A97B44" w:rsidRPr="00A97B44">
        <w:rPr>
          <w:rFonts w:ascii="Arial Nova" w:hAnsi="Arial Nova"/>
        </w:rPr>
        <w:t xml:space="preserve"> a very different Alexander”.</w:t>
      </w:r>
      <w:r w:rsidR="00A97B44" w:rsidRPr="00A97B44">
        <w:rPr>
          <w:rFonts w:ascii="Arial Nova" w:hAnsi="Arial Nova"/>
          <w:vertAlign w:val="superscript"/>
        </w:rPr>
        <w:footnoteReference w:id="7"/>
      </w:r>
      <w:r w:rsidR="00A97B44" w:rsidRPr="00A97B44">
        <w:rPr>
          <w:rFonts w:ascii="Arial Nova" w:hAnsi="Arial Nova"/>
        </w:rPr>
        <w:t xml:space="preserve"> </w:t>
      </w:r>
      <w:r w:rsidR="003E13D5">
        <w:rPr>
          <w:rFonts w:ascii="Arial Nova" w:hAnsi="Arial Nova"/>
        </w:rPr>
        <w:t xml:space="preserve">Whilst </w:t>
      </w:r>
      <w:r w:rsidR="00F65EA8">
        <w:rPr>
          <w:rFonts w:ascii="Arial Nova" w:hAnsi="Arial Nova"/>
        </w:rPr>
        <w:t xml:space="preserve">Alexander is perceived as a weaker figure </w:t>
      </w:r>
      <w:r w:rsidR="004C074F">
        <w:rPr>
          <w:rFonts w:ascii="Arial Nova" w:hAnsi="Arial Nova"/>
        </w:rPr>
        <w:t xml:space="preserve">in the </w:t>
      </w:r>
      <w:proofErr w:type="spellStart"/>
      <w:r w:rsidR="004C074F">
        <w:rPr>
          <w:rFonts w:ascii="Arial Nova" w:hAnsi="Arial Nova"/>
          <w:i/>
          <w:iCs/>
        </w:rPr>
        <w:t>Alexandreis</w:t>
      </w:r>
      <w:proofErr w:type="spellEnd"/>
      <w:r w:rsidR="003E13D5">
        <w:rPr>
          <w:rFonts w:ascii="Arial Nova" w:hAnsi="Arial Nova"/>
        </w:rPr>
        <w:t xml:space="preserve">, </w:t>
      </w:r>
      <w:proofErr w:type="spellStart"/>
      <w:r w:rsidR="002A5382" w:rsidRPr="002A5382">
        <w:rPr>
          <w:rFonts w:ascii="Arial Nova" w:hAnsi="Arial Nova"/>
        </w:rPr>
        <w:t>Talestris</w:t>
      </w:r>
      <w:proofErr w:type="spellEnd"/>
      <w:r w:rsidR="002A5382" w:rsidRPr="002A5382">
        <w:rPr>
          <w:rFonts w:ascii="Arial Nova" w:hAnsi="Arial Nova"/>
        </w:rPr>
        <w:t xml:space="preserve"> </w:t>
      </w:r>
      <w:r w:rsidR="00F01FD5">
        <w:rPr>
          <w:rFonts w:ascii="Arial Nova" w:hAnsi="Arial Nova"/>
        </w:rPr>
        <w:t xml:space="preserve">is represented as </w:t>
      </w:r>
      <w:r w:rsidR="00092205">
        <w:rPr>
          <w:rFonts w:ascii="Arial Nova" w:hAnsi="Arial Nova"/>
        </w:rPr>
        <w:t>a capable military leader</w:t>
      </w:r>
      <w:r w:rsidR="003E13D5">
        <w:rPr>
          <w:rFonts w:ascii="Arial Nova" w:hAnsi="Arial Nova"/>
        </w:rPr>
        <w:t xml:space="preserve">. </w:t>
      </w:r>
      <w:proofErr w:type="spellStart"/>
      <w:r w:rsidR="003E13D5">
        <w:rPr>
          <w:rFonts w:ascii="Arial Nova" w:hAnsi="Arial Nova"/>
        </w:rPr>
        <w:t>Talestris</w:t>
      </w:r>
      <w:proofErr w:type="spellEnd"/>
      <w:r w:rsidR="003E13D5">
        <w:rPr>
          <w:rFonts w:ascii="Arial Nova" w:hAnsi="Arial Nova"/>
        </w:rPr>
        <w:t xml:space="preserve">’ </w:t>
      </w:r>
      <w:r w:rsidR="002A5382" w:rsidRPr="002A5382">
        <w:rPr>
          <w:rFonts w:ascii="Arial Nova" w:hAnsi="Arial Nova"/>
        </w:rPr>
        <w:t xml:space="preserve">right breast has been removed </w:t>
      </w:r>
      <w:r w:rsidR="00236D69">
        <w:rPr>
          <w:rFonts w:ascii="Arial Nova" w:hAnsi="Arial Nova"/>
        </w:rPr>
        <w:t xml:space="preserve">for </w:t>
      </w:r>
      <w:r w:rsidR="003E13D5">
        <w:rPr>
          <w:rFonts w:ascii="Arial Nova" w:hAnsi="Arial Nova"/>
        </w:rPr>
        <w:t>her</w:t>
      </w:r>
      <w:r w:rsidR="002A5382" w:rsidRPr="002A5382">
        <w:rPr>
          <w:rFonts w:ascii="Arial Nova" w:hAnsi="Arial Nova"/>
        </w:rPr>
        <w:t xml:space="preserve"> quive</w:t>
      </w:r>
      <w:r w:rsidR="003E13D5">
        <w:rPr>
          <w:rFonts w:ascii="Arial Nova" w:hAnsi="Arial Nova"/>
        </w:rPr>
        <w:t xml:space="preserve">r, </w:t>
      </w:r>
      <w:r w:rsidR="002A5382" w:rsidRPr="002A5382">
        <w:rPr>
          <w:rFonts w:ascii="Arial Nova" w:hAnsi="Arial Nova"/>
        </w:rPr>
        <w:t xml:space="preserve">javelin, </w:t>
      </w:r>
      <w:r w:rsidR="003E13D5">
        <w:rPr>
          <w:rFonts w:ascii="Arial Nova" w:hAnsi="Arial Nova"/>
        </w:rPr>
        <w:t>and</w:t>
      </w:r>
      <w:r w:rsidR="002A5382" w:rsidRPr="002A5382">
        <w:rPr>
          <w:rFonts w:ascii="Arial Nova" w:hAnsi="Arial Nova"/>
        </w:rPr>
        <w:t xml:space="preserve"> two spears</w:t>
      </w:r>
      <w:r w:rsidR="00236D69">
        <w:rPr>
          <w:rFonts w:ascii="Arial Nova" w:hAnsi="Arial Nova"/>
        </w:rPr>
        <w:t xml:space="preserve">, mirroring </w:t>
      </w:r>
      <w:proofErr w:type="spellStart"/>
      <w:r w:rsidR="00236D69">
        <w:rPr>
          <w:rFonts w:ascii="Arial Nova" w:hAnsi="Arial Nova"/>
        </w:rPr>
        <w:t>Curtius</w:t>
      </w:r>
      <w:proofErr w:type="spellEnd"/>
      <w:r w:rsidR="00236D69">
        <w:rPr>
          <w:rFonts w:ascii="Arial Nova" w:hAnsi="Arial Nova"/>
        </w:rPr>
        <w:t>’ account</w:t>
      </w:r>
      <w:r w:rsidR="002A5382" w:rsidRPr="002A5382">
        <w:rPr>
          <w:rFonts w:ascii="Arial Nova" w:hAnsi="Arial Nova"/>
        </w:rPr>
        <w:t xml:space="preserve">. </w:t>
      </w:r>
      <w:r w:rsidR="00390D17">
        <w:rPr>
          <w:rFonts w:ascii="Arial Nova" w:hAnsi="Arial Nova"/>
        </w:rPr>
        <w:t>The similarity of these sources</w:t>
      </w:r>
      <w:r w:rsidR="002A5382" w:rsidRPr="002A5382">
        <w:rPr>
          <w:rFonts w:ascii="Arial Nova" w:hAnsi="Arial Nova"/>
        </w:rPr>
        <w:t xml:space="preserve"> indicat</w:t>
      </w:r>
      <w:r w:rsidR="00390D17">
        <w:rPr>
          <w:rFonts w:ascii="Arial Nova" w:hAnsi="Arial Nova"/>
        </w:rPr>
        <w:t>e</w:t>
      </w:r>
      <w:r w:rsidR="009209ED">
        <w:rPr>
          <w:rFonts w:ascii="Arial Nova" w:hAnsi="Arial Nova"/>
        </w:rPr>
        <w:t>s</w:t>
      </w:r>
      <w:r w:rsidR="002A5382" w:rsidRPr="002A5382">
        <w:rPr>
          <w:rFonts w:ascii="Arial Nova" w:hAnsi="Arial Nova"/>
        </w:rPr>
        <w:t xml:space="preserve"> a common source </w:t>
      </w:r>
      <w:r w:rsidR="009209ED">
        <w:rPr>
          <w:rFonts w:ascii="Arial Nova" w:hAnsi="Arial Nova"/>
        </w:rPr>
        <w:t>between the accounts</w:t>
      </w:r>
      <w:r w:rsidR="002A5382" w:rsidRPr="002A5382">
        <w:rPr>
          <w:rFonts w:ascii="Arial Nova" w:hAnsi="Arial Nova"/>
        </w:rPr>
        <w:t>.</w:t>
      </w:r>
      <w:r w:rsidR="00390D17">
        <w:rPr>
          <w:rFonts w:ascii="Arial Nova" w:hAnsi="Arial Nova"/>
        </w:rPr>
        <w:t xml:space="preserve"> According to Worthington,</w:t>
      </w:r>
      <w:r w:rsidR="002A5382" w:rsidRPr="002A5382">
        <w:rPr>
          <w:rFonts w:ascii="Arial Nova" w:hAnsi="Arial Nova"/>
        </w:rPr>
        <w:t xml:space="preserve"> “</w:t>
      </w:r>
      <w:proofErr w:type="spellStart"/>
      <w:r w:rsidR="002A5382" w:rsidRPr="002A5382">
        <w:rPr>
          <w:rFonts w:ascii="Arial Nova" w:hAnsi="Arial Nova"/>
        </w:rPr>
        <w:t>Cleitarchus</w:t>
      </w:r>
      <w:proofErr w:type="spellEnd"/>
      <w:r w:rsidR="002A5382" w:rsidRPr="002A5382">
        <w:rPr>
          <w:rFonts w:ascii="Arial Nova" w:hAnsi="Arial Nova"/>
        </w:rPr>
        <w:t xml:space="preserve"> was the principal source for</w:t>
      </w:r>
      <w:r w:rsidR="00390D17">
        <w:rPr>
          <w:rFonts w:ascii="Arial Nova" w:hAnsi="Arial Nova"/>
        </w:rPr>
        <w:t xml:space="preserve"> […]</w:t>
      </w:r>
      <w:r w:rsidR="002A5382" w:rsidRPr="002A5382">
        <w:rPr>
          <w:rFonts w:ascii="Arial Nova" w:hAnsi="Arial Nova"/>
        </w:rPr>
        <w:t xml:space="preserve"> </w:t>
      </w:r>
      <w:proofErr w:type="spellStart"/>
      <w:r w:rsidR="002A5382" w:rsidRPr="002A5382">
        <w:rPr>
          <w:rFonts w:ascii="Arial Nova" w:hAnsi="Arial Nova"/>
        </w:rPr>
        <w:t>Curtius</w:t>
      </w:r>
      <w:proofErr w:type="spellEnd"/>
      <w:r w:rsidR="00B127AA">
        <w:rPr>
          <w:rFonts w:ascii="Arial Nova" w:hAnsi="Arial Nova"/>
        </w:rPr>
        <w:t>”</w:t>
      </w:r>
      <w:r w:rsidR="00390D17">
        <w:rPr>
          <w:rFonts w:ascii="Arial Nova" w:hAnsi="Arial Nova"/>
        </w:rPr>
        <w:t xml:space="preserve">, </w:t>
      </w:r>
      <w:r w:rsidR="002413C3">
        <w:rPr>
          <w:rFonts w:ascii="Arial Nova" w:hAnsi="Arial Nova"/>
        </w:rPr>
        <w:t xml:space="preserve">and in turn, Walter of </w:t>
      </w:r>
      <w:proofErr w:type="spellStart"/>
      <w:r w:rsidR="002413C3">
        <w:rPr>
          <w:rFonts w:ascii="Arial Nova" w:hAnsi="Arial Nova"/>
        </w:rPr>
        <w:t>Châtillon</w:t>
      </w:r>
      <w:proofErr w:type="spellEnd"/>
      <w:r w:rsidR="002413C3">
        <w:rPr>
          <w:rFonts w:ascii="Arial Nova" w:hAnsi="Arial Nova"/>
        </w:rPr>
        <w:t>, and therefore the sources follow a common tradition</w:t>
      </w:r>
      <w:r w:rsidR="00B127AA">
        <w:rPr>
          <w:rFonts w:ascii="Arial Nova" w:hAnsi="Arial Nova"/>
        </w:rPr>
        <w:t>.</w:t>
      </w:r>
      <w:r w:rsidR="00B127AA">
        <w:rPr>
          <w:rStyle w:val="FootnoteReference"/>
          <w:rFonts w:ascii="Arial Nova" w:hAnsi="Arial Nova"/>
        </w:rPr>
        <w:footnoteReference w:id="8"/>
      </w:r>
      <w:r w:rsidR="002A5382" w:rsidRPr="002A5382">
        <w:rPr>
          <w:rFonts w:ascii="Arial Nova" w:hAnsi="Arial Nova"/>
        </w:rPr>
        <w:t xml:space="preserve"> </w:t>
      </w:r>
      <w:r w:rsidR="0095391F">
        <w:rPr>
          <w:rFonts w:ascii="Arial Nova" w:hAnsi="Arial Nova"/>
        </w:rPr>
        <w:t>Despite this, the thematic style of the sources differ – whereas</w:t>
      </w:r>
      <w:r w:rsidR="002B752C">
        <w:rPr>
          <w:rFonts w:ascii="Arial Nova" w:hAnsi="Arial Nova"/>
        </w:rPr>
        <w:t xml:space="preserve"> </w:t>
      </w:r>
      <w:proofErr w:type="spellStart"/>
      <w:r w:rsidR="002B752C">
        <w:rPr>
          <w:rFonts w:ascii="Arial Nova" w:hAnsi="Arial Nova"/>
        </w:rPr>
        <w:t>Curtius</w:t>
      </w:r>
      <w:proofErr w:type="spellEnd"/>
      <w:r w:rsidR="002B752C">
        <w:rPr>
          <w:rFonts w:ascii="Arial Nova" w:hAnsi="Arial Nova"/>
        </w:rPr>
        <w:t xml:space="preserve">’ account is episodic, </w:t>
      </w:r>
      <w:r w:rsidR="0095391F">
        <w:rPr>
          <w:rFonts w:ascii="Arial Nova" w:hAnsi="Arial Nova"/>
        </w:rPr>
        <w:t xml:space="preserve"> the </w:t>
      </w:r>
      <w:proofErr w:type="spellStart"/>
      <w:r w:rsidR="0095391F">
        <w:rPr>
          <w:rFonts w:ascii="Arial Nova" w:hAnsi="Arial Nova"/>
          <w:i/>
          <w:iCs/>
        </w:rPr>
        <w:t>Alexandreis</w:t>
      </w:r>
      <w:proofErr w:type="spellEnd"/>
      <w:r w:rsidR="0095391F">
        <w:rPr>
          <w:rFonts w:ascii="Arial Nova" w:hAnsi="Arial Nova"/>
        </w:rPr>
        <w:t xml:space="preserve"> is written as an epic poem</w:t>
      </w:r>
      <w:r w:rsidR="002B752C">
        <w:rPr>
          <w:rFonts w:ascii="Arial Nova" w:hAnsi="Arial Nova"/>
        </w:rPr>
        <w:t>, perhaps intended</w:t>
      </w:r>
      <w:r w:rsidR="0095391F">
        <w:rPr>
          <w:rFonts w:ascii="Arial Nova" w:hAnsi="Arial Nova"/>
        </w:rPr>
        <w:t xml:space="preserve"> </w:t>
      </w:r>
      <w:r w:rsidR="00D553D9">
        <w:rPr>
          <w:rFonts w:ascii="Arial Nova" w:hAnsi="Arial Nova"/>
        </w:rPr>
        <w:t>for entertainment purposes</w:t>
      </w:r>
      <w:r w:rsidR="00FD193E">
        <w:rPr>
          <w:rFonts w:ascii="Arial Nova" w:hAnsi="Arial Nova"/>
        </w:rPr>
        <w:t>,</w:t>
      </w:r>
      <w:r w:rsidR="002B752C">
        <w:rPr>
          <w:rFonts w:ascii="Arial Nova" w:hAnsi="Arial Nova"/>
        </w:rPr>
        <w:t xml:space="preserve"> considering that </w:t>
      </w:r>
      <w:r w:rsidR="00291F89">
        <w:rPr>
          <w:rFonts w:ascii="Arial Nova" w:hAnsi="Arial Nova"/>
        </w:rPr>
        <w:t>Greco-Roman</w:t>
      </w:r>
      <w:r w:rsidR="00D553D9">
        <w:rPr>
          <w:rFonts w:ascii="Arial Nova" w:hAnsi="Arial Nova"/>
        </w:rPr>
        <w:t xml:space="preserve"> fallacies</w:t>
      </w:r>
      <w:r w:rsidR="00291F89">
        <w:rPr>
          <w:rFonts w:ascii="Arial Nova" w:hAnsi="Arial Nova"/>
        </w:rPr>
        <w:t xml:space="preserve"> </w:t>
      </w:r>
      <w:r w:rsidR="00D553D9">
        <w:rPr>
          <w:rFonts w:ascii="Arial Nova" w:hAnsi="Arial Nova"/>
        </w:rPr>
        <w:t>became popular</w:t>
      </w:r>
      <w:r w:rsidR="00450949">
        <w:rPr>
          <w:rFonts w:ascii="Arial Nova" w:hAnsi="Arial Nova"/>
        </w:rPr>
        <w:t xml:space="preserve">ised during the </w:t>
      </w:r>
      <w:r w:rsidR="00FD193E">
        <w:rPr>
          <w:rFonts w:ascii="Arial Nova" w:hAnsi="Arial Nova"/>
        </w:rPr>
        <w:t>Middle Ages</w:t>
      </w:r>
      <w:r w:rsidR="0095391F">
        <w:rPr>
          <w:rFonts w:ascii="Arial Nova" w:hAnsi="Arial Nova"/>
        </w:rPr>
        <w:t>.</w:t>
      </w:r>
      <w:r w:rsidR="00D576DD">
        <w:rPr>
          <w:rFonts w:ascii="Arial Nova" w:hAnsi="Arial Nova"/>
        </w:rPr>
        <w:t xml:space="preserve"> </w:t>
      </w:r>
    </w:p>
    <w:p w14:paraId="7EEB7944" w14:textId="773B1D7E" w:rsidR="00C065D1" w:rsidRPr="00EE09E5" w:rsidRDefault="000A4171" w:rsidP="001D1383">
      <w:pPr>
        <w:spacing w:line="360" w:lineRule="auto"/>
        <w:ind w:firstLine="360"/>
        <w:rPr>
          <w:rFonts w:ascii="Arial Nova" w:hAnsi="Arial Nova"/>
        </w:rPr>
      </w:pPr>
      <w:r>
        <w:rPr>
          <w:rFonts w:ascii="Arial Nova" w:hAnsi="Arial Nova"/>
        </w:rPr>
        <w:t xml:space="preserve">This context is important </w:t>
      </w:r>
      <w:r w:rsidR="0078662B">
        <w:rPr>
          <w:rFonts w:ascii="Arial Nova" w:hAnsi="Arial Nova"/>
        </w:rPr>
        <w:t xml:space="preserve">in </w:t>
      </w:r>
      <w:r>
        <w:rPr>
          <w:rFonts w:ascii="Arial Nova" w:hAnsi="Arial Nova"/>
        </w:rPr>
        <w:t>consider</w:t>
      </w:r>
      <w:r w:rsidR="00731616">
        <w:rPr>
          <w:rFonts w:ascii="Arial Nova" w:hAnsi="Arial Nova"/>
        </w:rPr>
        <w:t>ing</w:t>
      </w:r>
      <w:r>
        <w:rPr>
          <w:rFonts w:ascii="Arial Nova" w:hAnsi="Arial Nova"/>
        </w:rPr>
        <w:t xml:space="preserve"> how </w:t>
      </w:r>
      <w:proofErr w:type="spellStart"/>
      <w:r>
        <w:rPr>
          <w:rFonts w:ascii="Arial Nova" w:hAnsi="Arial Nova"/>
        </w:rPr>
        <w:t>Talestris</w:t>
      </w:r>
      <w:proofErr w:type="spellEnd"/>
      <w:r>
        <w:rPr>
          <w:rFonts w:ascii="Arial Nova" w:hAnsi="Arial Nova"/>
        </w:rPr>
        <w:t xml:space="preserve"> is represented</w:t>
      </w:r>
      <w:r w:rsidR="0078662B">
        <w:rPr>
          <w:rFonts w:ascii="Arial Nova" w:hAnsi="Arial Nova"/>
        </w:rPr>
        <w:t xml:space="preserve"> </w:t>
      </w:r>
      <w:r>
        <w:rPr>
          <w:rFonts w:ascii="Arial Nova" w:hAnsi="Arial Nova"/>
        </w:rPr>
        <w:t xml:space="preserve">in the </w:t>
      </w:r>
      <w:proofErr w:type="spellStart"/>
      <w:r>
        <w:rPr>
          <w:rFonts w:ascii="Arial Nova" w:hAnsi="Arial Nova"/>
          <w:i/>
          <w:iCs/>
        </w:rPr>
        <w:t>Alexandreis</w:t>
      </w:r>
      <w:proofErr w:type="spellEnd"/>
      <w:r>
        <w:rPr>
          <w:rFonts w:ascii="Arial Nova" w:hAnsi="Arial Nova"/>
        </w:rPr>
        <w:t xml:space="preserve">. </w:t>
      </w:r>
      <w:r w:rsidR="00731616">
        <w:rPr>
          <w:rFonts w:ascii="Arial Nova" w:hAnsi="Arial Nova"/>
        </w:rPr>
        <w:t>A</w:t>
      </w:r>
      <w:r w:rsidR="0078662B">
        <w:rPr>
          <w:rFonts w:ascii="Arial Nova" w:hAnsi="Arial Nova"/>
        </w:rPr>
        <w:t xml:space="preserve"> wom</w:t>
      </w:r>
      <w:r w:rsidR="00731616">
        <w:rPr>
          <w:rFonts w:ascii="Arial Nova" w:hAnsi="Arial Nova"/>
        </w:rPr>
        <w:t>an’s role</w:t>
      </w:r>
      <w:r w:rsidR="0078662B">
        <w:rPr>
          <w:rFonts w:ascii="Arial Nova" w:hAnsi="Arial Nova"/>
        </w:rPr>
        <w:t xml:space="preserve"> in the Middle Ages was </w:t>
      </w:r>
      <w:r w:rsidR="00731616">
        <w:rPr>
          <w:rFonts w:ascii="Arial Nova" w:hAnsi="Arial Nova"/>
        </w:rPr>
        <w:t>to</w:t>
      </w:r>
      <w:r w:rsidR="0078662B">
        <w:rPr>
          <w:rFonts w:ascii="Arial Nova" w:hAnsi="Arial Nova"/>
        </w:rPr>
        <w:t xml:space="preserve"> reproduc</w:t>
      </w:r>
      <w:r w:rsidR="00731616">
        <w:rPr>
          <w:rFonts w:ascii="Arial Nova" w:hAnsi="Arial Nova"/>
        </w:rPr>
        <w:t>e</w:t>
      </w:r>
      <w:r w:rsidR="0078662B">
        <w:rPr>
          <w:rFonts w:ascii="Arial Nova" w:hAnsi="Arial Nova"/>
        </w:rPr>
        <w:t xml:space="preserve">, and </w:t>
      </w:r>
      <w:r w:rsidR="00731616">
        <w:rPr>
          <w:rFonts w:ascii="Arial Nova" w:hAnsi="Arial Nova"/>
        </w:rPr>
        <w:t xml:space="preserve">indeed the </w:t>
      </w:r>
      <w:proofErr w:type="spellStart"/>
      <w:r w:rsidR="0078662B">
        <w:rPr>
          <w:rFonts w:ascii="Arial Nova" w:hAnsi="Arial Nova"/>
          <w:i/>
          <w:iCs/>
        </w:rPr>
        <w:t>Alexandreis</w:t>
      </w:r>
      <w:proofErr w:type="spellEnd"/>
      <w:r w:rsidR="0078662B">
        <w:rPr>
          <w:rFonts w:ascii="Arial Nova" w:hAnsi="Arial Nova"/>
        </w:rPr>
        <w:t xml:space="preserve"> presents </w:t>
      </w:r>
      <w:proofErr w:type="spellStart"/>
      <w:r w:rsidR="0078662B">
        <w:rPr>
          <w:rFonts w:ascii="Arial Nova" w:hAnsi="Arial Nova"/>
        </w:rPr>
        <w:t>Talestris</w:t>
      </w:r>
      <w:proofErr w:type="spellEnd"/>
      <w:r w:rsidR="0078662B">
        <w:rPr>
          <w:rFonts w:ascii="Arial Nova" w:hAnsi="Arial Nova"/>
        </w:rPr>
        <w:t xml:space="preserve"> as a submissive female</w:t>
      </w:r>
      <w:r w:rsidR="00731616">
        <w:rPr>
          <w:rFonts w:ascii="Arial Nova" w:hAnsi="Arial Nova"/>
        </w:rPr>
        <w:t xml:space="preserve"> who judges herself ‘worthy’ to carry Alexander’s child. </w:t>
      </w:r>
      <w:r w:rsidR="00FC46BB">
        <w:rPr>
          <w:rFonts w:ascii="Arial Nova" w:hAnsi="Arial Nova"/>
        </w:rPr>
        <w:t>Like</w:t>
      </w:r>
      <w:r w:rsidR="00222A35">
        <w:rPr>
          <w:rFonts w:ascii="Arial Nova" w:hAnsi="Arial Nova"/>
        </w:rPr>
        <w:t xml:space="preserve"> </w:t>
      </w:r>
      <w:proofErr w:type="spellStart"/>
      <w:r w:rsidR="00222A35">
        <w:rPr>
          <w:rFonts w:ascii="Arial Nova" w:hAnsi="Arial Nova"/>
        </w:rPr>
        <w:t>Curtius</w:t>
      </w:r>
      <w:proofErr w:type="spellEnd"/>
      <w:r w:rsidR="00222A35">
        <w:rPr>
          <w:rFonts w:ascii="Arial Nova" w:hAnsi="Arial Nova"/>
        </w:rPr>
        <w:t xml:space="preserve">’ account, the intention of their meeting is that </w:t>
      </w:r>
      <w:proofErr w:type="spellStart"/>
      <w:r w:rsidR="00222A35">
        <w:rPr>
          <w:rFonts w:ascii="Arial Nova" w:hAnsi="Arial Nova"/>
        </w:rPr>
        <w:t>Talestris</w:t>
      </w:r>
      <w:proofErr w:type="spellEnd"/>
      <w:r w:rsidR="00222A35">
        <w:rPr>
          <w:rFonts w:ascii="Arial Nova" w:hAnsi="Arial Nova"/>
        </w:rPr>
        <w:t xml:space="preserve"> will fall pregnant</w:t>
      </w:r>
      <w:r w:rsidR="004F644A">
        <w:rPr>
          <w:rFonts w:ascii="Arial Nova" w:hAnsi="Arial Nova"/>
        </w:rPr>
        <w:t xml:space="preserve"> </w:t>
      </w:r>
      <w:r w:rsidR="00222A35">
        <w:rPr>
          <w:rFonts w:ascii="Arial Nova" w:hAnsi="Arial Nova"/>
        </w:rPr>
        <w:t>and</w:t>
      </w:r>
      <w:r w:rsidR="002A5382" w:rsidRPr="002A5382">
        <w:rPr>
          <w:rFonts w:ascii="Arial Nova" w:hAnsi="Arial Nova"/>
        </w:rPr>
        <w:t xml:space="preserve"> </w:t>
      </w:r>
      <w:r w:rsidR="004F644A">
        <w:rPr>
          <w:rFonts w:ascii="Arial Nova" w:hAnsi="Arial Nova"/>
        </w:rPr>
        <w:t>‘</w:t>
      </w:r>
      <w:r w:rsidR="002A5382" w:rsidRPr="002A5382">
        <w:rPr>
          <w:rFonts w:ascii="Arial Nova" w:hAnsi="Arial Nova"/>
        </w:rPr>
        <w:t>bear offspring</w:t>
      </w:r>
      <w:r w:rsidR="004F644A">
        <w:rPr>
          <w:rFonts w:ascii="Arial Nova" w:hAnsi="Arial Nova"/>
        </w:rPr>
        <w:t>’</w:t>
      </w:r>
      <w:r w:rsidR="001C2959">
        <w:rPr>
          <w:rFonts w:ascii="Arial Nova" w:hAnsi="Arial Nova"/>
        </w:rPr>
        <w:t xml:space="preserve">. </w:t>
      </w:r>
      <w:r w:rsidR="00EE09E5">
        <w:rPr>
          <w:rFonts w:ascii="Arial Nova" w:hAnsi="Arial Nova"/>
        </w:rPr>
        <w:t>Interestingly, this s</w:t>
      </w:r>
      <w:r w:rsidR="009032AB">
        <w:rPr>
          <w:rFonts w:ascii="Arial Nova" w:hAnsi="Arial Nova"/>
        </w:rPr>
        <w:t>imilarity</w:t>
      </w:r>
      <w:r w:rsidR="00EE09E5">
        <w:rPr>
          <w:rFonts w:ascii="Arial Nova" w:hAnsi="Arial Nova"/>
        </w:rPr>
        <w:t xml:space="preserve"> does not feature in the last of the sources, the </w:t>
      </w:r>
      <w:r w:rsidR="00EE09E5">
        <w:rPr>
          <w:rFonts w:ascii="Arial Nova" w:hAnsi="Arial Nova"/>
          <w:i/>
          <w:iCs/>
        </w:rPr>
        <w:t xml:space="preserve">Historia de </w:t>
      </w:r>
      <w:proofErr w:type="spellStart"/>
      <w:r w:rsidR="00EE09E5">
        <w:rPr>
          <w:rFonts w:ascii="Arial Nova" w:hAnsi="Arial Nova"/>
          <w:i/>
          <w:iCs/>
        </w:rPr>
        <w:t>Preliis</w:t>
      </w:r>
      <w:proofErr w:type="spellEnd"/>
      <w:r w:rsidR="00EE09E5">
        <w:rPr>
          <w:rFonts w:ascii="Arial Nova" w:hAnsi="Arial Nova"/>
        </w:rPr>
        <w:t xml:space="preserve">, which offers an entirely different </w:t>
      </w:r>
      <w:r w:rsidR="007F4DE8">
        <w:rPr>
          <w:rFonts w:ascii="Arial Nova" w:hAnsi="Arial Nova"/>
        </w:rPr>
        <w:t>account of the meeting.</w:t>
      </w:r>
    </w:p>
    <w:p w14:paraId="3C7F1913" w14:textId="34C5FBD3" w:rsidR="002A5382" w:rsidRPr="002A5382" w:rsidRDefault="002A5382" w:rsidP="001D1383">
      <w:pPr>
        <w:spacing w:line="360" w:lineRule="auto"/>
        <w:ind w:firstLine="360"/>
        <w:rPr>
          <w:rFonts w:ascii="Arial Nova" w:hAnsi="Arial Nova"/>
        </w:rPr>
      </w:pPr>
      <w:r w:rsidRPr="002A5382">
        <w:rPr>
          <w:rFonts w:ascii="Arial Nova" w:hAnsi="Arial Nova"/>
        </w:rPr>
        <w:lastRenderedPageBreak/>
        <w:tab/>
      </w:r>
      <w:r w:rsidR="009F728F">
        <w:rPr>
          <w:rFonts w:ascii="Arial Nova" w:hAnsi="Arial Nova"/>
        </w:rPr>
        <w:t>Written in the 9</w:t>
      </w:r>
      <w:r w:rsidR="009F728F" w:rsidRPr="009F728F">
        <w:rPr>
          <w:rFonts w:ascii="Arial Nova" w:hAnsi="Arial Nova"/>
          <w:vertAlign w:val="superscript"/>
        </w:rPr>
        <w:t>th</w:t>
      </w:r>
      <w:r w:rsidR="009F728F">
        <w:rPr>
          <w:rFonts w:ascii="Arial Nova" w:hAnsi="Arial Nova"/>
        </w:rPr>
        <w:t xml:space="preserve"> Century, the </w:t>
      </w:r>
      <w:proofErr w:type="spellStart"/>
      <w:r w:rsidR="009F728F">
        <w:rPr>
          <w:rFonts w:ascii="Arial Nova" w:hAnsi="Arial Nova"/>
          <w:i/>
          <w:iCs/>
        </w:rPr>
        <w:t>Preliis</w:t>
      </w:r>
      <w:proofErr w:type="spellEnd"/>
      <w:r w:rsidR="009F728F">
        <w:rPr>
          <w:rFonts w:ascii="Arial Nova" w:hAnsi="Arial Nova"/>
        </w:rPr>
        <w:t xml:space="preserve"> likely derived from earlier Arabic accounts, drawing from Eastern traditions and moving away from the Western traditions of the other sources</w:t>
      </w:r>
      <w:r w:rsidRPr="002A5382">
        <w:rPr>
          <w:rFonts w:ascii="Arial Nova" w:hAnsi="Arial Nova"/>
        </w:rPr>
        <w:t>.</w:t>
      </w:r>
      <w:r w:rsidR="00B127AA">
        <w:rPr>
          <w:rStyle w:val="FootnoteReference"/>
          <w:rFonts w:ascii="Arial Nova" w:hAnsi="Arial Nova"/>
        </w:rPr>
        <w:footnoteReference w:id="9"/>
      </w:r>
      <w:r w:rsidRPr="002A5382">
        <w:rPr>
          <w:rFonts w:ascii="Arial Nova" w:hAnsi="Arial Nova"/>
        </w:rPr>
        <w:t xml:space="preserve"> </w:t>
      </w:r>
      <w:r w:rsidR="00C63C1E">
        <w:rPr>
          <w:rFonts w:ascii="Arial Nova" w:hAnsi="Arial Nova"/>
        </w:rPr>
        <w:t>Despite this, it</w:t>
      </w:r>
      <w:r w:rsidRPr="002A5382">
        <w:rPr>
          <w:rFonts w:ascii="Arial Nova" w:hAnsi="Arial Nova"/>
        </w:rPr>
        <w:t xml:space="preserve"> became one of the “most important lines of transmission into western medieval literature</w:t>
      </w:r>
      <w:r w:rsidR="00B127AA">
        <w:rPr>
          <w:rFonts w:ascii="Arial Nova" w:hAnsi="Arial Nova"/>
        </w:rPr>
        <w:t>”</w:t>
      </w:r>
      <w:r w:rsidR="00C63C1E">
        <w:rPr>
          <w:rFonts w:ascii="Arial Nova" w:hAnsi="Arial Nova"/>
        </w:rPr>
        <w:t xml:space="preserve"> alongside the </w:t>
      </w:r>
      <w:proofErr w:type="spellStart"/>
      <w:r w:rsidR="00C63C1E">
        <w:rPr>
          <w:rFonts w:ascii="Arial Nova" w:hAnsi="Arial Nova"/>
          <w:i/>
          <w:iCs/>
        </w:rPr>
        <w:t>Alexandreis</w:t>
      </w:r>
      <w:proofErr w:type="spellEnd"/>
      <w:r w:rsidR="00C63C1E">
        <w:rPr>
          <w:rFonts w:ascii="Arial Nova" w:hAnsi="Arial Nova"/>
        </w:rPr>
        <w:t>, indicating that opposing opinions of Alexander were popular in the Middle Ages, and that Alexander was not considered as a linear figure</w:t>
      </w:r>
      <w:r w:rsidRPr="002A5382">
        <w:rPr>
          <w:rFonts w:ascii="Arial Nova" w:hAnsi="Arial Nova"/>
        </w:rPr>
        <w:t>.</w:t>
      </w:r>
      <w:r w:rsidR="00B127AA">
        <w:rPr>
          <w:rStyle w:val="FootnoteReference"/>
          <w:rFonts w:ascii="Arial Nova" w:hAnsi="Arial Nova"/>
        </w:rPr>
        <w:footnoteReference w:id="10"/>
      </w:r>
      <w:r w:rsidRPr="002A5382">
        <w:rPr>
          <w:rFonts w:ascii="Arial Nova" w:hAnsi="Arial Nova"/>
        </w:rPr>
        <w:t xml:space="preserve"> </w:t>
      </w:r>
      <w:r w:rsidRPr="00DD1AE0">
        <w:rPr>
          <w:rFonts w:ascii="Arial Nova" w:hAnsi="Arial Nova"/>
          <w:highlight w:val="yellow"/>
        </w:rPr>
        <w:t xml:space="preserve"> </w:t>
      </w:r>
    </w:p>
    <w:p w14:paraId="722B5957" w14:textId="3F02B6E4" w:rsidR="00F66710" w:rsidRPr="00F66710" w:rsidRDefault="002A5382" w:rsidP="001D1383">
      <w:pPr>
        <w:spacing w:line="360" w:lineRule="auto"/>
        <w:rPr>
          <w:rFonts w:ascii="Arial Nova" w:hAnsi="Arial Nova"/>
        </w:rPr>
      </w:pPr>
      <w:r w:rsidRPr="002A5382">
        <w:rPr>
          <w:rFonts w:ascii="Arial Nova" w:hAnsi="Arial Nova"/>
        </w:rPr>
        <w:tab/>
      </w:r>
      <w:r w:rsidR="00DD1AE0">
        <w:rPr>
          <w:rFonts w:ascii="Arial Nova" w:hAnsi="Arial Nova"/>
        </w:rPr>
        <w:t xml:space="preserve">The </w:t>
      </w:r>
      <w:proofErr w:type="spellStart"/>
      <w:r w:rsidR="00DD1AE0" w:rsidRPr="00DD1AE0">
        <w:rPr>
          <w:rFonts w:ascii="Arial Nova" w:hAnsi="Arial Nova"/>
          <w:i/>
          <w:iCs/>
        </w:rPr>
        <w:t>Preliis</w:t>
      </w:r>
      <w:proofErr w:type="spellEnd"/>
      <w:r w:rsidR="00DD1AE0">
        <w:rPr>
          <w:rFonts w:ascii="Arial Nova" w:hAnsi="Arial Nova"/>
        </w:rPr>
        <w:t xml:space="preserve"> is the only source to m</w:t>
      </w:r>
      <w:r w:rsidRPr="00DD1AE0">
        <w:rPr>
          <w:rFonts w:ascii="Arial Nova" w:hAnsi="Arial Nova"/>
        </w:rPr>
        <w:t>ention</w:t>
      </w:r>
      <w:r w:rsidRPr="002A5382">
        <w:rPr>
          <w:rFonts w:ascii="Arial Nova" w:hAnsi="Arial Nova"/>
        </w:rPr>
        <w:t xml:space="preserve"> the Caspian Gates</w:t>
      </w:r>
      <w:r w:rsidR="00DD1AE0">
        <w:rPr>
          <w:rFonts w:ascii="Arial Nova" w:hAnsi="Arial Nova"/>
        </w:rPr>
        <w:t>, as well as the</w:t>
      </w:r>
      <w:r w:rsidRPr="002A5382">
        <w:rPr>
          <w:rFonts w:ascii="Arial Nova" w:hAnsi="Arial Nova"/>
        </w:rPr>
        <w:t xml:space="preserve"> hostile creatures</w:t>
      </w:r>
      <w:r w:rsidR="00DD1AE0">
        <w:rPr>
          <w:rFonts w:ascii="Arial Nova" w:hAnsi="Arial Nova"/>
        </w:rPr>
        <w:t xml:space="preserve"> that </w:t>
      </w:r>
      <w:r w:rsidR="002927D7">
        <w:rPr>
          <w:rFonts w:ascii="Arial Nova" w:hAnsi="Arial Nova"/>
        </w:rPr>
        <w:t>live there</w:t>
      </w:r>
      <w:r w:rsidR="00DD1AE0">
        <w:rPr>
          <w:rFonts w:ascii="Arial Nova" w:hAnsi="Arial Nova"/>
        </w:rPr>
        <w:t>,</w:t>
      </w:r>
      <w:r w:rsidRPr="002A5382">
        <w:rPr>
          <w:rFonts w:ascii="Arial Nova" w:hAnsi="Arial Nova"/>
        </w:rPr>
        <w:t xml:space="preserve"> presenting a more dangerous scene than the other sources. It </w:t>
      </w:r>
      <w:r w:rsidR="00850519">
        <w:rPr>
          <w:rFonts w:ascii="Arial Nova" w:hAnsi="Arial Nova"/>
        </w:rPr>
        <w:t>establishes</w:t>
      </w:r>
      <w:r w:rsidRPr="002A5382">
        <w:rPr>
          <w:rFonts w:ascii="Arial Nova" w:hAnsi="Arial Nova"/>
        </w:rPr>
        <w:t xml:space="preserve"> Alexander </w:t>
      </w:r>
      <w:r w:rsidR="00850519">
        <w:rPr>
          <w:rFonts w:ascii="Arial Nova" w:hAnsi="Arial Nova"/>
        </w:rPr>
        <w:t xml:space="preserve">as a dominant figure </w:t>
      </w:r>
      <w:r w:rsidR="00B37A5A">
        <w:rPr>
          <w:rFonts w:ascii="Arial Nova" w:hAnsi="Arial Nova"/>
        </w:rPr>
        <w:t xml:space="preserve">through </w:t>
      </w:r>
      <w:r w:rsidR="00EF4DDD">
        <w:rPr>
          <w:rFonts w:ascii="Arial Nova" w:hAnsi="Arial Nova"/>
        </w:rPr>
        <w:t>devices such as Alexander’s letter in which details his military successes</w:t>
      </w:r>
      <w:r w:rsidR="00DB5BD4">
        <w:rPr>
          <w:rFonts w:ascii="Arial Nova" w:hAnsi="Arial Nova"/>
        </w:rPr>
        <w:t>, which is synonymous with the celebratory traditions of the East</w:t>
      </w:r>
      <w:r w:rsidRPr="002A5382">
        <w:rPr>
          <w:rFonts w:ascii="Arial Nova" w:hAnsi="Arial Nova"/>
        </w:rPr>
        <w:t xml:space="preserve">. </w:t>
      </w:r>
      <w:r w:rsidR="00EF4DDD">
        <w:rPr>
          <w:rFonts w:ascii="Arial Nova" w:hAnsi="Arial Nova"/>
        </w:rPr>
        <w:t xml:space="preserve">In the </w:t>
      </w:r>
      <w:proofErr w:type="spellStart"/>
      <w:r w:rsidR="00EF4DDD" w:rsidRPr="00EF4DDD">
        <w:rPr>
          <w:rFonts w:ascii="Arial Nova" w:hAnsi="Arial Nova"/>
          <w:i/>
          <w:iCs/>
        </w:rPr>
        <w:t>Preliis</w:t>
      </w:r>
      <w:proofErr w:type="spellEnd"/>
      <w:r w:rsidR="00EF4DDD">
        <w:rPr>
          <w:rFonts w:ascii="Arial Nova" w:hAnsi="Arial Nova"/>
        </w:rPr>
        <w:t xml:space="preserve">, Alexander </w:t>
      </w:r>
      <w:r w:rsidR="00D666D3">
        <w:rPr>
          <w:rFonts w:ascii="Arial Nova" w:hAnsi="Arial Nova"/>
        </w:rPr>
        <w:t xml:space="preserve">warns </w:t>
      </w:r>
      <w:proofErr w:type="spellStart"/>
      <w:r w:rsidR="00D666D3">
        <w:rPr>
          <w:rFonts w:ascii="Arial Nova" w:hAnsi="Arial Nova"/>
        </w:rPr>
        <w:t>Talestris</w:t>
      </w:r>
      <w:proofErr w:type="spellEnd"/>
      <w:r w:rsidR="00D666D3">
        <w:rPr>
          <w:rFonts w:ascii="Arial Nova" w:hAnsi="Arial Nova"/>
        </w:rPr>
        <w:t xml:space="preserve"> that he will inflict</w:t>
      </w:r>
      <w:r w:rsidRPr="002A5382">
        <w:rPr>
          <w:rFonts w:ascii="Arial Nova" w:hAnsi="Arial Nova"/>
        </w:rPr>
        <w:t xml:space="preserve"> </w:t>
      </w:r>
      <w:r w:rsidR="00F66710">
        <w:rPr>
          <w:rFonts w:ascii="Arial Nova" w:hAnsi="Arial Nova"/>
        </w:rPr>
        <w:t>‘</w:t>
      </w:r>
      <w:r w:rsidRPr="002A5382">
        <w:rPr>
          <w:rFonts w:ascii="Arial Nova" w:hAnsi="Arial Nova"/>
        </w:rPr>
        <w:t>harm</w:t>
      </w:r>
      <w:r w:rsidR="00F66710">
        <w:rPr>
          <w:rFonts w:ascii="Arial Nova" w:hAnsi="Arial Nova"/>
        </w:rPr>
        <w:t>’</w:t>
      </w:r>
      <w:r w:rsidR="00D666D3">
        <w:rPr>
          <w:rFonts w:ascii="Arial Nova" w:hAnsi="Arial Nova"/>
        </w:rPr>
        <w:t xml:space="preserve"> if she approaches, differing greatly from the weaker Alexander of the </w:t>
      </w:r>
      <w:proofErr w:type="spellStart"/>
      <w:r w:rsidR="00D666D3">
        <w:rPr>
          <w:rFonts w:ascii="Arial Nova" w:hAnsi="Arial Nova"/>
          <w:i/>
          <w:iCs/>
        </w:rPr>
        <w:t>Alexandreis</w:t>
      </w:r>
      <w:proofErr w:type="spellEnd"/>
      <w:r w:rsidRPr="002A5382">
        <w:rPr>
          <w:rFonts w:ascii="Arial Nova" w:hAnsi="Arial Nova"/>
        </w:rPr>
        <w:t xml:space="preserve">. </w:t>
      </w:r>
      <w:r w:rsidR="00F66710">
        <w:rPr>
          <w:rFonts w:ascii="Arial Nova" w:hAnsi="Arial Nova"/>
        </w:rPr>
        <w:t>C</w:t>
      </w:r>
      <w:r w:rsidRPr="002A5382">
        <w:rPr>
          <w:rFonts w:ascii="Arial Nova" w:hAnsi="Arial Nova"/>
        </w:rPr>
        <w:t xml:space="preserve">onsidering that </w:t>
      </w:r>
      <w:r w:rsidR="00F66710">
        <w:rPr>
          <w:rFonts w:ascii="Arial Nova" w:hAnsi="Arial Nova"/>
        </w:rPr>
        <w:t xml:space="preserve">the </w:t>
      </w:r>
      <w:proofErr w:type="spellStart"/>
      <w:r w:rsidR="00F66710">
        <w:rPr>
          <w:rFonts w:ascii="Arial Nova" w:hAnsi="Arial Nova"/>
          <w:i/>
          <w:iCs/>
        </w:rPr>
        <w:t>Preliis</w:t>
      </w:r>
      <w:proofErr w:type="spellEnd"/>
      <w:r w:rsidR="00F66710">
        <w:rPr>
          <w:rFonts w:ascii="Arial Nova" w:hAnsi="Arial Nova"/>
        </w:rPr>
        <w:t xml:space="preserve"> acted as </w:t>
      </w:r>
      <w:r w:rsidR="00F66710" w:rsidRPr="00F66710">
        <w:rPr>
          <w:rFonts w:ascii="Arial Nova" w:hAnsi="Arial Nova"/>
        </w:rPr>
        <w:t>“the foundation stone for the whole medieval European tradition”</w:t>
      </w:r>
      <w:r w:rsidR="00980239">
        <w:rPr>
          <w:rFonts w:ascii="Arial Nova" w:hAnsi="Arial Nova"/>
        </w:rPr>
        <w:t xml:space="preserve">, it is interesting that the </w:t>
      </w:r>
      <w:proofErr w:type="spellStart"/>
      <w:r w:rsidR="00980239">
        <w:rPr>
          <w:rFonts w:ascii="Arial Nova" w:hAnsi="Arial Nova"/>
          <w:i/>
          <w:iCs/>
        </w:rPr>
        <w:t>Alexandreis</w:t>
      </w:r>
      <w:proofErr w:type="spellEnd"/>
      <w:r w:rsidR="00980239">
        <w:rPr>
          <w:rFonts w:ascii="Arial Nova" w:hAnsi="Arial Nova"/>
          <w:i/>
          <w:iCs/>
        </w:rPr>
        <w:t xml:space="preserve"> </w:t>
      </w:r>
      <w:r w:rsidR="00980239">
        <w:rPr>
          <w:rFonts w:ascii="Arial Nova" w:hAnsi="Arial Nova"/>
        </w:rPr>
        <w:t xml:space="preserve">differs so greatly, indicating there was no </w:t>
      </w:r>
      <w:r w:rsidR="00980239" w:rsidRPr="00980239">
        <w:rPr>
          <w:rFonts w:ascii="Arial Nova" w:hAnsi="Arial Nova"/>
        </w:rPr>
        <w:t>consistent opinion of Alexander</w:t>
      </w:r>
      <w:r w:rsidR="005B3E5C">
        <w:rPr>
          <w:rFonts w:ascii="Arial Nova" w:hAnsi="Arial Nova"/>
        </w:rPr>
        <w:t xml:space="preserve"> during this period</w:t>
      </w:r>
      <w:r w:rsidR="00F66710" w:rsidRPr="00F66710">
        <w:rPr>
          <w:rFonts w:ascii="Arial Nova" w:hAnsi="Arial Nova"/>
        </w:rPr>
        <w:t>.</w:t>
      </w:r>
      <w:r w:rsidR="00F66710" w:rsidRPr="00F66710">
        <w:rPr>
          <w:rFonts w:ascii="Arial Nova" w:hAnsi="Arial Nova"/>
          <w:vertAlign w:val="superscript"/>
        </w:rPr>
        <w:footnoteReference w:id="11"/>
      </w:r>
    </w:p>
    <w:p w14:paraId="5C09C448" w14:textId="52A02598" w:rsidR="003A355E" w:rsidRPr="00D34E90" w:rsidRDefault="002A5382" w:rsidP="001D1383">
      <w:pPr>
        <w:spacing w:line="360" w:lineRule="auto"/>
        <w:ind w:firstLine="720"/>
        <w:rPr>
          <w:rFonts w:ascii="Arial Nova" w:hAnsi="Arial Nova"/>
        </w:rPr>
      </w:pPr>
      <w:proofErr w:type="spellStart"/>
      <w:r w:rsidRPr="002A5382">
        <w:rPr>
          <w:rFonts w:ascii="Arial Nova" w:hAnsi="Arial Nova"/>
        </w:rPr>
        <w:t>Talestris</w:t>
      </w:r>
      <w:proofErr w:type="spellEnd"/>
      <w:r w:rsidRPr="002A5382">
        <w:rPr>
          <w:rFonts w:ascii="Arial Nova" w:hAnsi="Arial Nova"/>
        </w:rPr>
        <w:t xml:space="preserve"> is depicted as a battle strategist</w:t>
      </w:r>
      <w:r w:rsidR="00E20A1F">
        <w:rPr>
          <w:rFonts w:ascii="Arial Nova" w:hAnsi="Arial Nova"/>
        </w:rPr>
        <w:t xml:space="preserve"> comparable to Alexander</w:t>
      </w:r>
      <w:r w:rsidR="008174CC">
        <w:rPr>
          <w:rFonts w:ascii="Arial Nova" w:hAnsi="Arial Nova"/>
        </w:rPr>
        <w:t xml:space="preserve"> in the </w:t>
      </w:r>
      <w:proofErr w:type="spellStart"/>
      <w:r w:rsidR="008174CC">
        <w:rPr>
          <w:rFonts w:ascii="Arial Nova" w:hAnsi="Arial Nova"/>
          <w:i/>
          <w:iCs/>
        </w:rPr>
        <w:t>Preliis</w:t>
      </w:r>
      <w:proofErr w:type="spellEnd"/>
      <w:r w:rsidRPr="002A5382">
        <w:rPr>
          <w:rFonts w:ascii="Arial Nova" w:hAnsi="Arial Nova"/>
        </w:rPr>
        <w:t xml:space="preserve">, and certainly not as a woman ruled by her sexual desires. </w:t>
      </w:r>
      <w:r w:rsidR="002F735F">
        <w:rPr>
          <w:rFonts w:ascii="Arial Nova" w:hAnsi="Arial Nova"/>
        </w:rPr>
        <w:t>Her army, which is ‘100,000’ strong, is mentioned</w:t>
      </w:r>
      <w:r w:rsidR="00AA5263">
        <w:rPr>
          <w:rFonts w:ascii="Arial Nova" w:hAnsi="Arial Nova"/>
        </w:rPr>
        <w:t xml:space="preserve"> only</w:t>
      </w:r>
      <w:r w:rsidR="002F735F">
        <w:rPr>
          <w:rFonts w:ascii="Arial Nova" w:hAnsi="Arial Nova"/>
        </w:rPr>
        <w:t xml:space="preserve"> in th</w:t>
      </w:r>
      <w:r w:rsidR="00B31182">
        <w:rPr>
          <w:rFonts w:ascii="Arial Nova" w:hAnsi="Arial Nova"/>
        </w:rPr>
        <w:t xml:space="preserve">e </w:t>
      </w:r>
      <w:proofErr w:type="spellStart"/>
      <w:r w:rsidR="00B31182">
        <w:rPr>
          <w:rFonts w:ascii="Arial Nova" w:hAnsi="Arial Nova"/>
          <w:i/>
          <w:iCs/>
        </w:rPr>
        <w:t>Preliis</w:t>
      </w:r>
      <w:proofErr w:type="spellEnd"/>
      <w:r w:rsidR="00B31182">
        <w:rPr>
          <w:rFonts w:ascii="Arial Nova" w:hAnsi="Arial Nova"/>
        </w:rPr>
        <w:t xml:space="preserve">, which is also the only source to mention the mechanics of Amazonian society. </w:t>
      </w:r>
      <w:r w:rsidR="00B31182" w:rsidRPr="00B31182">
        <w:rPr>
          <w:rFonts w:ascii="Arial Nova" w:hAnsi="Arial Nova"/>
        </w:rPr>
        <w:t>In this account, there are ‘214,000’ women all undefiled by men, as compared to the ‘300’ stated in the other</w:t>
      </w:r>
      <w:r w:rsidR="00B31182">
        <w:rPr>
          <w:rFonts w:ascii="Arial Nova" w:hAnsi="Arial Nova"/>
        </w:rPr>
        <w:t xml:space="preserve"> </w:t>
      </w:r>
      <w:r w:rsidR="00B31182" w:rsidRPr="00B31182">
        <w:rPr>
          <w:rFonts w:ascii="Arial Nova" w:hAnsi="Arial Nova"/>
        </w:rPr>
        <w:t xml:space="preserve">accounts. We </w:t>
      </w:r>
      <w:r w:rsidR="00B31182">
        <w:rPr>
          <w:rFonts w:ascii="Arial Nova" w:hAnsi="Arial Nova"/>
        </w:rPr>
        <w:t xml:space="preserve">also </w:t>
      </w:r>
      <w:r w:rsidR="00B31182" w:rsidRPr="00B31182">
        <w:rPr>
          <w:rFonts w:ascii="Arial Nova" w:hAnsi="Arial Nova"/>
        </w:rPr>
        <w:t xml:space="preserve">learn that men reside on a </w:t>
      </w:r>
      <w:r w:rsidR="00D72373">
        <w:rPr>
          <w:rFonts w:ascii="Arial Nova" w:hAnsi="Arial Nova"/>
        </w:rPr>
        <w:t>separate</w:t>
      </w:r>
      <w:r w:rsidR="00B31182" w:rsidRPr="00B31182">
        <w:rPr>
          <w:rFonts w:ascii="Arial Nova" w:hAnsi="Arial Nova"/>
        </w:rPr>
        <w:t xml:space="preserve"> island, and that their wives procreate with them annually. This is also the only account in which does not place emphasis on </w:t>
      </w:r>
      <w:proofErr w:type="spellStart"/>
      <w:r w:rsidR="00B31182" w:rsidRPr="00B31182">
        <w:rPr>
          <w:rFonts w:ascii="Arial Nova" w:hAnsi="Arial Nova"/>
        </w:rPr>
        <w:t>Talestris</w:t>
      </w:r>
      <w:proofErr w:type="spellEnd"/>
      <w:r w:rsidR="00B31182" w:rsidRPr="00B31182">
        <w:rPr>
          <w:rFonts w:ascii="Arial Nova" w:hAnsi="Arial Nova"/>
        </w:rPr>
        <w:t>’ sexual relations with Alexa</w:t>
      </w:r>
      <w:r w:rsidR="00D74264">
        <w:rPr>
          <w:rFonts w:ascii="Arial Nova" w:hAnsi="Arial Nova"/>
        </w:rPr>
        <w:t>n</w:t>
      </w:r>
      <w:r w:rsidR="00B31182" w:rsidRPr="00B31182">
        <w:rPr>
          <w:rFonts w:ascii="Arial Nova" w:hAnsi="Arial Nova"/>
        </w:rPr>
        <w:t xml:space="preserve">der, but instead presents their relationship as one </w:t>
      </w:r>
      <w:r w:rsidR="00AB4E3C">
        <w:rPr>
          <w:rFonts w:ascii="Arial Nova" w:hAnsi="Arial Nova"/>
        </w:rPr>
        <w:t>of competition</w:t>
      </w:r>
      <w:r w:rsidR="00B31182" w:rsidRPr="00B31182">
        <w:rPr>
          <w:rFonts w:ascii="Arial Nova" w:hAnsi="Arial Nova"/>
        </w:rPr>
        <w:t xml:space="preserve">. </w:t>
      </w:r>
      <w:r w:rsidR="00D74264">
        <w:rPr>
          <w:rFonts w:ascii="Arial Nova" w:hAnsi="Arial Nova"/>
        </w:rPr>
        <w:t xml:space="preserve">When Alexander </w:t>
      </w:r>
      <w:r w:rsidR="00B31182" w:rsidRPr="00B31182">
        <w:rPr>
          <w:rFonts w:ascii="Arial Nova" w:hAnsi="Arial Nova"/>
        </w:rPr>
        <w:t xml:space="preserve">gifts </w:t>
      </w:r>
      <w:proofErr w:type="spellStart"/>
      <w:r w:rsidR="00B31182" w:rsidRPr="00B31182">
        <w:rPr>
          <w:rFonts w:ascii="Arial Nova" w:hAnsi="Arial Nova"/>
        </w:rPr>
        <w:t>Talestris</w:t>
      </w:r>
      <w:proofErr w:type="spellEnd"/>
      <w:r w:rsidR="00B31182" w:rsidRPr="00B31182">
        <w:rPr>
          <w:rFonts w:ascii="Arial Nova" w:hAnsi="Arial Nova"/>
        </w:rPr>
        <w:t>’ women with a number of horses</w:t>
      </w:r>
      <w:r w:rsidR="00C65F80">
        <w:rPr>
          <w:rFonts w:ascii="Arial Nova" w:hAnsi="Arial Nova"/>
        </w:rPr>
        <w:t>, it is the only account</w:t>
      </w:r>
      <w:r w:rsidR="00B31182" w:rsidRPr="00B31182">
        <w:rPr>
          <w:rFonts w:ascii="Arial Nova" w:hAnsi="Arial Nova"/>
        </w:rPr>
        <w:t xml:space="preserve"> </w:t>
      </w:r>
      <w:r w:rsidR="00624990">
        <w:rPr>
          <w:rFonts w:ascii="Arial Nova" w:hAnsi="Arial Nova"/>
        </w:rPr>
        <w:t xml:space="preserve">of </w:t>
      </w:r>
      <w:r w:rsidR="00B31182" w:rsidRPr="00B31182">
        <w:rPr>
          <w:rFonts w:ascii="Arial Nova" w:hAnsi="Arial Nova"/>
        </w:rPr>
        <w:t xml:space="preserve">the unity of </w:t>
      </w:r>
      <w:r w:rsidR="00C65F80">
        <w:rPr>
          <w:rFonts w:ascii="Arial Nova" w:hAnsi="Arial Nova"/>
        </w:rPr>
        <w:t>the two</w:t>
      </w:r>
      <w:r w:rsidR="00B31182" w:rsidRPr="00B31182">
        <w:rPr>
          <w:rFonts w:ascii="Arial Nova" w:hAnsi="Arial Nova"/>
        </w:rPr>
        <w:t xml:space="preserve"> societies</w:t>
      </w:r>
      <w:r w:rsidR="00624990">
        <w:rPr>
          <w:rFonts w:ascii="Arial Nova" w:hAnsi="Arial Nova"/>
        </w:rPr>
        <w:t xml:space="preserve"> through means other than sexual</w:t>
      </w:r>
      <w:r w:rsidR="00B31182" w:rsidRPr="00B31182">
        <w:rPr>
          <w:rFonts w:ascii="Arial Nova" w:hAnsi="Arial Nova"/>
        </w:rPr>
        <w:t>, and “represents the reconciliation between conquerors and barbarians”.</w:t>
      </w:r>
      <w:r w:rsidR="00B31182" w:rsidRPr="00B31182">
        <w:rPr>
          <w:rFonts w:ascii="Arial Nova" w:hAnsi="Arial Nova"/>
          <w:vertAlign w:val="superscript"/>
        </w:rPr>
        <w:footnoteReference w:id="12"/>
      </w:r>
      <w:r w:rsidR="008F70C5">
        <w:rPr>
          <w:rFonts w:ascii="Arial Nova" w:hAnsi="Arial Nova"/>
        </w:rPr>
        <w:t xml:space="preserve"> </w:t>
      </w:r>
      <w:r w:rsidR="003A355E">
        <w:rPr>
          <w:rFonts w:ascii="Arial Nova" w:hAnsi="Arial Nova"/>
        </w:rPr>
        <w:tab/>
      </w:r>
    </w:p>
    <w:p w14:paraId="3D080189" w14:textId="750391BF" w:rsidR="00427126" w:rsidRDefault="00831584" w:rsidP="001D1383">
      <w:pPr>
        <w:spacing w:line="360" w:lineRule="auto"/>
        <w:ind w:firstLine="720"/>
        <w:rPr>
          <w:rFonts w:ascii="Arial Nova" w:hAnsi="Arial Nova"/>
        </w:rPr>
      </w:pPr>
      <w:r>
        <w:rPr>
          <w:rFonts w:ascii="Arial Nova" w:hAnsi="Arial Nova"/>
        </w:rPr>
        <w:t>To conclude</w:t>
      </w:r>
      <w:r w:rsidR="00C67FF3">
        <w:rPr>
          <w:rFonts w:ascii="Arial Nova" w:hAnsi="Arial Nova"/>
        </w:rPr>
        <w:t>, t</w:t>
      </w:r>
      <w:r w:rsidR="00C67FF3" w:rsidRPr="00C67FF3">
        <w:rPr>
          <w:rFonts w:ascii="Arial Nova" w:hAnsi="Arial Nova"/>
        </w:rPr>
        <w:t>he individualism of the</w:t>
      </w:r>
      <w:r w:rsidR="00C67FF3">
        <w:rPr>
          <w:rFonts w:ascii="Arial Nova" w:hAnsi="Arial Nova"/>
        </w:rPr>
        <w:t>se</w:t>
      </w:r>
      <w:r w:rsidR="00C67FF3" w:rsidRPr="00C67FF3">
        <w:rPr>
          <w:rFonts w:ascii="Arial Nova" w:hAnsi="Arial Nova"/>
        </w:rPr>
        <w:t xml:space="preserve"> sources means that they </w:t>
      </w:r>
      <w:r w:rsidR="00C67FF3">
        <w:rPr>
          <w:rFonts w:ascii="Arial Nova" w:hAnsi="Arial Nova"/>
        </w:rPr>
        <w:t xml:space="preserve">should be treated as separate entities, </w:t>
      </w:r>
      <w:r w:rsidR="00C24F82">
        <w:rPr>
          <w:rFonts w:ascii="Arial Nova" w:hAnsi="Arial Nova"/>
        </w:rPr>
        <w:t xml:space="preserve">due to the </w:t>
      </w:r>
      <w:r w:rsidR="00C67FF3">
        <w:rPr>
          <w:rFonts w:ascii="Arial Nova" w:hAnsi="Arial Nova"/>
        </w:rPr>
        <w:t xml:space="preserve">different </w:t>
      </w:r>
      <w:r w:rsidR="00C24F82">
        <w:rPr>
          <w:rFonts w:ascii="Arial Nova" w:hAnsi="Arial Nova"/>
        </w:rPr>
        <w:t>social and political climates of the time</w:t>
      </w:r>
      <w:r w:rsidR="00C67FF3">
        <w:rPr>
          <w:rFonts w:ascii="Arial Nova" w:hAnsi="Arial Nova"/>
        </w:rPr>
        <w:t>s</w:t>
      </w:r>
      <w:r w:rsidR="00C24F82">
        <w:rPr>
          <w:rFonts w:ascii="Arial Nova" w:hAnsi="Arial Nova"/>
        </w:rPr>
        <w:t xml:space="preserve"> in which they were written, as well as the cultural reception of the sources</w:t>
      </w:r>
      <w:r w:rsidR="008F60BA">
        <w:rPr>
          <w:rFonts w:ascii="Arial Nova" w:hAnsi="Arial Nova"/>
        </w:rPr>
        <w:t>, and the attitudes of the authors</w:t>
      </w:r>
      <w:r w:rsidR="00B6331C">
        <w:rPr>
          <w:rFonts w:ascii="Arial Nova" w:hAnsi="Arial Nova"/>
        </w:rPr>
        <w:t xml:space="preserve"> towards the legend of Alexander</w:t>
      </w:r>
      <w:r w:rsidR="00C24F82">
        <w:rPr>
          <w:rFonts w:ascii="Arial Nova" w:hAnsi="Arial Nova"/>
        </w:rPr>
        <w:t>.</w:t>
      </w:r>
      <w:r w:rsidR="005101FC">
        <w:rPr>
          <w:rFonts w:ascii="Arial Nova" w:hAnsi="Arial Nova"/>
        </w:rPr>
        <w:t xml:space="preserve"> </w:t>
      </w:r>
    </w:p>
    <w:p w14:paraId="24FB446D" w14:textId="77777777" w:rsidR="001D1383" w:rsidRDefault="001D1383" w:rsidP="001D1383">
      <w:pPr>
        <w:spacing w:line="360" w:lineRule="auto"/>
        <w:ind w:firstLine="720"/>
        <w:rPr>
          <w:rFonts w:ascii="Arial Nova" w:hAnsi="Arial Nova"/>
        </w:rPr>
      </w:pPr>
    </w:p>
    <w:p w14:paraId="7C94D142" w14:textId="77777777" w:rsidR="001D1383" w:rsidRDefault="00427126" w:rsidP="00427126">
      <w:pPr>
        <w:rPr>
          <w:rFonts w:ascii="Arial Nova" w:hAnsi="Arial Nova"/>
        </w:rPr>
      </w:pPr>
      <w:r w:rsidRPr="001D1383">
        <w:rPr>
          <w:rFonts w:ascii="Arial Nova" w:hAnsi="Arial Nova"/>
          <w:u w:val="single"/>
        </w:rPr>
        <w:t>wordcount</w:t>
      </w:r>
      <w:r>
        <w:rPr>
          <w:rFonts w:ascii="Arial Nova" w:hAnsi="Arial Nova"/>
        </w:rPr>
        <w:t>: 1107</w:t>
      </w:r>
      <w:bookmarkStart w:id="0" w:name="_GoBack"/>
      <w:bookmarkEnd w:id="0"/>
    </w:p>
    <w:p w14:paraId="7331482F" w14:textId="77777777" w:rsidR="001D1383" w:rsidRDefault="001D1383" w:rsidP="00427126">
      <w:pPr>
        <w:rPr>
          <w:rFonts w:ascii="Arial Nova" w:hAnsi="Arial Nova"/>
        </w:rPr>
      </w:pPr>
    </w:p>
    <w:p w14:paraId="18A9A99E" w14:textId="742CBBE5" w:rsidR="00427126" w:rsidRDefault="00427126" w:rsidP="00427126">
      <w:pPr>
        <w:rPr>
          <w:rFonts w:ascii="Arial Nova" w:hAnsi="Arial Nova"/>
        </w:rPr>
      </w:pPr>
      <w:r>
        <w:rPr>
          <w:rFonts w:ascii="Arial Nova" w:hAnsi="Arial Nova"/>
          <w:b/>
          <w:bCs/>
        </w:rPr>
        <w:t>Bibliography</w:t>
      </w:r>
    </w:p>
    <w:p w14:paraId="11B42E9A" w14:textId="3AFAA5F0" w:rsidR="00427126" w:rsidRDefault="00427126" w:rsidP="00427126">
      <w:pPr>
        <w:rPr>
          <w:rFonts w:ascii="Arial Nova" w:hAnsi="Arial Nova"/>
        </w:rPr>
      </w:pPr>
    </w:p>
    <w:p w14:paraId="74DEA45E" w14:textId="77777777" w:rsidR="00427126" w:rsidRPr="00427126" w:rsidRDefault="00427126" w:rsidP="00427126">
      <w:pPr>
        <w:rPr>
          <w:rFonts w:ascii="Arial Nova" w:hAnsi="Arial Nova"/>
          <w:u w:val="single"/>
        </w:rPr>
      </w:pPr>
      <w:r w:rsidRPr="00427126">
        <w:rPr>
          <w:rFonts w:ascii="Arial Nova" w:hAnsi="Arial Nova"/>
          <w:u w:val="single"/>
        </w:rPr>
        <w:t>Primary Sources</w:t>
      </w:r>
    </w:p>
    <w:p w14:paraId="1C54A449" w14:textId="77777777" w:rsidR="00427126" w:rsidRPr="00427126" w:rsidRDefault="00427126" w:rsidP="00427126">
      <w:pPr>
        <w:rPr>
          <w:rFonts w:ascii="Arial Nova" w:hAnsi="Arial Nova"/>
        </w:rPr>
      </w:pPr>
    </w:p>
    <w:p w14:paraId="762F3AFD" w14:textId="77777777" w:rsidR="00427126" w:rsidRPr="00427126" w:rsidRDefault="00427126" w:rsidP="00427126">
      <w:pPr>
        <w:rPr>
          <w:rFonts w:ascii="Arial Nova" w:hAnsi="Arial Nova"/>
        </w:rPr>
      </w:pPr>
      <w:r w:rsidRPr="00427126">
        <w:rPr>
          <w:rFonts w:ascii="Arial Nova" w:hAnsi="Arial Nova"/>
        </w:rPr>
        <w:t xml:space="preserve">Leo of Naples, </w:t>
      </w:r>
      <w:r w:rsidRPr="00427126">
        <w:rPr>
          <w:rFonts w:ascii="Arial Nova" w:hAnsi="Arial Nova"/>
          <w:i/>
          <w:iCs/>
        </w:rPr>
        <w:t xml:space="preserve">Historia de </w:t>
      </w:r>
      <w:proofErr w:type="spellStart"/>
      <w:r w:rsidRPr="00427126">
        <w:rPr>
          <w:rFonts w:ascii="Arial Nova" w:hAnsi="Arial Nova"/>
          <w:i/>
          <w:iCs/>
        </w:rPr>
        <w:t>Preliis</w:t>
      </w:r>
      <w:proofErr w:type="spellEnd"/>
      <w:r w:rsidRPr="00427126">
        <w:rPr>
          <w:rFonts w:ascii="Arial Nova" w:hAnsi="Arial Nova"/>
        </w:rPr>
        <w:t>. R. T. Pritchard (trans.). 1992. Toronto: Pontifical Institute of Mediaeval studies, pp. 77 – 79.</w:t>
      </w:r>
    </w:p>
    <w:p w14:paraId="0CF6FE24" w14:textId="77777777" w:rsidR="00427126" w:rsidRPr="00427126" w:rsidRDefault="00427126" w:rsidP="00427126">
      <w:pPr>
        <w:rPr>
          <w:rFonts w:ascii="Arial Nova" w:hAnsi="Arial Nova"/>
        </w:rPr>
      </w:pPr>
      <w:r w:rsidRPr="00427126">
        <w:rPr>
          <w:rFonts w:ascii="Arial Nova" w:hAnsi="Arial Nova"/>
        </w:rPr>
        <w:t xml:space="preserve">Quintus </w:t>
      </w:r>
      <w:proofErr w:type="spellStart"/>
      <w:r w:rsidRPr="00427126">
        <w:rPr>
          <w:rFonts w:ascii="Arial Nova" w:hAnsi="Arial Nova"/>
        </w:rPr>
        <w:t>Curtius</w:t>
      </w:r>
      <w:proofErr w:type="spellEnd"/>
      <w:r w:rsidRPr="00427126">
        <w:rPr>
          <w:rFonts w:ascii="Arial Nova" w:hAnsi="Arial Nova"/>
        </w:rPr>
        <w:t xml:space="preserve"> Rufus. </w:t>
      </w:r>
      <w:r w:rsidRPr="00427126">
        <w:rPr>
          <w:rFonts w:ascii="Arial Nova" w:hAnsi="Arial Nova"/>
          <w:i/>
          <w:iCs/>
        </w:rPr>
        <w:t xml:space="preserve">History of Alexander, Volume II: Books 6-10, 6.24 - 32. </w:t>
      </w:r>
      <w:r w:rsidRPr="00427126">
        <w:rPr>
          <w:rFonts w:ascii="Arial Nova" w:hAnsi="Arial Nova"/>
        </w:rPr>
        <w:t>J. C. Rolfe (trans.). 1946. Cambridge: Harvard University Press, pp. 48 - 49.</w:t>
      </w:r>
    </w:p>
    <w:p w14:paraId="7A8052DD" w14:textId="77777777" w:rsidR="00427126" w:rsidRPr="00427126" w:rsidRDefault="00427126" w:rsidP="00427126">
      <w:pPr>
        <w:rPr>
          <w:rFonts w:ascii="Arial Nova" w:hAnsi="Arial Nova"/>
        </w:rPr>
      </w:pPr>
      <w:r w:rsidRPr="00427126">
        <w:rPr>
          <w:rFonts w:ascii="Arial Nova" w:hAnsi="Arial Nova"/>
        </w:rPr>
        <w:t xml:space="preserve">Walter of </w:t>
      </w:r>
      <w:proofErr w:type="spellStart"/>
      <w:r w:rsidRPr="00427126">
        <w:rPr>
          <w:rFonts w:ascii="Arial Nova" w:hAnsi="Arial Nova"/>
        </w:rPr>
        <w:t>Châtillion</w:t>
      </w:r>
      <w:proofErr w:type="spellEnd"/>
      <w:r w:rsidRPr="00427126">
        <w:rPr>
          <w:rFonts w:ascii="Arial Nova" w:hAnsi="Arial Nova"/>
        </w:rPr>
        <w:t xml:space="preserve">, </w:t>
      </w:r>
      <w:proofErr w:type="spellStart"/>
      <w:r w:rsidRPr="00427126">
        <w:rPr>
          <w:rFonts w:ascii="Arial Nova" w:hAnsi="Arial Nova"/>
          <w:i/>
          <w:iCs/>
        </w:rPr>
        <w:t>Alexandreis</w:t>
      </w:r>
      <w:proofErr w:type="spellEnd"/>
      <w:r w:rsidRPr="00427126">
        <w:rPr>
          <w:rFonts w:ascii="Arial Nova" w:hAnsi="Arial Nova"/>
          <w:i/>
          <w:iCs/>
        </w:rPr>
        <w:t xml:space="preserve"> 8.1-48. </w:t>
      </w:r>
      <w:r w:rsidRPr="00427126">
        <w:rPr>
          <w:rFonts w:ascii="Arial Nova" w:hAnsi="Arial Nova"/>
        </w:rPr>
        <w:t>D. Townsend (trans.). 1996. Philadelphia: University of Pennsylvania Press, pp. 131 - 132.</w:t>
      </w:r>
    </w:p>
    <w:p w14:paraId="27F7D36F" w14:textId="77777777" w:rsidR="00427126" w:rsidRPr="00427126" w:rsidRDefault="00427126" w:rsidP="00427126">
      <w:pPr>
        <w:rPr>
          <w:rFonts w:ascii="Arial Nova" w:hAnsi="Arial Nova"/>
        </w:rPr>
      </w:pPr>
    </w:p>
    <w:p w14:paraId="69771992" w14:textId="77777777" w:rsidR="00427126" w:rsidRPr="00427126" w:rsidRDefault="00427126" w:rsidP="00427126">
      <w:pPr>
        <w:rPr>
          <w:rFonts w:ascii="Arial Nova" w:hAnsi="Arial Nova"/>
          <w:u w:val="single"/>
        </w:rPr>
      </w:pPr>
      <w:r w:rsidRPr="00427126">
        <w:rPr>
          <w:rFonts w:ascii="Arial Nova" w:hAnsi="Arial Nova"/>
          <w:u w:val="single"/>
        </w:rPr>
        <w:t>Secondary Sources</w:t>
      </w:r>
    </w:p>
    <w:p w14:paraId="191CE47C" w14:textId="77777777" w:rsidR="00427126" w:rsidRPr="00427126" w:rsidRDefault="00427126" w:rsidP="00427126">
      <w:pPr>
        <w:rPr>
          <w:rFonts w:ascii="Arial Nova" w:hAnsi="Arial Nova"/>
        </w:rPr>
      </w:pPr>
    </w:p>
    <w:p w14:paraId="047638D9" w14:textId="77777777" w:rsidR="00427126" w:rsidRPr="00427126" w:rsidRDefault="00427126" w:rsidP="00427126">
      <w:pPr>
        <w:rPr>
          <w:rFonts w:ascii="Arial Nova" w:hAnsi="Arial Nova"/>
        </w:rPr>
      </w:pPr>
      <w:proofErr w:type="spellStart"/>
      <w:r w:rsidRPr="00427126">
        <w:rPr>
          <w:rFonts w:ascii="Arial Nova" w:hAnsi="Arial Nova"/>
        </w:rPr>
        <w:t>Baynham</w:t>
      </w:r>
      <w:proofErr w:type="spellEnd"/>
      <w:r w:rsidRPr="00427126">
        <w:rPr>
          <w:rFonts w:ascii="Arial Nova" w:hAnsi="Arial Nova"/>
        </w:rPr>
        <w:t xml:space="preserve">, E. (1998) </w:t>
      </w:r>
      <w:r w:rsidRPr="00427126">
        <w:rPr>
          <w:rFonts w:ascii="Arial Nova" w:hAnsi="Arial Nova"/>
          <w:i/>
          <w:iCs/>
        </w:rPr>
        <w:t xml:space="preserve">Alexander the Great: The Unique History of Quintus </w:t>
      </w:r>
      <w:proofErr w:type="spellStart"/>
      <w:r w:rsidRPr="00427126">
        <w:rPr>
          <w:rFonts w:ascii="Arial Nova" w:hAnsi="Arial Nova"/>
          <w:i/>
          <w:iCs/>
        </w:rPr>
        <w:t>Curtius</w:t>
      </w:r>
      <w:proofErr w:type="spellEnd"/>
      <w:r w:rsidRPr="00427126">
        <w:rPr>
          <w:rFonts w:ascii="Arial Nova" w:hAnsi="Arial Nova"/>
        </w:rPr>
        <w:t xml:space="preserve">. New York: University of Michigan Press. </w:t>
      </w:r>
    </w:p>
    <w:p w14:paraId="466FA177" w14:textId="77777777" w:rsidR="00427126" w:rsidRPr="00427126" w:rsidRDefault="00427126" w:rsidP="00427126">
      <w:pPr>
        <w:rPr>
          <w:rFonts w:ascii="Arial Nova" w:hAnsi="Arial Nova"/>
        </w:rPr>
      </w:pPr>
      <w:proofErr w:type="spellStart"/>
      <w:r w:rsidRPr="00427126">
        <w:rPr>
          <w:rFonts w:ascii="Arial Nova" w:hAnsi="Arial Nova"/>
        </w:rPr>
        <w:t>Blanshard</w:t>
      </w:r>
      <w:proofErr w:type="spellEnd"/>
      <w:r w:rsidRPr="00427126">
        <w:rPr>
          <w:rFonts w:ascii="Arial Nova" w:hAnsi="Arial Nova"/>
        </w:rPr>
        <w:t xml:space="preserve">, A. (2007) </w:t>
      </w:r>
      <w:r w:rsidRPr="00427126">
        <w:rPr>
          <w:rFonts w:ascii="Arial Nova" w:hAnsi="Arial Nova"/>
          <w:i/>
          <w:iCs/>
        </w:rPr>
        <w:t>Memory in History: The Legacy of Alexander in Asia</w:t>
      </w:r>
      <w:r w:rsidRPr="00427126">
        <w:rPr>
          <w:rFonts w:ascii="Arial Nova" w:hAnsi="Arial Nova"/>
        </w:rPr>
        <w:t>, ed. H. P. Ray and D. T. Potts. Delhi: Aryan Books International.</w:t>
      </w:r>
    </w:p>
    <w:p w14:paraId="43923AC1" w14:textId="77777777" w:rsidR="00427126" w:rsidRPr="00427126" w:rsidRDefault="00427126" w:rsidP="00427126">
      <w:pPr>
        <w:rPr>
          <w:rFonts w:ascii="Arial Nova" w:hAnsi="Arial Nova"/>
        </w:rPr>
      </w:pPr>
      <w:r w:rsidRPr="00427126">
        <w:rPr>
          <w:rFonts w:ascii="Arial Nova" w:hAnsi="Arial Nova"/>
        </w:rPr>
        <w:t xml:space="preserve">Bosman, P. (2011) </w:t>
      </w:r>
      <w:r w:rsidRPr="00427126">
        <w:rPr>
          <w:rFonts w:ascii="Arial Nova" w:hAnsi="Arial Nova"/>
          <w:i/>
          <w:iCs/>
        </w:rPr>
        <w:t>Signs and Narrative Design of Plutarch’s Alexander</w:t>
      </w:r>
      <w:r w:rsidRPr="00427126">
        <w:rPr>
          <w:rFonts w:ascii="Arial Nova" w:hAnsi="Arial Nova"/>
        </w:rPr>
        <w:t xml:space="preserve">, </w:t>
      </w:r>
      <w:proofErr w:type="spellStart"/>
      <w:r w:rsidRPr="00427126">
        <w:rPr>
          <w:rFonts w:ascii="Arial Nova" w:hAnsi="Arial Nova"/>
        </w:rPr>
        <w:t>Akrotenon</w:t>
      </w:r>
      <w:proofErr w:type="spellEnd"/>
      <w:r w:rsidRPr="00427126">
        <w:rPr>
          <w:rFonts w:ascii="Arial Nova" w:hAnsi="Arial Nova"/>
        </w:rPr>
        <w:t>: Journal for the Classics in South Africa, 56, p. 94.</w:t>
      </w:r>
    </w:p>
    <w:p w14:paraId="5BE4E6DD" w14:textId="77777777" w:rsidR="00427126" w:rsidRPr="00427126" w:rsidRDefault="00427126" w:rsidP="00427126">
      <w:pPr>
        <w:rPr>
          <w:rFonts w:ascii="Arial Nova" w:hAnsi="Arial Nova"/>
        </w:rPr>
      </w:pPr>
      <w:proofErr w:type="spellStart"/>
      <w:r w:rsidRPr="00427126">
        <w:rPr>
          <w:rFonts w:ascii="Arial Nova" w:hAnsi="Arial Nova"/>
        </w:rPr>
        <w:t>Bowerstock</w:t>
      </w:r>
      <w:proofErr w:type="spellEnd"/>
      <w:r w:rsidRPr="00427126">
        <w:rPr>
          <w:rFonts w:ascii="Arial Nova" w:hAnsi="Arial Nova"/>
        </w:rPr>
        <w:t xml:space="preserve">, G. W. (2018) </w:t>
      </w:r>
      <w:r w:rsidRPr="00427126">
        <w:rPr>
          <w:rFonts w:ascii="Arial Nova" w:hAnsi="Arial Nova"/>
          <w:i/>
          <w:iCs/>
        </w:rPr>
        <w:t xml:space="preserve">Fiction as History: Nero to Julian. </w:t>
      </w:r>
      <w:r w:rsidRPr="00427126">
        <w:rPr>
          <w:rFonts w:ascii="Arial Nova" w:hAnsi="Arial Nova"/>
        </w:rPr>
        <w:t>New York: University of California Press.</w:t>
      </w:r>
    </w:p>
    <w:p w14:paraId="77798393" w14:textId="77777777" w:rsidR="00427126" w:rsidRPr="00427126" w:rsidRDefault="00427126" w:rsidP="00427126">
      <w:pPr>
        <w:rPr>
          <w:rFonts w:ascii="Arial Nova" w:hAnsi="Arial Nova"/>
        </w:rPr>
      </w:pPr>
      <w:proofErr w:type="spellStart"/>
      <w:r w:rsidRPr="00427126">
        <w:rPr>
          <w:rFonts w:ascii="Arial Nova" w:hAnsi="Arial Nova"/>
        </w:rPr>
        <w:t>Dönitz</w:t>
      </w:r>
      <w:proofErr w:type="spellEnd"/>
      <w:r w:rsidRPr="00427126">
        <w:rPr>
          <w:rFonts w:ascii="Arial Nova" w:hAnsi="Arial Nova"/>
        </w:rPr>
        <w:t xml:space="preserve">, S. (2011) </w:t>
      </w:r>
      <w:r w:rsidRPr="00427126">
        <w:rPr>
          <w:rFonts w:ascii="Arial Nova" w:hAnsi="Arial Nova"/>
          <w:i/>
          <w:iCs/>
        </w:rPr>
        <w:t>A Companion to Alexander Literature in the Middle Ages</w:t>
      </w:r>
      <w:r w:rsidRPr="00427126">
        <w:rPr>
          <w:rFonts w:ascii="Arial Nova" w:hAnsi="Arial Nova"/>
        </w:rPr>
        <w:t xml:space="preserve">, ed. Z. D. </w:t>
      </w:r>
      <w:proofErr w:type="spellStart"/>
      <w:r w:rsidRPr="00427126">
        <w:rPr>
          <w:rFonts w:ascii="Arial Nova" w:hAnsi="Arial Nova"/>
        </w:rPr>
        <w:t>Zuwiyya</w:t>
      </w:r>
      <w:proofErr w:type="spellEnd"/>
      <w:r w:rsidRPr="00427126">
        <w:rPr>
          <w:rFonts w:ascii="Arial Nova" w:hAnsi="Arial Nova"/>
        </w:rPr>
        <w:t xml:space="preserve">. Boston: Brill. </w:t>
      </w:r>
    </w:p>
    <w:p w14:paraId="0BB98FB3" w14:textId="77777777" w:rsidR="00427126" w:rsidRPr="00427126" w:rsidRDefault="00427126" w:rsidP="00427126">
      <w:pPr>
        <w:rPr>
          <w:rFonts w:ascii="Arial Nova" w:hAnsi="Arial Nova"/>
        </w:rPr>
      </w:pPr>
      <w:r w:rsidRPr="00427126">
        <w:rPr>
          <w:rFonts w:ascii="Arial Nova" w:hAnsi="Arial Nova"/>
        </w:rPr>
        <w:t xml:space="preserve">Fears, J. R. (2001) </w:t>
      </w:r>
      <w:r w:rsidRPr="00427126">
        <w:rPr>
          <w:rFonts w:ascii="Arial Nova" w:hAnsi="Arial Nova"/>
          <w:i/>
          <w:iCs/>
        </w:rPr>
        <w:t xml:space="preserve">Review of Alexander the Great: The Unique History of Quintus </w:t>
      </w:r>
      <w:proofErr w:type="spellStart"/>
      <w:r w:rsidRPr="00427126">
        <w:rPr>
          <w:rFonts w:ascii="Arial Nova" w:hAnsi="Arial Nova"/>
          <w:i/>
          <w:iCs/>
        </w:rPr>
        <w:t>Curtius</w:t>
      </w:r>
      <w:proofErr w:type="spellEnd"/>
      <w:r w:rsidRPr="00427126">
        <w:rPr>
          <w:rFonts w:ascii="Arial Nova" w:hAnsi="Arial Nova"/>
        </w:rPr>
        <w:t>, American Journal of Philology, 122(3), pp. 447 – 451.</w:t>
      </w:r>
    </w:p>
    <w:p w14:paraId="68CA6BB7" w14:textId="77777777" w:rsidR="00427126" w:rsidRPr="00427126" w:rsidRDefault="00427126" w:rsidP="00427126">
      <w:pPr>
        <w:rPr>
          <w:rFonts w:ascii="Arial Nova" w:hAnsi="Arial Nova"/>
        </w:rPr>
      </w:pPr>
      <w:proofErr w:type="spellStart"/>
      <w:r w:rsidRPr="00427126">
        <w:rPr>
          <w:rFonts w:ascii="Arial Nova" w:hAnsi="Arial Nova"/>
        </w:rPr>
        <w:t>Heckel</w:t>
      </w:r>
      <w:proofErr w:type="spellEnd"/>
      <w:r w:rsidRPr="00427126">
        <w:rPr>
          <w:rFonts w:ascii="Arial Nova" w:hAnsi="Arial Nova"/>
        </w:rPr>
        <w:t xml:space="preserve">, W. (2006) </w:t>
      </w:r>
      <w:r w:rsidRPr="00427126">
        <w:rPr>
          <w:rFonts w:ascii="Arial Nova" w:hAnsi="Arial Nova"/>
          <w:i/>
          <w:iCs/>
        </w:rPr>
        <w:t>Alexander, Achilles and Heracles: Between Myth and History</w:t>
      </w:r>
      <w:r w:rsidRPr="00427126">
        <w:rPr>
          <w:rFonts w:ascii="Arial Nova" w:hAnsi="Arial Nova"/>
        </w:rPr>
        <w:t>, Symposium in honour of Gordon S. Shrimpton, pp. 21 – 27.</w:t>
      </w:r>
    </w:p>
    <w:p w14:paraId="38933355" w14:textId="77777777" w:rsidR="00427126" w:rsidRPr="00427126" w:rsidRDefault="00427126" w:rsidP="00427126">
      <w:pPr>
        <w:rPr>
          <w:rFonts w:ascii="Arial Nova" w:hAnsi="Arial Nova"/>
        </w:rPr>
      </w:pPr>
      <w:r w:rsidRPr="00427126">
        <w:rPr>
          <w:rFonts w:ascii="Arial Nova" w:hAnsi="Arial Nova"/>
        </w:rPr>
        <w:t xml:space="preserve">Stoneman, R. (2011) A Companion to Alexander Literature in the Middle Ages, ed. Z. D. </w:t>
      </w:r>
      <w:proofErr w:type="spellStart"/>
      <w:r w:rsidRPr="00427126">
        <w:rPr>
          <w:rFonts w:ascii="Arial Nova" w:hAnsi="Arial Nova"/>
        </w:rPr>
        <w:t>Zuwiyya</w:t>
      </w:r>
      <w:proofErr w:type="spellEnd"/>
      <w:r w:rsidRPr="00427126">
        <w:rPr>
          <w:rFonts w:ascii="Arial Nova" w:hAnsi="Arial Nova"/>
        </w:rPr>
        <w:t>. Boston: Brill.</w:t>
      </w:r>
    </w:p>
    <w:p w14:paraId="02251448" w14:textId="77777777" w:rsidR="00427126" w:rsidRPr="00427126" w:rsidRDefault="00427126" w:rsidP="00427126">
      <w:pPr>
        <w:rPr>
          <w:rFonts w:ascii="Arial Nova" w:hAnsi="Arial Nova"/>
        </w:rPr>
      </w:pPr>
      <w:r w:rsidRPr="00427126">
        <w:rPr>
          <w:rFonts w:ascii="Arial Nova" w:hAnsi="Arial Nova"/>
        </w:rPr>
        <w:t xml:space="preserve">Wheatley, P., and </w:t>
      </w:r>
      <w:proofErr w:type="spellStart"/>
      <w:r w:rsidRPr="00427126">
        <w:rPr>
          <w:rFonts w:ascii="Arial Nova" w:hAnsi="Arial Nova"/>
        </w:rPr>
        <w:t>Baynham</w:t>
      </w:r>
      <w:proofErr w:type="spellEnd"/>
      <w:r w:rsidRPr="00427126">
        <w:rPr>
          <w:rFonts w:ascii="Arial Nova" w:hAnsi="Arial Nova"/>
        </w:rPr>
        <w:t xml:space="preserve">, E. (2015) </w:t>
      </w:r>
      <w:r w:rsidRPr="00427126">
        <w:rPr>
          <w:rFonts w:ascii="Arial Nova" w:hAnsi="Arial Nova"/>
          <w:i/>
          <w:iCs/>
        </w:rPr>
        <w:t>East and West in the World Empire of Alexander: Essays in honour of Brian Bosworth</w:t>
      </w:r>
      <w:r w:rsidRPr="00427126">
        <w:rPr>
          <w:rFonts w:ascii="Arial Nova" w:hAnsi="Arial Nova"/>
        </w:rPr>
        <w:t>. Oxford: Oxford University Press, pp. 1 - 20.</w:t>
      </w:r>
    </w:p>
    <w:p w14:paraId="6387BDCF" w14:textId="77777777" w:rsidR="00427126" w:rsidRPr="00427126" w:rsidRDefault="00427126" w:rsidP="00427126">
      <w:pPr>
        <w:rPr>
          <w:rFonts w:ascii="Arial Nova" w:hAnsi="Arial Nova"/>
        </w:rPr>
      </w:pPr>
      <w:proofErr w:type="spellStart"/>
      <w:r w:rsidRPr="00427126">
        <w:rPr>
          <w:rFonts w:ascii="Arial Nova" w:hAnsi="Arial Nova"/>
        </w:rPr>
        <w:t>Vorhis</w:t>
      </w:r>
      <w:proofErr w:type="spellEnd"/>
      <w:r w:rsidRPr="00427126">
        <w:rPr>
          <w:rFonts w:ascii="Arial Nova" w:hAnsi="Arial Nova"/>
        </w:rPr>
        <w:t xml:space="preserve">, J. G. (2017) </w:t>
      </w:r>
      <w:r w:rsidRPr="00427126">
        <w:rPr>
          <w:rFonts w:ascii="Arial Nova" w:hAnsi="Arial Nova"/>
          <w:i/>
          <w:iCs/>
        </w:rPr>
        <w:t xml:space="preserve">The Best of the Macedonians: Alexander as Achilles in </w:t>
      </w:r>
      <w:proofErr w:type="spellStart"/>
      <w:r w:rsidRPr="00427126">
        <w:rPr>
          <w:rFonts w:ascii="Arial Nova" w:hAnsi="Arial Nova"/>
          <w:i/>
          <w:iCs/>
        </w:rPr>
        <w:t>Arrian</w:t>
      </w:r>
      <w:proofErr w:type="spellEnd"/>
      <w:r w:rsidRPr="00427126">
        <w:rPr>
          <w:rFonts w:ascii="Arial Nova" w:hAnsi="Arial Nova"/>
          <w:i/>
          <w:iCs/>
        </w:rPr>
        <w:t xml:space="preserve">, </w:t>
      </w:r>
      <w:proofErr w:type="spellStart"/>
      <w:r w:rsidRPr="00427126">
        <w:rPr>
          <w:rFonts w:ascii="Arial Nova" w:hAnsi="Arial Nova"/>
          <w:i/>
          <w:iCs/>
        </w:rPr>
        <w:t>Curtius</w:t>
      </w:r>
      <w:proofErr w:type="spellEnd"/>
      <w:r w:rsidRPr="00427126">
        <w:rPr>
          <w:rFonts w:ascii="Arial Nova" w:hAnsi="Arial Nova"/>
          <w:i/>
          <w:iCs/>
        </w:rPr>
        <w:t xml:space="preserve"> and Plutarch</w:t>
      </w:r>
      <w:r w:rsidRPr="00427126">
        <w:rPr>
          <w:rFonts w:ascii="Arial Nova" w:hAnsi="Arial Nova"/>
        </w:rPr>
        <w:t>, UCLA.</w:t>
      </w:r>
    </w:p>
    <w:p w14:paraId="69899C1F" w14:textId="77777777" w:rsidR="00427126" w:rsidRPr="00427126" w:rsidRDefault="00427126" w:rsidP="00427126">
      <w:pPr>
        <w:rPr>
          <w:rFonts w:ascii="Arial Nova" w:hAnsi="Arial Nova"/>
        </w:rPr>
      </w:pPr>
      <w:bookmarkStart w:id="1" w:name="_Hlk29827851"/>
      <w:proofErr w:type="spellStart"/>
      <w:r w:rsidRPr="00427126">
        <w:rPr>
          <w:rFonts w:ascii="Arial Nova" w:hAnsi="Arial Nova"/>
        </w:rPr>
        <w:lastRenderedPageBreak/>
        <w:t>Wolohojian</w:t>
      </w:r>
      <w:bookmarkEnd w:id="1"/>
      <w:proofErr w:type="spellEnd"/>
      <w:r w:rsidRPr="00427126">
        <w:rPr>
          <w:rFonts w:ascii="Arial Nova" w:hAnsi="Arial Nova"/>
        </w:rPr>
        <w:t xml:space="preserve">, A. M. (1969) </w:t>
      </w:r>
      <w:r w:rsidRPr="00427126">
        <w:rPr>
          <w:rFonts w:ascii="Arial Nova" w:hAnsi="Arial Nova"/>
          <w:i/>
          <w:iCs/>
        </w:rPr>
        <w:t>The Romance of Alexander the Great by Pseudo-Callisthenes</w:t>
      </w:r>
      <w:r w:rsidRPr="00427126">
        <w:rPr>
          <w:rFonts w:ascii="Arial Nova" w:hAnsi="Arial Nova"/>
        </w:rPr>
        <w:t xml:space="preserve">. New York: Columbia University Press. </w:t>
      </w:r>
    </w:p>
    <w:p w14:paraId="28A4C30D" w14:textId="6EFAF67F" w:rsidR="000E48EC" w:rsidRPr="00881986" w:rsidRDefault="00427126">
      <w:pPr>
        <w:rPr>
          <w:rFonts w:ascii="Arial Nova" w:hAnsi="Arial Nova"/>
        </w:rPr>
      </w:pPr>
      <w:r w:rsidRPr="00427126">
        <w:rPr>
          <w:rFonts w:ascii="Arial Nova" w:hAnsi="Arial Nova"/>
        </w:rPr>
        <w:t xml:space="preserve">Worthington, I. (2002) </w:t>
      </w:r>
      <w:r w:rsidRPr="00427126">
        <w:rPr>
          <w:rFonts w:ascii="Arial Nova" w:hAnsi="Arial Nova"/>
          <w:i/>
          <w:iCs/>
        </w:rPr>
        <w:t>Alexander the Great: A Reader</w:t>
      </w:r>
      <w:r w:rsidRPr="00427126">
        <w:rPr>
          <w:rFonts w:ascii="Arial Nova" w:hAnsi="Arial Nova"/>
        </w:rPr>
        <w:t>. London: Routledge.</w:t>
      </w:r>
    </w:p>
    <w:sectPr w:rsidR="000E48EC" w:rsidRPr="0088198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0B7CBB" w14:textId="77777777" w:rsidR="00502A79" w:rsidRDefault="00502A79" w:rsidP="00502A79">
      <w:pPr>
        <w:spacing w:after="0" w:line="240" w:lineRule="auto"/>
      </w:pPr>
      <w:r>
        <w:separator/>
      </w:r>
    </w:p>
  </w:endnote>
  <w:endnote w:type="continuationSeparator" w:id="0">
    <w:p w14:paraId="68B785DC" w14:textId="77777777" w:rsidR="00502A79" w:rsidRDefault="00502A79" w:rsidP="00502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54631C" w14:textId="77777777" w:rsidR="00502A79" w:rsidRDefault="00502A79" w:rsidP="00502A79">
      <w:pPr>
        <w:spacing w:after="0" w:line="240" w:lineRule="auto"/>
      </w:pPr>
      <w:r>
        <w:separator/>
      </w:r>
    </w:p>
  </w:footnote>
  <w:footnote w:type="continuationSeparator" w:id="0">
    <w:p w14:paraId="5E8C0CD0" w14:textId="77777777" w:rsidR="00502A79" w:rsidRDefault="00502A79" w:rsidP="00502A79">
      <w:pPr>
        <w:spacing w:after="0" w:line="240" w:lineRule="auto"/>
      </w:pPr>
      <w:r>
        <w:continuationSeparator/>
      </w:r>
    </w:p>
  </w:footnote>
  <w:footnote w:id="1">
    <w:p w14:paraId="523F414D" w14:textId="19795CCC" w:rsidR="006C7C3B" w:rsidRPr="00A97B44" w:rsidRDefault="006C7C3B">
      <w:pPr>
        <w:pStyle w:val="FootnoteText"/>
        <w:rPr>
          <w:rFonts w:ascii="Arial Nova" w:hAnsi="Arial Nova"/>
        </w:rPr>
      </w:pPr>
      <w:r w:rsidRPr="00A97B44">
        <w:rPr>
          <w:rStyle w:val="FootnoteReference"/>
          <w:rFonts w:ascii="Arial Nova" w:hAnsi="Arial Nova"/>
        </w:rPr>
        <w:footnoteRef/>
      </w:r>
      <w:r w:rsidRPr="00A97B44">
        <w:rPr>
          <w:rFonts w:ascii="Arial Nova" w:hAnsi="Arial Nova"/>
        </w:rPr>
        <w:t xml:space="preserve"> </w:t>
      </w:r>
      <w:r w:rsidR="0062435B" w:rsidRPr="00A97B44">
        <w:rPr>
          <w:rFonts w:ascii="Arial Nova" w:hAnsi="Arial Nova"/>
        </w:rPr>
        <w:t>Wheatley</w:t>
      </w:r>
      <w:r w:rsidR="009E0E61" w:rsidRPr="00A97B44">
        <w:rPr>
          <w:rFonts w:ascii="Arial Nova" w:hAnsi="Arial Nova"/>
        </w:rPr>
        <w:t xml:space="preserve">, </w:t>
      </w:r>
      <w:r w:rsidR="0062435B" w:rsidRPr="00A97B44">
        <w:rPr>
          <w:rFonts w:ascii="Arial Nova" w:hAnsi="Arial Nova"/>
        </w:rPr>
        <w:t>2015</w:t>
      </w:r>
      <w:r w:rsidR="009E0E61" w:rsidRPr="00A97B44">
        <w:rPr>
          <w:rFonts w:ascii="Arial Nova" w:hAnsi="Arial Nova"/>
        </w:rPr>
        <w:t>, p. 9.</w:t>
      </w:r>
    </w:p>
  </w:footnote>
  <w:footnote w:id="2">
    <w:p w14:paraId="602E9DC9" w14:textId="58D6797D" w:rsidR="006C7C3B" w:rsidRPr="00A97B44" w:rsidRDefault="006C7C3B">
      <w:pPr>
        <w:pStyle w:val="FootnoteText"/>
        <w:rPr>
          <w:rFonts w:ascii="Arial Nova" w:hAnsi="Arial Nova"/>
        </w:rPr>
      </w:pPr>
      <w:r w:rsidRPr="00A97B44">
        <w:rPr>
          <w:rStyle w:val="FootnoteReference"/>
          <w:rFonts w:ascii="Arial Nova" w:hAnsi="Arial Nova"/>
        </w:rPr>
        <w:footnoteRef/>
      </w:r>
      <w:r w:rsidRPr="00A97B44">
        <w:rPr>
          <w:rFonts w:ascii="Arial Nova" w:hAnsi="Arial Nova"/>
        </w:rPr>
        <w:t xml:space="preserve"> Fears</w:t>
      </w:r>
      <w:r w:rsidR="005F4E43" w:rsidRPr="00A97B44">
        <w:rPr>
          <w:rFonts w:ascii="Arial Nova" w:hAnsi="Arial Nova"/>
        </w:rPr>
        <w:t>, 2001, p. 448.</w:t>
      </w:r>
    </w:p>
  </w:footnote>
  <w:footnote w:id="3">
    <w:p w14:paraId="7F11E541" w14:textId="1B70BCFC" w:rsidR="00B127AA" w:rsidRPr="00A97B44" w:rsidRDefault="00B127AA">
      <w:pPr>
        <w:pStyle w:val="FootnoteText"/>
        <w:rPr>
          <w:rFonts w:ascii="Arial Nova" w:hAnsi="Arial Nova"/>
        </w:rPr>
      </w:pPr>
      <w:r w:rsidRPr="00A97B44">
        <w:rPr>
          <w:rStyle w:val="FootnoteReference"/>
          <w:rFonts w:ascii="Arial Nova" w:hAnsi="Arial Nova"/>
        </w:rPr>
        <w:footnoteRef/>
      </w:r>
      <w:r w:rsidRPr="00A97B44">
        <w:rPr>
          <w:rFonts w:ascii="Arial Nova" w:hAnsi="Arial Nova"/>
        </w:rPr>
        <w:t xml:space="preserve"> </w:t>
      </w:r>
      <w:proofErr w:type="spellStart"/>
      <w:r w:rsidRPr="00A97B44">
        <w:rPr>
          <w:rFonts w:ascii="Arial Nova" w:hAnsi="Arial Nova"/>
        </w:rPr>
        <w:t>Bowerstock</w:t>
      </w:r>
      <w:proofErr w:type="spellEnd"/>
      <w:r w:rsidR="009757FE" w:rsidRPr="00A97B44">
        <w:rPr>
          <w:rFonts w:ascii="Arial Nova" w:hAnsi="Arial Nova"/>
        </w:rPr>
        <w:t>, 2018, p. 9.</w:t>
      </w:r>
    </w:p>
  </w:footnote>
  <w:footnote w:id="4">
    <w:p w14:paraId="0C96BB41" w14:textId="4931BDBC" w:rsidR="0048637E" w:rsidRPr="00A97B44" w:rsidRDefault="0048637E">
      <w:pPr>
        <w:pStyle w:val="FootnoteText"/>
        <w:rPr>
          <w:rFonts w:ascii="Arial Nova" w:hAnsi="Arial Nova"/>
        </w:rPr>
      </w:pPr>
      <w:r w:rsidRPr="00A97B44">
        <w:rPr>
          <w:rStyle w:val="FootnoteReference"/>
          <w:rFonts w:ascii="Arial Nova" w:hAnsi="Arial Nova"/>
        </w:rPr>
        <w:footnoteRef/>
      </w:r>
      <w:r w:rsidRPr="00A97B44">
        <w:rPr>
          <w:rFonts w:ascii="Arial Nova" w:hAnsi="Arial Nova"/>
        </w:rPr>
        <w:t xml:space="preserve"> </w:t>
      </w:r>
      <w:proofErr w:type="spellStart"/>
      <w:r w:rsidRPr="00A97B44">
        <w:rPr>
          <w:rFonts w:ascii="Arial Nova" w:hAnsi="Arial Nova"/>
        </w:rPr>
        <w:t>Baynham</w:t>
      </w:r>
      <w:proofErr w:type="spellEnd"/>
      <w:r w:rsidRPr="00A97B44">
        <w:rPr>
          <w:rFonts w:ascii="Arial Nova" w:hAnsi="Arial Nova"/>
        </w:rPr>
        <w:t>, 1998, p. 42.</w:t>
      </w:r>
    </w:p>
  </w:footnote>
  <w:footnote w:id="5">
    <w:p w14:paraId="3FAB2C06" w14:textId="4B689957" w:rsidR="00AE38A4" w:rsidRPr="00A97B44" w:rsidRDefault="00AE38A4">
      <w:pPr>
        <w:pStyle w:val="FootnoteText"/>
        <w:rPr>
          <w:rFonts w:ascii="Arial Nova" w:hAnsi="Arial Nova"/>
        </w:rPr>
      </w:pPr>
      <w:r w:rsidRPr="00A97B44">
        <w:rPr>
          <w:rStyle w:val="FootnoteReference"/>
          <w:rFonts w:ascii="Arial Nova" w:hAnsi="Arial Nova"/>
        </w:rPr>
        <w:footnoteRef/>
      </w:r>
      <w:r w:rsidRPr="00A97B44">
        <w:rPr>
          <w:rFonts w:ascii="Arial Nova" w:hAnsi="Arial Nova"/>
        </w:rPr>
        <w:t xml:space="preserve"> Fears, 2001, p. 447.</w:t>
      </w:r>
    </w:p>
  </w:footnote>
  <w:footnote w:id="6">
    <w:p w14:paraId="7BAA60DF" w14:textId="2A1D6BC9" w:rsidR="009C5D34" w:rsidRPr="009C5D34" w:rsidRDefault="009C5D34">
      <w:pPr>
        <w:pStyle w:val="FootnoteText"/>
        <w:rPr>
          <w:rFonts w:ascii="Arial Nova" w:hAnsi="Arial Nova"/>
        </w:rPr>
      </w:pPr>
      <w:r w:rsidRPr="00A97B44">
        <w:rPr>
          <w:rStyle w:val="FootnoteReference"/>
          <w:rFonts w:ascii="Arial Nova" w:hAnsi="Arial Nova"/>
        </w:rPr>
        <w:footnoteRef/>
      </w:r>
      <w:r w:rsidRPr="00A97B44">
        <w:rPr>
          <w:rFonts w:ascii="Arial Nova" w:hAnsi="Arial Nova"/>
        </w:rPr>
        <w:t xml:space="preserve"> </w:t>
      </w:r>
      <w:proofErr w:type="spellStart"/>
      <w:r w:rsidRPr="00A97B44">
        <w:rPr>
          <w:rFonts w:ascii="Arial Nova" w:hAnsi="Arial Nova"/>
        </w:rPr>
        <w:t>Blanshard</w:t>
      </w:r>
      <w:proofErr w:type="spellEnd"/>
      <w:r w:rsidRPr="00A97B44">
        <w:rPr>
          <w:rFonts w:ascii="Arial Nova" w:hAnsi="Arial Nova"/>
        </w:rPr>
        <w:t>, 2007, p. 30.</w:t>
      </w:r>
    </w:p>
  </w:footnote>
  <w:footnote w:id="7">
    <w:p w14:paraId="33D66F85" w14:textId="77777777" w:rsidR="00A97B44" w:rsidRPr="006841F7" w:rsidRDefault="00A97B44" w:rsidP="00A97B44">
      <w:pPr>
        <w:pStyle w:val="FootnoteText"/>
        <w:rPr>
          <w:rFonts w:ascii="Arial Nova" w:hAnsi="Arial Nova"/>
        </w:rPr>
      </w:pPr>
      <w:r w:rsidRPr="006841F7">
        <w:rPr>
          <w:rStyle w:val="FootnoteReference"/>
          <w:rFonts w:ascii="Arial Nova" w:hAnsi="Arial Nova"/>
        </w:rPr>
        <w:footnoteRef/>
      </w:r>
      <w:r w:rsidRPr="006841F7">
        <w:rPr>
          <w:rFonts w:ascii="Arial Nova" w:hAnsi="Arial Nova"/>
        </w:rPr>
        <w:t xml:space="preserve"> Worthington, 2002, p. 1. </w:t>
      </w:r>
    </w:p>
  </w:footnote>
  <w:footnote w:id="8">
    <w:p w14:paraId="05D49F14" w14:textId="60277E4D" w:rsidR="00B127AA" w:rsidRPr="006841F7" w:rsidRDefault="00B127AA">
      <w:pPr>
        <w:pStyle w:val="FootnoteText"/>
        <w:rPr>
          <w:rFonts w:ascii="Arial Nova" w:hAnsi="Arial Nova"/>
        </w:rPr>
      </w:pPr>
      <w:r w:rsidRPr="006841F7">
        <w:rPr>
          <w:rStyle w:val="FootnoteReference"/>
          <w:rFonts w:ascii="Arial Nova" w:hAnsi="Arial Nova"/>
        </w:rPr>
        <w:footnoteRef/>
      </w:r>
      <w:r w:rsidRPr="006841F7">
        <w:rPr>
          <w:rFonts w:ascii="Arial Nova" w:hAnsi="Arial Nova"/>
        </w:rPr>
        <w:t xml:space="preserve"> Worthington</w:t>
      </w:r>
      <w:r w:rsidR="009757FE" w:rsidRPr="006841F7">
        <w:rPr>
          <w:rFonts w:ascii="Arial Nova" w:hAnsi="Arial Nova"/>
        </w:rPr>
        <w:t>, 2002, p. 2.</w:t>
      </w:r>
    </w:p>
  </w:footnote>
  <w:footnote w:id="9">
    <w:p w14:paraId="59D0F823" w14:textId="74ABCB30" w:rsidR="00B127AA" w:rsidRPr="006841F7" w:rsidRDefault="00B127AA">
      <w:pPr>
        <w:pStyle w:val="FootnoteText"/>
        <w:rPr>
          <w:rFonts w:ascii="Arial Nova" w:hAnsi="Arial Nova"/>
        </w:rPr>
      </w:pPr>
      <w:r w:rsidRPr="006841F7">
        <w:rPr>
          <w:rStyle w:val="FootnoteReference"/>
          <w:rFonts w:ascii="Arial Nova" w:hAnsi="Arial Nova"/>
        </w:rPr>
        <w:footnoteRef/>
      </w:r>
      <w:r w:rsidRPr="006841F7">
        <w:rPr>
          <w:rFonts w:ascii="Arial Nova" w:hAnsi="Arial Nova"/>
        </w:rPr>
        <w:t xml:space="preserve"> </w:t>
      </w:r>
      <w:proofErr w:type="spellStart"/>
      <w:r w:rsidRPr="006841F7">
        <w:rPr>
          <w:rFonts w:ascii="Arial Nova" w:hAnsi="Arial Nova"/>
        </w:rPr>
        <w:t>D</w:t>
      </w:r>
      <w:r w:rsidR="00A975E9" w:rsidRPr="006841F7">
        <w:rPr>
          <w:rFonts w:ascii="Arial Nova" w:hAnsi="Arial Nova" w:cstheme="minorHAnsi"/>
        </w:rPr>
        <w:t>ö</w:t>
      </w:r>
      <w:r w:rsidRPr="006841F7">
        <w:rPr>
          <w:rFonts w:ascii="Arial Nova" w:hAnsi="Arial Nova"/>
        </w:rPr>
        <w:t>nitz</w:t>
      </w:r>
      <w:proofErr w:type="spellEnd"/>
      <w:r w:rsidRPr="006841F7">
        <w:rPr>
          <w:rFonts w:ascii="Arial Nova" w:hAnsi="Arial Nova"/>
        </w:rPr>
        <w:t>,</w:t>
      </w:r>
      <w:r w:rsidR="00A975E9" w:rsidRPr="006841F7">
        <w:rPr>
          <w:rFonts w:ascii="Arial Nova" w:hAnsi="Arial Nova"/>
        </w:rPr>
        <w:t xml:space="preserve"> 2011,</w:t>
      </w:r>
      <w:r w:rsidRPr="006841F7">
        <w:rPr>
          <w:rFonts w:ascii="Arial Nova" w:hAnsi="Arial Nova"/>
        </w:rPr>
        <w:t xml:space="preserve"> p. 28</w:t>
      </w:r>
      <w:r w:rsidR="00A975E9" w:rsidRPr="006841F7">
        <w:rPr>
          <w:rFonts w:ascii="Arial Nova" w:hAnsi="Arial Nova"/>
        </w:rPr>
        <w:t>.</w:t>
      </w:r>
    </w:p>
  </w:footnote>
  <w:footnote w:id="10">
    <w:p w14:paraId="7B875CFF" w14:textId="356BA18B" w:rsidR="00B127AA" w:rsidRPr="006841F7" w:rsidRDefault="00B127AA">
      <w:pPr>
        <w:pStyle w:val="FootnoteText"/>
        <w:rPr>
          <w:rFonts w:ascii="Arial Nova" w:hAnsi="Arial Nova"/>
        </w:rPr>
      </w:pPr>
      <w:r w:rsidRPr="006841F7">
        <w:rPr>
          <w:rStyle w:val="FootnoteReference"/>
          <w:rFonts w:ascii="Arial Nova" w:hAnsi="Arial Nova"/>
        </w:rPr>
        <w:footnoteRef/>
      </w:r>
      <w:r w:rsidR="00A975E9" w:rsidRPr="006841F7">
        <w:rPr>
          <w:rFonts w:ascii="Arial Nova" w:hAnsi="Arial Nova"/>
        </w:rPr>
        <w:t xml:space="preserve"> </w:t>
      </w:r>
      <w:proofErr w:type="spellStart"/>
      <w:r w:rsidR="00A975E9" w:rsidRPr="006841F7">
        <w:rPr>
          <w:rFonts w:ascii="Arial Nova" w:hAnsi="Arial Nova"/>
        </w:rPr>
        <w:t>Wolohojian</w:t>
      </w:r>
      <w:proofErr w:type="spellEnd"/>
      <w:r w:rsidR="00A975E9" w:rsidRPr="006841F7">
        <w:rPr>
          <w:rFonts w:ascii="Arial Nova" w:hAnsi="Arial Nova"/>
        </w:rPr>
        <w:t xml:space="preserve">, 1969, p. 6. </w:t>
      </w:r>
    </w:p>
  </w:footnote>
  <w:footnote w:id="11">
    <w:p w14:paraId="6F6A3375" w14:textId="77777777" w:rsidR="00F66710" w:rsidRDefault="00F66710" w:rsidP="00F66710">
      <w:pPr>
        <w:pStyle w:val="FootnoteText"/>
      </w:pPr>
      <w:r w:rsidRPr="006841F7">
        <w:rPr>
          <w:rStyle w:val="FootnoteReference"/>
          <w:rFonts w:ascii="Arial Nova" w:hAnsi="Arial Nova"/>
        </w:rPr>
        <w:footnoteRef/>
      </w:r>
      <w:r w:rsidRPr="006841F7">
        <w:rPr>
          <w:rFonts w:ascii="Arial Nova" w:hAnsi="Arial Nova"/>
        </w:rPr>
        <w:t xml:space="preserve"> Stoneman, 2011, p. 18.</w:t>
      </w:r>
    </w:p>
  </w:footnote>
  <w:footnote w:id="12">
    <w:p w14:paraId="084E8E38" w14:textId="77777777" w:rsidR="00B31182" w:rsidRPr="006841F7" w:rsidRDefault="00B31182" w:rsidP="00B31182">
      <w:pPr>
        <w:pStyle w:val="FootnoteText"/>
        <w:rPr>
          <w:rFonts w:ascii="Arial Nova" w:hAnsi="Arial Nova"/>
        </w:rPr>
      </w:pPr>
      <w:r w:rsidRPr="006841F7">
        <w:rPr>
          <w:rStyle w:val="FootnoteReference"/>
          <w:rFonts w:ascii="Arial Nova" w:hAnsi="Arial Nova"/>
        </w:rPr>
        <w:footnoteRef/>
      </w:r>
      <w:r w:rsidRPr="006841F7">
        <w:rPr>
          <w:rFonts w:ascii="Arial Nova" w:hAnsi="Arial Nova"/>
        </w:rPr>
        <w:t xml:space="preserve"> </w:t>
      </w:r>
      <w:proofErr w:type="spellStart"/>
      <w:r w:rsidRPr="006841F7">
        <w:rPr>
          <w:rFonts w:ascii="Arial Nova" w:hAnsi="Arial Nova"/>
        </w:rPr>
        <w:t>Baynham</w:t>
      </w:r>
      <w:proofErr w:type="spellEnd"/>
      <w:r w:rsidRPr="006841F7">
        <w:rPr>
          <w:rFonts w:ascii="Arial Nova" w:hAnsi="Arial Nova"/>
        </w:rPr>
        <w:t>, 1998, p. 126.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7FD0F2" w14:textId="11B6674B" w:rsidR="00502A79" w:rsidRPr="00502A79" w:rsidRDefault="00502A79">
    <w:pPr>
      <w:pStyle w:val="Header"/>
      <w:rPr>
        <w:rFonts w:ascii="Arial Nova" w:hAnsi="Arial Nova"/>
      </w:rPr>
    </w:pPr>
    <w:r w:rsidRPr="00502A79">
      <w:rPr>
        <w:rFonts w:ascii="Arial Nova" w:hAnsi="Arial Nova"/>
      </w:rPr>
      <w:t>Bethan Watts – 1700966</w:t>
    </w:r>
    <w:r w:rsidRPr="00502A79">
      <w:rPr>
        <w:rFonts w:ascii="Arial Nova" w:hAnsi="Arial Nova"/>
      </w:rPr>
      <w:tab/>
    </w:r>
    <w:r w:rsidRPr="00502A79">
      <w:rPr>
        <w:rFonts w:ascii="Arial Nova" w:hAnsi="Arial Nova"/>
      </w:rPr>
      <w:tab/>
      <w:t>Assignment I – Account of Sources</w:t>
    </w:r>
  </w:p>
  <w:p w14:paraId="27B7B079" w14:textId="77777777" w:rsidR="00502A79" w:rsidRDefault="00502A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1709D3"/>
    <w:multiLevelType w:val="hybridMultilevel"/>
    <w:tmpl w:val="1E26F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D44B10"/>
    <w:multiLevelType w:val="hybridMultilevel"/>
    <w:tmpl w:val="50044306"/>
    <w:lvl w:ilvl="0" w:tplc="CC7EA026">
      <w:numFmt w:val="bullet"/>
      <w:lvlText w:val="-"/>
      <w:lvlJc w:val="left"/>
      <w:pPr>
        <w:ind w:left="720" w:hanging="360"/>
      </w:pPr>
      <w:rPr>
        <w:rFonts w:ascii="Arial Nova" w:eastAsiaTheme="minorHAnsi" w:hAnsi="Arial No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3C0ABA"/>
    <w:multiLevelType w:val="hybridMultilevel"/>
    <w:tmpl w:val="A126BB48"/>
    <w:lvl w:ilvl="0" w:tplc="1ADA792A">
      <w:numFmt w:val="bullet"/>
      <w:lvlText w:val="-"/>
      <w:lvlJc w:val="left"/>
      <w:pPr>
        <w:ind w:left="720" w:hanging="360"/>
      </w:pPr>
      <w:rPr>
        <w:rFonts w:ascii="Arial Nova" w:eastAsiaTheme="minorHAnsi" w:hAnsi="Arial Nova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A90B89"/>
    <w:multiLevelType w:val="hybridMultilevel"/>
    <w:tmpl w:val="87428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79"/>
    <w:rsid w:val="0003336E"/>
    <w:rsid w:val="00051F70"/>
    <w:rsid w:val="000575FC"/>
    <w:rsid w:val="000579BE"/>
    <w:rsid w:val="00092205"/>
    <w:rsid w:val="000A4171"/>
    <w:rsid w:val="000B0678"/>
    <w:rsid w:val="000B0F70"/>
    <w:rsid w:val="000B335B"/>
    <w:rsid w:val="000E3B97"/>
    <w:rsid w:val="000E48EC"/>
    <w:rsid w:val="00113F5D"/>
    <w:rsid w:val="001309A0"/>
    <w:rsid w:val="00150114"/>
    <w:rsid w:val="00150739"/>
    <w:rsid w:val="001740C2"/>
    <w:rsid w:val="00176CF8"/>
    <w:rsid w:val="001873AC"/>
    <w:rsid w:val="001C2959"/>
    <w:rsid w:val="001D1383"/>
    <w:rsid w:val="00212112"/>
    <w:rsid w:val="00213C57"/>
    <w:rsid w:val="00222A35"/>
    <w:rsid w:val="00225BEF"/>
    <w:rsid w:val="00231062"/>
    <w:rsid w:val="00236D69"/>
    <w:rsid w:val="002413C3"/>
    <w:rsid w:val="00262545"/>
    <w:rsid w:val="002740E2"/>
    <w:rsid w:val="00291F89"/>
    <w:rsid w:val="002927D7"/>
    <w:rsid w:val="002A5382"/>
    <w:rsid w:val="002B752C"/>
    <w:rsid w:val="002C6F28"/>
    <w:rsid w:val="002F735F"/>
    <w:rsid w:val="003332BB"/>
    <w:rsid w:val="00345AA3"/>
    <w:rsid w:val="00346F97"/>
    <w:rsid w:val="0037176A"/>
    <w:rsid w:val="00390D17"/>
    <w:rsid w:val="003A355E"/>
    <w:rsid w:val="003C729B"/>
    <w:rsid w:val="003E13D5"/>
    <w:rsid w:val="003F024B"/>
    <w:rsid w:val="003F1F7E"/>
    <w:rsid w:val="004044C3"/>
    <w:rsid w:val="00427126"/>
    <w:rsid w:val="004327A7"/>
    <w:rsid w:val="00434215"/>
    <w:rsid w:val="00450949"/>
    <w:rsid w:val="00483744"/>
    <w:rsid w:val="0048637E"/>
    <w:rsid w:val="004A51F5"/>
    <w:rsid w:val="004C074F"/>
    <w:rsid w:val="004E12DB"/>
    <w:rsid w:val="004E6A27"/>
    <w:rsid w:val="004F644A"/>
    <w:rsid w:val="00500629"/>
    <w:rsid w:val="00502A79"/>
    <w:rsid w:val="005101FC"/>
    <w:rsid w:val="00535B5E"/>
    <w:rsid w:val="005365B4"/>
    <w:rsid w:val="005753B4"/>
    <w:rsid w:val="005825E2"/>
    <w:rsid w:val="00587A70"/>
    <w:rsid w:val="00590F36"/>
    <w:rsid w:val="005B3E5C"/>
    <w:rsid w:val="005F4E43"/>
    <w:rsid w:val="0062435B"/>
    <w:rsid w:val="006247B7"/>
    <w:rsid w:val="00624990"/>
    <w:rsid w:val="006419D7"/>
    <w:rsid w:val="00666C8D"/>
    <w:rsid w:val="006709D0"/>
    <w:rsid w:val="00670B44"/>
    <w:rsid w:val="00681123"/>
    <w:rsid w:val="006841F7"/>
    <w:rsid w:val="00696B9C"/>
    <w:rsid w:val="00697418"/>
    <w:rsid w:val="006C2711"/>
    <w:rsid w:val="006C2E88"/>
    <w:rsid w:val="006C380D"/>
    <w:rsid w:val="006C7C3B"/>
    <w:rsid w:val="006D0F58"/>
    <w:rsid w:val="006D5846"/>
    <w:rsid w:val="006E6276"/>
    <w:rsid w:val="006F0B77"/>
    <w:rsid w:val="00701D58"/>
    <w:rsid w:val="00712744"/>
    <w:rsid w:val="00717523"/>
    <w:rsid w:val="00731616"/>
    <w:rsid w:val="00732FD0"/>
    <w:rsid w:val="00762D89"/>
    <w:rsid w:val="00764F91"/>
    <w:rsid w:val="0078662B"/>
    <w:rsid w:val="007942CB"/>
    <w:rsid w:val="00795A13"/>
    <w:rsid w:val="007B2FF6"/>
    <w:rsid w:val="007F052D"/>
    <w:rsid w:val="007F1A25"/>
    <w:rsid w:val="007F4DE8"/>
    <w:rsid w:val="008174CC"/>
    <w:rsid w:val="008222B2"/>
    <w:rsid w:val="0082279B"/>
    <w:rsid w:val="00831584"/>
    <w:rsid w:val="00835D54"/>
    <w:rsid w:val="00850519"/>
    <w:rsid w:val="00873000"/>
    <w:rsid w:val="00881986"/>
    <w:rsid w:val="008F138F"/>
    <w:rsid w:val="008F31D7"/>
    <w:rsid w:val="008F60BA"/>
    <w:rsid w:val="008F70C5"/>
    <w:rsid w:val="009032AB"/>
    <w:rsid w:val="009161BF"/>
    <w:rsid w:val="009209ED"/>
    <w:rsid w:val="0092114D"/>
    <w:rsid w:val="00924BF5"/>
    <w:rsid w:val="00931B04"/>
    <w:rsid w:val="0095391F"/>
    <w:rsid w:val="009757FE"/>
    <w:rsid w:val="00980239"/>
    <w:rsid w:val="009A61FA"/>
    <w:rsid w:val="009C5D34"/>
    <w:rsid w:val="009E0E61"/>
    <w:rsid w:val="009E3F72"/>
    <w:rsid w:val="009E441E"/>
    <w:rsid w:val="009F728F"/>
    <w:rsid w:val="00A24898"/>
    <w:rsid w:val="00A864C4"/>
    <w:rsid w:val="00A975E9"/>
    <w:rsid w:val="00A97B44"/>
    <w:rsid w:val="00AA5263"/>
    <w:rsid w:val="00AA7F22"/>
    <w:rsid w:val="00AB2B89"/>
    <w:rsid w:val="00AB4E3C"/>
    <w:rsid w:val="00AE38A4"/>
    <w:rsid w:val="00B00769"/>
    <w:rsid w:val="00B05671"/>
    <w:rsid w:val="00B127AA"/>
    <w:rsid w:val="00B31182"/>
    <w:rsid w:val="00B37A5A"/>
    <w:rsid w:val="00B6331C"/>
    <w:rsid w:val="00BC46C3"/>
    <w:rsid w:val="00BF5978"/>
    <w:rsid w:val="00C065D1"/>
    <w:rsid w:val="00C15B58"/>
    <w:rsid w:val="00C24F82"/>
    <w:rsid w:val="00C63C1E"/>
    <w:rsid w:val="00C65F80"/>
    <w:rsid w:val="00C67FF3"/>
    <w:rsid w:val="00C93004"/>
    <w:rsid w:val="00CB1EE3"/>
    <w:rsid w:val="00CB27EE"/>
    <w:rsid w:val="00CC0167"/>
    <w:rsid w:val="00CC0AA0"/>
    <w:rsid w:val="00CC3043"/>
    <w:rsid w:val="00CC5F39"/>
    <w:rsid w:val="00CF04D9"/>
    <w:rsid w:val="00D056DD"/>
    <w:rsid w:val="00D16C9C"/>
    <w:rsid w:val="00D27E4F"/>
    <w:rsid w:val="00D337FD"/>
    <w:rsid w:val="00D34E90"/>
    <w:rsid w:val="00D553D9"/>
    <w:rsid w:val="00D576DD"/>
    <w:rsid w:val="00D64E1A"/>
    <w:rsid w:val="00D666D3"/>
    <w:rsid w:val="00D72373"/>
    <w:rsid w:val="00D74264"/>
    <w:rsid w:val="00D83977"/>
    <w:rsid w:val="00DB5BD4"/>
    <w:rsid w:val="00DC4DA6"/>
    <w:rsid w:val="00DC6774"/>
    <w:rsid w:val="00DD1AE0"/>
    <w:rsid w:val="00DE4EDC"/>
    <w:rsid w:val="00E20A1F"/>
    <w:rsid w:val="00E30CE2"/>
    <w:rsid w:val="00E4238A"/>
    <w:rsid w:val="00E47A09"/>
    <w:rsid w:val="00E627DF"/>
    <w:rsid w:val="00E85364"/>
    <w:rsid w:val="00E94CCD"/>
    <w:rsid w:val="00EB3136"/>
    <w:rsid w:val="00EC2E11"/>
    <w:rsid w:val="00EC6188"/>
    <w:rsid w:val="00EE09E5"/>
    <w:rsid w:val="00EF4DDD"/>
    <w:rsid w:val="00F01FD5"/>
    <w:rsid w:val="00F65EA8"/>
    <w:rsid w:val="00F66710"/>
    <w:rsid w:val="00F72C16"/>
    <w:rsid w:val="00F85F0A"/>
    <w:rsid w:val="00FA0C64"/>
    <w:rsid w:val="00FA578A"/>
    <w:rsid w:val="00FB7252"/>
    <w:rsid w:val="00FC46BB"/>
    <w:rsid w:val="00FC6365"/>
    <w:rsid w:val="00FD193E"/>
    <w:rsid w:val="00FF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75FAE5"/>
  <w15:chartTrackingRefBased/>
  <w15:docId w15:val="{DC916385-0F17-4FBE-A028-D5A6A33E9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2A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2A79"/>
  </w:style>
  <w:style w:type="paragraph" w:styleId="Footer">
    <w:name w:val="footer"/>
    <w:basedOn w:val="Normal"/>
    <w:link w:val="FooterChar"/>
    <w:uiPriority w:val="99"/>
    <w:unhideWhenUsed/>
    <w:rsid w:val="00502A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2A79"/>
  </w:style>
  <w:style w:type="paragraph" w:styleId="ListParagraph">
    <w:name w:val="List Paragraph"/>
    <w:basedOn w:val="Normal"/>
    <w:uiPriority w:val="34"/>
    <w:qFormat/>
    <w:rsid w:val="00AB2B89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6C7C3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C7C3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C7C3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280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455429-042B-4906-9837-52950DB0C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5</Pages>
  <Words>1449</Words>
  <Characters>7950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Watts</dc:creator>
  <cp:keywords/>
  <dc:description/>
  <cp:lastModifiedBy>Bethan Watts</cp:lastModifiedBy>
  <cp:revision>263</cp:revision>
  <dcterms:created xsi:type="dcterms:W3CDTF">2019-12-15T20:11:00Z</dcterms:created>
  <dcterms:modified xsi:type="dcterms:W3CDTF">2020-01-13T20:22:00Z</dcterms:modified>
</cp:coreProperties>
</file>