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DFB46"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UNIVERSITY OF WALES</w:t>
      </w:r>
    </w:p>
    <w:p w14:paraId="719DA2AA"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TRINITY SAINT DAVID</w:t>
      </w:r>
    </w:p>
    <w:p w14:paraId="477645E0"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1F636E6E" w14:textId="77777777" w:rsidR="00A8073D" w:rsidRDefault="00A8073D" w:rsidP="00A8073D">
      <w:pPr>
        <w:autoSpaceDE w:val="0"/>
        <w:autoSpaceDN w:val="0"/>
        <w:adjustRightInd w:val="0"/>
        <w:spacing w:line="254" w:lineRule="atLeast"/>
        <w:rPr>
          <w:rFonts w:ascii="Calibri" w:hAnsi="Calibri" w:cs="Calibri"/>
          <w:lang w:val="en"/>
        </w:rPr>
      </w:pPr>
    </w:p>
    <w:p w14:paraId="44903373" w14:textId="77777777" w:rsidR="00A8073D" w:rsidRDefault="00A8073D" w:rsidP="00A8073D">
      <w:pPr>
        <w:autoSpaceDE w:val="0"/>
        <w:autoSpaceDN w:val="0"/>
        <w:adjustRightInd w:val="0"/>
        <w:spacing w:line="254" w:lineRule="atLeast"/>
        <w:rPr>
          <w:rFonts w:ascii="Calibri" w:hAnsi="Calibri" w:cs="Calibri"/>
          <w:lang w:val="en"/>
        </w:rPr>
      </w:pPr>
    </w:p>
    <w:p w14:paraId="6B12932C" w14:textId="77777777" w:rsidR="00A8073D" w:rsidRDefault="00A8073D" w:rsidP="00A8073D">
      <w:pPr>
        <w:autoSpaceDE w:val="0"/>
        <w:autoSpaceDN w:val="0"/>
        <w:adjustRightInd w:val="0"/>
        <w:spacing w:line="254" w:lineRule="atLeast"/>
        <w:rPr>
          <w:rFonts w:ascii="Calibri" w:hAnsi="Calibri" w:cs="Calibri"/>
          <w:lang w:val="en"/>
        </w:rPr>
      </w:pPr>
    </w:p>
    <w:p w14:paraId="42A4FB5E"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STUDENT NAME: SABINA-ANDREEA SABAU</w:t>
      </w:r>
    </w:p>
    <w:p w14:paraId="4E4C0CB4"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56904123"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STUDENT NUMBER: 1917334</w:t>
      </w:r>
    </w:p>
    <w:p w14:paraId="771FBD32"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17AA0D12" w14:textId="773A6E44"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MODULE CODE: LCBB6001</w:t>
      </w:r>
    </w:p>
    <w:p w14:paraId="71C42036" w14:textId="6AC11F04"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MODULE NAME: INTERNATIONAL BUSINESS COMMUNICATIONS</w:t>
      </w:r>
    </w:p>
    <w:p w14:paraId="0C14AC0F"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1019796B"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 xml:space="preserve">ASSIGNMENT TITLE: </w:t>
      </w:r>
    </w:p>
    <w:p w14:paraId="3C53B9AA"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ASSIGNMENT 1 –</w:t>
      </w:r>
    </w:p>
    <w:p w14:paraId="730686A5" w14:textId="23239AE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sidRPr="00A8073D">
        <w:rPr>
          <w:rFonts w:ascii="Times New Roman" w:hAnsi="Times New Roman" w:cs="Times New Roman"/>
          <w:sz w:val="32"/>
          <w:szCs w:val="32"/>
          <w:lang w:val="en"/>
        </w:rPr>
        <w:t xml:space="preserve"> UK Unilever Company Entry into India Beauty Market</w:t>
      </w:r>
    </w:p>
    <w:p w14:paraId="5C686A9D"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2CCF00D9"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PROGRAMME: BA BUSINESS MANAGEMENT</w:t>
      </w:r>
    </w:p>
    <w:p w14:paraId="1C604952"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LEVEL 6/ TERM 1</w:t>
      </w:r>
    </w:p>
    <w:p w14:paraId="34E98304"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7D53FB14"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19D42B2C" w14:textId="2F527E71"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LECTURER NAME: DR. HUSAM ALHARAHSHEH</w:t>
      </w:r>
    </w:p>
    <w:p w14:paraId="0AC98EAB" w14:textId="7172F2E3" w:rsidR="00AF0CFB" w:rsidRDefault="00AF0CFB" w:rsidP="00A8073D">
      <w:pPr>
        <w:autoSpaceDE w:val="0"/>
        <w:autoSpaceDN w:val="0"/>
        <w:adjustRightInd w:val="0"/>
        <w:spacing w:line="254" w:lineRule="atLeast"/>
        <w:jc w:val="center"/>
        <w:rPr>
          <w:rFonts w:ascii="Times New Roman" w:hAnsi="Times New Roman" w:cs="Times New Roman"/>
          <w:sz w:val="32"/>
          <w:szCs w:val="32"/>
          <w:lang w:val="en"/>
        </w:rPr>
      </w:pPr>
    </w:p>
    <w:p w14:paraId="61DCD437" w14:textId="6FC63598" w:rsidR="00AF0CFB" w:rsidRDefault="00AF0CFB" w:rsidP="00A8073D">
      <w:pPr>
        <w:autoSpaceDE w:val="0"/>
        <w:autoSpaceDN w:val="0"/>
        <w:adjustRightInd w:val="0"/>
        <w:spacing w:line="254" w:lineRule="atLeast"/>
        <w:jc w:val="center"/>
        <w:rPr>
          <w:rFonts w:ascii="Times New Roman" w:hAnsi="Times New Roman" w:cs="Times New Roman"/>
          <w:sz w:val="32"/>
          <w:szCs w:val="32"/>
          <w:lang w:val="en"/>
        </w:rPr>
      </w:pPr>
    </w:p>
    <w:p w14:paraId="2202EC7A" w14:textId="6536B94B" w:rsidR="00AF0CFB" w:rsidRDefault="00AF0CFB" w:rsidP="00A8073D">
      <w:pPr>
        <w:autoSpaceDE w:val="0"/>
        <w:autoSpaceDN w:val="0"/>
        <w:adjustRightInd w:val="0"/>
        <w:spacing w:line="254" w:lineRule="atLeast"/>
        <w:jc w:val="center"/>
        <w:rPr>
          <w:rFonts w:ascii="Times New Roman" w:hAnsi="Times New Roman" w:cs="Times New Roman"/>
          <w:sz w:val="32"/>
          <w:szCs w:val="32"/>
          <w:lang w:val="en"/>
        </w:rPr>
      </w:pPr>
    </w:p>
    <w:p w14:paraId="7F6F5C31" w14:textId="6E30BDDB" w:rsidR="00AF0CFB" w:rsidRDefault="00AF0CFB" w:rsidP="00A8073D">
      <w:pPr>
        <w:autoSpaceDE w:val="0"/>
        <w:autoSpaceDN w:val="0"/>
        <w:adjustRightInd w:val="0"/>
        <w:spacing w:line="254" w:lineRule="atLeast"/>
        <w:jc w:val="center"/>
        <w:rPr>
          <w:rFonts w:ascii="Times New Roman" w:hAnsi="Times New Roman" w:cs="Times New Roman"/>
          <w:sz w:val="32"/>
          <w:szCs w:val="32"/>
          <w:lang w:val="en"/>
        </w:rPr>
      </w:pPr>
    </w:p>
    <w:p w14:paraId="5EF076B7" w14:textId="4A072392" w:rsidR="00AF0CFB" w:rsidRDefault="00AF0CFB" w:rsidP="00A8073D">
      <w:pPr>
        <w:autoSpaceDE w:val="0"/>
        <w:autoSpaceDN w:val="0"/>
        <w:adjustRightInd w:val="0"/>
        <w:spacing w:line="254" w:lineRule="atLeast"/>
        <w:jc w:val="center"/>
        <w:rPr>
          <w:rFonts w:ascii="Times New Roman" w:hAnsi="Times New Roman" w:cs="Times New Roman"/>
          <w:sz w:val="32"/>
          <w:szCs w:val="32"/>
          <w:lang w:val="en"/>
        </w:rPr>
      </w:pPr>
    </w:p>
    <w:sdt>
      <w:sdtPr>
        <w:rPr>
          <w:rFonts w:asciiTheme="minorHAnsi" w:eastAsiaTheme="minorHAnsi" w:hAnsiTheme="minorHAnsi" w:cstheme="minorBidi"/>
          <w:color w:val="auto"/>
          <w:sz w:val="22"/>
          <w:szCs w:val="22"/>
          <w:lang w:val="ro-RO" w:eastAsia="en-US"/>
        </w:rPr>
        <w:id w:val="1874645170"/>
        <w:docPartObj>
          <w:docPartGallery w:val="Table of Contents"/>
          <w:docPartUnique/>
        </w:docPartObj>
      </w:sdtPr>
      <w:sdtEndPr>
        <w:rPr>
          <w:b/>
          <w:bCs/>
        </w:rPr>
      </w:sdtEndPr>
      <w:sdtContent>
        <w:p w14:paraId="4FB4D158" w14:textId="08A4E700" w:rsidR="00AF0CFB" w:rsidRDefault="00FB2639">
          <w:pPr>
            <w:pStyle w:val="Titlucuprins"/>
          </w:pPr>
          <w:r>
            <w:rPr>
              <w:lang w:val="ro-RO"/>
            </w:rPr>
            <w:t>Table of Contents:</w:t>
          </w:r>
        </w:p>
        <w:p w14:paraId="46EE3DE3" w14:textId="6FD84D0B" w:rsidR="00FB2639" w:rsidRDefault="00AF0CFB">
          <w:pPr>
            <w:pStyle w:val="Cuprins1"/>
            <w:tabs>
              <w:tab w:val="right" w:leader="dot" w:pos="9345"/>
            </w:tabs>
            <w:rPr>
              <w:rFonts w:eastAsiaTheme="minorEastAsia"/>
              <w:noProof/>
              <w:lang w:eastAsia="en-GB"/>
            </w:rPr>
          </w:pPr>
          <w:r>
            <w:fldChar w:fldCharType="begin"/>
          </w:r>
          <w:r>
            <w:instrText xml:space="preserve"> TOC \o "1-3" \h \z \u </w:instrText>
          </w:r>
          <w:r>
            <w:fldChar w:fldCharType="separate"/>
          </w:r>
          <w:hyperlink w:anchor="_Toc103017556" w:history="1">
            <w:r w:rsidR="00FB2639" w:rsidRPr="003E52B9">
              <w:rPr>
                <w:rStyle w:val="Hyperlink"/>
                <w:noProof/>
              </w:rPr>
              <w:t>Introduction</w:t>
            </w:r>
            <w:r w:rsidR="00FB2639">
              <w:rPr>
                <w:noProof/>
                <w:webHidden/>
              </w:rPr>
              <w:tab/>
            </w:r>
            <w:r w:rsidR="00FB2639">
              <w:rPr>
                <w:noProof/>
                <w:webHidden/>
              </w:rPr>
              <w:fldChar w:fldCharType="begin"/>
            </w:r>
            <w:r w:rsidR="00FB2639">
              <w:rPr>
                <w:noProof/>
                <w:webHidden/>
              </w:rPr>
              <w:instrText xml:space="preserve"> PAGEREF _Toc103017556 \h </w:instrText>
            </w:r>
            <w:r w:rsidR="00FB2639">
              <w:rPr>
                <w:noProof/>
                <w:webHidden/>
              </w:rPr>
            </w:r>
            <w:r w:rsidR="00FB2639">
              <w:rPr>
                <w:noProof/>
                <w:webHidden/>
              </w:rPr>
              <w:fldChar w:fldCharType="separate"/>
            </w:r>
            <w:r w:rsidR="00FB2639">
              <w:rPr>
                <w:noProof/>
                <w:webHidden/>
              </w:rPr>
              <w:t>3</w:t>
            </w:r>
            <w:r w:rsidR="00FB2639">
              <w:rPr>
                <w:noProof/>
                <w:webHidden/>
              </w:rPr>
              <w:fldChar w:fldCharType="end"/>
            </w:r>
          </w:hyperlink>
        </w:p>
        <w:p w14:paraId="3CC90E7F" w14:textId="1EF8012F" w:rsidR="00FB2639" w:rsidRDefault="002C01E7">
          <w:pPr>
            <w:pStyle w:val="Cuprins1"/>
            <w:tabs>
              <w:tab w:val="right" w:leader="dot" w:pos="9345"/>
            </w:tabs>
            <w:rPr>
              <w:rFonts w:eastAsiaTheme="minorEastAsia"/>
              <w:noProof/>
              <w:lang w:eastAsia="en-GB"/>
            </w:rPr>
          </w:pPr>
          <w:hyperlink w:anchor="_Toc103017557" w:history="1">
            <w:r w:rsidR="00FB2639" w:rsidRPr="003E52B9">
              <w:rPr>
                <w:rStyle w:val="Hyperlink"/>
                <w:noProof/>
              </w:rPr>
              <w:t>Introduction to the developing country selected</w:t>
            </w:r>
            <w:r w:rsidR="00FB2639">
              <w:rPr>
                <w:noProof/>
                <w:webHidden/>
              </w:rPr>
              <w:tab/>
            </w:r>
            <w:r w:rsidR="00FB2639">
              <w:rPr>
                <w:noProof/>
                <w:webHidden/>
              </w:rPr>
              <w:fldChar w:fldCharType="begin"/>
            </w:r>
            <w:r w:rsidR="00FB2639">
              <w:rPr>
                <w:noProof/>
                <w:webHidden/>
              </w:rPr>
              <w:instrText xml:space="preserve"> PAGEREF _Toc103017557 \h </w:instrText>
            </w:r>
            <w:r w:rsidR="00FB2639">
              <w:rPr>
                <w:noProof/>
                <w:webHidden/>
              </w:rPr>
            </w:r>
            <w:r w:rsidR="00FB2639">
              <w:rPr>
                <w:noProof/>
                <w:webHidden/>
              </w:rPr>
              <w:fldChar w:fldCharType="separate"/>
            </w:r>
            <w:r w:rsidR="00FB2639">
              <w:rPr>
                <w:noProof/>
                <w:webHidden/>
              </w:rPr>
              <w:t>4</w:t>
            </w:r>
            <w:r w:rsidR="00FB2639">
              <w:rPr>
                <w:noProof/>
                <w:webHidden/>
              </w:rPr>
              <w:fldChar w:fldCharType="end"/>
            </w:r>
          </w:hyperlink>
        </w:p>
        <w:p w14:paraId="083E0099" w14:textId="587E56F4" w:rsidR="00FB2639" w:rsidRDefault="002C01E7">
          <w:pPr>
            <w:pStyle w:val="Cuprins1"/>
            <w:tabs>
              <w:tab w:val="right" w:leader="dot" w:pos="9345"/>
            </w:tabs>
            <w:rPr>
              <w:rFonts w:eastAsiaTheme="minorEastAsia"/>
              <w:noProof/>
              <w:lang w:eastAsia="en-GB"/>
            </w:rPr>
          </w:pPr>
          <w:hyperlink w:anchor="_Toc103017558" w:history="1">
            <w:r w:rsidR="00FB2639" w:rsidRPr="003E52B9">
              <w:rPr>
                <w:rStyle w:val="Hyperlink"/>
                <w:noProof/>
              </w:rPr>
              <w:t>Cultural differences</w:t>
            </w:r>
            <w:r w:rsidR="00FB2639">
              <w:rPr>
                <w:noProof/>
                <w:webHidden/>
              </w:rPr>
              <w:tab/>
            </w:r>
            <w:r w:rsidR="00FB2639">
              <w:rPr>
                <w:noProof/>
                <w:webHidden/>
              </w:rPr>
              <w:fldChar w:fldCharType="begin"/>
            </w:r>
            <w:r w:rsidR="00FB2639">
              <w:rPr>
                <w:noProof/>
                <w:webHidden/>
              </w:rPr>
              <w:instrText xml:space="preserve"> PAGEREF _Toc103017558 \h </w:instrText>
            </w:r>
            <w:r w:rsidR="00FB2639">
              <w:rPr>
                <w:noProof/>
                <w:webHidden/>
              </w:rPr>
            </w:r>
            <w:r w:rsidR="00FB2639">
              <w:rPr>
                <w:noProof/>
                <w:webHidden/>
              </w:rPr>
              <w:fldChar w:fldCharType="separate"/>
            </w:r>
            <w:r w:rsidR="00FB2639">
              <w:rPr>
                <w:noProof/>
                <w:webHidden/>
              </w:rPr>
              <w:t>5</w:t>
            </w:r>
            <w:r w:rsidR="00FB2639">
              <w:rPr>
                <w:noProof/>
                <w:webHidden/>
              </w:rPr>
              <w:fldChar w:fldCharType="end"/>
            </w:r>
          </w:hyperlink>
        </w:p>
        <w:p w14:paraId="4DA9949F" w14:textId="7A37CD68" w:rsidR="00FB2639" w:rsidRDefault="002C01E7">
          <w:pPr>
            <w:pStyle w:val="Cuprins1"/>
            <w:tabs>
              <w:tab w:val="right" w:leader="dot" w:pos="9345"/>
            </w:tabs>
            <w:rPr>
              <w:rFonts w:eastAsiaTheme="minorEastAsia"/>
              <w:noProof/>
              <w:lang w:eastAsia="en-GB"/>
            </w:rPr>
          </w:pPr>
          <w:hyperlink w:anchor="_Toc103017559" w:history="1">
            <w:r w:rsidR="00FB2639" w:rsidRPr="003E52B9">
              <w:rPr>
                <w:rStyle w:val="Hyperlink"/>
                <w:noProof/>
              </w:rPr>
              <w:t>Cultural sensitivity</w:t>
            </w:r>
            <w:r w:rsidR="00FB2639">
              <w:rPr>
                <w:noProof/>
                <w:webHidden/>
              </w:rPr>
              <w:tab/>
            </w:r>
            <w:r w:rsidR="00FB2639">
              <w:rPr>
                <w:noProof/>
                <w:webHidden/>
              </w:rPr>
              <w:fldChar w:fldCharType="begin"/>
            </w:r>
            <w:r w:rsidR="00FB2639">
              <w:rPr>
                <w:noProof/>
                <w:webHidden/>
              </w:rPr>
              <w:instrText xml:space="preserve"> PAGEREF _Toc103017559 \h </w:instrText>
            </w:r>
            <w:r w:rsidR="00FB2639">
              <w:rPr>
                <w:noProof/>
                <w:webHidden/>
              </w:rPr>
            </w:r>
            <w:r w:rsidR="00FB2639">
              <w:rPr>
                <w:noProof/>
                <w:webHidden/>
              </w:rPr>
              <w:fldChar w:fldCharType="separate"/>
            </w:r>
            <w:r w:rsidR="00FB2639">
              <w:rPr>
                <w:noProof/>
                <w:webHidden/>
              </w:rPr>
              <w:t>7</w:t>
            </w:r>
            <w:r w:rsidR="00FB2639">
              <w:rPr>
                <w:noProof/>
                <w:webHidden/>
              </w:rPr>
              <w:fldChar w:fldCharType="end"/>
            </w:r>
          </w:hyperlink>
        </w:p>
        <w:p w14:paraId="7DB76396" w14:textId="760484FC" w:rsidR="00FB2639" w:rsidRDefault="002C01E7">
          <w:pPr>
            <w:pStyle w:val="Cuprins1"/>
            <w:tabs>
              <w:tab w:val="right" w:leader="dot" w:pos="9345"/>
            </w:tabs>
            <w:rPr>
              <w:rFonts w:eastAsiaTheme="minorEastAsia"/>
              <w:noProof/>
              <w:lang w:eastAsia="en-GB"/>
            </w:rPr>
          </w:pPr>
          <w:hyperlink w:anchor="_Toc103017560" w:history="1">
            <w:r w:rsidR="00FB2639" w:rsidRPr="003E52B9">
              <w:rPr>
                <w:rStyle w:val="Hyperlink"/>
                <w:noProof/>
              </w:rPr>
              <w:t>Communication barriers and challenges (UK vs. India)</w:t>
            </w:r>
            <w:r w:rsidR="00FB2639">
              <w:rPr>
                <w:noProof/>
                <w:webHidden/>
              </w:rPr>
              <w:tab/>
            </w:r>
            <w:r w:rsidR="00FB2639">
              <w:rPr>
                <w:noProof/>
                <w:webHidden/>
              </w:rPr>
              <w:fldChar w:fldCharType="begin"/>
            </w:r>
            <w:r w:rsidR="00FB2639">
              <w:rPr>
                <w:noProof/>
                <w:webHidden/>
              </w:rPr>
              <w:instrText xml:space="preserve"> PAGEREF _Toc103017560 \h </w:instrText>
            </w:r>
            <w:r w:rsidR="00FB2639">
              <w:rPr>
                <w:noProof/>
                <w:webHidden/>
              </w:rPr>
            </w:r>
            <w:r w:rsidR="00FB2639">
              <w:rPr>
                <w:noProof/>
                <w:webHidden/>
              </w:rPr>
              <w:fldChar w:fldCharType="separate"/>
            </w:r>
            <w:r w:rsidR="00FB2639">
              <w:rPr>
                <w:noProof/>
                <w:webHidden/>
              </w:rPr>
              <w:t>8</w:t>
            </w:r>
            <w:r w:rsidR="00FB2639">
              <w:rPr>
                <w:noProof/>
                <w:webHidden/>
              </w:rPr>
              <w:fldChar w:fldCharType="end"/>
            </w:r>
          </w:hyperlink>
        </w:p>
        <w:p w14:paraId="7F746ACC" w14:textId="2F3CF69F" w:rsidR="00FB2639" w:rsidRDefault="002C01E7">
          <w:pPr>
            <w:pStyle w:val="Cuprins1"/>
            <w:tabs>
              <w:tab w:val="right" w:leader="dot" w:pos="9345"/>
            </w:tabs>
            <w:rPr>
              <w:rFonts w:eastAsiaTheme="minorEastAsia"/>
              <w:noProof/>
              <w:lang w:eastAsia="en-GB"/>
            </w:rPr>
          </w:pPr>
          <w:hyperlink w:anchor="_Toc103017561" w:history="1">
            <w:r w:rsidR="00FB2639" w:rsidRPr="003E52B9">
              <w:rPr>
                <w:rStyle w:val="Hyperlink"/>
                <w:noProof/>
              </w:rPr>
              <w:t>Communication strategies and recommendations</w:t>
            </w:r>
            <w:r w:rsidR="00FB2639">
              <w:rPr>
                <w:noProof/>
                <w:webHidden/>
              </w:rPr>
              <w:tab/>
            </w:r>
            <w:r w:rsidR="00FB2639">
              <w:rPr>
                <w:noProof/>
                <w:webHidden/>
              </w:rPr>
              <w:fldChar w:fldCharType="begin"/>
            </w:r>
            <w:r w:rsidR="00FB2639">
              <w:rPr>
                <w:noProof/>
                <w:webHidden/>
              </w:rPr>
              <w:instrText xml:space="preserve"> PAGEREF _Toc103017561 \h </w:instrText>
            </w:r>
            <w:r w:rsidR="00FB2639">
              <w:rPr>
                <w:noProof/>
                <w:webHidden/>
              </w:rPr>
            </w:r>
            <w:r w:rsidR="00FB2639">
              <w:rPr>
                <w:noProof/>
                <w:webHidden/>
              </w:rPr>
              <w:fldChar w:fldCharType="separate"/>
            </w:r>
            <w:r w:rsidR="00FB2639">
              <w:rPr>
                <w:noProof/>
                <w:webHidden/>
              </w:rPr>
              <w:t>9</w:t>
            </w:r>
            <w:r w:rsidR="00FB2639">
              <w:rPr>
                <w:noProof/>
                <w:webHidden/>
              </w:rPr>
              <w:fldChar w:fldCharType="end"/>
            </w:r>
          </w:hyperlink>
        </w:p>
        <w:p w14:paraId="3032174F" w14:textId="3E0549DD" w:rsidR="00FB2639" w:rsidRDefault="002C01E7">
          <w:pPr>
            <w:pStyle w:val="Cuprins1"/>
            <w:tabs>
              <w:tab w:val="right" w:leader="dot" w:pos="9345"/>
            </w:tabs>
            <w:rPr>
              <w:rFonts w:eastAsiaTheme="minorEastAsia"/>
              <w:noProof/>
              <w:lang w:eastAsia="en-GB"/>
            </w:rPr>
          </w:pPr>
          <w:hyperlink w:anchor="_Toc103017562" w:history="1">
            <w:r w:rsidR="00FB2639" w:rsidRPr="003E52B9">
              <w:rPr>
                <w:rStyle w:val="Hyperlink"/>
                <w:noProof/>
              </w:rPr>
              <w:t>Conclusion</w:t>
            </w:r>
            <w:r w:rsidR="00FB2639">
              <w:rPr>
                <w:noProof/>
                <w:webHidden/>
              </w:rPr>
              <w:tab/>
            </w:r>
            <w:r w:rsidR="00FB2639">
              <w:rPr>
                <w:noProof/>
                <w:webHidden/>
              </w:rPr>
              <w:fldChar w:fldCharType="begin"/>
            </w:r>
            <w:r w:rsidR="00FB2639">
              <w:rPr>
                <w:noProof/>
                <w:webHidden/>
              </w:rPr>
              <w:instrText xml:space="preserve"> PAGEREF _Toc103017562 \h </w:instrText>
            </w:r>
            <w:r w:rsidR="00FB2639">
              <w:rPr>
                <w:noProof/>
                <w:webHidden/>
              </w:rPr>
            </w:r>
            <w:r w:rsidR="00FB2639">
              <w:rPr>
                <w:noProof/>
                <w:webHidden/>
              </w:rPr>
              <w:fldChar w:fldCharType="separate"/>
            </w:r>
            <w:r w:rsidR="00FB2639">
              <w:rPr>
                <w:noProof/>
                <w:webHidden/>
              </w:rPr>
              <w:t>10</w:t>
            </w:r>
            <w:r w:rsidR="00FB2639">
              <w:rPr>
                <w:noProof/>
                <w:webHidden/>
              </w:rPr>
              <w:fldChar w:fldCharType="end"/>
            </w:r>
          </w:hyperlink>
        </w:p>
        <w:p w14:paraId="0CB50DA4" w14:textId="06378EB8" w:rsidR="00FB2639" w:rsidRDefault="002C01E7">
          <w:pPr>
            <w:pStyle w:val="Cuprins1"/>
            <w:tabs>
              <w:tab w:val="right" w:leader="dot" w:pos="9345"/>
            </w:tabs>
            <w:rPr>
              <w:rFonts w:eastAsiaTheme="minorEastAsia"/>
              <w:noProof/>
              <w:lang w:eastAsia="en-GB"/>
            </w:rPr>
          </w:pPr>
          <w:hyperlink w:anchor="_Toc103017563" w:history="1">
            <w:r w:rsidR="00FB2639" w:rsidRPr="003E52B9">
              <w:rPr>
                <w:rStyle w:val="Hyperlink"/>
                <w:noProof/>
              </w:rPr>
              <w:t>References</w:t>
            </w:r>
            <w:r w:rsidR="00FB2639">
              <w:rPr>
                <w:noProof/>
                <w:webHidden/>
              </w:rPr>
              <w:tab/>
            </w:r>
            <w:r w:rsidR="00FB2639">
              <w:rPr>
                <w:noProof/>
                <w:webHidden/>
              </w:rPr>
              <w:fldChar w:fldCharType="begin"/>
            </w:r>
            <w:r w:rsidR="00FB2639">
              <w:rPr>
                <w:noProof/>
                <w:webHidden/>
              </w:rPr>
              <w:instrText xml:space="preserve"> PAGEREF _Toc103017563 \h </w:instrText>
            </w:r>
            <w:r w:rsidR="00FB2639">
              <w:rPr>
                <w:noProof/>
                <w:webHidden/>
              </w:rPr>
            </w:r>
            <w:r w:rsidR="00FB2639">
              <w:rPr>
                <w:noProof/>
                <w:webHidden/>
              </w:rPr>
              <w:fldChar w:fldCharType="separate"/>
            </w:r>
            <w:r w:rsidR="00FB2639">
              <w:rPr>
                <w:noProof/>
                <w:webHidden/>
              </w:rPr>
              <w:t>12</w:t>
            </w:r>
            <w:r w:rsidR="00FB2639">
              <w:rPr>
                <w:noProof/>
                <w:webHidden/>
              </w:rPr>
              <w:fldChar w:fldCharType="end"/>
            </w:r>
          </w:hyperlink>
        </w:p>
        <w:p w14:paraId="66CFEDE4" w14:textId="18D8FB30" w:rsidR="00AF0CFB" w:rsidRDefault="00AF0CFB">
          <w:r>
            <w:rPr>
              <w:b/>
              <w:bCs/>
              <w:lang w:val="ro-RO"/>
            </w:rPr>
            <w:fldChar w:fldCharType="end"/>
          </w:r>
        </w:p>
      </w:sdtContent>
    </w:sdt>
    <w:p w14:paraId="0EEC70C2" w14:textId="77777777" w:rsidR="00AF0CFB" w:rsidRDefault="00AF0CFB" w:rsidP="00A8073D">
      <w:pPr>
        <w:autoSpaceDE w:val="0"/>
        <w:autoSpaceDN w:val="0"/>
        <w:adjustRightInd w:val="0"/>
        <w:spacing w:line="254" w:lineRule="atLeast"/>
        <w:jc w:val="center"/>
        <w:rPr>
          <w:rFonts w:ascii="Times New Roman" w:hAnsi="Times New Roman" w:cs="Times New Roman"/>
          <w:sz w:val="32"/>
          <w:szCs w:val="32"/>
          <w:lang w:val="en"/>
        </w:rPr>
      </w:pPr>
    </w:p>
    <w:p w14:paraId="7B890907" w14:textId="77777777" w:rsidR="00A8073D" w:rsidRDefault="00A8073D" w:rsidP="00A8073D">
      <w:pPr>
        <w:autoSpaceDE w:val="0"/>
        <w:autoSpaceDN w:val="0"/>
        <w:adjustRightInd w:val="0"/>
        <w:spacing w:line="254" w:lineRule="atLeast"/>
        <w:jc w:val="center"/>
        <w:rPr>
          <w:rFonts w:ascii="Times New Roman" w:hAnsi="Times New Roman" w:cs="Times New Roman"/>
          <w:sz w:val="32"/>
          <w:szCs w:val="32"/>
          <w:lang w:val="en"/>
        </w:rPr>
      </w:pPr>
    </w:p>
    <w:p w14:paraId="716753E0" w14:textId="1AE4CC4C" w:rsidR="00F13A23" w:rsidRDefault="00F13A23"/>
    <w:p w14:paraId="567E3AE0" w14:textId="43A59737" w:rsidR="00A8073D" w:rsidRDefault="00A8073D"/>
    <w:p w14:paraId="42A6EBC7" w14:textId="18B0001F" w:rsidR="00A8073D" w:rsidRDefault="00A8073D"/>
    <w:p w14:paraId="33015C09" w14:textId="77777777" w:rsidR="00A8073D" w:rsidRDefault="00A8073D"/>
    <w:p w14:paraId="47D88147" w14:textId="393E908A" w:rsidR="00A8073D" w:rsidRDefault="00A8073D"/>
    <w:p w14:paraId="303BD80C" w14:textId="02DC1D01" w:rsidR="00FB2639" w:rsidRDefault="00FB2639"/>
    <w:p w14:paraId="51515E45" w14:textId="399A4BAB" w:rsidR="00FB2639" w:rsidRDefault="00FB2639"/>
    <w:p w14:paraId="6F55BE5A" w14:textId="47747DBA" w:rsidR="00FB2639" w:rsidRDefault="00FB2639"/>
    <w:p w14:paraId="5B082C4C" w14:textId="639856BE" w:rsidR="00FB2639" w:rsidRDefault="00FB2639"/>
    <w:p w14:paraId="6644AFE1" w14:textId="741C4A6A" w:rsidR="00FB2639" w:rsidRDefault="00FB2639"/>
    <w:p w14:paraId="7C5FB220" w14:textId="7E416BEF" w:rsidR="00FB2639" w:rsidRDefault="00FB2639"/>
    <w:p w14:paraId="2ED6A8D6" w14:textId="7C17DAB4" w:rsidR="00FB2639" w:rsidRDefault="00FB2639"/>
    <w:p w14:paraId="3A2E17BD" w14:textId="15517A51" w:rsidR="00FB2639" w:rsidRDefault="00FB2639"/>
    <w:p w14:paraId="71CE21EE" w14:textId="0BF8A39F" w:rsidR="00FB2639" w:rsidRDefault="00FB2639"/>
    <w:p w14:paraId="5CA9BD7D" w14:textId="76D73D1F" w:rsidR="00FB2639" w:rsidRDefault="00FB2639"/>
    <w:p w14:paraId="3A50D0DD" w14:textId="496978D7" w:rsidR="00FB2639" w:rsidRDefault="00FB2639"/>
    <w:p w14:paraId="6E4D9FAD" w14:textId="32F3AC4E" w:rsidR="00FB2639" w:rsidRDefault="00FB2639"/>
    <w:p w14:paraId="4925FAEF" w14:textId="5118916B" w:rsidR="00FB2639" w:rsidRDefault="00FB2639"/>
    <w:p w14:paraId="368F939B" w14:textId="3D1E8411" w:rsidR="00FB2639" w:rsidRDefault="00FB2639"/>
    <w:p w14:paraId="56BD4316" w14:textId="35C384B3" w:rsidR="00FB2639" w:rsidRDefault="00FB2639"/>
    <w:p w14:paraId="28C69B79" w14:textId="77777777" w:rsidR="00FB2639" w:rsidRDefault="00FB2639"/>
    <w:p w14:paraId="53D0B5BD" w14:textId="6ACBC2DF" w:rsidR="001171C8" w:rsidRDefault="001171C8" w:rsidP="00AF0CFB">
      <w:pPr>
        <w:spacing w:after="0" w:line="480" w:lineRule="auto"/>
        <w:jc w:val="center"/>
        <w:rPr>
          <w:rFonts w:ascii="Times New Roman" w:eastAsia="Calibri" w:hAnsi="Times New Roman" w:cs="Times New Roman"/>
          <w:b/>
          <w:sz w:val="24"/>
          <w:szCs w:val="24"/>
        </w:rPr>
      </w:pPr>
      <w:r w:rsidRPr="00A8073D">
        <w:rPr>
          <w:rFonts w:ascii="Times New Roman" w:hAnsi="Times New Roman" w:cs="Times New Roman"/>
          <w:sz w:val="32"/>
          <w:szCs w:val="32"/>
          <w:lang w:val="en"/>
        </w:rPr>
        <w:lastRenderedPageBreak/>
        <w:t>UK Unilever Company Entry into India Beauty Market</w:t>
      </w:r>
    </w:p>
    <w:p w14:paraId="49BC24AF" w14:textId="1D86B4BF" w:rsidR="00A8073D" w:rsidRPr="00A8073D" w:rsidRDefault="00A8073D" w:rsidP="00AF0CFB">
      <w:pPr>
        <w:pStyle w:val="Titlu1"/>
      </w:pPr>
      <w:bookmarkStart w:id="0" w:name="_Toc103017556"/>
      <w:r w:rsidRPr="00A8073D">
        <w:t>Introduction</w:t>
      </w:r>
      <w:bookmarkEnd w:id="0"/>
    </w:p>
    <w:p w14:paraId="51D8265D" w14:textId="46D88F8C"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Currently, there are adverse transformation and changes in the business world with the improvement and advancement in technology. With the use of online marketing skills and the use of mobile devices over a long distance, the world of business has changed making the world a global village. Multi-national companies have established business relationships in the developing and third-world countries involving an accountable and transparent global labour pool. Despite the advancements and the international changes, companies such as the UK Unilever personal and beauty </w:t>
      </w:r>
      <w:r w:rsidR="00571DC7">
        <w:rPr>
          <w:rFonts w:ascii="Times New Roman" w:eastAsia="Calibri" w:hAnsi="Times New Roman" w:cs="Times New Roman"/>
          <w:sz w:val="24"/>
          <w:szCs w:val="24"/>
        </w:rPr>
        <w:t>c</w:t>
      </w:r>
      <w:r w:rsidRPr="00A8073D">
        <w:rPr>
          <w:rFonts w:ascii="Times New Roman" w:eastAsia="Calibri" w:hAnsi="Times New Roman" w:cs="Times New Roman"/>
          <w:sz w:val="24"/>
          <w:szCs w:val="24"/>
        </w:rPr>
        <w:t xml:space="preserve">are </w:t>
      </w:r>
      <w:r w:rsidR="00571DC7">
        <w:rPr>
          <w:rFonts w:ascii="Times New Roman" w:eastAsia="Calibri" w:hAnsi="Times New Roman" w:cs="Times New Roman"/>
          <w:sz w:val="24"/>
          <w:szCs w:val="24"/>
        </w:rPr>
        <w:t>co</w:t>
      </w:r>
      <w:r w:rsidRPr="00A8073D">
        <w:rPr>
          <w:rFonts w:ascii="Times New Roman" w:eastAsia="Calibri" w:hAnsi="Times New Roman" w:cs="Times New Roman"/>
          <w:sz w:val="24"/>
          <w:szCs w:val="24"/>
        </w:rPr>
        <w:t xml:space="preserve">mpany does not understand the relationship between international businesses and communication. </w:t>
      </w:r>
    </w:p>
    <w:p w14:paraId="6C44A0FD"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While launching a business project business in a new country, the Unilever project managers should consider the success of other businesses in the country and the differences between India and United Kingdom in terms of communication and culture. The project managers should consider the availability of diverse cultures, the business and social backgrounds of the people, relating different languages, values, beliefs, customs, lifestyles and the working habits of the developing country (</w:t>
      </w:r>
      <w:r w:rsidRPr="00A8073D">
        <w:rPr>
          <w:rFonts w:ascii="Times New Roman" w:eastAsia="Calibri" w:hAnsi="Times New Roman" w:cs="Times New Roman"/>
          <w:sz w:val="24"/>
          <w:szCs w:val="24"/>
          <w:lang w:val="en-US"/>
        </w:rPr>
        <w:t>Szkudlarek et al., 2020</w:t>
      </w:r>
      <w:r w:rsidRPr="00A8073D">
        <w:rPr>
          <w:rFonts w:ascii="Times New Roman" w:eastAsia="Calibri" w:hAnsi="Times New Roman" w:cs="Times New Roman"/>
          <w:sz w:val="24"/>
          <w:szCs w:val="24"/>
        </w:rPr>
        <w:t xml:space="preserve">). Therefore, the Unilever project managers should understand the important cultural differences which may hinder the success of their business in India. Importantly, they should understand that the higher the level of cultural influence the higher the ability of affecting the intercultural communication. </w:t>
      </w:r>
    </w:p>
    <w:p w14:paraId="1FE0F6A2"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In the past business period, organizations and business companies emphasized on tolerance in a corporate environment. However, the new intercultural and international business and communication context emphasizes on cultural differences between the launch country and the developing country. Therefore, the Unilever Company should focus on the cultural differences and communication barriers to establish a competitive advantage and a success in the future of the companies (</w:t>
      </w:r>
      <w:r w:rsidRPr="00A8073D">
        <w:rPr>
          <w:rFonts w:ascii="Times New Roman" w:eastAsia="Calibri" w:hAnsi="Times New Roman" w:cs="Times New Roman"/>
          <w:sz w:val="24"/>
          <w:szCs w:val="24"/>
          <w:lang w:val="en-US"/>
        </w:rPr>
        <w:t>Rubtcova et al., 2019</w:t>
      </w:r>
      <w:r w:rsidRPr="00A8073D">
        <w:rPr>
          <w:rFonts w:ascii="Times New Roman" w:eastAsia="Calibri" w:hAnsi="Times New Roman" w:cs="Times New Roman"/>
          <w:sz w:val="24"/>
          <w:szCs w:val="24"/>
        </w:rPr>
        <w:t xml:space="preserve">). Project managers should conduct and inclusive environment evaluation depending on the cultural and communication barriers before engaging in an </w:t>
      </w:r>
      <w:r w:rsidRPr="00A8073D">
        <w:rPr>
          <w:rFonts w:ascii="Times New Roman" w:eastAsia="Calibri" w:hAnsi="Times New Roman" w:cs="Times New Roman"/>
          <w:sz w:val="24"/>
          <w:szCs w:val="24"/>
        </w:rPr>
        <w:lastRenderedPageBreak/>
        <w:t xml:space="preserve">international business relationship with India. Therefore, this paper focuses on evaluating and examining the international business relationships and the cultural communication context between United Kingdom and India to help the UK Unilever Company to set an effective personal and beauty care business in India. Besides, the report provides the historical background of India and uses Hofstede theories of international business and communication in comparing the two countries in relation to international and intercultural business issues. </w:t>
      </w:r>
    </w:p>
    <w:p w14:paraId="14626DE9" w14:textId="25FFE597" w:rsidR="00A8073D" w:rsidRDefault="00A8073D" w:rsidP="00AF0CFB">
      <w:pPr>
        <w:pStyle w:val="Titlu1"/>
      </w:pPr>
      <w:bookmarkStart w:id="1" w:name="_Toc103017557"/>
      <w:r w:rsidRPr="00A8073D">
        <w:t>Introduction to the developing country selected</w:t>
      </w:r>
      <w:bookmarkEnd w:id="1"/>
    </w:p>
    <w:p w14:paraId="038B2896" w14:textId="0CA0C661" w:rsidR="00C6122B" w:rsidRDefault="001171C8" w:rsidP="00A8073D">
      <w:pPr>
        <w:spacing w:after="0" w:line="480" w:lineRule="auto"/>
        <w:jc w:val="both"/>
        <w:rPr>
          <w:rFonts w:ascii="Times New Roman" w:eastAsia="Calibri" w:hAnsi="Times New Roman" w:cs="Times New Roman"/>
          <w:bCs/>
          <w:sz w:val="24"/>
          <w:szCs w:val="24"/>
        </w:rPr>
      </w:pPr>
      <w:r>
        <w:rPr>
          <w:rFonts w:ascii="Times New Roman" w:eastAsia="Calibri" w:hAnsi="Times New Roman" w:cs="Times New Roman"/>
          <w:b/>
          <w:sz w:val="24"/>
          <w:szCs w:val="24"/>
        </w:rPr>
        <w:t xml:space="preserve"> </w:t>
      </w:r>
      <w:r>
        <w:rPr>
          <w:rFonts w:ascii="Times New Roman" w:eastAsia="Calibri" w:hAnsi="Times New Roman" w:cs="Times New Roman"/>
          <w:bCs/>
          <w:sz w:val="24"/>
          <w:szCs w:val="24"/>
        </w:rPr>
        <w:t>India is a country situated in South Asia.</w:t>
      </w:r>
      <w:r w:rsidRPr="001171C8">
        <w:t xml:space="preserve"> </w:t>
      </w:r>
      <w:r w:rsidRPr="001171C8">
        <w:rPr>
          <w:rFonts w:ascii="Times New Roman" w:eastAsia="Calibri" w:hAnsi="Times New Roman" w:cs="Times New Roman"/>
          <w:bCs/>
          <w:sz w:val="24"/>
          <w:szCs w:val="24"/>
        </w:rPr>
        <w:t>It is the world's seventh-largest country in terms of land area, the second-most populated country</w:t>
      </w:r>
      <w:r w:rsidR="00C6122B">
        <w:rPr>
          <w:rFonts w:ascii="Times New Roman" w:eastAsia="Calibri" w:hAnsi="Times New Roman" w:cs="Times New Roman"/>
          <w:bCs/>
          <w:sz w:val="24"/>
          <w:szCs w:val="24"/>
        </w:rPr>
        <w:t>.</w:t>
      </w:r>
    </w:p>
    <w:p w14:paraId="1D20812B" w14:textId="0EE74072" w:rsidR="00C6122B" w:rsidRDefault="00C6122B" w:rsidP="00A8073D">
      <w:pPr>
        <w:spacing w:after="0" w:line="48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Population: 1.38 bilions (2020)</w:t>
      </w:r>
    </w:p>
    <w:p w14:paraId="58A01AA6" w14:textId="6251EF2C" w:rsidR="00C6122B" w:rsidRDefault="00C6122B" w:rsidP="00A8073D">
      <w:pPr>
        <w:spacing w:after="0" w:line="48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Langua</w:t>
      </w:r>
      <w:r w:rsidR="000A71A3">
        <w:rPr>
          <w:rFonts w:ascii="Times New Roman" w:eastAsia="Calibri" w:hAnsi="Times New Roman" w:cs="Times New Roman"/>
          <w:bCs/>
          <w:sz w:val="24"/>
          <w:szCs w:val="24"/>
        </w:rPr>
        <w:t>ges: Hindi and English are the official languages</w:t>
      </w:r>
    </w:p>
    <w:p w14:paraId="7C514E1C" w14:textId="759C6D47" w:rsidR="000A71A3" w:rsidRDefault="000A71A3" w:rsidP="00A8073D">
      <w:pPr>
        <w:spacing w:after="0" w:line="48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Culture: </w:t>
      </w:r>
      <w:r w:rsidRPr="000A71A3">
        <w:rPr>
          <w:rFonts w:ascii="Times New Roman" w:eastAsia="Calibri" w:hAnsi="Times New Roman" w:cs="Times New Roman"/>
          <w:bCs/>
          <w:sz w:val="24"/>
          <w:szCs w:val="24"/>
        </w:rPr>
        <w:t>Indian culture is among the world's oldest, with a civilization dating back over 4,500 years. According to the All World Gayatri Pariwar (AWGP) group, it is known as "Sa Prathama Sanskrati Vishvavara" — the world's first and supreme culture.</w:t>
      </w:r>
    </w:p>
    <w:p w14:paraId="5320D286" w14:textId="2B09797F" w:rsidR="00C6122B" w:rsidRDefault="00C6122B" w:rsidP="00A8073D">
      <w:pPr>
        <w:spacing w:after="0" w:line="48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Religion: </w:t>
      </w:r>
      <w:r w:rsidRPr="00C6122B">
        <w:rPr>
          <w:rFonts w:ascii="Times New Roman" w:eastAsia="Calibri" w:hAnsi="Times New Roman" w:cs="Times New Roman"/>
          <w:bCs/>
          <w:sz w:val="24"/>
          <w:szCs w:val="24"/>
        </w:rPr>
        <w:t>Some of the world's main religions, including Buddhism, Hinduism, Jainism, and Sikhism, originated in India. Other religions, like as Islam and Christianity, have infiltrated the populace today, though Hinduism remains the most common.</w:t>
      </w:r>
    </w:p>
    <w:p w14:paraId="2586C8BE" w14:textId="482A8E94" w:rsidR="00AF0CFB" w:rsidRDefault="00AF0CFB" w:rsidP="00A8073D">
      <w:pPr>
        <w:spacing w:after="0" w:line="48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Economy: </w:t>
      </w:r>
      <w:r w:rsidRPr="00AF0CFB">
        <w:rPr>
          <w:rFonts w:ascii="Times New Roman" w:eastAsia="Calibri" w:hAnsi="Times New Roman" w:cs="Times New Roman"/>
          <w:bCs/>
          <w:sz w:val="24"/>
          <w:szCs w:val="24"/>
        </w:rPr>
        <w:t>The economy of India is a middle income developing market economy. It is the world's sixth-largest economy by nominal GDP and the third-largest by purchasing power parity (PPP).</w:t>
      </w:r>
    </w:p>
    <w:p w14:paraId="23AC979D" w14:textId="5D52CAD8" w:rsidR="00AF0CFB" w:rsidRPr="00A8073D" w:rsidRDefault="00AF0CFB" w:rsidP="00AF0CFB">
      <w:pPr>
        <w:spacing w:after="0" w:line="480" w:lineRule="auto"/>
        <w:jc w:val="both"/>
        <w:rPr>
          <w:rFonts w:ascii="Times New Roman" w:eastAsia="Calibri" w:hAnsi="Times New Roman" w:cs="Times New Roman"/>
          <w:bCs/>
          <w:sz w:val="24"/>
          <w:szCs w:val="24"/>
        </w:rPr>
      </w:pPr>
      <w:r>
        <w:rPr>
          <w:rFonts w:ascii="Times New Roman" w:eastAsia="Calibri" w:hAnsi="Times New Roman" w:cs="Times New Roman"/>
          <w:bCs/>
          <w:sz w:val="24"/>
          <w:szCs w:val="24"/>
        </w:rPr>
        <w:t xml:space="preserve">Technology: </w:t>
      </w:r>
      <w:r w:rsidRPr="00AF0CFB">
        <w:rPr>
          <w:rFonts w:ascii="Times New Roman" w:eastAsia="Calibri" w:hAnsi="Times New Roman" w:cs="Times New Roman"/>
          <w:bCs/>
          <w:sz w:val="24"/>
          <w:szCs w:val="24"/>
        </w:rPr>
        <w:t>India has been incorporating a high amount of capital into its technological infrastructure. And due to its determination and growth mindset, India is now ranking in 46th place in Global Innovation Index 2021</w:t>
      </w:r>
    </w:p>
    <w:p w14:paraId="1F1F3AF2"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Over the past years, the Indian and UK business and government relationships have promoted a huge economic dynamic contributing to an improvement of the Indian economic interests in the United Kingdom. Besides, the collaboration of the business and governments of India and UK have contributed to a cultural perception of the people of the both nations. According </w:t>
      </w:r>
      <w:r w:rsidRPr="00A8073D">
        <w:rPr>
          <w:rFonts w:ascii="Times New Roman" w:eastAsia="Calibri" w:hAnsi="Times New Roman" w:cs="Times New Roman"/>
          <w:sz w:val="24"/>
          <w:szCs w:val="24"/>
        </w:rPr>
        <w:lastRenderedPageBreak/>
        <w:t>to</w:t>
      </w:r>
      <w:r w:rsidRPr="00A8073D">
        <w:rPr>
          <w:rFonts w:ascii="Times New Roman" w:eastAsia="Calibri" w:hAnsi="Times New Roman" w:cs="Times New Roman"/>
          <w:sz w:val="24"/>
          <w:szCs w:val="24"/>
          <w:lang w:val="en-US"/>
        </w:rPr>
        <w:t xml:space="preserve"> Divekar</w:t>
      </w:r>
      <w:r w:rsidRPr="00A8073D">
        <w:rPr>
          <w:rFonts w:ascii="Times New Roman" w:eastAsia="Calibri" w:hAnsi="Times New Roman" w:cs="Times New Roman"/>
          <w:sz w:val="24"/>
          <w:szCs w:val="24"/>
        </w:rPr>
        <w:t xml:space="preserve"> and </w:t>
      </w:r>
      <w:r w:rsidRPr="00A8073D">
        <w:rPr>
          <w:rFonts w:ascii="Times New Roman" w:eastAsia="Calibri" w:hAnsi="Times New Roman" w:cs="Times New Roman"/>
          <w:sz w:val="24"/>
          <w:szCs w:val="24"/>
          <w:lang w:val="en-US"/>
        </w:rPr>
        <w:t>Itankar</w:t>
      </w:r>
      <w:r w:rsidRPr="00A8073D">
        <w:rPr>
          <w:rFonts w:ascii="Times New Roman" w:eastAsia="Calibri" w:hAnsi="Times New Roman" w:cs="Times New Roman"/>
          <w:sz w:val="24"/>
          <w:szCs w:val="24"/>
        </w:rPr>
        <w:t xml:space="preserve"> (2020, p.1359), there is a decrease in the generated revenues in the established bilateral trade organizations in the two countries which has recorded a decrease from 16.9 billion dollars in 2018 to 15.4 billion dollars in 2020. The UK business relationships have had a great push to ensure effectiveness of the bilateral trade among the UK organizations and the Indian government. </w:t>
      </w:r>
    </w:p>
    <w:p w14:paraId="0C250B57"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Importantly, the UK is a significant contributor to advancement of the social and economic development in the Indian community. Majorly, India relies on exports and imports from the United Kingdom. Still, the UK plays a significant role in promoting the productivity and the profitability of the businesses and organizations in the Indian business sector. Currently, many organizations can manage the supply and demand which has strengthened the job and employment opportunities in the Indian community (</w:t>
      </w:r>
      <w:r w:rsidRPr="00A8073D">
        <w:rPr>
          <w:rFonts w:ascii="Times New Roman" w:eastAsia="Calibri" w:hAnsi="Times New Roman" w:cs="Times New Roman"/>
          <w:sz w:val="24"/>
          <w:szCs w:val="24"/>
          <w:lang w:val="en-US"/>
        </w:rPr>
        <w:t>Gupta et al., 2020, p.107)</w:t>
      </w:r>
      <w:r w:rsidRPr="00A8073D">
        <w:rPr>
          <w:rFonts w:ascii="Times New Roman" w:eastAsia="Calibri" w:hAnsi="Times New Roman" w:cs="Times New Roman"/>
          <w:sz w:val="24"/>
          <w:szCs w:val="24"/>
        </w:rPr>
        <w:t xml:space="preserve">. Notably, India has a diverse scope in the education, skill development, advanced engineering and technological collaboration which makes it easier for businesses and organizations to successfully engage in projects in the country. Therefore, the Unilever personal and beauty care company is likely to succeed in the venture in India as many organizations have succeeded in the country. </w:t>
      </w:r>
    </w:p>
    <w:p w14:paraId="0430CFA4" w14:textId="77777777" w:rsidR="00A8073D" w:rsidRPr="00A8073D" w:rsidRDefault="00A8073D" w:rsidP="00AF0CFB">
      <w:pPr>
        <w:pStyle w:val="Titlu1"/>
      </w:pPr>
      <w:bookmarkStart w:id="2" w:name="_Toc103017558"/>
      <w:bookmarkStart w:id="3" w:name="_Hlk54259713"/>
      <w:r w:rsidRPr="00A8073D">
        <w:t>Cultural differences</w:t>
      </w:r>
      <w:bookmarkEnd w:id="2"/>
    </w:p>
    <w:p w14:paraId="5F9A818C" w14:textId="14BBDA99"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According to</w:t>
      </w:r>
      <w:r w:rsidRPr="00A8073D">
        <w:rPr>
          <w:rFonts w:ascii="Times New Roman" w:eastAsia="Calibri" w:hAnsi="Times New Roman" w:cs="Times New Roman"/>
          <w:sz w:val="24"/>
          <w:szCs w:val="24"/>
          <w:lang w:val="en-US"/>
        </w:rPr>
        <w:t xml:space="preserve"> Beugelsdijk</w:t>
      </w:r>
      <w:r w:rsidRPr="00A8073D">
        <w:rPr>
          <w:rFonts w:ascii="Times New Roman" w:eastAsia="Calibri" w:hAnsi="Times New Roman" w:cs="Times New Roman"/>
          <w:sz w:val="24"/>
          <w:szCs w:val="24"/>
        </w:rPr>
        <w:t xml:space="preserve"> and </w:t>
      </w:r>
      <w:r w:rsidRPr="00A8073D">
        <w:rPr>
          <w:rFonts w:ascii="Times New Roman" w:eastAsia="Calibri" w:hAnsi="Times New Roman" w:cs="Times New Roman"/>
          <w:sz w:val="24"/>
          <w:szCs w:val="24"/>
          <w:lang w:val="en-US"/>
        </w:rPr>
        <w:t>Welzel</w:t>
      </w:r>
      <w:r w:rsidRPr="00A8073D">
        <w:rPr>
          <w:rFonts w:ascii="Times New Roman" w:eastAsia="Calibri" w:hAnsi="Times New Roman" w:cs="Times New Roman"/>
          <w:sz w:val="24"/>
          <w:szCs w:val="24"/>
        </w:rPr>
        <w:t xml:space="preserve"> (2018, p.1469), Hofstede introduced six national culture dimensions after a research on the relationship of culture and its influence on workplace and business communication. The theory identifies the dimensions including collectivism or individualism, power distance, fe</w:t>
      </w:r>
      <w:r w:rsidR="006B20E6">
        <w:rPr>
          <w:rFonts w:ascii="Times New Roman" w:eastAsia="Calibri" w:hAnsi="Times New Roman" w:cs="Times New Roman"/>
          <w:sz w:val="24"/>
          <w:szCs w:val="24"/>
        </w:rPr>
        <w:t>m</w:t>
      </w:r>
      <w:r w:rsidRPr="00A8073D">
        <w:rPr>
          <w:rFonts w:ascii="Times New Roman" w:eastAsia="Calibri" w:hAnsi="Times New Roman" w:cs="Times New Roman"/>
          <w:sz w:val="24"/>
          <w:szCs w:val="24"/>
        </w:rPr>
        <w:t xml:space="preserve">inity or masculinity, long or short term business orientation, Uncertainty avoidance and Restraint or business indulgence. Application of the Hofstede theory will help us in contrasting and comparing the UK and the Indian opportunities which will help the study to address the defined business communication issues. </w:t>
      </w:r>
    </w:p>
    <w:p w14:paraId="4568AFD3"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First, power distance defines the extent to which the developing country is willing to accept and utilize power over the developed country. In this case, power distance determines the willingness of India to engage in the business and organizational operations and the equal </w:t>
      </w:r>
      <w:r w:rsidRPr="00A8073D">
        <w:rPr>
          <w:rFonts w:ascii="Times New Roman" w:eastAsia="Calibri" w:hAnsi="Times New Roman" w:cs="Times New Roman"/>
          <w:sz w:val="24"/>
          <w:szCs w:val="24"/>
        </w:rPr>
        <w:lastRenderedPageBreak/>
        <w:t>distribution of mandate and powers among the two countries. India indicates a great power distance dimension which defines an acceptance and willingness to work according to the UK hierarchical business and organizational order where all people have a need despite a justification (</w:t>
      </w:r>
      <w:r w:rsidRPr="00A8073D">
        <w:rPr>
          <w:rFonts w:ascii="Times New Roman" w:eastAsia="Calibri" w:hAnsi="Times New Roman" w:cs="Times New Roman"/>
          <w:sz w:val="24"/>
          <w:szCs w:val="24"/>
          <w:lang w:val="en-US"/>
        </w:rPr>
        <w:t>Beugelsdijk</w:t>
      </w:r>
      <w:r w:rsidRPr="00A8073D">
        <w:rPr>
          <w:rFonts w:ascii="Times New Roman" w:eastAsia="Calibri" w:hAnsi="Times New Roman" w:cs="Times New Roman"/>
          <w:sz w:val="24"/>
          <w:szCs w:val="24"/>
        </w:rPr>
        <w:t xml:space="preserve"> and </w:t>
      </w:r>
      <w:r w:rsidRPr="00A8073D">
        <w:rPr>
          <w:rFonts w:ascii="Times New Roman" w:eastAsia="Calibri" w:hAnsi="Times New Roman" w:cs="Times New Roman"/>
          <w:sz w:val="24"/>
          <w:szCs w:val="24"/>
          <w:lang w:val="en-US"/>
        </w:rPr>
        <w:t>Welzel</w:t>
      </w:r>
      <w:r w:rsidRPr="00A8073D">
        <w:rPr>
          <w:rFonts w:ascii="Times New Roman" w:eastAsia="Calibri" w:hAnsi="Times New Roman" w:cs="Times New Roman"/>
          <w:sz w:val="24"/>
          <w:szCs w:val="24"/>
        </w:rPr>
        <w:t xml:space="preserve">, 2018, p.1479). On the other hand, the United Kingdom has a low power distance score which defines that they have an interest to equalize power distribution demanding the rationalisation for power inequalities in business and organization operations. Mainly, formal communication and formal conversations are used in India while informal and collaborative conversations define the UK organizational and business culture. Thus, Unilever should involve in formal communications and dialogues in India to ensure their success.  </w:t>
      </w:r>
    </w:p>
    <w:p w14:paraId="5C2E14EE"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Second,</w:t>
      </w:r>
      <w:r w:rsidRPr="00A8073D">
        <w:rPr>
          <w:rFonts w:ascii="Times New Roman" w:eastAsia="Calibri" w:hAnsi="Times New Roman" w:cs="Times New Roman"/>
          <w:sz w:val="24"/>
          <w:szCs w:val="24"/>
          <w:lang w:val="en-US"/>
        </w:rPr>
        <w:t xml:space="preserve"> Beugelsdijk</w:t>
      </w:r>
      <w:r w:rsidRPr="00A8073D">
        <w:rPr>
          <w:rFonts w:ascii="Times New Roman" w:eastAsia="Calibri" w:hAnsi="Times New Roman" w:cs="Times New Roman"/>
          <w:sz w:val="24"/>
          <w:szCs w:val="24"/>
        </w:rPr>
        <w:t xml:space="preserve"> and </w:t>
      </w:r>
      <w:r w:rsidRPr="00A8073D">
        <w:rPr>
          <w:rFonts w:ascii="Times New Roman" w:eastAsia="Calibri" w:hAnsi="Times New Roman" w:cs="Times New Roman"/>
          <w:sz w:val="24"/>
          <w:szCs w:val="24"/>
          <w:lang w:val="en-US"/>
        </w:rPr>
        <w:t>Welzel</w:t>
      </w:r>
      <w:r w:rsidRPr="00A8073D">
        <w:rPr>
          <w:rFonts w:ascii="Times New Roman" w:eastAsia="Calibri" w:hAnsi="Times New Roman" w:cs="Times New Roman"/>
          <w:sz w:val="24"/>
          <w:szCs w:val="24"/>
        </w:rPr>
        <w:t xml:space="preserve"> (2018, p.1470), defined the individualism or collectivism dimension as the extent in which people work as an independent party or a collective engagement. Specifically individualism focuses on the nature of people to work or engage independently opposing the members of a collected group. India has a middle score accounting for 48 % which indicates that they support both collectivism and individualism. As independent people, they must consider the good of the larger community with a goal for a tight societal framework where people expect group members and relatives to be careful during unquestioned loyalty business exchange. On the other hand, the UK has a great score of 92% with a loose social organizational framework where people are expected to consider their personal well-being and that of their immediate relatives and families. Thus, intercultural and international communication for business operations for both countries should focus on how the individualism group can benefit from the collectivism group influencing both organization in the two countries. </w:t>
      </w:r>
    </w:p>
    <w:p w14:paraId="6EE5E226"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Moreover, the societies which demonstrate a high masculinity power tend to have a heroism, achievement and assertiveness preferences during business and organizational operations which are perceived as the success rewards. Besides, the societies are viewed as competitive compared to the femininity oriented societies. The femininity societies are perceived to consider cooperation. Modesty and love for the weak and high quality lifestyle which does not involve </w:t>
      </w:r>
      <w:r w:rsidRPr="00A8073D">
        <w:rPr>
          <w:rFonts w:ascii="Times New Roman" w:eastAsia="Calibri" w:hAnsi="Times New Roman" w:cs="Times New Roman"/>
          <w:sz w:val="24"/>
          <w:szCs w:val="24"/>
        </w:rPr>
        <w:lastRenderedPageBreak/>
        <w:t>organizational competition (</w:t>
      </w:r>
      <w:r w:rsidRPr="00A8073D">
        <w:rPr>
          <w:rFonts w:ascii="Times New Roman" w:eastAsia="Calibri" w:hAnsi="Times New Roman" w:cs="Times New Roman"/>
          <w:sz w:val="24"/>
          <w:szCs w:val="24"/>
          <w:lang w:val="en-US"/>
        </w:rPr>
        <w:t>Beugelsdijk</w:t>
      </w:r>
      <w:r w:rsidRPr="00A8073D">
        <w:rPr>
          <w:rFonts w:ascii="Times New Roman" w:eastAsia="Calibri" w:hAnsi="Times New Roman" w:cs="Times New Roman"/>
          <w:sz w:val="24"/>
          <w:szCs w:val="24"/>
        </w:rPr>
        <w:t xml:space="preserve"> and </w:t>
      </w:r>
      <w:r w:rsidRPr="00A8073D">
        <w:rPr>
          <w:rFonts w:ascii="Times New Roman" w:eastAsia="Calibri" w:hAnsi="Times New Roman" w:cs="Times New Roman"/>
          <w:sz w:val="24"/>
          <w:szCs w:val="24"/>
          <w:lang w:val="en-US"/>
        </w:rPr>
        <w:t>Welzel</w:t>
      </w:r>
      <w:r w:rsidRPr="00A8073D">
        <w:rPr>
          <w:rFonts w:ascii="Times New Roman" w:eastAsia="Calibri" w:hAnsi="Times New Roman" w:cs="Times New Roman"/>
          <w:sz w:val="24"/>
          <w:szCs w:val="24"/>
        </w:rPr>
        <w:t xml:space="preserve">, 2018, p.1480). Both the UK and India have relatively high scores of 60% and are considered as masculine communities. The uniqueness and same identity in this dimension may promote a stable and successful business operation between the two countries. </w:t>
      </w:r>
    </w:p>
    <w:p w14:paraId="0421B708"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Nonetheless, uncertainty avoidance focuses on a community’s tolerance to ambiguity and uncertainty. Both the UK and India have an almost equal score of 46% and 40% respectively. The relatively poor score defines a preference for risk-taking and innovation in organization development and project growth. They have an ability to change and adapt to new operations and new business and organizational operations. According to</w:t>
      </w:r>
      <w:r w:rsidRPr="00A8073D">
        <w:rPr>
          <w:rFonts w:ascii="Times New Roman" w:eastAsia="Calibri" w:hAnsi="Times New Roman" w:cs="Times New Roman"/>
          <w:sz w:val="24"/>
          <w:szCs w:val="24"/>
          <w:lang w:val="en-US"/>
        </w:rPr>
        <w:t xml:space="preserve"> Litvin</w:t>
      </w:r>
      <w:r w:rsidRPr="00A8073D">
        <w:rPr>
          <w:rFonts w:ascii="Times New Roman" w:eastAsia="Calibri" w:hAnsi="Times New Roman" w:cs="Times New Roman"/>
          <w:sz w:val="24"/>
          <w:szCs w:val="24"/>
        </w:rPr>
        <w:t xml:space="preserve"> (2019, p.713), communication is important in business innovation and in development risk taking, communication promotes understanding and outlining of the identified risks and the available risk mitigation operations which will help the success of the organization. </w:t>
      </w:r>
    </w:p>
    <w:p w14:paraId="1C775EB0"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Also, the restraint or indulgence dimension determines the international and intercultural communication and relationship between countries. Mainly, communities and countries that have a high indulgence score such as the United Kingdom have social beliefs and norms which allow people to relax and enjoy their lifestyle. Compared to the UK, India has a strict adherence to their traditions and norms and are not easy to cope with in the business and organizational environment. Thus, business and intercultural communication in India may be perceived as impulsive in the indulgent communities where they demonstrate that they want planned and calculated communications (</w:t>
      </w:r>
      <w:r w:rsidRPr="00A8073D">
        <w:rPr>
          <w:rFonts w:ascii="Times New Roman" w:eastAsia="Calibri" w:hAnsi="Times New Roman" w:cs="Times New Roman"/>
          <w:sz w:val="24"/>
          <w:szCs w:val="24"/>
          <w:lang w:val="en-US"/>
        </w:rPr>
        <w:t>Litvin, 2019, p.717</w:t>
      </w:r>
      <w:r w:rsidRPr="00A8073D">
        <w:rPr>
          <w:rFonts w:ascii="Times New Roman" w:eastAsia="Calibri" w:hAnsi="Times New Roman" w:cs="Times New Roman"/>
          <w:sz w:val="24"/>
          <w:szCs w:val="24"/>
        </w:rPr>
        <w:t xml:space="preserve">). Formal conferences and meetings are meant to discuss problems which will meet the wants and demands of both countries rather than informal meetings. </w:t>
      </w:r>
    </w:p>
    <w:p w14:paraId="2A7842EE" w14:textId="77777777" w:rsidR="00A8073D" w:rsidRPr="00A8073D" w:rsidRDefault="00A8073D" w:rsidP="00AF0CFB">
      <w:pPr>
        <w:pStyle w:val="Titlu1"/>
      </w:pPr>
      <w:bookmarkStart w:id="4" w:name="_Toc103017559"/>
      <w:bookmarkStart w:id="5" w:name="_Hlk54259846"/>
      <w:bookmarkEnd w:id="3"/>
      <w:r w:rsidRPr="00A8073D">
        <w:t>Cultural sensitivity</w:t>
      </w:r>
      <w:bookmarkEnd w:id="4"/>
    </w:p>
    <w:p w14:paraId="62AC78C1" w14:textId="77777777" w:rsidR="00A8073D" w:rsidRPr="00A8073D" w:rsidRDefault="00A8073D" w:rsidP="00A8073D">
      <w:pPr>
        <w:spacing w:after="0" w:line="480" w:lineRule="auto"/>
        <w:ind w:firstLine="720"/>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With the increasingly transformed world, people should understand essential cultural sensitive differences in the workplace and in the organizational set up both externally and internally. Unilever serves culturally diverse employees and customers. Still, Unilever has established multiple branches in different countries. While organizations can consider cultural </w:t>
      </w:r>
      <w:r w:rsidRPr="00A8073D">
        <w:rPr>
          <w:rFonts w:ascii="Times New Roman" w:eastAsia="Calibri" w:hAnsi="Times New Roman" w:cs="Times New Roman"/>
          <w:sz w:val="24"/>
          <w:szCs w:val="24"/>
        </w:rPr>
        <w:lastRenderedPageBreak/>
        <w:t>sensitivity as a minor issue, it can lead to dangerous risks among clients, customers and employees from a culturally sensitive society (</w:t>
      </w:r>
      <w:r w:rsidRPr="00A8073D">
        <w:rPr>
          <w:rFonts w:ascii="Times New Roman" w:eastAsia="Calibri" w:hAnsi="Times New Roman" w:cs="Times New Roman"/>
          <w:sz w:val="24"/>
          <w:szCs w:val="24"/>
          <w:lang w:val="en-US"/>
        </w:rPr>
        <w:t>McCormack 2018, p.649</w:t>
      </w:r>
      <w:r w:rsidRPr="00A8073D">
        <w:rPr>
          <w:rFonts w:ascii="Times New Roman" w:eastAsia="Calibri" w:hAnsi="Times New Roman" w:cs="Times New Roman"/>
          <w:sz w:val="24"/>
          <w:szCs w:val="24"/>
        </w:rPr>
        <w:t>). Cultural sensitivity revolves around the dressing, the body language and other societal approaches. Therefore, cultural awareness is an important aspect in business operations and organizational growth. Therefore, Unilever should be aware of the Indian culture to ensure their success in the country.</w:t>
      </w:r>
    </w:p>
    <w:p w14:paraId="0DA16B38" w14:textId="77777777" w:rsidR="00A8073D" w:rsidRPr="00A8073D" w:rsidRDefault="00A8073D" w:rsidP="00A8073D">
      <w:pPr>
        <w:spacing w:after="0" w:line="480" w:lineRule="auto"/>
        <w:ind w:firstLine="720"/>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First, the Unilever Company should understand the Indian culture hierarchy. The cultural hierarchy is a significant impact towards strengthening the decision-making and problem solving mandate of the Indians. The foreigners should acknowledge and appreciate the deference and respect for their superiors and how they monitor and manage the information and communication among the population (</w:t>
      </w:r>
      <w:r w:rsidRPr="00A8073D">
        <w:rPr>
          <w:rFonts w:ascii="Times New Roman" w:eastAsia="Calibri" w:hAnsi="Times New Roman" w:cs="Times New Roman"/>
          <w:sz w:val="24"/>
          <w:szCs w:val="24"/>
          <w:lang w:val="en-US"/>
        </w:rPr>
        <w:t>Wang</w:t>
      </w:r>
      <w:r w:rsidRPr="00A8073D">
        <w:rPr>
          <w:rFonts w:ascii="Times New Roman" w:eastAsia="Calibri" w:hAnsi="Times New Roman" w:cs="Times New Roman"/>
          <w:sz w:val="24"/>
          <w:szCs w:val="24"/>
        </w:rPr>
        <w:t xml:space="preserve"> et al., 2018, p. 326). Importantly, the company should understand that the Indian culture is a “yes” oriented culture during communication. Indians please all people during communication no matter the argument. Besides, Unilever should understand that Indians stick to their jobs and have reputations if people are not responsible and do not define an initiative in a cross-cultural environment. </w:t>
      </w:r>
    </w:p>
    <w:p w14:paraId="049AF46D" w14:textId="77777777" w:rsidR="00A8073D" w:rsidRPr="00A8073D" w:rsidRDefault="00A8073D" w:rsidP="00AF0CFB">
      <w:pPr>
        <w:pStyle w:val="Titlu1"/>
      </w:pPr>
      <w:bookmarkStart w:id="6" w:name="_Toc103017560"/>
      <w:bookmarkStart w:id="7" w:name="_Hlk54259960"/>
      <w:bookmarkEnd w:id="5"/>
      <w:r w:rsidRPr="00A8073D">
        <w:t>Communication barriers and challenges (UK vs. India)</w:t>
      </w:r>
      <w:bookmarkEnd w:id="6"/>
    </w:p>
    <w:p w14:paraId="479FAC19" w14:textId="77777777" w:rsidR="00A8073D" w:rsidRPr="00A8073D" w:rsidRDefault="00A8073D" w:rsidP="00A8073D">
      <w:pPr>
        <w:spacing w:after="0" w:line="480" w:lineRule="auto"/>
        <w:ind w:firstLine="720"/>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International business project managers encounter different communication challenges while engaging with other countries. Specifically, many countries have encountered multiple communication barriers as they venture business operations in India. The communication barriers may hinder a success of the business as well as slow down the development process in the business and organizational set up (</w:t>
      </w:r>
      <w:r w:rsidRPr="00A8073D">
        <w:rPr>
          <w:rFonts w:ascii="Times New Roman" w:eastAsia="Calibri" w:hAnsi="Times New Roman" w:cs="Times New Roman"/>
          <w:sz w:val="24"/>
          <w:szCs w:val="24"/>
          <w:lang w:val="en-US"/>
        </w:rPr>
        <w:t>Sanden, 2020, p.24</w:t>
      </w:r>
      <w:r w:rsidRPr="00A8073D">
        <w:rPr>
          <w:rFonts w:ascii="Times New Roman" w:eastAsia="Calibri" w:hAnsi="Times New Roman" w:cs="Times New Roman"/>
          <w:sz w:val="24"/>
          <w:szCs w:val="24"/>
        </w:rPr>
        <w:t xml:space="preserve">). Some of the encountered communication barriers include language barrier, cultural oriented barriers, Unwillingness to accept change, societal ignorance and other communal behaviours which may affect the communication process. </w:t>
      </w:r>
    </w:p>
    <w:p w14:paraId="539A2541" w14:textId="77777777" w:rsidR="00A8073D" w:rsidRPr="00A8073D" w:rsidRDefault="00A8073D" w:rsidP="00A8073D">
      <w:pPr>
        <w:spacing w:after="0" w:line="480" w:lineRule="auto"/>
        <w:ind w:firstLine="720"/>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According to </w:t>
      </w:r>
      <w:r w:rsidRPr="00A8073D">
        <w:rPr>
          <w:rFonts w:ascii="Times New Roman" w:eastAsia="Calibri" w:hAnsi="Times New Roman" w:cs="Times New Roman"/>
          <w:sz w:val="24"/>
          <w:szCs w:val="24"/>
          <w:lang w:val="en-US"/>
        </w:rPr>
        <w:t>Sanden (2020, p.25</w:t>
      </w:r>
      <w:r w:rsidRPr="00A8073D">
        <w:rPr>
          <w:rFonts w:ascii="Times New Roman" w:eastAsia="Calibri" w:hAnsi="Times New Roman" w:cs="Times New Roman"/>
          <w:sz w:val="24"/>
          <w:szCs w:val="24"/>
        </w:rPr>
        <w:t xml:space="preserve">), many countries such as China has experienced communication problems which include language barriers during the international trade with India. In most countries, individuals may come up with their own jargons or other phrases to refer to something. Such phrases may have a dangerous and disrespectful meaning to other languages </w:t>
      </w:r>
      <w:r w:rsidRPr="00A8073D">
        <w:rPr>
          <w:rFonts w:ascii="Times New Roman" w:eastAsia="Calibri" w:hAnsi="Times New Roman" w:cs="Times New Roman"/>
          <w:sz w:val="24"/>
          <w:szCs w:val="24"/>
        </w:rPr>
        <w:lastRenderedPageBreak/>
        <w:t xml:space="preserve">and communities. Therefore, to avoid phrase misunderstandings people should use simple vocabularies which is easy to understand and interpret. In India many phrases may have a bad impact to another society which can cause misunderstanding during organizational and business environment. Although many countries have tried business operations with India, language barriers has been a major challenge which has prevented the success of the projects. </w:t>
      </w:r>
    </w:p>
    <w:p w14:paraId="5B941736" w14:textId="77777777" w:rsidR="00A8073D" w:rsidRPr="00A8073D" w:rsidRDefault="00A8073D" w:rsidP="00A8073D">
      <w:pPr>
        <w:spacing w:after="0" w:line="480" w:lineRule="auto"/>
        <w:ind w:firstLine="720"/>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Still</w:t>
      </w:r>
      <w:r w:rsidRPr="00A8073D">
        <w:rPr>
          <w:rFonts w:ascii="Times New Roman" w:eastAsia="Calibri" w:hAnsi="Times New Roman" w:cs="Times New Roman"/>
          <w:sz w:val="24"/>
          <w:szCs w:val="24"/>
          <w:lang w:val="en-US"/>
        </w:rPr>
        <w:t xml:space="preserve"> Mukherjee (2018, p.4),</w:t>
      </w:r>
      <w:r w:rsidRPr="00A8073D">
        <w:rPr>
          <w:rFonts w:ascii="Times New Roman" w:eastAsia="Calibri" w:hAnsi="Times New Roman" w:cs="Times New Roman"/>
          <w:sz w:val="24"/>
          <w:szCs w:val="24"/>
        </w:rPr>
        <w:t xml:space="preserve"> explains that India has encountered a great cultural communication barrier which has hindered the success of major business operations. Several cultural factors have had a major impact on the organizational development of major businesses in the country. They include personal space, body language, voice modulation, age factor, gander roles, appearance, job status and the mode of dressing. The cultural norms and beliefs may contribute to miscommunication and misunderstanding among countries in many environments. With globalization and liberalisation, people are bound to respect cultural diversity in organizational and business environments as it may contribute to communication barriers. In major cases, the Indian community is not willing to associate with a foreign culture and may affect the success of the country (</w:t>
      </w:r>
      <w:r w:rsidRPr="00A8073D">
        <w:rPr>
          <w:rFonts w:ascii="Times New Roman" w:eastAsia="Calibri" w:hAnsi="Times New Roman" w:cs="Times New Roman"/>
          <w:sz w:val="24"/>
          <w:szCs w:val="24"/>
          <w:lang w:val="en-US"/>
        </w:rPr>
        <w:t>Mukherjee, 2018, p.7)</w:t>
      </w:r>
      <w:r w:rsidRPr="00A8073D">
        <w:rPr>
          <w:rFonts w:ascii="Times New Roman" w:eastAsia="Calibri" w:hAnsi="Times New Roman" w:cs="Times New Roman"/>
          <w:sz w:val="24"/>
          <w:szCs w:val="24"/>
        </w:rPr>
        <w:t xml:space="preserve">. For example, Indians demonstrated unwillingness to adapt the United Stated communication culture which gave a strain and a slow development to the business operations between the two countries. The Indians perceived the United States people as a threat to their culture and they were not ready to collaborate with their innovations in their country. </w:t>
      </w:r>
      <w:bookmarkStart w:id="8" w:name="_Hlk54260118"/>
      <w:bookmarkEnd w:id="7"/>
    </w:p>
    <w:p w14:paraId="5B4B6255" w14:textId="77777777" w:rsidR="00A8073D" w:rsidRPr="00A8073D" w:rsidRDefault="00A8073D" w:rsidP="00AF0CFB">
      <w:pPr>
        <w:pStyle w:val="Titlu1"/>
      </w:pPr>
      <w:bookmarkStart w:id="9" w:name="_Toc103017561"/>
      <w:r w:rsidRPr="00A8073D">
        <w:t>Communication strategies and recommendations</w:t>
      </w:r>
      <w:bookmarkEnd w:id="9"/>
    </w:p>
    <w:p w14:paraId="76085069"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Organizations and business organizations should use appropriate communication techniques to help thrive and operate effectively in a new environment. Besides, they should implement simple and clear communication efforts and strategies to develop and establish a unique and long-term business operation in the new environment. Therefore, the UK Unilever Company should consider appropriate communication strategies to work in India considering the cultural background, the cultural differences and the language techniques (</w:t>
      </w:r>
      <w:r w:rsidRPr="00A8073D">
        <w:rPr>
          <w:rFonts w:ascii="Times New Roman" w:eastAsia="Calibri" w:hAnsi="Times New Roman" w:cs="Times New Roman"/>
          <w:sz w:val="24"/>
          <w:szCs w:val="24"/>
          <w:lang w:val="en-US"/>
        </w:rPr>
        <w:t>Mukherjee, 2018, p.9)</w:t>
      </w:r>
      <w:r w:rsidRPr="00A8073D">
        <w:rPr>
          <w:rFonts w:ascii="Times New Roman" w:eastAsia="Calibri" w:hAnsi="Times New Roman" w:cs="Times New Roman"/>
          <w:sz w:val="24"/>
          <w:szCs w:val="24"/>
        </w:rPr>
        <w:t xml:space="preserve">. The </w:t>
      </w:r>
      <w:r w:rsidRPr="00A8073D">
        <w:rPr>
          <w:rFonts w:ascii="Times New Roman" w:eastAsia="Calibri" w:hAnsi="Times New Roman" w:cs="Times New Roman"/>
          <w:sz w:val="24"/>
          <w:szCs w:val="24"/>
        </w:rPr>
        <w:lastRenderedPageBreak/>
        <w:t xml:space="preserve">Unilever Company should explore the significance of effective communication in the organization and in the business environment. Still, the management should consider an organizational relationship among the partners, customers, co-workers and the organizational stakeholders. </w:t>
      </w:r>
    </w:p>
    <w:p w14:paraId="3801BDD0"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First, Unilever should consider an open business and organizational environment to allow clear and simple communication floe among all members in the organization. The project managers should ensure that all people are an equal problem solving and decision making approach which will ensure the comfortability of all people. Besides, the managers should emphasize on use of simple and easily understandable phrases which will ensure that people do not misunderstand and misinterpret others (</w:t>
      </w:r>
      <w:r w:rsidRPr="00A8073D">
        <w:rPr>
          <w:rFonts w:ascii="Times New Roman" w:eastAsia="Calibri" w:hAnsi="Times New Roman" w:cs="Times New Roman"/>
          <w:sz w:val="24"/>
          <w:szCs w:val="24"/>
          <w:lang w:val="en-US"/>
        </w:rPr>
        <w:t>Hong, 2021, p.37</w:t>
      </w:r>
      <w:r w:rsidRPr="00A8073D">
        <w:rPr>
          <w:rFonts w:ascii="Times New Roman" w:eastAsia="Calibri" w:hAnsi="Times New Roman" w:cs="Times New Roman"/>
          <w:sz w:val="24"/>
          <w:szCs w:val="24"/>
        </w:rPr>
        <w:t xml:space="preserve">). Thus, the company will be able to prevent communication oriented challenges thus fostering the growth, productivity and profitability of the business in a new environment. </w:t>
      </w:r>
    </w:p>
    <w:p w14:paraId="35DB9D2B"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Moreover, the project managers should engage all communities in the leadership and decision making practices. The team should always be engaged in any new transformations and they should be aware of the associated benefits which come with the innovation. Still, the project managers should formulate strict but flexible risk mitigating strategies which will consider all people in the organization without limitation (</w:t>
      </w:r>
      <w:r w:rsidRPr="00A8073D">
        <w:rPr>
          <w:rFonts w:ascii="Times New Roman" w:eastAsia="Calibri" w:hAnsi="Times New Roman" w:cs="Times New Roman"/>
          <w:sz w:val="24"/>
          <w:szCs w:val="24"/>
          <w:lang w:val="en-US"/>
        </w:rPr>
        <w:t>Boğa &amp; Topcu, 2020, p.150</w:t>
      </w:r>
      <w:r w:rsidRPr="00A8073D">
        <w:rPr>
          <w:rFonts w:ascii="Times New Roman" w:eastAsia="Calibri" w:hAnsi="Times New Roman" w:cs="Times New Roman"/>
          <w:sz w:val="24"/>
          <w:szCs w:val="24"/>
        </w:rPr>
        <w:t xml:space="preserve">). The technique will ensure that all people are considered as part of the development and growth team which will ensure proper use of resources supporting the goals of the entire project. Notably, the project and team leaders should recognize and acknowledge the achievements of all people with rewards and motivations which will see the success and growth of Unilever in a foreign country. </w:t>
      </w:r>
    </w:p>
    <w:p w14:paraId="452954D6" w14:textId="7A8BDD6F" w:rsidR="00A8073D" w:rsidRPr="00A8073D" w:rsidRDefault="00A8073D" w:rsidP="00AF0CFB">
      <w:pPr>
        <w:pStyle w:val="Titlu1"/>
      </w:pPr>
      <w:bookmarkStart w:id="10" w:name="_Toc103017562"/>
      <w:bookmarkEnd w:id="8"/>
      <w:r w:rsidRPr="00A8073D">
        <w:t>Conclusion</w:t>
      </w:r>
      <w:bookmarkEnd w:id="10"/>
      <w:r w:rsidR="00AF0CFB">
        <w:t xml:space="preserve"> </w:t>
      </w:r>
    </w:p>
    <w:p w14:paraId="5DA863E4"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The Unilever UK Company may encounter a great strain and challenge while venturing to enter the Indian business and organizational structure. As presented in the research, Indians do not have an equal or similar cultural relationship with the UK organizational set up. Although many UK companies have survived in the Indian business economy, they have faced significant challenges such as language barrier, cultural differences and lack of support from the Indian </w:t>
      </w:r>
      <w:r w:rsidRPr="00A8073D">
        <w:rPr>
          <w:rFonts w:ascii="Times New Roman" w:eastAsia="Calibri" w:hAnsi="Times New Roman" w:cs="Times New Roman"/>
          <w:sz w:val="24"/>
          <w:szCs w:val="24"/>
        </w:rPr>
        <w:lastRenderedPageBreak/>
        <w:t xml:space="preserve">government. Besides, they have experienced strained relationships from the Indian citizens. Notably, they have different business and organizations scores which create a huge difference among the UK organizational establishment and the Indian organization dimension. </w:t>
      </w:r>
    </w:p>
    <w:p w14:paraId="200D0CFA" w14:textId="77777777" w:rsidR="00A8073D" w:rsidRPr="00A8073D" w:rsidRDefault="00A8073D" w:rsidP="00A8073D">
      <w:pPr>
        <w:spacing w:line="480" w:lineRule="auto"/>
        <w:ind w:firstLine="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rPr>
        <w:t xml:space="preserve">Notably, the Unilever UK Company should focus on creating a working environment which favours the Indian culture. Indians have a cultural sensitive workplace environment which requires strict adherence to ensure their success. The organizations should focus on the demands and needs of the culture to support collective understanding and engagement during business practices and to provide a close relationship between the UK project managers and the Indians. Therefore, the UK organizations should consider and focus on the Indian culture to achieve success of their operations. </w:t>
      </w:r>
    </w:p>
    <w:p w14:paraId="2FB7A2EC" w14:textId="77777777" w:rsidR="00A8073D" w:rsidRPr="00A8073D" w:rsidRDefault="00A8073D" w:rsidP="00A8073D">
      <w:pPr>
        <w:spacing w:after="0" w:line="480" w:lineRule="auto"/>
        <w:rPr>
          <w:rFonts w:ascii="Times New Roman" w:eastAsia="Calibri" w:hAnsi="Times New Roman" w:cs="Times New Roman"/>
          <w:sz w:val="24"/>
          <w:szCs w:val="24"/>
        </w:rPr>
      </w:pPr>
    </w:p>
    <w:p w14:paraId="32F1F1E1" w14:textId="77777777" w:rsidR="00A8073D" w:rsidRPr="00A8073D" w:rsidRDefault="00A8073D" w:rsidP="00A8073D">
      <w:pPr>
        <w:spacing w:after="0" w:line="480" w:lineRule="auto"/>
        <w:rPr>
          <w:rFonts w:ascii="Times New Roman" w:eastAsia="Calibri" w:hAnsi="Times New Roman" w:cs="Times New Roman"/>
          <w:sz w:val="24"/>
          <w:szCs w:val="24"/>
        </w:rPr>
      </w:pPr>
    </w:p>
    <w:p w14:paraId="06D91CC8" w14:textId="77777777" w:rsidR="00A8073D" w:rsidRPr="00A8073D" w:rsidRDefault="00A8073D" w:rsidP="00A8073D">
      <w:pPr>
        <w:spacing w:after="0" w:line="480" w:lineRule="auto"/>
        <w:rPr>
          <w:rFonts w:ascii="Times New Roman" w:eastAsia="Calibri" w:hAnsi="Times New Roman" w:cs="Times New Roman"/>
          <w:sz w:val="24"/>
          <w:szCs w:val="24"/>
        </w:rPr>
      </w:pPr>
    </w:p>
    <w:p w14:paraId="5231E88A" w14:textId="073299D8" w:rsidR="00A8073D" w:rsidRDefault="00A8073D" w:rsidP="00A8073D">
      <w:pPr>
        <w:spacing w:after="0" w:line="480" w:lineRule="auto"/>
        <w:rPr>
          <w:rFonts w:ascii="Times New Roman" w:eastAsia="Calibri" w:hAnsi="Times New Roman" w:cs="Times New Roman"/>
          <w:sz w:val="24"/>
          <w:szCs w:val="24"/>
        </w:rPr>
      </w:pPr>
    </w:p>
    <w:p w14:paraId="3B44AB71" w14:textId="5471DBD3" w:rsidR="00AF0CFB" w:rsidRDefault="00AF0CFB" w:rsidP="00A8073D">
      <w:pPr>
        <w:spacing w:after="0" w:line="480" w:lineRule="auto"/>
        <w:rPr>
          <w:rFonts w:ascii="Times New Roman" w:eastAsia="Calibri" w:hAnsi="Times New Roman" w:cs="Times New Roman"/>
          <w:sz w:val="24"/>
          <w:szCs w:val="24"/>
        </w:rPr>
      </w:pPr>
    </w:p>
    <w:p w14:paraId="2F0B1C53" w14:textId="584A5A7E" w:rsidR="00AF0CFB" w:rsidRDefault="00AF0CFB" w:rsidP="00A8073D">
      <w:pPr>
        <w:spacing w:after="0" w:line="480" w:lineRule="auto"/>
        <w:rPr>
          <w:rFonts w:ascii="Times New Roman" w:eastAsia="Calibri" w:hAnsi="Times New Roman" w:cs="Times New Roman"/>
          <w:sz w:val="24"/>
          <w:szCs w:val="24"/>
        </w:rPr>
      </w:pPr>
    </w:p>
    <w:p w14:paraId="377E7269" w14:textId="08F7E96F" w:rsidR="00AF0CFB" w:rsidRDefault="00AF0CFB" w:rsidP="00A8073D">
      <w:pPr>
        <w:spacing w:after="0" w:line="480" w:lineRule="auto"/>
        <w:rPr>
          <w:rFonts w:ascii="Times New Roman" w:eastAsia="Calibri" w:hAnsi="Times New Roman" w:cs="Times New Roman"/>
          <w:sz w:val="24"/>
          <w:szCs w:val="24"/>
        </w:rPr>
      </w:pPr>
    </w:p>
    <w:p w14:paraId="29C2FF26" w14:textId="38C314A5" w:rsidR="00AF0CFB" w:rsidRDefault="00AF0CFB" w:rsidP="00A8073D">
      <w:pPr>
        <w:spacing w:after="0" w:line="480" w:lineRule="auto"/>
        <w:rPr>
          <w:rFonts w:ascii="Times New Roman" w:eastAsia="Calibri" w:hAnsi="Times New Roman" w:cs="Times New Roman"/>
          <w:sz w:val="24"/>
          <w:szCs w:val="24"/>
        </w:rPr>
      </w:pPr>
    </w:p>
    <w:p w14:paraId="2EFBCE7E" w14:textId="0D2D755E" w:rsidR="00AF0CFB" w:rsidRDefault="00AF0CFB" w:rsidP="00A8073D">
      <w:pPr>
        <w:spacing w:after="0" w:line="480" w:lineRule="auto"/>
        <w:rPr>
          <w:rFonts w:ascii="Times New Roman" w:eastAsia="Calibri" w:hAnsi="Times New Roman" w:cs="Times New Roman"/>
          <w:sz w:val="24"/>
          <w:szCs w:val="24"/>
        </w:rPr>
      </w:pPr>
    </w:p>
    <w:p w14:paraId="23FC5677" w14:textId="228DD95E" w:rsidR="00AF0CFB" w:rsidRDefault="00AF0CFB" w:rsidP="00A8073D">
      <w:pPr>
        <w:spacing w:after="0" w:line="480" w:lineRule="auto"/>
        <w:rPr>
          <w:rFonts w:ascii="Times New Roman" w:eastAsia="Calibri" w:hAnsi="Times New Roman" w:cs="Times New Roman"/>
          <w:sz w:val="24"/>
          <w:szCs w:val="24"/>
        </w:rPr>
      </w:pPr>
    </w:p>
    <w:p w14:paraId="36D89F39" w14:textId="2F6130C3" w:rsidR="00AF0CFB" w:rsidRDefault="00AF0CFB" w:rsidP="00A8073D">
      <w:pPr>
        <w:spacing w:after="0" w:line="480" w:lineRule="auto"/>
        <w:rPr>
          <w:rFonts w:ascii="Times New Roman" w:eastAsia="Calibri" w:hAnsi="Times New Roman" w:cs="Times New Roman"/>
          <w:sz w:val="24"/>
          <w:szCs w:val="24"/>
        </w:rPr>
      </w:pPr>
    </w:p>
    <w:p w14:paraId="3E9887A0" w14:textId="7C97D658" w:rsidR="00AF0CFB" w:rsidRDefault="00AF0CFB" w:rsidP="00A8073D">
      <w:pPr>
        <w:spacing w:after="0" w:line="480" w:lineRule="auto"/>
        <w:rPr>
          <w:rFonts w:ascii="Times New Roman" w:eastAsia="Calibri" w:hAnsi="Times New Roman" w:cs="Times New Roman"/>
          <w:sz w:val="24"/>
          <w:szCs w:val="24"/>
        </w:rPr>
      </w:pPr>
    </w:p>
    <w:p w14:paraId="6806EA46" w14:textId="6C566674" w:rsidR="00AF0CFB" w:rsidRDefault="00AF0CFB" w:rsidP="00A8073D">
      <w:pPr>
        <w:spacing w:after="0" w:line="480" w:lineRule="auto"/>
        <w:rPr>
          <w:rFonts w:ascii="Times New Roman" w:eastAsia="Calibri" w:hAnsi="Times New Roman" w:cs="Times New Roman"/>
          <w:sz w:val="24"/>
          <w:szCs w:val="24"/>
        </w:rPr>
      </w:pPr>
    </w:p>
    <w:p w14:paraId="49A566FA" w14:textId="696C61F4" w:rsidR="00AF0CFB" w:rsidRDefault="00AF0CFB" w:rsidP="00A8073D">
      <w:pPr>
        <w:spacing w:after="0" w:line="480" w:lineRule="auto"/>
        <w:rPr>
          <w:rFonts w:ascii="Times New Roman" w:eastAsia="Calibri" w:hAnsi="Times New Roman" w:cs="Times New Roman"/>
          <w:sz w:val="24"/>
          <w:szCs w:val="24"/>
        </w:rPr>
      </w:pPr>
    </w:p>
    <w:p w14:paraId="7DF6C55F" w14:textId="77777777" w:rsidR="00AF0CFB" w:rsidRPr="00A8073D" w:rsidRDefault="00AF0CFB" w:rsidP="00A8073D">
      <w:pPr>
        <w:spacing w:after="0" w:line="480" w:lineRule="auto"/>
        <w:rPr>
          <w:rFonts w:ascii="Times New Roman" w:eastAsia="Calibri" w:hAnsi="Times New Roman" w:cs="Times New Roman"/>
          <w:sz w:val="24"/>
          <w:szCs w:val="24"/>
        </w:rPr>
      </w:pPr>
    </w:p>
    <w:p w14:paraId="5FB2E5B3" w14:textId="77777777" w:rsidR="00A8073D" w:rsidRPr="00A8073D" w:rsidRDefault="00A8073D" w:rsidP="00A8073D">
      <w:pPr>
        <w:spacing w:after="0" w:line="480" w:lineRule="auto"/>
        <w:rPr>
          <w:rFonts w:ascii="Times New Roman" w:eastAsia="Calibri" w:hAnsi="Times New Roman" w:cs="Times New Roman"/>
          <w:sz w:val="24"/>
          <w:szCs w:val="24"/>
        </w:rPr>
      </w:pPr>
    </w:p>
    <w:p w14:paraId="6D22EF9F" w14:textId="77777777" w:rsidR="00A8073D" w:rsidRPr="00A8073D" w:rsidRDefault="00A8073D" w:rsidP="00AF0CFB">
      <w:pPr>
        <w:pStyle w:val="Titlu1"/>
      </w:pPr>
      <w:bookmarkStart w:id="11" w:name="_Toc103017563"/>
      <w:r w:rsidRPr="00A8073D">
        <w:lastRenderedPageBreak/>
        <w:t>References</w:t>
      </w:r>
      <w:bookmarkEnd w:id="11"/>
    </w:p>
    <w:p w14:paraId="704FA0AB"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Szkudlarek, B., Osland, J.S., Nardon, L. and Zander, L., 2020. Communication and culture in international business–Moving the field forward. </w:t>
      </w:r>
      <w:r w:rsidRPr="00A8073D">
        <w:rPr>
          <w:rFonts w:ascii="Times New Roman" w:eastAsia="Calibri" w:hAnsi="Times New Roman" w:cs="Times New Roman"/>
          <w:i/>
          <w:iCs/>
          <w:sz w:val="24"/>
          <w:szCs w:val="24"/>
          <w:lang w:val="en-US"/>
        </w:rPr>
        <w:t>Journal of World Business</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55</w:t>
      </w:r>
      <w:r w:rsidRPr="00A8073D">
        <w:rPr>
          <w:rFonts w:ascii="Times New Roman" w:eastAsia="Calibri" w:hAnsi="Times New Roman" w:cs="Times New Roman"/>
          <w:sz w:val="24"/>
          <w:szCs w:val="24"/>
          <w:lang w:val="en-US"/>
        </w:rPr>
        <w:t>(6), p.101126.</w:t>
      </w:r>
    </w:p>
    <w:p w14:paraId="39D3AE57"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Divekar, N. and Itankar, N., 2020. The Role of Languages and Culture in Intercultural Business Communication. </w:t>
      </w:r>
      <w:r w:rsidRPr="00A8073D">
        <w:rPr>
          <w:rFonts w:ascii="Times New Roman" w:eastAsia="Calibri" w:hAnsi="Times New Roman" w:cs="Times New Roman"/>
          <w:i/>
          <w:iCs/>
          <w:sz w:val="24"/>
          <w:szCs w:val="24"/>
          <w:lang w:val="en-US"/>
        </w:rPr>
        <w:t>International Journal of Modern Agriculture</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9</w:t>
      </w:r>
      <w:r w:rsidRPr="00A8073D">
        <w:rPr>
          <w:rFonts w:ascii="Times New Roman" w:eastAsia="Calibri" w:hAnsi="Times New Roman" w:cs="Times New Roman"/>
          <w:sz w:val="24"/>
          <w:szCs w:val="24"/>
          <w:lang w:val="en-US"/>
        </w:rPr>
        <w:t>(3), pp.1359-1378.</w:t>
      </w:r>
    </w:p>
    <w:p w14:paraId="08D420F1"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Gupta, M. and Sukamto, K., 2020. Cultural communicative styles: The case of India and Indonesia. </w:t>
      </w:r>
      <w:r w:rsidRPr="00A8073D">
        <w:rPr>
          <w:rFonts w:ascii="Times New Roman" w:eastAsia="Calibri" w:hAnsi="Times New Roman" w:cs="Times New Roman"/>
          <w:i/>
          <w:iCs/>
          <w:sz w:val="24"/>
          <w:szCs w:val="24"/>
          <w:lang w:val="en-US"/>
        </w:rPr>
        <w:t>International Journal of Society, Culture &amp; Language</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8</w:t>
      </w:r>
      <w:r w:rsidRPr="00A8073D">
        <w:rPr>
          <w:rFonts w:ascii="Times New Roman" w:eastAsia="Calibri" w:hAnsi="Times New Roman" w:cs="Times New Roman"/>
          <w:sz w:val="24"/>
          <w:szCs w:val="24"/>
          <w:lang w:val="en-US"/>
        </w:rPr>
        <w:t>(2), pp.105-120.</w:t>
      </w:r>
    </w:p>
    <w:p w14:paraId="4D006F27"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Beugelsdijk, S. and Welzel, C., 2018. Dimensions and dynamics of national culture: Synthesizing Hofstede with Inglehart. </w:t>
      </w:r>
      <w:r w:rsidRPr="00A8073D">
        <w:rPr>
          <w:rFonts w:ascii="Times New Roman" w:eastAsia="Calibri" w:hAnsi="Times New Roman" w:cs="Times New Roman"/>
          <w:i/>
          <w:iCs/>
          <w:sz w:val="24"/>
          <w:szCs w:val="24"/>
          <w:lang w:val="en-US"/>
        </w:rPr>
        <w:t>Journal of cross-cultural psychology</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49</w:t>
      </w:r>
      <w:r w:rsidRPr="00A8073D">
        <w:rPr>
          <w:rFonts w:ascii="Times New Roman" w:eastAsia="Calibri" w:hAnsi="Times New Roman" w:cs="Times New Roman"/>
          <w:sz w:val="24"/>
          <w:szCs w:val="24"/>
          <w:lang w:val="en-US"/>
        </w:rPr>
        <w:t>(10), pp.1469-1505.</w:t>
      </w:r>
    </w:p>
    <w:p w14:paraId="24B50E73"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Litvin, S.W., 2019. Hofstede, cultural differences, and TripAdvisor hotel reviews. </w:t>
      </w:r>
      <w:r w:rsidRPr="00A8073D">
        <w:rPr>
          <w:rFonts w:ascii="Times New Roman" w:eastAsia="Calibri" w:hAnsi="Times New Roman" w:cs="Times New Roman"/>
          <w:i/>
          <w:iCs/>
          <w:sz w:val="24"/>
          <w:szCs w:val="24"/>
          <w:lang w:val="en-US"/>
        </w:rPr>
        <w:t>International Journal of Tourism Research</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21</w:t>
      </w:r>
      <w:r w:rsidRPr="00A8073D">
        <w:rPr>
          <w:rFonts w:ascii="Times New Roman" w:eastAsia="Calibri" w:hAnsi="Times New Roman" w:cs="Times New Roman"/>
          <w:sz w:val="24"/>
          <w:szCs w:val="24"/>
          <w:lang w:val="en-US"/>
        </w:rPr>
        <w:t>(5), pp.712-717.</w:t>
      </w:r>
    </w:p>
    <w:p w14:paraId="50F81F1A"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McCormack, G., 2018. Why ‘doing business’ with the World Bank may be bad for you. </w:t>
      </w:r>
      <w:r w:rsidRPr="00A8073D">
        <w:rPr>
          <w:rFonts w:ascii="Times New Roman" w:eastAsia="Calibri" w:hAnsi="Times New Roman" w:cs="Times New Roman"/>
          <w:i/>
          <w:iCs/>
          <w:sz w:val="24"/>
          <w:szCs w:val="24"/>
          <w:lang w:val="en-US"/>
        </w:rPr>
        <w:t>European Business Organization Law Review</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19</w:t>
      </w:r>
      <w:r w:rsidRPr="00A8073D">
        <w:rPr>
          <w:rFonts w:ascii="Times New Roman" w:eastAsia="Calibri" w:hAnsi="Times New Roman" w:cs="Times New Roman"/>
          <w:sz w:val="24"/>
          <w:szCs w:val="24"/>
          <w:lang w:val="en-US"/>
        </w:rPr>
        <w:t>(3), pp.649-676.</w:t>
      </w:r>
    </w:p>
    <w:p w14:paraId="59CE13AB"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Wang, W., He, H., Sahadev, S. and Song, W., 2018. UK consumers' perceived risk of buying products from emerging economies: A moderated mediation model. </w:t>
      </w:r>
      <w:r w:rsidRPr="00A8073D">
        <w:rPr>
          <w:rFonts w:ascii="Times New Roman" w:eastAsia="Calibri" w:hAnsi="Times New Roman" w:cs="Times New Roman"/>
          <w:i/>
          <w:iCs/>
          <w:sz w:val="24"/>
          <w:szCs w:val="24"/>
          <w:lang w:val="en-US"/>
        </w:rPr>
        <w:t>Journal of Consumer Behaviour</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17</w:t>
      </w:r>
      <w:r w:rsidRPr="00A8073D">
        <w:rPr>
          <w:rFonts w:ascii="Times New Roman" w:eastAsia="Calibri" w:hAnsi="Times New Roman" w:cs="Times New Roman"/>
          <w:sz w:val="24"/>
          <w:szCs w:val="24"/>
          <w:lang w:val="en-US"/>
        </w:rPr>
        <w:t>(3), pp.326-339.</w:t>
      </w:r>
    </w:p>
    <w:p w14:paraId="51D55E30"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Sanden, G.R., 2020. Ten reasons why corporate language policies can create more problems than they solve. </w:t>
      </w:r>
      <w:r w:rsidRPr="00A8073D">
        <w:rPr>
          <w:rFonts w:ascii="Times New Roman" w:eastAsia="Calibri" w:hAnsi="Times New Roman" w:cs="Times New Roman"/>
          <w:i/>
          <w:iCs/>
          <w:sz w:val="24"/>
          <w:szCs w:val="24"/>
          <w:lang w:val="en-US"/>
        </w:rPr>
        <w:t>Current Issues in Language Planning</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21</w:t>
      </w:r>
      <w:r w:rsidRPr="00A8073D">
        <w:rPr>
          <w:rFonts w:ascii="Times New Roman" w:eastAsia="Calibri" w:hAnsi="Times New Roman" w:cs="Times New Roman"/>
          <w:sz w:val="24"/>
          <w:szCs w:val="24"/>
          <w:lang w:val="en-US"/>
        </w:rPr>
        <w:t>(1), pp.22-44.</w:t>
      </w:r>
    </w:p>
    <w:p w14:paraId="018B33D4"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Mukherjee, S., 2018. Challenges to Indian micro small scale and medium enterprises in the era of globalization. </w:t>
      </w:r>
      <w:r w:rsidRPr="00A8073D">
        <w:rPr>
          <w:rFonts w:ascii="Times New Roman" w:eastAsia="Calibri" w:hAnsi="Times New Roman" w:cs="Times New Roman"/>
          <w:i/>
          <w:iCs/>
          <w:sz w:val="24"/>
          <w:szCs w:val="24"/>
          <w:lang w:val="en-US"/>
        </w:rPr>
        <w:t>Journal of Global Entrepreneurship Research</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8</w:t>
      </w:r>
      <w:r w:rsidRPr="00A8073D">
        <w:rPr>
          <w:rFonts w:ascii="Times New Roman" w:eastAsia="Calibri" w:hAnsi="Times New Roman" w:cs="Times New Roman"/>
          <w:sz w:val="24"/>
          <w:szCs w:val="24"/>
          <w:lang w:val="en-US"/>
        </w:rPr>
        <w:t>(1), pp.1-19.</w:t>
      </w:r>
    </w:p>
    <w:p w14:paraId="544FFE11"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Hong, J.H., 2021. A Global Strategy of a Company that Uses Culture Content as its Core Business. </w:t>
      </w:r>
      <w:r w:rsidRPr="00A8073D">
        <w:rPr>
          <w:rFonts w:ascii="Times New Roman" w:eastAsia="Calibri" w:hAnsi="Times New Roman" w:cs="Times New Roman"/>
          <w:i/>
          <w:iCs/>
          <w:sz w:val="24"/>
          <w:szCs w:val="24"/>
          <w:lang w:val="en-US"/>
        </w:rPr>
        <w:t>The Journal of Industrial Distribution &amp; Business</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12</w:t>
      </w:r>
      <w:r w:rsidRPr="00A8073D">
        <w:rPr>
          <w:rFonts w:ascii="Times New Roman" w:eastAsia="Calibri" w:hAnsi="Times New Roman" w:cs="Times New Roman"/>
          <w:sz w:val="24"/>
          <w:szCs w:val="24"/>
          <w:lang w:val="en-US"/>
        </w:rPr>
        <w:t>(6), pp.37-46.</w:t>
      </w:r>
    </w:p>
    <w:p w14:paraId="1BD2B8E8"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t>Boğa, S. and Topcu, M., 2020. Creative Economy: A Literature Review on Relational Dimensions, Challanges, and Policy Implications. </w:t>
      </w:r>
      <w:r w:rsidRPr="00A8073D">
        <w:rPr>
          <w:rFonts w:ascii="Times New Roman" w:eastAsia="Calibri" w:hAnsi="Times New Roman" w:cs="Times New Roman"/>
          <w:i/>
          <w:iCs/>
          <w:sz w:val="24"/>
          <w:szCs w:val="24"/>
          <w:lang w:val="en-US"/>
        </w:rPr>
        <w:t>ECONOMICS-Innovative and Economic Research</w:t>
      </w:r>
      <w:r w:rsidRPr="00A8073D">
        <w:rPr>
          <w:rFonts w:ascii="Times New Roman" w:eastAsia="Calibri" w:hAnsi="Times New Roman" w:cs="Times New Roman"/>
          <w:sz w:val="24"/>
          <w:szCs w:val="24"/>
          <w:lang w:val="en-US"/>
        </w:rPr>
        <w:t>, </w:t>
      </w:r>
      <w:r w:rsidRPr="00A8073D">
        <w:rPr>
          <w:rFonts w:ascii="Times New Roman" w:eastAsia="Calibri" w:hAnsi="Times New Roman" w:cs="Times New Roman"/>
          <w:i/>
          <w:iCs/>
          <w:sz w:val="24"/>
          <w:szCs w:val="24"/>
          <w:lang w:val="en-US"/>
        </w:rPr>
        <w:t>8</w:t>
      </w:r>
      <w:r w:rsidRPr="00A8073D">
        <w:rPr>
          <w:rFonts w:ascii="Times New Roman" w:eastAsia="Calibri" w:hAnsi="Times New Roman" w:cs="Times New Roman"/>
          <w:sz w:val="24"/>
          <w:szCs w:val="24"/>
          <w:lang w:val="en-US"/>
        </w:rPr>
        <w:t>(2), pp.149-169.</w:t>
      </w:r>
    </w:p>
    <w:p w14:paraId="7E0C5C57" w14:textId="77777777" w:rsidR="00A8073D" w:rsidRPr="00A8073D" w:rsidRDefault="00A8073D" w:rsidP="007B354C">
      <w:pPr>
        <w:spacing w:after="0" w:line="480" w:lineRule="auto"/>
        <w:ind w:left="720" w:hanging="720"/>
        <w:contextualSpacing/>
        <w:jc w:val="both"/>
        <w:rPr>
          <w:rFonts w:ascii="Times New Roman" w:eastAsia="Calibri" w:hAnsi="Times New Roman" w:cs="Times New Roman"/>
          <w:sz w:val="24"/>
          <w:szCs w:val="24"/>
        </w:rPr>
      </w:pPr>
      <w:r w:rsidRPr="00A8073D">
        <w:rPr>
          <w:rFonts w:ascii="Times New Roman" w:eastAsia="Calibri" w:hAnsi="Times New Roman" w:cs="Times New Roman"/>
          <w:sz w:val="24"/>
          <w:szCs w:val="24"/>
          <w:lang w:val="en-US"/>
        </w:rPr>
        <w:lastRenderedPageBreak/>
        <w:t>Rubtcova, M. and Pavenkov, O., 2019, September. Intercultural Communication and Problems of Translation. In </w:t>
      </w:r>
      <w:r w:rsidRPr="00A8073D">
        <w:rPr>
          <w:rFonts w:ascii="Times New Roman" w:eastAsia="Calibri" w:hAnsi="Times New Roman" w:cs="Times New Roman"/>
          <w:i/>
          <w:iCs/>
          <w:sz w:val="24"/>
          <w:szCs w:val="24"/>
          <w:lang w:val="en-US"/>
        </w:rPr>
        <w:t>ieeeforum-International Conference on Global Business, Economics, Finance and Social Sciences (ICGBEFSS), Ernakulam, Kerala, India</w:t>
      </w:r>
      <w:r w:rsidRPr="00A8073D">
        <w:rPr>
          <w:rFonts w:ascii="Times New Roman" w:eastAsia="Calibri" w:hAnsi="Times New Roman" w:cs="Times New Roman"/>
          <w:sz w:val="24"/>
          <w:szCs w:val="24"/>
          <w:lang w:val="en-US"/>
        </w:rPr>
        <w:t> (Vol. 26).</w:t>
      </w:r>
    </w:p>
    <w:p w14:paraId="3B3F816C" w14:textId="77777777" w:rsidR="00A8073D" w:rsidRPr="00A8073D" w:rsidRDefault="00A8073D" w:rsidP="007B354C">
      <w:pPr>
        <w:spacing w:after="0" w:line="480" w:lineRule="auto"/>
        <w:jc w:val="both"/>
        <w:rPr>
          <w:rFonts w:ascii="Times New Roman" w:eastAsia="Calibri" w:hAnsi="Times New Roman" w:cs="Times New Roman"/>
          <w:sz w:val="24"/>
          <w:szCs w:val="24"/>
        </w:rPr>
      </w:pPr>
    </w:p>
    <w:p w14:paraId="0E54E3FB" w14:textId="77777777" w:rsidR="00A8073D" w:rsidRPr="00A8073D" w:rsidRDefault="00A8073D" w:rsidP="007B354C">
      <w:pPr>
        <w:spacing w:after="0" w:line="480" w:lineRule="auto"/>
        <w:jc w:val="both"/>
        <w:rPr>
          <w:rFonts w:ascii="Times New Roman" w:eastAsia="Calibri" w:hAnsi="Times New Roman" w:cs="Times New Roman"/>
          <w:sz w:val="24"/>
          <w:szCs w:val="24"/>
        </w:rPr>
      </w:pPr>
    </w:p>
    <w:p w14:paraId="69BABC31" w14:textId="77777777" w:rsidR="00A8073D" w:rsidRPr="00A8073D" w:rsidRDefault="00A8073D" w:rsidP="007B354C">
      <w:pPr>
        <w:spacing w:after="0" w:line="480" w:lineRule="auto"/>
        <w:jc w:val="both"/>
        <w:rPr>
          <w:rFonts w:ascii="Times New Roman" w:eastAsia="Calibri" w:hAnsi="Times New Roman" w:cs="Times New Roman"/>
          <w:sz w:val="24"/>
          <w:szCs w:val="24"/>
        </w:rPr>
      </w:pPr>
    </w:p>
    <w:p w14:paraId="3BD2A3DB" w14:textId="77777777" w:rsidR="00A8073D" w:rsidRPr="00A8073D" w:rsidRDefault="00A8073D" w:rsidP="007B354C">
      <w:pPr>
        <w:spacing w:after="0" w:line="480" w:lineRule="auto"/>
        <w:jc w:val="both"/>
        <w:rPr>
          <w:rFonts w:ascii="Times New Roman" w:eastAsia="Calibri" w:hAnsi="Times New Roman" w:cs="Times New Roman"/>
          <w:sz w:val="24"/>
          <w:szCs w:val="24"/>
        </w:rPr>
      </w:pPr>
    </w:p>
    <w:p w14:paraId="6C36E463" w14:textId="77777777" w:rsidR="00A8073D" w:rsidRDefault="00A8073D" w:rsidP="007B354C">
      <w:pPr>
        <w:jc w:val="both"/>
      </w:pPr>
    </w:p>
    <w:sectPr w:rsidR="00A8073D">
      <w:footerReference w:type="default" r:id="rId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316A0" w14:textId="77777777" w:rsidR="002C01E7" w:rsidRDefault="002C01E7" w:rsidP="00AF0CFB">
      <w:pPr>
        <w:spacing w:after="0" w:line="240" w:lineRule="auto"/>
      </w:pPr>
      <w:r>
        <w:separator/>
      </w:r>
    </w:p>
  </w:endnote>
  <w:endnote w:type="continuationSeparator" w:id="0">
    <w:p w14:paraId="689BF93C" w14:textId="77777777" w:rsidR="002C01E7" w:rsidRDefault="002C01E7" w:rsidP="00AF0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6593001"/>
      <w:docPartObj>
        <w:docPartGallery w:val="Page Numbers (Bottom of Page)"/>
        <w:docPartUnique/>
      </w:docPartObj>
    </w:sdtPr>
    <w:sdtEndPr/>
    <w:sdtContent>
      <w:p w14:paraId="75165C38" w14:textId="3316DE29" w:rsidR="00AF0CFB" w:rsidRDefault="00AF0CFB">
        <w:pPr>
          <w:pStyle w:val="Subsol"/>
          <w:jc w:val="right"/>
        </w:pPr>
        <w:r>
          <w:fldChar w:fldCharType="begin"/>
        </w:r>
        <w:r>
          <w:instrText>PAGE   \* MERGEFORMAT</w:instrText>
        </w:r>
        <w:r>
          <w:fldChar w:fldCharType="separate"/>
        </w:r>
        <w:r>
          <w:rPr>
            <w:lang w:val="ro-RO"/>
          </w:rPr>
          <w:t>2</w:t>
        </w:r>
        <w:r>
          <w:fldChar w:fldCharType="end"/>
        </w:r>
      </w:p>
    </w:sdtContent>
  </w:sdt>
  <w:p w14:paraId="13CE732B" w14:textId="77777777" w:rsidR="00AF0CFB" w:rsidRDefault="00AF0CF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84660" w14:textId="77777777" w:rsidR="002C01E7" w:rsidRDefault="002C01E7" w:rsidP="00AF0CFB">
      <w:pPr>
        <w:spacing w:after="0" w:line="240" w:lineRule="auto"/>
      </w:pPr>
      <w:r>
        <w:separator/>
      </w:r>
    </w:p>
  </w:footnote>
  <w:footnote w:type="continuationSeparator" w:id="0">
    <w:p w14:paraId="15B07683" w14:textId="77777777" w:rsidR="002C01E7" w:rsidRDefault="002C01E7" w:rsidP="00AF0C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73D"/>
    <w:rsid w:val="000A71A3"/>
    <w:rsid w:val="000D2902"/>
    <w:rsid w:val="001171C8"/>
    <w:rsid w:val="002C01E7"/>
    <w:rsid w:val="00571DC7"/>
    <w:rsid w:val="006B20E6"/>
    <w:rsid w:val="007B354C"/>
    <w:rsid w:val="00A8073D"/>
    <w:rsid w:val="00AF0CFB"/>
    <w:rsid w:val="00C6122B"/>
    <w:rsid w:val="00D34B44"/>
    <w:rsid w:val="00F13A23"/>
    <w:rsid w:val="00FB2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C1CF7"/>
  <w15:chartTrackingRefBased/>
  <w15:docId w15:val="{641624FA-EEE2-4753-8AAD-2932AE4E2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73D"/>
  </w:style>
  <w:style w:type="paragraph" w:styleId="Titlu1">
    <w:name w:val="heading 1"/>
    <w:basedOn w:val="Normal"/>
    <w:next w:val="Normal"/>
    <w:link w:val="Titlu1Caracter"/>
    <w:uiPriority w:val="9"/>
    <w:qFormat/>
    <w:rsid w:val="00AF0CFB"/>
    <w:pPr>
      <w:spacing w:after="0" w:line="480" w:lineRule="auto"/>
      <w:jc w:val="both"/>
      <w:outlineLvl w:val="0"/>
    </w:pPr>
    <w:rPr>
      <w:rFonts w:ascii="Times New Roman" w:eastAsia="Calibri" w:hAnsi="Times New Roman" w:cs="Times New Roman"/>
      <w:b/>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F0CFB"/>
    <w:rPr>
      <w:rFonts w:ascii="Times New Roman" w:eastAsia="Calibri" w:hAnsi="Times New Roman" w:cs="Times New Roman"/>
      <w:b/>
      <w:sz w:val="24"/>
      <w:szCs w:val="24"/>
    </w:rPr>
  </w:style>
  <w:style w:type="paragraph" w:styleId="Antet">
    <w:name w:val="header"/>
    <w:basedOn w:val="Normal"/>
    <w:link w:val="AntetCaracter"/>
    <w:uiPriority w:val="99"/>
    <w:unhideWhenUsed/>
    <w:rsid w:val="00AF0CFB"/>
    <w:pPr>
      <w:tabs>
        <w:tab w:val="center" w:pos="4677"/>
        <w:tab w:val="right" w:pos="9355"/>
      </w:tabs>
      <w:spacing w:after="0" w:line="240" w:lineRule="auto"/>
    </w:pPr>
  </w:style>
  <w:style w:type="character" w:customStyle="1" w:styleId="AntetCaracter">
    <w:name w:val="Antet Caracter"/>
    <w:basedOn w:val="Fontdeparagrafimplicit"/>
    <w:link w:val="Antet"/>
    <w:uiPriority w:val="99"/>
    <w:rsid w:val="00AF0CFB"/>
  </w:style>
  <w:style w:type="paragraph" w:styleId="Subsol">
    <w:name w:val="footer"/>
    <w:basedOn w:val="Normal"/>
    <w:link w:val="SubsolCaracter"/>
    <w:uiPriority w:val="99"/>
    <w:unhideWhenUsed/>
    <w:rsid w:val="00AF0CFB"/>
    <w:pPr>
      <w:tabs>
        <w:tab w:val="center" w:pos="4677"/>
        <w:tab w:val="right" w:pos="9355"/>
      </w:tabs>
      <w:spacing w:after="0" w:line="240" w:lineRule="auto"/>
    </w:pPr>
  </w:style>
  <w:style w:type="character" w:customStyle="1" w:styleId="SubsolCaracter">
    <w:name w:val="Subsol Caracter"/>
    <w:basedOn w:val="Fontdeparagrafimplicit"/>
    <w:link w:val="Subsol"/>
    <w:uiPriority w:val="99"/>
    <w:rsid w:val="00AF0CFB"/>
  </w:style>
  <w:style w:type="paragraph" w:styleId="Titlucuprins">
    <w:name w:val="TOC Heading"/>
    <w:basedOn w:val="Titlu1"/>
    <w:next w:val="Normal"/>
    <w:uiPriority w:val="39"/>
    <w:unhideWhenUsed/>
    <w:qFormat/>
    <w:rsid w:val="00AF0CFB"/>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eastAsia="en-GB"/>
    </w:rPr>
  </w:style>
  <w:style w:type="paragraph" w:styleId="Cuprins1">
    <w:name w:val="toc 1"/>
    <w:basedOn w:val="Normal"/>
    <w:next w:val="Normal"/>
    <w:autoRedefine/>
    <w:uiPriority w:val="39"/>
    <w:unhideWhenUsed/>
    <w:rsid w:val="00AF0CFB"/>
    <w:pPr>
      <w:spacing w:after="100"/>
    </w:pPr>
  </w:style>
  <w:style w:type="character" w:styleId="Hyperlink">
    <w:name w:val="Hyperlink"/>
    <w:basedOn w:val="Fontdeparagrafimplicit"/>
    <w:uiPriority w:val="99"/>
    <w:unhideWhenUsed/>
    <w:rsid w:val="00AF0C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943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13</Pages>
  <Words>3318</Words>
  <Characters>18915</Characters>
  <Application>Microsoft Office Word</Application>
  <DocSecurity>0</DocSecurity>
  <Lines>157</Lines>
  <Paragraphs>44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Andreea Sabau (1917334)</dc:creator>
  <cp:keywords/>
  <dc:description/>
  <cp:lastModifiedBy>Sabina Andreea Sabau (1917334)</cp:lastModifiedBy>
  <cp:revision>3</cp:revision>
  <dcterms:created xsi:type="dcterms:W3CDTF">2022-05-09T16:55:00Z</dcterms:created>
  <dcterms:modified xsi:type="dcterms:W3CDTF">2022-05-09T18:45:00Z</dcterms:modified>
</cp:coreProperties>
</file>