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C96C2" w14:textId="4C33BC81" w:rsidR="00250A6F" w:rsidRPr="001B6B8E" w:rsidRDefault="00250A6F" w:rsidP="00231AF3">
      <w:pPr>
        <w:spacing w:line="360" w:lineRule="auto"/>
        <w:jc w:val="both"/>
        <w:rPr>
          <w:rFonts w:ascii="Times New Roman" w:hAnsi="Times New Roman" w:cs="Times New Roman"/>
          <w:b/>
          <w:bCs/>
          <w:sz w:val="24"/>
          <w:szCs w:val="24"/>
          <w:u w:val="single"/>
        </w:rPr>
      </w:pPr>
      <w:r w:rsidRPr="001B6B8E">
        <w:rPr>
          <w:rFonts w:ascii="Times New Roman" w:hAnsi="Times New Roman" w:cs="Times New Roman"/>
          <w:b/>
          <w:bCs/>
          <w:sz w:val="24"/>
          <w:szCs w:val="24"/>
          <w:u w:val="single"/>
        </w:rPr>
        <w:t xml:space="preserve">A critical exploration into </w:t>
      </w:r>
      <w:r w:rsidR="00F269A7" w:rsidRPr="001B6B8E">
        <w:rPr>
          <w:rFonts w:ascii="Times New Roman" w:hAnsi="Times New Roman" w:cs="Times New Roman"/>
          <w:b/>
          <w:bCs/>
          <w:sz w:val="24"/>
          <w:szCs w:val="24"/>
          <w:u w:val="single"/>
        </w:rPr>
        <w:t>how the debate on social inclusion has changed in recent years</w:t>
      </w:r>
    </w:p>
    <w:p w14:paraId="6CA29086" w14:textId="6A2D60DE" w:rsidR="00092B5E" w:rsidRDefault="00A375B5"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Th</w:t>
      </w:r>
      <w:r w:rsidR="0031461B" w:rsidRPr="001B6B8E">
        <w:rPr>
          <w:rFonts w:ascii="Times New Roman" w:hAnsi="Times New Roman" w:cs="Times New Roman"/>
          <w:sz w:val="24"/>
          <w:szCs w:val="24"/>
        </w:rPr>
        <w:t>e</w:t>
      </w:r>
      <w:r w:rsidRPr="001B6B8E">
        <w:rPr>
          <w:rFonts w:ascii="Times New Roman" w:hAnsi="Times New Roman" w:cs="Times New Roman"/>
          <w:sz w:val="24"/>
          <w:szCs w:val="24"/>
        </w:rPr>
        <w:t xml:space="preserve"> purpose of this submission is to </w:t>
      </w:r>
      <w:r w:rsidR="00BD35DA">
        <w:rPr>
          <w:rFonts w:ascii="Times New Roman" w:hAnsi="Times New Roman" w:cs="Times New Roman"/>
          <w:sz w:val="24"/>
          <w:szCs w:val="24"/>
        </w:rPr>
        <w:t xml:space="preserve">explore and </w:t>
      </w:r>
      <w:r w:rsidR="002D7291" w:rsidRPr="001B6B8E">
        <w:rPr>
          <w:rFonts w:ascii="Times New Roman" w:hAnsi="Times New Roman" w:cs="Times New Roman"/>
          <w:sz w:val="24"/>
          <w:szCs w:val="24"/>
        </w:rPr>
        <w:t xml:space="preserve">critically </w:t>
      </w:r>
      <w:r w:rsidR="00BD35DA">
        <w:rPr>
          <w:rFonts w:ascii="Times New Roman" w:hAnsi="Times New Roman" w:cs="Times New Roman"/>
          <w:sz w:val="24"/>
          <w:szCs w:val="24"/>
        </w:rPr>
        <w:t>examine the</w:t>
      </w:r>
      <w:r w:rsidR="002D7291" w:rsidRPr="001B6B8E">
        <w:rPr>
          <w:rFonts w:ascii="Times New Roman" w:hAnsi="Times New Roman" w:cs="Times New Roman"/>
          <w:sz w:val="24"/>
          <w:szCs w:val="24"/>
        </w:rPr>
        <w:t xml:space="preserve"> way in which the debate regarding social inclusion has changed in recent </w:t>
      </w:r>
      <w:r w:rsidR="00130FC4" w:rsidRPr="001B6B8E">
        <w:rPr>
          <w:rFonts w:ascii="Times New Roman" w:hAnsi="Times New Roman" w:cs="Times New Roman"/>
          <w:sz w:val="24"/>
          <w:szCs w:val="24"/>
        </w:rPr>
        <w:t>years.</w:t>
      </w:r>
      <w:r w:rsidR="00BD35DA">
        <w:rPr>
          <w:rFonts w:ascii="Times New Roman" w:hAnsi="Times New Roman" w:cs="Times New Roman"/>
          <w:sz w:val="24"/>
          <w:szCs w:val="24"/>
        </w:rPr>
        <w:t xml:space="preserve"> </w:t>
      </w:r>
      <w:r w:rsidR="00BD35DA" w:rsidRPr="001B6B8E">
        <w:rPr>
          <w:rFonts w:ascii="Times New Roman" w:hAnsi="Times New Roman" w:cs="Times New Roman"/>
          <w:sz w:val="24"/>
          <w:szCs w:val="24"/>
        </w:rPr>
        <w:t xml:space="preserve">Social inclusion is viewed as being the most desired goal for any nation, this is because it allows for all individuals to fully integrate with the aspects of social, political and economic life </w:t>
      </w:r>
      <w:r w:rsidR="00BD35DA">
        <w:rPr>
          <w:rFonts w:ascii="Times New Roman" w:hAnsi="Times New Roman" w:cs="Times New Roman"/>
          <w:sz w:val="24"/>
          <w:szCs w:val="24"/>
        </w:rPr>
        <w:t>(</w:t>
      </w:r>
      <w:r w:rsidR="00BD35DA" w:rsidRPr="001B6B8E">
        <w:rPr>
          <w:rFonts w:ascii="Times New Roman" w:hAnsi="Times New Roman" w:cs="Times New Roman"/>
          <w:sz w:val="24"/>
          <w:szCs w:val="24"/>
        </w:rPr>
        <w:t xml:space="preserve">Greathouse </w:t>
      </w:r>
      <w:r w:rsidR="00BD35DA" w:rsidRPr="001B6B8E">
        <w:rPr>
          <w:rFonts w:ascii="Times New Roman" w:hAnsi="Times New Roman" w:cs="Times New Roman"/>
          <w:i/>
          <w:iCs/>
          <w:sz w:val="24"/>
          <w:szCs w:val="24"/>
        </w:rPr>
        <w:t xml:space="preserve">et al., </w:t>
      </w:r>
      <w:r w:rsidR="00BD35DA" w:rsidRPr="001B6B8E">
        <w:rPr>
          <w:rFonts w:ascii="Times New Roman" w:hAnsi="Times New Roman" w:cs="Times New Roman"/>
          <w:sz w:val="24"/>
          <w:szCs w:val="24"/>
        </w:rPr>
        <w:t>2020).</w:t>
      </w:r>
      <w:r w:rsidR="00130FC4" w:rsidRPr="001B6B8E">
        <w:rPr>
          <w:rFonts w:ascii="Times New Roman" w:hAnsi="Times New Roman" w:cs="Times New Roman"/>
          <w:sz w:val="24"/>
          <w:szCs w:val="24"/>
        </w:rPr>
        <w:t xml:space="preserve"> </w:t>
      </w:r>
      <w:r w:rsidR="00BD35DA">
        <w:rPr>
          <w:rFonts w:ascii="Times New Roman" w:hAnsi="Times New Roman" w:cs="Times New Roman"/>
          <w:sz w:val="24"/>
          <w:szCs w:val="24"/>
        </w:rPr>
        <w:t>Quite commonly t</w:t>
      </w:r>
      <w:r w:rsidR="00130FC4" w:rsidRPr="001B6B8E">
        <w:rPr>
          <w:rFonts w:ascii="Times New Roman" w:hAnsi="Times New Roman" w:cs="Times New Roman"/>
          <w:sz w:val="24"/>
          <w:szCs w:val="24"/>
        </w:rPr>
        <w:t xml:space="preserve">he term inclusion </w:t>
      </w:r>
      <w:r w:rsidR="00BD35DA">
        <w:rPr>
          <w:rFonts w:ascii="Times New Roman" w:hAnsi="Times New Roman" w:cs="Times New Roman"/>
          <w:sz w:val="24"/>
          <w:szCs w:val="24"/>
        </w:rPr>
        <w:t>is predominately</w:t>
      </w:r>
      <w:r w:rsidR="00130FC4" w:rsidRPr="001B6B8E">
        <w:rPr>
          <w:rFonts w:ascii="Times New Roman" w:hAnsi="Times New Roman" w:cs="Times New Roman"/>
          <w:sz w:val="24"/>
          <w:szCs w:val="24"/>
        </w:rPr>
        <w:t xml:space="preserve"> associated with those</w:t>
      </w:r>
      <w:r w:rsidR="00BD35DA">
        <w:rPr>
          <w:rFonts w:ascii="Times New Roman" w:hAnsi="Times New Roman" w:cs="Times New Roman"/>
          <w:sz w:val="24"/>
          <w:szCs w:val="24"/>
        </w:rPr>
        <w:t xml:space="preserve"> members of society that are don not necessarily</w:t>
      </w:r>
      <w:r w:rsidR="00130FC4" w:rsidRPr="001B6B8E">
        <w:rPr>
          <w:rFonts w:ascii="Times New Roman" w:hAnsi="Times New Roman" w:cs="Times New Roman"/>
          <w:sz w:val="24"/>
          <w:szCs w:val="24"/>
        </w:rPr>
        <w:t xml:space="preserve"> </w:t>
      </w:r>
      <w:r w:rsidR="00BD35DA">
        <w:rPr>
          <w:rFonts w:ascii="Times New Roman" w:hAnsi="Times New Roman" w:cs="Times New Roman"/>
          <w:sz w:val="24"/>
          <w:szCs w:val="24"/>
        </w:rPr>
        <w:t>fit in with the rest of the population. This may be including those</w:t>
      </w:r>
      <w:r w:rsidR="00130FC4" w:rsidRPr="001B6B8E">
        <w:rPr>
          <w:rFonts w:ascii="Times New Roman" w:hAnsi="Times New Roman" w:cs="Times New Roman"/>
          <w:sz w:val="24"/>
          <w:szCs w:val="24"/>
        </w:rPr>
        <w:t xml:space="preserve"> categorised as within the Special Educational Needs or Disabilities (SEND) group</w:t>
      </w:r>
      <w:r w:rsidR="00BD35DA">
        <w:rPr>
          <w:rFonts w:ascii="Times New Roman" w:hAnsi="Times New Roman" w:cs="Times New Roman"/>
          <w:sz w:val="24"/>
          <w:szCs w:val="24"/>
        </w:rPr>
        <w:t>. Those</w:t>
      </w:r>
      <w:r w:rsidR="00CD7C0C" w:rsidRPr="001B6B8E">
        <w:rPr>
          <w:rFonts w:ascii="Times New Roman" w:hAnsi="Times New Roman" w:cs="Times New Roman"/>
          <w:sz w:val="24"/>
          <w:szCs w:val="24"/>
        </w:rPr>
        <w:t xml:space="preserve"> who </w:t>
      </w:r>
      <w:r w:rsidR="00BD35DA">
        <w:rPr>
          <w:rFonts w:ascii="Times New Roman" w:hAnsi="Times New Roman" w:cs="Times New Roman"/>
          <w:sz w:val="24"/>
          <w:szCs w:val="24"/>
        </w:rPr>
        <w:t>would have</w:t>
      </w:r>
      <w:r w:rsidR="000311D1">
        <w:rPr>
          <w:rFonts w:ascii="Times New Roman" w:hAnsi="Times New Roman" w:cs="Times New Roman"/>
          <w:sz w:val="24"/>
          <w:szCs w:val="24"/>
        </w:rPr>
        <w:t xml:space="preserve">, </w:t>
      </w:r>
      <w:r w:rsidR="00CD7C0C" w:rsidRPr="001B6B8E">
        <w:rPr>
          <w:rFonts w:ascii="Times New Roman" w:hAnsi="Times New Roman" w:cs="Times New Roman"/>
          <w:sz w:val="24"/>
          <w:szCs w:val="24"/>
        </w:rPr>
        <w:t xml:space="preserve">up until recently been excluded from </w:t>
      </w:r>
      <w:r w:rsidR="000311D1">
        <w:rPr>
          <w:rFonts w:ascii="Times New Roman" w:hAnsi="Times New Roman" w:cs="Times New Roman"/>
          <w:sz w:val="24"/>
          <w:szCs w:val="24"/>
        </w:rPr>
        <w:t>several</w:t>
      </w:r>
      <w:r w:rsidR="00CD7C0C" w:rsidRPr="001B6B8E">
        <w:rPr>
          <w:rFonts w:ascii="Times New Roman" w:hAnsi="Times New Roman" w:cs="Times New Roman"/>
          <w:sz w:val="24"/>
          <w:szCs w:val="24"/>
        </w:rPr>
        <w:t xml:space="preserve"> areas of society </w:t>
      </w:r>
      <w:r w:rsidR="000311D1">
        <w:rPr>
          <w:rFonts w:ascii="Times New Roman" w:hAnsi="Times New Roman" w:cs="Times New Roman"/>
          <w:sz w:val="24"/>
          <w:szCs w:val="24"/>
        </w:rPr>
        <w:t xml:space="preserve">where others may have not accepted them </w:t>
      </w:r>
      <w:r w:rsidR="00CD7C0C" w:rsidRPr="001B6B8E">
        <w:rPr>
          <w:rFonts w:ascii="Times New Roman" w:hAnsi="Times New Roman" w:cs="Times New Roman"/>
          <w:sz w:val="24"/>
          <w:szCs w:val="24"/>
        </w:rPr>
        <w:t xml:space="preserve">due to not adhering to what is seen as the </w:t>
      </w:r>
      <w:r w:rsidR="000311D1">
        <w:rPr>
          <w:rFonts w:ascii="Times New Roman" w:hAnsi="Times New Roman" w:cs="Times New Roman"/>
          <w:sz w:val="24"/>
          <w:szCs w:val="24"/>
        </w:rPr>
        <w:t>being socially acceptable</w:t>
      </w:r>
      <w:r w:rsidR="00CD7C0C" w:rsidRPr="001B6B8E">
        <w:rPr>
          <w:rFonts w:ascii="Times New Roman" w:hAnsi="Times New Roman" w:cs="Times New Roman"/>
          <w:sz w:val="24"/>
          <w:szCs w:val="24"/>
        </w:rPr>
        <w:t>.</w:t>
      </w:r>
      <w:r w:rsidR="00ED65D7" w:rsidRPr="001B6B8E">
        <w:rPr>
          <w:rFonts w:ascii="Times New Roman" w:hAnsi="Times New Roman" w:cs="Times New Roman"/>
          <w:sz w:val="24"/>
          <w:szCs w:val="24"/>
        </w:rPr>
        <w:t xml:space="preserve"> </w:t>
      </w:r>
    </w:p>
    <w:p w14:paraId="1920D18B" w14:textId="162E779D" w:rsidR="00421BCD" w:rsidRPr="001B6B8E" w:rsidRDefault="00017BB7"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 xml:space="preserve">Improvements in the area of </w:t>
      </w:r>
      <w:r w:rsidR="009B746F" w:rsidRPr="001B6B8E">
        <w:rPr>
          <w:rFonts w:ascii="Times New Roman" w:hAnsi="Times New Roman" w:cs="Times New Roman"/>
          <w:sz w:val="24"/>
          <w:szCs w:val="24"/>
        </w:rPr>
        <w:t>s</w:t>
      </w:r>
      <w:r w:rsidR="00CD7C0C" w:rsidRPr="001B6B8E">
        <w:rPr>
          <w:rFonts w:ascii="Times New Roman" w:hAnsi="Times New Roman" w:cs="Times New Roman"/>
          <w:sz w:val="24"/>
          <w:szCs w:val="24"/>
        </w:rPr>
        <w:t xml:space="preserve">ocial inclusion </w:t>
      </w:r>
      <w:r w:rsidRPr="001B6B8E">
        <w:rPr>
          <w:rFonts w:ascii="Times New Roman" w:hAnsi="Times New Roman" w:cs="Times New Roman"/>
          <w:sz w:val="24"/>
          <w:szCs w:val="24"/>
        </w:rPr>
        <w:t>are</w:t>
      </w:r>
      <w:r w:rsidR="00CD7C0C" w:rsidRPr="001B6B8E">
        <w:rPr>
          <w:rFonts w:ascii="Times New Roman" w:hAnsi="Times New Roman" w:cs="Times New Roman"/>
          <w:sz w:val="24"/>
          <w:szCs w:val="24"/>
        </w:rPr>
        <w:t xml:space="preserve"> being made possible via the implementation of various strategies and the </w:t>
      </w:r>
      <w:r w:rsidR="00182474" w:rsidRPr="001B6B8E">
        <w:rPr>
          <w:rFonts w:ascii="Times New Roman" w:hAnsi="Times New Roman" w:cs="Times New Roman"/>
          <w:sz w:val="24"/>
          <w:szCs w:val="24"/>
        </w:rPr>
        <w:t xml:space="preserve">development of policies to assist with the re-integration of those </w:t>
      </w:r>
      <w:r w:rsidR="007C7C18" w:rsidRPr="001B6B8E">
        <w:rPr>
          <w:rFonts w:ascii="Times New Roman" w:hAnsi="Times New Roman" w:cs="Times New Roman"/>
          <w:sz w:val="24"/>
          <w:szCs w:val="24"/>
        </w:rPr>
        <w:t>said to have</w:t>
      </w:r>
      <w:r w:rsidR="00182474" w:rsidRPr="001B6B8E">
        <w:rPr>
          <w:rFonts w:ascii="Times New Roman" w:hAnsi="Times New Roman" w:cs="Times New Roman"/>
          <w:sz w:val="24"/>
          <w:szCs w:val="24"/>
        </w:rPr>
        <w:t xml:space="preserve"> been disregarded by normal society.</w:t>
      </w:r>
      <w:r w:rsidR="006734F1" w:rsidRPr="001B6B8E">
        <w:rPr>
          <w:rFonts w:ascii="Times New Roman" w:hAnsi="Times New Roman" w:cs="Times New Roman"/>
          <w:sz w:val="24"/>
          <w:szCs w:val="24"/>
        </w:rPr>
        <w:t xml:space="preserve"> This </w:t>
      </w:r>
      <w:r w:rsidR="00013FC0">
        <w:rPr>
          <w:rFonts w:ascii="Times New Roman" w:hAnsi="Times New Roman" w:cs="Times New Roman"/>
          <w:sz w:val="24"/>
          <w:szCs w:val="24"/>
        </w:rPr>
        <w:t xml:space="preserve">then increases the risk for </w:t>
      </w:r>
      <w:r w:rsidR="006734F1" w:rsidRPr="001B6B8E">
        <w:rPr>
          <w:rFonts w:ascii="Times New Roman" w:hAnsi="Times New Roman" w:cs="Times New Roman"/>
          <w:sz w:val="24"/>
          <w:szCs w:val="24"/>
        </w:rPr>
        <w:t xml:space="preserve">further issues </w:t>
      </w:r>
      <w:r w:rsidR="00013FC0">
        <w:rPr>
          <w:rFonts w:ascii="Times New Roman" w:hAnsi="Times New Roman" w:cs="Times New Roman"/>
          <w:sz w:val="24"/>
          <w:szCs w:val="24"/>
        </w:rPr>
        <w:t xml:space="preserve">to arise </w:t>
      </w:r>
      <w:r w:rsidR="006734F1" w:rsidRPr="001B6B8E">
        <w:rPr>
          <w:rFonts w:ascii="Times New Roman" w:hAnsi="Times New Roman" w:cs="Times New Roman"/>
          <w:sz w:val="24"/>
          <w:szCs w:val="24"/>
        </w:rPr>
        <w:t>for these individuals regard</w:t>
      </w:r>
      <w:r w:rsidR="00155BFF">
        <w:rPr>
          <w:rFonts w:ascii="Times New Roman" w:hAnsi="Times New Roman" w:cs="Times New Roman"/>
          <w:sz w:val="24"/>
          <w:szCs w:val="24"/>
        </w:rPr>
        <w:t>ing the</w:t>
      </w:r>
      <w:r w:rsidR="007C7C18" w:rsidRPr="001B6B8E">
        <w:rPr>
          <w:rFonts w:ascii="Times New Roman" w:hAnsi="Times New Roman" w:cs="Times New Roman"/>
          <w:sz w:val="24"/>
          <w:szCs w:val="24"/>
        </w:rPr>
        <w:t xml:space="preserve"> potential</w:t>
      </w:r>
      <w:r w:rsidR="006734F1" w:rsidRPr="001B6B8E">
        <w:rPr>
          <w:rFonts w:ascii="Times New Roman" w:hAnsi="Times New Roman" w:cs="Times New Roman"/>
          <w:sz w:val="24"/>
          <w:szCs w:val="24"/>
        </w:rPr>
        <w:t xml:space="preserve"> reduction in their employability</w:t>
      </w:r>
      <w:r w:rsidR="00155BFF">
        <w:rPr>
          <w:rFonts w:ascii="Times New Roman" w:hAnsi="Times New Roman" w:cs="Times New Roman"/>
          <w:sz w:val="24"/>
          <w:szCs w:val="24"/>
        </w:rPr>
        <w:t xml:space="preserve">, </w:t>
      </w:r>
      <w:r w:rsidR="00537271">
        <w:rPr>
          <w:rFonts w:ascii="Times New Roman" w:hAnsi="Times New Roman" w:cs="Times New Roman"/>
          <w:sz w:val="24"/>
          <w:szCs w:val="24"/>
        </w:rPr>
        <w:t>alongside</w:t>
      </w:r>
      <w:r w:rsidR="00155BFF">
        <w:rPr>
          <w:rFonts w:ascii="Times New Roman" w:hAnsi="Times New Roman" w:cs="Times New Roman"/>
          <w:sz w:val="24"/>
          <w:szCs w:val="24"/>
        </w:rPr>
        <w:t xml:space="preserve"> </w:t>
      </w:r>
      <w:r w:rsidR="006734F1" w:rsidRPr="001B6B8E">
        <w:rPr>
          <w:rFonts w:ascii="Times New Roman" w:hAnsi="Times New Roman" w:cs="Times New Roman"/>
          <w:sz w:val="24"/>
          <w:szCs w:val="24"/>
        </w:rPr>
        <w:t xml:space="preserve">discrimination </w:t>
      </w:r>
      <w:r w:rsidR="00856CDC" w:rsidRPr="001B6B8E">
        <w:rPr>
          <w:rFonts w:ascii="Times New Roman" w:hAnsi="Times New Roman" w:cs="Times New Roman"/>
          <w:sz w:val="24"/>
          <w:szCs w:val="24"/>
        </w:rPr>
        <w:t>when applying for a place of further education or training scheme. Although there has been a considerable step in the right direction with the development of the Welsh Assembly Government</w:t>
      </w:r>
      <w:r w:rsidR="007C7C18" w:rsidRPr="001B6B8E">
        <w:rPr>
          <w:rFonts w:ascii="Times New Roman" w:hAnsi="Times New Roman" w:cs="Times New Roman"/>
          <w:sz w:val="24"/>
          <w:szCs w:val="24"/>
        </w:rPr>
        <w:t xml:space="preserve"> (WAG)</w:t>
      </w:r>
      <w:r w:rsidR="00856CDC" w:rsidRPr="001B6B8E">
        <w:rPr>
          <w:rFonts w:ascii="Times New Roman" w:hAnsi="Times New Roman" w:cs="Times New Roman"/>
          <w:sz w:val="24"/>
          <w:szCs w:val="24"/>
        </w:rPr>
        <w:t xml:space="preserve"> Policy for social inclusion, which </w:t>
      </w:r>
      <w:r w:rsidR="007C7C18" w:rsidRPr="001B6B8E">
        <w:rPr>
          <w:rFonts w:ascii="Times New Roman" w:hAnsi="Times New Roman" w:cs="Times New Roman"/>
          <w:sz w:val="24"/>
          <w:szCs w:val="24"/>
        </w:rPr>
        <w:t>the WAG stated is there to</w:t>
      </w:r>
      <w:r w:rsidR="00856CDC" w:rsidRPr="001B6B8E">
        <w:rPr>
          <w:rFonts w:ascii="Times New Roman" w:hAnsi="Times New Roman" w:cs="Times New Roman"/>
          <w:sz w:val="24"/>
          <w:szCs w:val="24"/>
        </w:rPr>
        <w:t xml:space="preserve"> enhance the success rates for those most affected by social exclusion</w:t>
      </w:r>
      <w:r w:rsidR="00B126A6" w:rsidRPr="001B6B8E">
        <w:rPr>
          <w:rFonts w:ascii="Times New Roman" w:hAnsi="Times New Roman" w:cs="Times New Roman"/>
          <w:sz w:val="24"/>
          <w:szCs w:val="24"/>
        </w:rPr>
        <w:t>,</w:t>
      </w:r>
      <w:r w:rsidR="00856CDC" w:rsidRPr="001B6B8E">
        <w:rPr>
          <w:rFonts w:ascii="Times New Roman" w:hAnsi="Times New Roman" w:cs="Times New Roman"/>
          <w:sz w:val="24"/>
          <w:szCs w:val="24"/>
        </w:rPr>
        <w:t xml:space="preserve"> from the </w:t>
      </w:r>
      <w:r w:rsidR="00B126A6" w:rsidRPr="001B6B8E">
        <w:rPr>
          <w:rFonts w:ascii="Times New Roman" w:hAnsi="Times New Roman" w:cs="Times New Roman"/>
          <w:sz w:val="24"/>
          <w:szCs w:val="24"/>
        </w:rPr>
        <w:t>basic areas</w:t>
      </w:r>
      <w:r w:rsidR="00856CDC" w:rsidRPr="001B6B8E">
        <w:rPr>
          <w:rFonts w:ascii="Times New Roman" w:hAnsi="Times New Roman" w:cs="Times New Roman"/>
          <w:sz w:val="24"/>
          <w:szCs w:val="24"/>
        </w:rPr>
        <w:t xml:space="preserve"> of life that most take for granted i.e., education and employment</w:t>
      </w:r>
      <w:r w:rsidR="005F016A" w:rsidRPr="001B6B8E">
        <w:rPr>
          <w:rFonts w:ascii="Times New Roman" w:hAnsi="Times New Roman" w:cs="Times New Roman"/>
          <w:sz w:val="24"/>
          <w:szCs w:val="24"/>
        </w:rPr>
        <w:t xml:space="preserve"> (</w:t>
      </w:r>
      <w:r w:rsidR="00296EB4" w:rsidRPr="001B6B8E">
        <w:rPr>
          <w:rFonts w:ascii="Times New Roman" w:hAnsi="Times New Roman" w:cs="Times New Roman"/>
          <w:sz w:val="24"/>
          <w:szCs w:val="24"/>
        </w:rPr>
        <w:t xml:space="preserve">Adamson </w:t>
      </w:r>
      <w:r w:rsidR="00296EB4" w:rsidRPr="001B6B8E">
        <w:rPr>
          <w:rFonts w:ascii="Times New Roman" w:hAnsi="Times New Roman" w:cs="Times New Roman"/>
          <w:i/>
          <w:iCs/>
          <w:sz w:val="24"/>
          <w:szCs w:val="24"/>
        </w:rPr>
        <w:t>et al</w:t>
      </w:r>
      <w:r w:rsidR="009B746F" w:rsidRPr="001B6B8E">
        <w:rPr>
          <w:rFonts w:ascii="Times New Roman" w:hAnsi="Times New Roman" w:cs="Times New Roman"/>
          <w:sz w:val="24"/>
          <w:szCs w:val="24"/>
        </w:rPr>
        <w:t xml:space="preserve">, </w:t>
      </w:r>
      <w:r w:rsidR="005F016A" w:rsidRPr="001B6B8E">
        <w:rPr>
          <w:rFonts w:ascii="Times New Roman" w:hAnsi="Times New Roman" w:cs="Times New Roman"/>
          <w:sz w:val="24"/>
          <w:szCs w:val="24"/>
        </w:rPr>
        <w:t>2019)</w:t>
      </w:r>
      <w:r w:rsidR="00016CB5" w:rsidRPr="001B6B8E">
        <w:rPr>
          <w:rFonts w:ascii="Times New Roman" w:hAnsi="Times New Roman" w:cs="Times New Roman"/>
          <w:sz w:val="24"/>
          <w:szCs w:val="24"/>
        </w:rPr>
        <w:t>, it can be said there is still a long way to go</w:t>
      </w:r>
      <w:r w:rsidR="005F016A" w:rsidRPr="001B6B8E">
        <w:rPr>
          <w:rFonts w:ascii="Times New Roman" w:hAnsi="Times New Roman" w:cs="Times New Roman"/>
          <w:sz w:val="24"/>
          <w:szCs w:val="24"/>
        </w:rPr>
        <w:t>.</w:t>
      </w:r>
    </w:p>
    <w:p w14:paraId="042C1675" w14:textId="6FE2914D" w:rsidR="00BB5611" w:rsidRDefault="00F13E4D"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Ye (2020) states that social inclusion can be broken into three parts</w:t>
      </w:r>
      <w:r w:rsidR="00EA1CB5">
        <w:rPr>
          <w:rFonts w:ascii="Times New Roman" w:hAnsi="Times New Roman" w:cs="Times New Roman"/>
          <w:sz w:val="24"/>
          <w:szCs w:val="24"/>
        </w:rPr>
        <w:t>. T</w:t>
      </w:r>
      <w:r w:rsidRPr="001B6B8E">
        <w:rPr>
          <w:rFonts w:ascii="Times New Roman" w:hAnsi="Times New Roman" w:cs="Times New Roman"/>
          <w:sz w:val="24"/>
          <w:szCs w:val="24"/>
        </w:rPr>
        <w:t>hese are defined as the involvement in political activities</w:t>
      </w:r>
      <w:r w:rsidR="00EA1CB5">
        <w:rPr>
          <w:rFonts w:ascii="Times New Roman" w:hAnsi="Times New Roman" w:cs="Times New Roman"/>
          <w:sz w:val="24"/>
          <w:szCs w:val="24"/>
        </w:rPr>
        <w:t>,</w:t>
      </w:r>
      <w:r w:rsidRPr="001B6B8E">
        <w:rPr>
          <w:rFonts w:ascii="Times New Roman" w:hAnsi="Times New Roman" w:cs="Times New Roman"/>
          <w:sz w:val="24"/>
          <w:szCs w:val="24"/>
        </w:rPr>
        <w:t xml:space="preserve"> </w:t>
      </w:r>
      <w:r w:rsidR="00233157">
        <w:rPr>
          <w:rFonts w:ascii="Times New Roman" w:hAnsi="Times New Roman" w:cs="Times New Roman"/>
          <w:sz w:val="24"/>
          <w:szCs w:val="24"/>
        </w:rPr>
        <w:t>s</w:t>
      </w:r>
      <w:r w:rsidRPr="001B6B8E">
        <w:rPr>
          <w:rFonts w:ascii="Times New Roman" w:hAnsi="Times New Roman" w:cs="Times New Roman"/>
          <w:sz w:val="24"/>
          <w:szCs w:val="24"/>
        </w:rPr>
        <w:t xml:space="preserve">ocial participation inclusion which relates to an individual’s abilities to take part in society and </w:t>
      </w:r>
      <w:r w:rsidR="00233157">
        <w:rPr>
          <w:rFonts w:ascii="Times New Roman" w:hAnsi="Times New Roman" w:cs="Times New Roman"/>
          <w:sz w:val="24"/>
          <w:szCs w:val="24"/>
        </w:rPr>
        <w:t>e</w:t>
      </w:r>
      <w:r w:rsidRPr="001B6B8E">
        <w:rPr>
          <w:rFonts w:ascii="Times New Roman" w:hAnsi="Times New Roman" w:cs="Times New Roman"/>
          <w:sz w:val="24"/>
          <w:szCs w:val="24"/>
        </w:rPr>
        <w:t xml:space="preserve">conomic inclusion where there </w:t>
      </w:r>
      <w:r w:rsidR="00CD00EB" w:rsidRPr="001B6B8E">
        <w:rPr>
          <w:rFonts w:ascii="Times New Roman" w:hAnsi="Times New Roman" w:cs="Times New Roman"/>
          <w:sz w:val="24"/>
          <w:szCs w:val="24"/>
        </w:rPr>
        <w:t>are</w:t>
      </w:r>
      <w:r w:rsidRPr="001B6B8E">
        <w:rPr>
          <w:rFonts w:ascii="Times New Roman" w:hAnsi="Times New Roman" w:cs="Times New Roman"/>
          <w:sz w:val="24"/>
          <w:szCs w:val="24"/>
        </w:rPr>
        <w:t xml:space="preserve"> sufficient employment opportunities. </w:t>
      </w:r>
      <w:r w:rsidR="003C0D1E" w:rsidRPr="001B6B8E">
        <w:rPr>
          <w:rFonts w:ascii="Times New Roman" w:hAnsi="Times New Roman" w:cs="Times New Roman"/>
          <w:sz w:val="24"/>
          <w:szCs w:val="24"/>
        </w:rPr>
        <w:t>There was a debate held at the House of Lords on Wednesday 14</w:t>
      </w:r>
      <w:r w:rsidR="003C0D1E" w:rsidRPr="001B6B8E">
        <w:rPr>
          <w:rFonts w:ascii="Times New Roman" w:hAnsi="Times New Roman" w:cs="Times New Roman"/>
          <w:sz w:val="24"/>
          <w:szCs w:val="24"/>
          <w:vertAlign w:val="superscript"/>
        </w:rPr>
        <w:t>th</w:t>
      </w:r>
      <w:r w:rsidR="003C0D1E" w:rsidRPr="001B6B8E">
        <w:rPr>
          <w:rFonts w:ascii="Times New Roman" w:hAnsi="Times New Roman" w:cs="Times New Roman"/>
          <w:sz w:val="24"/>
          <w:szCs w:val="24"/>
        </w:rPr>
        <w:t xml:space="preserve"> April 2021, </w:t>
      </w:r>
      <w:r w:rsidR="00BA7354">
        <w:rPr>
          <w:rFonts w:ascii="Times New Roman" w:hAnsi="Times New Roman" w:cs="Times New Roman"/>
          <w:sz w:val="24"/>
          <w:szCs w:val="24"/>
        </w:rPr>
        <w:t>with</w:t>
      </w:r>
      <w:r w:rsidR="00683FB3" w:rsidRPr="001B6B8E">
        <w:rPr>
          <w:rFonts w:ascii="Times New Roman" w:hAnsi="Times New Roman" w:cs="Times New Roman"/>
          <w:sz w:val="24"/>
          <w:szCs w:val="24"/>
        </w:rPr>
        <w:t xml:space="preserve"> </w:t>
      </w:r>
      <w:r w:rsidR="003C0D1E" w:rsidRPr="001B6B8E">
        <w:rPr>
          <w:rFonts w:ascii="Times New Roman" w:hAnsi="Times New Roman" w:cs="Times New Roman"/>
          <w:sz w:val="24"/>
          <w:szCs w:val="24"/>
        </w:rPr>
        <w:t>one of the areas covered</w:t>
      </w:r>
      <w:r w:rsidR="00683FB3" w:rsidRPr="001B6B8E">
        <w:rPr>
          <w:rFonts w:ascii="Times New Roman" w:hAnsi="Times New Roman" w:cs="Times New Roman"/>
          <w:sz w:val="24"/>
          <w:szCs w:val="24"/>
        </w:rPr>
        <w:t xml:space="preserve"> </w:t>
      </w:r>
      <w:r w:rsidR="00BA7354">
        <w:rPr>
          <w:rFonts w:ascii="Times New Roman" w:hAnsi="Times New Roman" w:cs="Times New Roman"/>
          <w:sz w:val="24"/>
          <w:szCs w:val="24"/>
        </w:rPr>
        <w:t>being that of i</w:t>
      </w:r>
      <w:r w:rsidR="003C0D1E" w:rsidRPr="001B6B8E">
        <w:rPr>
          <w:rFonts w:ascii="Times New Roman" w:hAnsi="Times New Roman" w:cs="Times New Roman"/>
          <w:sz w:val="24"/>
          <w:szCs w:val="24"/>
        </w:rPr>
        <w:t xml:space="preserve">nclusive </w:t>
      </w:r>
      <w:r w:rsidR="00BA7354">
        <w:rPr>
          <w:rFonts w:ascii="Times New Roman" w:hAnsi="Times New Roman" w:cs="Times New Roman"/>
          <w:sz w:val="24"/>
          <w:szCs w:val="24"/>
        </w:rPr>
        <w:t>s</w:t>
      </w:r>
      <w:r w:rsidR="003C0D1E" w:rsidRPr="001B6B8E">
        <w:rPr>
          <w:rFonts w:ascii="Times New Roman" w:hAnsi="Times New Roman" w:cs="Times New Roman"/>
          <w:sz w:val="24"/>
          <w:szCs w:val="24"/>
        </w:rPr>
        <w:t>ociety.</w:t>
      </w:r>
      <w:r w:rsidR="00757B28" w:rsidRPr="001B6B8E">
        <w:rPr>
          <w:rFonts w:ascii="Times New Roman" w:hAnsi="Times New Roman" w:cs="Times New Roman"/>
          <w:sz w:val="24"/>
          <w:szCs w:val="24"/>
        </w:rPr>
        <w:t xml:space="preserve"> The debate began with a discussion on how it could be possible to build an inclusive society in the United Kingdom after the pandemic. </w:t>
      </w:r>
      <w:r w:rsidR="002D273C" w:rsidRPr="001B6B8E">
        <w:rPr>
          <w:rFonts w:ascii="Times New Roman" w:hAnsi="Times New Roman" w:cs="Times New Roman"/>
          <w:sz w:val="24"/>
          <w:szCs w:val="24"/>
        </w:rPr>
        <w:t>Baroness Walmsley (</w:t>
      </w:r>
      <w:r w:rsidR="00986636">
        <w:rPr>
          <w:rFonts w:ascii="Times New Roman" w:hAnsi="Times New Roman" w:cs="Times New Roman"/>
          <w:sz w:val="24"/>
          <w:szCs w:val="24"/>
        </w:rPr>
        <w:t>House of Lords, 20</w:t>
      </w:r>
      <w:r w:rsidR="002D273C" w:rsidRPr="001B6B8E">
        <w:rPr>
          <w:rFonts w:ascii="Times New Roman" w:hAnsi="Times New Roman" w:cs="Times New Roman"/>
          <w:sz w:val="24"/>
          <w:szCs w:val="24"/>
        </w:rPr>
        <w:t>21)</w:t>
      </w:r>
      <w:r w:rsidR="009F2CE4" w:rsidRPr="001B6B8E">
        <w:rPr>
          <w:rFonts w:ascii="Times New Roman" w:hAnsi="Times New Roman" w:cs="Times New Roman"/>
          <w:sz w:val="24"/>
          <w:szCs w:val="24"/>
        </w:rPr>
        <w:t xml:space="preserve"> </w:t>
      </w:r>
      <w:r w:rsidR="00A16F0A" w:rsidRPr="001B6B8E">
        <w:rPr>
          <w:rFonts w:ascii="Times New Roman" w:hAnsi="Times New Roman" w:cs="Times New Roman"/>
          <w:sz w:val="24"/>
          <w:szCs w:val="24"/>
        </w:rPr>
        <w:t>is quoted</w:t>
      </w:r>
      <w:r w:rsidR="009F2CE4" w:rsidRPr="001B6B8E">
        <w:rPr>
          <w:rFonts w:ascii="Times New Roman" w:hAnsi="Times New Roman" w:cs="Times New Roman"/>
          <w:sz w:val="24"/>
          <w:szCs w:val="24"/>
        </w:rPr>
        <w:t xml:space="preserve"> in the transcript </w:t>
      </w:r>
      <w:r w:rsidR="00A16F0A" w:rsidRPr="001B6B8E">
        <w:rPr>
          <w:rFonts w:ascii="Times New Roman" w:hAnsi="Times New Roman" w:cs="Times New Roman"/>
          <w:sz w:val="24"/>
          <w:szCs w:val="24"/>
        </w:rPr>
        <w:t xml:space="preserve">as arguing </w:t>
      </w:r>
      <w:r w:rsidR="009F2CE4" w:rsidRPr="001B6B8E">
        <w:rPr>
          <w:rFonts w:ascii="Times New Roman" w:hAnsi="Times New Roman" w:cs="Times New Roman"/>
          <w:sz w:val="24"/>
          <w:szCs w:val="24"/>
        </w:rPr>
        <w:t>how there is a potential for the ‘new normal’ to</w:t>
      </w:r>
      <w:r w:rsidR="007A0707" w:rsidRPr="001B6B8E">
        <w:rPr>
          <w:rFonts w:ascii="Times New Roman" w:hAnsi="Times New Roman" w:cs="Times New Roman"/>
          <w:sz w:val="24"/>
          <w:szCs w:val="24"/>
        </w:rPr>
        <w:t xml:space="preserve"> </w:t>
      </w:r>
      <w:r w:rsidR="00926587">
        <w:rPr>
          <w:rFonts w:ascii="Times New Roman" w:hAnsi="Times New Roman" w:cs="Times New Roman"/>
          <w:sz w:val="24"/>
          <w:szCs w:val="24"/>
        </w:rPr>
        <w:t>revert</w:t>
      </w:r>
      <w:r w:rsidR="007A0707" w:rsidRPr="001B6B8E">
        <w:rPr>
          <w:rFonts w:ascii="Times New Roman" w:hAnsi="Times New Roman" w:cs="Times New Roman"/>
          <w:sz w:val="24"/>
          <w:szCs w:val="24"/>
        </w:rPr>
        <w:t xml:space="preserve"> over time to be the same as </w:t>
      </w:r>
      <w:r w:rsidR="002C02E2" w:rsidRPr="001B6B8E">
        <w:rPr>
          <w:rFonts w:ascii="Times New Roman" w:hAnsi="Times New Roman" w:cs="Times New Roman"/>
          <w:sz w:val="24"/>
          <w:szCs w:val="24"/>
        </w:rPr>
        <w:t>it has</w:t>
      </w:r>
      <w:r w:rsidR="007A0707" w:rsidRPr="001B6B8E">
        <w:rPr>
          <w:rFonts w:ascii="Times New Roman" w:hAnsi="Times New Roman" w:cs="Times New Roman"/>
          <w:sz w:val="24"/>
          <w:szCs w:val="24"/>
        </w:rPr>
        <w:t xml:space="preserve"> always been</w:t>
      </w:r>
      <w:r w:rsidR="00A037C6">
        <w:rPr>
          <w:rFonts w:ascii="Times New Roman" w:hAnsi="Times New Roman" w:cs="Times New Roman"/>
          <w:sz w:val="24"/>
          <w:szCs w:val="24"/>
        </w:rPr>
        <w:t xml:space="preserve"> and partnered w</w:t>
      </w:r>
      <w:r w:rsidR="007A0707" w:rsidRPr="001B6B8E">
        <w:rPr>
          <w:rFonts w:ascii="Times New Roman" w:hAnsi="Times New Roman" w:cs="Times New Roman"/>
          <w:sz w:val="24"/>
          <w:szCs w:val="24"/>
        </w:rPr>
        <w:t>ith the impact that Covid</w:t>
      </w:r>
      <w:r w:rsidR="00985A6E">
        <w:rPr>
          <w:rFonts w:ascii="Times New Roman" w:hAnsi="Times New Roman" w:cs="Times New Roman"/>
          <w:sz w:val="24"/>
          <w:szCs w:val="24"/>
        </w:rPr>
        <w:t>-19</w:t>
      </w:r>
      <w:r w:rsidR="007A0707" w:rsidRPr="001B6B8E">
        <w:rPr>
          <w:rFonts w:ascii="Times New Roman" w:hAnsi="Times New Roman" w:cs="Times New Roman"/>
          <w:sz w:val="24"/>
          <w:szCs w:val="24"/>
        </w:rPr>
        <w:t xml:space="preserve"> has had on society and the economy, changes need to be made so that the nation can rebuild and move forward together. She </w:t>
      </w:r>
      <w:r w:rsidR="001B1B8E">
        <w:rPr>
          <w:rFonts w:ascii="Times New Roman" w:hAnsi="Times New Roman" w:cs="Times New Roman"/>
          <w:sz w:val="24"/>
          <w:szCs w:val="24"/>
        </w:rPr>
        <w:t>went on to</w:t>
      </w:r>
      <w:r w:rsidR="007A0707" w:rsidRPr="001B6B8E">
        <w:rPr>
          <w:rFonts w:ascii="Times New Roman" w:hAnsi="Times New Roman" w:cs="Times New Roman"/>
          <w:sz w:val="24"/>
          <w:szCs w:val="24"/>
        </w:rPr>
        <w:t xml:space="preserve"> quote Sir Michael Marmot’s analogy</w:t>
      </w:r>
      <w:r w:rsidR="00E44F81">
        <w:rPr>
          <w:rFonts w:ascii="Times New Roman" w:hAnsi="Times New Roman" w:cs="Times New Roman"/>
          <w:sz w:val="24"/>
          <w:szCs w:val="24"/>
        </w:rPr>
        <w:t xml:space="preserve"> (</w:t>
      </w:r>
      <w:r w:rsidR="00E44F81" w:rsidRPr="00E44F81">
        <w:rPr>
          <w:rFonts w:ascii="Times New Roman" w:hAnsi="Times New Roman" w:cs="Times New Roman"/>
          <w:i/>
          <w:iCs/>
          <w:sz w:val="24"/>
          <w:szCs w:val="24"/>
        </w:rPr>
        <w:t>cited in</w:t>
      </w:r>
      <w:r w:rsidR="00E44F81">
        <w:rPr>
          <w:rFonts w:ascii="Times New Roman" w:hAnsi="Times New Roman" w:cs="Times New Roman"/>
          <w:sz w:val="24"/>
          <w:szCs w:val="24"/>
        </w:rPr>
        <w:t xml:space="preserve"> House of Lords, 2021)</w:t>
      </w:r>
      <w:r w:rsidR="007A0707" w:rsidRPr="001B6B8E">
        <w:rPr>
          <w:rFonts w:ascii="Times New Roman" w:hAnsi="Times New Roman" w:cs="Times New Roman"/>
          <w:sz w:val="24"/>
          <w:szCs w:val="24"/>
        </w:rPr>
        <w:t xml:space="preserve"> of the </w:t>
      </w:r>
      <w:r w:rsidR="007A0707" w:rsidRPr="001B6B8E">
        <w:rPr>
          <w:rFonts w:ascii="Times New Roman" w:hAnsi="Times New Roman" w:cs="Times New Roman"/>
          <w:sz w:val="24"/>
          <w:szCs w:val="24"/>
        </w:rPr>
        <w:lastRenderedPageBreak/>
        <w:t>situation that he described as being “</w:t>
      </w:r>
      <w:r w:rsidR="007A0707" w:rsidRPr="001B6B8E">
        <w:rPr>
          <w:rFonts w:ascii="Times New Roman" w:hAnsi="Times New Roman" w:cs="Times New Roman"/>
          <w:i/>
          <w:iCs/>
          <w:sz w:val="24"/>
          <w:szCs w:val="24"/>
        </w:rPr>
        <w:t>slow burning injustice”</w:t>
      </w:r>
      <w:r w:rsidR="007A0707" w:rsidRPr="001B6B8E">
        <w:rPr>
          <w:rFonts w:ascii="Times New Roman" w:hAnsi="Times New Roman" w:cs="Times New Roman"/>
          <w:sz w:val="24"/>
          <w:szCs w:val="24"/>
        </w:rPr>
        <w:t xml:space="preserve">, this is mainly due to </w:t>
      </w:r>
      <w:r w:rsidR="00C119CC" w:rsidRPr="001B6B8E">
        <w:rPr>
          <w:rFonts w:ascii="Times New Roman" w:hAnsi="Times New Roman" w:cs="Times New Roman"/>
          <w:sz w:val="24"/>
          <w:szCs w:val="24"/>
        </w:rPr>
        <w:t>the</w:t>
      </w:r>
      <w:r w:rsidR="007A0707" w:rsidRPr="001B6B8E">
        <w:rPr>
          <w:rFonts w:ascii="Times New Roman" w:hAnsi="Times New Roman" w:cs="Times New Roman"/>
          <w:sz w:val="24"/>
          <w:szCs w:val="24"/>
        </w:rPr>
        <w:t xml:space="preserve"> inequalities which are driven by soci</w:t>
      </w:r>
      <w:r w:rsidR="00C119CC" w:rsidRPr="001B6B8E">
        <w:rPr>
          <w:rFonts w:ascii="Times New Roman" w:hAnsi="Times New Roman" w:cs="Times New Roman"/>
          <w:sz w:val="24"/>
          <w:szCs w:val="24"/>
        </w:rPr>
        <w:t>oeconomic imbalance</w:t>
      </w:r>
      <w:r w:rsidR="00FC12FE" w:rsidRPr="001B6B8E">
        <w:rPr>
          <w:rFonts w:ascii="Times New Roman" w:hAnsi="Times New Roman" w:cs="Times New Roman"/>
          <w:sz w:val="24"/>
          <w:szCs w:val="24"/>
        </w:rPr>
        <w:t xml:space="preserve">. </w:t>
      </w:r>
    </w:p>
    <w:p w14:paraId="6788FF04" w14:textId="74EE5797" w:rsidR="00201E37" w:rsidRDefault="00FC12FE"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The outlook for this change is</w:t>
      </w:r>
      <w:r w:rsidR="00C5449C">
        <w:rPr>
          <w:rFonts w:ascii="Times New Roman" w:hAnsi="Times New Roman" w:cs="Times New Roman"/>
          <w:sz w:val="24"/>
          <w:szCs w:val="24"/>
        </w:rPr>
        <w:t xml:space="preserve"> stated</w:t>
      </w:r>
      <w:r w:rsidRPr="001B6B8E">
        <w:rPr>
          <w:rFonts w:ascii="Times New Roman" w:hAnsi="Times New Roman" w:cs="Times New Roman"/>
          <w:sz w:val="24"/>
          <w:szCs w:val="24"/>
        </w:rPr>
        <w:t xml:space="preserve"> to be set out in a </w:t>
      </w:r>
      <w:r w:rsidR="00C5449C">
        <w:rPr>
          <w:rFonts w:ascii="Times New Roman" w:hAnsi="Times New Roman" w:cs="Times New Roman"/>
          <w:sz w:val="24"/>
          <w:szCs w:val="24"/>
        </w:rPr>
        <w:t xml:space="preserve">proposed </w:t>
      </w:r>
      <w:r w:rsidRPr="001B6B8E">
        <w:rPr>
          <w:rFonts w:ascii="Times New Roman" w:hAnsi="Times New Roman" w:cs="Times New Roman"/>
          <w:sz w:val="24"/>
          <w:szCs w:val="24"/>
        </w:rPr>
        <w:t>radical new way of thinking where instead of just adapting an old approach that has failed several times before</w:t>
      </w:r>
      <w:r w:rsidR="00B6211F">
        <w:rPr>
          <w:rFonts w:ascii="Times New Roman" w:hAnsi="Times New Roman" w:cs="Times New Roman"/>
          <w:sz w:val="24"/>
          <w:szCs w:val="24"/>
        </w:rPr>
        <w:t>. With the common view from the debate being that</w:t>
      </w:r>
      <w:r w:rsidRPr="001B6B8E">
        <w:rPr>
          <w:rFonts w:ascii="Times New Roman" w:hAnsi="Times New Roman" w:cs="Times New Roman"/>
          <w:sz w:val="24"/>
          <w:szCs w:val="24"/>
        </w:rPr>
        <w:t xml:space="preserve"> there should be a completely </w:t>
      </w:r>
      <w:r w:rsidR="002C02E2" w:rsidRPr="001B6B8E">
        <w:rPr>
          <w:rFonts w:ascii="Times New Roman" w:hAnsi="Times New Roman" w:cs="Times New Roman"/>
          <w:sz w:val="24"/>
          <w:szCs w:val="24"/>
        </w:rPr>
        <w:t>fresh style</w:t>
      </w:r>
      <w:r w:rsidRPr="001B6B8E">
        <w:rPr>
          <w:rFonts w:ascii="Times New Roman" w:hAnsi="Times New Roman" w:cs="Times New Roman"/>
          <w:sz w:val="24"/>
          <w:szCs w:val="24"/>
        </w:rPr>
        <w:t xml:space="preserve"> developed and implemented</w:t>
      </w:r>
      <w:r w:rsidR="00B6211F">
        <w:rPr>
          <w:rFonts w:ascii="Times New Roman" w:hAnsi="Times New Roman" w:cs="Times New Roman"/>
          <w:sz w:val="24"/>
          <w:szCs w:val="24"/>
        </w:rPr>
        <w:t>, o</w:t>
      </w:r>
      <w:r w:rsidR="002C02E2" w:rsidRPr="001B6B8E">
        <w:rPr>
          <w:rFonts w:ascii="Times New Roman" w:hAnsi="Times New Roman" w:cs="Times New Roman"/>
          <w:sz w:val="24"/>
          <w:szCs w:val="24"/>
        </w:rPr>
        <w:t>ne where the whole nation benefits and not only the upper classes of society</w:t>
      </w:r>
      <w:r w:rsidR="00F2010D" w:rsidRPr="001B6B8E">
        <w:rPr>
          <w:rFonts w:ascii="Times New Roman" w:hAnsi="Times New Roman" w:cs="Times New Roman"/>
          <w:sz w:val="24"/>
          <w:szCs w:val="24"/>
        </w:rPr>
        <w:t xml:space="preserve"> as it is said has long been the case historically.</w:t>
      </w:r>
      <w:r w:rsidR="00BB5611">
        <w:rPr>
          <w:rFonts w:ascii="Times New Roman" w:hAnsi="Times New Roman" w:cs="Times New Roman"/>
          <w:sz w:val="24"/>
          <w:szCs w:val="24"/>
        </w:rPr>
        <w:t xml:space="preserve"> </w:t>
      </w:r>
      <w:r w:rsidR="002D273C" w:rsidRPr="001B6B8E">
        <w:rPr>
          <w:rFonts w:ascii="Times New Roman" w:hAnsi="Times New Roman" w:cs="Times New Roman"/>
          <w:sz w:val="24"/>
          <w:szCs w:val="24"/>
        </w:rPr>
        <w:t>Baroness Mobarik (</w:t>
      </w:r>
      <w:r w:rsidR="004C7EBF">
        <w:rPr>
          <w:rFonts w:ascii="Times New Roman" w:hAnsi="Times New Roman" w:cs="Times New Roman"/>
          <w:sz w:val="24"/>
          <w:szCs w:val="24"/>
        </w:rPr>
        <w:t xml:space="preserve">House of Lords, </w:t>
      </w:r>
      <w:r w:rsidR="002D273C" w:rsidRPr="001B6B8E">
        <w:rPr>
          <w:rFonts w:ascii="Times New Roman" w:hAnsi="Times New Roman" w:cs="Times New Roman"/>
          <w:sz w:val="24"/>
          <w:szCs w:val="24"/>
        </w:rPr>
        <w:t>2021)</w:t>
      </w:r>
      <w:r w:rsidR="00F2010D" w:rsidRPr="001B6B8E">
        <w:rPr>
          <w:rFonts w:ascii="Times New Roman" w:hAnsi="Times New Roman" w:cs="Times New Roman"/>
          <w:sz w:val="24"/>
          <w:szCs w:val="24"/>
        </w:rPr>
        <w:t xml:space="preserve"> argued that </w:t>
      </w:r>
      <w:r w:rsidR="00EA3E9C" w:rsidRPr="001B6B8E">
        <w:rPr>
          <w:rFonts w:ascii="Times New Roman" w:hAnsi="Times New Roman" w:cs="Times New Roman"/>
          <w:sz w:val="24"/>
          <w:szCs w:val="24"/>
        </w:rPr>
        <w:t>it</w:t>
      </w:r>
      <w:r w:rsidR="00F2010D" w:rsidRPr="001B6B8E">
        <w:rPr>
          <w:rFonts w:ascii="Times New Roman" w:hAnsi="Times New Roman" w:cs="Times New Roman"/>
          <w:sz w:val="24"/>
          <w:szCs w:val="24"/>
        </w:rPr>
        <w:t xml:space="preserve"> was of explicit importance for updated policies to be implemented with the view of </w:t>
      </w:r>
      <w:r w:rsidR="00EA3E9C" w:rsidRPr="001B6B8E">
        <w:rPr>
          <w:rFonts w:ascii="Times New Roman" w:hAnsi="Times New Roman" w:cs="Times New Roman"/>
          <w:sz w:val="24"/>
          <w:szCs w:val="24"/>
        </w:rPr>
        <w:t>improvement within the area of social inclusion after the effects of the Covid</w:t>
      </w:r>
      <w:r w:rsidR="00985A6E">
        <w:rPr>
          <w:rFonts w:ascii="Times New Roman" w:hAnsi="Times New Roman" w:cs="Times New Roman"/>
          <w:sz w:val="24"/>
          <w:szCs w:val="24"/>
        </w:rPr>
        <w:t>-19</w:t>
      </w:r>
      <w:r w:rsidR="00EA3E9C" w:rsidRPr="001B6B8E">
        <w:rPr>
          <w:rFonts w:ascii="Times New Roman" w:hAnsi="Times New Roman" w:cs="Times New Roman"/>
          <w:sz w:val="24"/>
          <w:szCs w:val="24"/>
        </w:rPr>
        <w:t xml:space="preserve"> pandemic on society. This would allow for further development of an ever evolving and diverse society, with the potential to bring the United Kingdom inline with various other countries </w:t>
      </w:r>
      <w:r w:rsidR="002A6EE7" w:rsidRPr="001B6B8E">
        <w:rPr>
          <w:rFonts w:ascii="Times New Roman" w:hAnsi="Times New Roman" w:cs="Times New Roman"/>
          <w:sz w:val="24"/>
          <w:szCs w:val="24"/>
        </w:rPr>
        <w:t>who</w:t>
      </w:r>
      <w:r w:rsidR="00EA3E9C" w:rsidRPr="001B6B8E">
        <w:rPr>
          <w:rFonts w:ascii="Times New Roman" w:hAnsi="Times New Roman" w:cs="Times New Roman"/>
          <w:sz w:val="24"/>
          <w:szCs w:val="24"/>
        </w:rPr>
        <w:t xml:space="preserve"> have already </w:t>
      </w:r>
      <w:r w:rsidR="002A6EE7" w:rsidRPr="001B6B8E">
        <w:rPr>
          <w:rFonts w:ascii="Times New Roman" w:hAnsi="Times New Roman" w:cs="Times New Roman"/>
          <w:sz w:val="24"/>
          <w:szCs w:val="24"/>
        </w:rPr>
        <w:t>acted</w:t>
      </w:r>
      <w:r w:rsidR="00EA3E9C" w:rsidRPr="001B6B8E">
        <w:rPr>
          <w:rFonts w:ascii="Times New Roman" w:hAnsi="Times New Roman" w:cs="Times New Roman"/>
          <w:sz w:val="24"/>
          <w:szCs w:val="24"/>
        </w:rPr>
        <w:t xml:space="preserve"> </w:t>
      </w:r>
      <w:r w:rsidR="002A6EE7" w:rsidRPr="001B6B8E">
        <w:rPr>
          <w:rFonts w:ascii="Times New Roman" w:hAnsi="Times New Roman" w:cs="Times New Roman"/>
          <w:sz w:val="24"/>
          <w:szCs w:val="24"/>
        </w:rPr>
        <w:t>o</w:t>
      </w:r>
      <w:r w:rsidR="00EA3E9C" w:rsidRPr="001B6B8E">
        <w:rPr>
          <w:rFonts w:ascii="Times New Roman" w:hAnsi="Times New Roman" w:cs="Times New Roman"/>
          <w:sz w:val="24"/>
          <w:szCs w:val="24"/>
        </w:rPr>
        <w:t>n tearing down barriers that can hinder the grow</w:t>
      </w:r>
      <w:r w:rsidR="00AD1F33" w:rsidRPr="001B6B8E">
        <w:rPr>
          <w:rFonts w:ascii="Times New Roman" w:hAnsi="Times New Roman" w:cs="Times New Roman"/>
          <w:sz w:val="24"/>
          <w:szCs w:val="24"/>
        </w:rPr>
        <w:t>th</w:t>
      </w:r>
      <w:r w:rsidR="00EA3E9C" w:rsidRPr="001B6B8E">
        <w:rPr>
          <w:rFonts w:ascii="Times New Roman" w:hAnsi="Times New Roman" w:cs="Times New Roman"/>
          <w:sz w:val="24"/>
          <w:szCs w:val="24"/>
        </w:rPr>
        <w:t xml:space="preserve"> of social inclusion.</w:t>
      </w:r>
      <w:r w:rsidR="002A6EE7" w:rsidRPr="001B6B8E">
        <w:rPr>
          <w:rFonts w:ascii="Times New Roman" w:hAnsi="Times New Roman" w:cs="Times New Roman"/>
          <w:sz w:val="24"/>
          <w:szCs w:val="24"/>
        </w:rPr>
        <w:t xml:space="preserve"> She</w:t>
      </w:r>
      <w:r w:rsidR="00400D0C" w:rsidRPr="001B6B8E">
        <w:rPr>
          <w:rFonts w:ascii="Times New Roman" w:hAnsi="Times New Roman" w:cs="Times New Roman"/>
          <w:sz w:val="24"/>
          <w:szCs w:val="24"/>
        </w:rPr>
        <w:t xml:space="preserve"> </w:t>
      </w:r>
      <w:r w:rsidR="00BB5611">
        <w:rPr>
          <w:rFonts w:ascii="Times New Roman" w:hAnsi="Times New Roman" w:cs="Times New Roman"/>
          <w:sz w:val="24"/>
          <w:szCs w:val="24"/>
        </w:rPr>
        <w:t>further supported this view by referring to</w:t>
      </w:r>
      <w:r w:rsidR="00400D0C" w:rsidRPr="001B6B8E">
        <w:rPr>
          <w:rFonts w:ascii="Times New Roman" w:hAnsi="Times New Roman" w:cs="Times New Roman"/>
          <w:sz w:val="24"/>
          <w:szCs w:val="24"/>
        </w:rPr>
        <w:t xml:space="preserve"> </w:t>
      </w:r>
      <w:r w:rsidR="00F61A19" w:rsidRPr="001B6B8E">
        <w:rPr>
          <w:rFonts w:ascii="Times New Roman" w:hAnsi="Times New Roman" w:cs="Times New Roman"/>
          <w:sz w:val="24"/>
          <w:szCs w:val="24"/>
        </w:rPr>
        <w:t xml:space="preserve">an earlier debate that she had been part of at The House </w:t>
      </w:r>
      <w:r w:rsidR="00D049D6" w:rsidRPr="001B6B8E">
        <w:rPr>
          <w:rFonts w:ascii="Times New Roman" w:hAnsi="Times New Roman" w:cs="Times New Roman"/>
          <w:sz w:val="24"/>
          <w:szCs w:val="24"/>
        </w:rPr>
        <w:t>o</w:t>
      </w:r>
      <w:r w:rsidR="00F61A19" w:rsidRPr="001B6B8E">
        <w:rPr>
          <w:rFonts w:ascii="Times New Roman" w:hAnsi="Times New Roman" w:cs="Times New Roman"/>
          <w:sz w:val="24"/>
          <w:szCs w:val="24"/>
        </w:rPr>
        <w:t>f Lords back in 1996</w:t>
      </w:r>
      <w:r w:rsidR="00B36C48">
        <w:rPr>
          <w:rFonts w:ascii="Times New Roman" w:hAnsi="Times New Roman" w:cs="Times New Roman"/>
          <w:sz w:val="24"/>
          <w:szCs w:val="24"/>
        </w:rPr>
        <w:t xml:space="preserve"> </w:t>
      </w:r>
      <w:r w:rsidR="00F61A19" w:rsidRPr="001B6B8E">
        <w:rPr>
          <w:rFonts w:ascii="Times New Roman" w:hAnsi="Times New Roman" w:cs="Times New Roman"/>
          <w:sz w:val="24"/>
          <w:szCs w:val="24"/>
        </w:rPr>
        <w:t>on the topic of social cohesion and wealth creation, stating how it is her belief that the key factor to these would be that of an inclusive society.</w:t>
      </w:r>
      <w:r w:rsidR="00E963BE" w:rsidRPr="001B6B8E">
        <w:rPr>
          <w:rFonts w:ascii="Times New Roman" w:hAnsi="Times New Roman" w:cs="Times New Roman"/>
          <w:sz w:val="24"/>
          <w:szCs w:val="24"/>
        </w:rPr>
        <w:t xml:space="preserve"> She further supports this with evidence from a United Nations Summit which took place over twenty-five years ago, in which the attendees were of the standpoint that the simple definition of an inclusive society is </w:t>
      </w:r>
      <w:r w:rsidR="009774ED" w:rsidRPr="001B6B8E">
        <w:rPr>
          <w:rFonts w:ascii="Times New Roman" w:hAnsi="Times New Roman" w:cs="Times New Roman"/>
          <w:sz w:val="24"/>
          <w:szCs w:val="24"/>
        </w:rPr>
        <w:t xml:space="preserve">one </w:t>
      </w:r>
      <w:r w:rsidR="00E963BE" w:rsidRPr="001B6B8E">
        <w:rPr>
          <w:rFonts w:ascii="Times New Roman" w:hAnsi="Times New Roman" w:cs="Times New Roman"/>
          <w:sz w:val="24"/>
          <w:szCs w:val="24"/>
        </w:rPr>
        <w:t>that can be said to be a “</w:t>
      </w:r>
      <w:r w:rsidR="00E963BE" w:rsidRPr="001B6B8E">
        <w:rPr>
          <w:rFonts w:ascii="Times New Roman" w:hAnsi="Times New Roman" w:cs="Times New Roman"/>
          <w:i/>
          <w:iCs/>
          <w:sz w:val="24"/>
          <w:szCs w:val="24"/>
        </w:rPr>
        <w:t>society for all</w:t>
      </w:r>
      <w:r w:rsidR="00E963BE" w:rsidRPr="001B6B8E">
        <w:rPr>
          <w:rFonts w:ascii="Times New Roman" w:hAnsi="Times New Roman" w:cs="Times New Roman"/>
          <w:sz w:val="24"/>
          <w:szCs w:val="24"/>
        </w:rPr>
        <w:t>” (</w:t>
      </w:r>
      <w:r w:rsidR="003275DB" w:rsidRPr="001B6B8E">
        <w:rPr>
          <w:rFonts w:ascii="Times New Roman" w:hAnsi="Times New Roman" w:cs="Times New Roman"/>
          <w:sz w:val="24"/>
          <w:szCs w:val="24"/>
        </w:rPr>
        <w:t xml:space="preserve">United Nations </w:t>
      </w:r>
      <w:r w:rsidR="003275DB" w:rsidRPr="001B6B8E">
        <w:rPr>
          <w:rFonts w:ascii="Times New Roman" w:hAnsi="Times New Roman" w:cs="Times New Roman"/>
          <w:i/>
          <w:iCs/>
          <w:sz w:val="24"/>
          <w:szCs w:val="24"/>
        </w:rPr>
        <w:t xml:space="preserve">as cited in, </w:t>
      </w:r>
      <w:r w:rsidR="00E963BE" w:rsidRPr="001B6B8E">
        <w:rPr>
          <w:rFonts w:ascii="Times New Roman" w:hAnsi="Times New Roman" w:cs="Times New Roman"/>
          <w:sz w:val="24"/>
          <w:szCs w:val="24"/>
        </w:rPr>
        <w:t>H</w:t>
      </w:r>
      <w:r w:rsidR="001B6B8E">
        <w:rPr>
          <w:rFonts w:ascii="Times New Roman" w:hAnsi="Times New Roman" w:cs="Times New Roman"/>
          <w:sz w:val="24"/>
          <w:szCs w:val="24"/>
        </w:rPr>
        <w:t>ouse</w:t>
      </w:r>
      <w:r w:rsidR="00E963BE" w:rsidRPr="001B6B8E">
        <w:rPr>
          <w:rFonts w:ascii="Times New Roman" w:hAnsi="Times New Roman" w:cs="Times New Roman"/>
          <w:sz w:val="24"/>
          <w:szCs w:val="24"/>
        </w:rPr>
        <w:t xml:space="preserve"> O</w:t>
      </w:r>
      <w:r w:rsidR="001B6B8E">
        <w:rPr>
          <w:rFonts w:ascii="Times New Roman" w:hAnsi="Times New Roman" w:cs="Times New Roman"/>
          <w:sz w:val="24"/>
          <w:szCs w:val="24"/>
        </w:rPr>
        <w:t>f</w:t>
      </w:r>
      <w:r w:rsidR="00E963BE" w:rsidRPr="001B6B8E">
        <w:rPr>
          <w:rFonts w:ascii="Times New Roman" w:hAnsi="Times New Roman" w:cs="Times New Roman"/>
          <w:sz w:val="24"/>
          <w:szCs w:val="24"/>
        </w:rPr>
        <w:t xml:space="preserve"> L</w:t>
      </w:r>
      <w:r w:rsidR="001B6B8E">
        <w:rPr>
          <w:rFonts w:ascii="Times New Roman" w:hAnsi="Times New Roman" w:cs="Times New Roman"/>
          <w:sz w:val="24"/>
          <w:szCs w:val="24"/>
        </w:rPr>
        <w:t>ords</w:t>
      </w:r>
      <w:r w:rsidR="00E963BE" w:rsidRPr="001B6B8E">
        <w:rPr>
          <w:rFonts w:ascii="Times New Roman" w:hAnsi="Times New Roman" w:cs="Times New Roman"/>
          <w:sz w:val="24"/>
          <w:szCs w:val="24"/>
        </w:rPr>
        <w:t>, 2021)</w:t>
      </w:r>
      <w:r w:rsidR="00E8409F" w:rsidRPr="001B6B8E">
        <w:rPr>
          <w:rFonts w:ascii="Times New Roman" w:hAnsi="Times New Roman" w:cs="Times New Roman"/>
          <w:sz w:val="24"/>
          <w:szCs w:val="24"/>
        </w:rPr>
        <w:t>.</w:t>
      </w:r>
      <w:r w:rsidR="00201E37">
        <w:rPr>
          <w:rFonts w:ascii="Times New Roman" w:hAnsi="Times New Roman" w:cs="Times New Roman"/>
          <w:sz w:val="24"/>
          <w:szCs w:val="24"/>
        </w:rPr>
        <w:t xml:space="preserve"> </w:t>
      </w:r>
      <w:r w:rsidR="00927BB9" w:rsidRPr="001B6B8E">
        <w:rPr>
          <w:rFonts w:ascii="Times New Roman" w:hAnsi="Times New Roman" w:cs="Times New Roman"/>
          <w:sz w:val="24"/>
          <w:szCs w:val="24"/>
        </w:rPr>
        <w:t xml:space="preserve">As </w:t>
      </w:r>
      <w:r w:rsidR="005F2230" w:rsidRPr="001B6B8E">
        <w:rPr>
          <w:rFonts w:ascii="Times New Roman" w:hAnsi="Times New Roman" w:cs="Times New Roman"/>
          <w:sz w:val="24"/>
          <w:szCs w:val="24"/>
        </w:rPr>
        <w:t>afore mentioned</w:t>
      </w:r>
      <w:r w:rsidR="00927BB9" w:rsidRPr="001B6B8E">
        <w:rPr>
          <w:rFonts w:ascii="Times New Roman" w:hAnsi="Times New Roman" w:cs="Times New Roman"/>
          <w:sz w:val="24"/>
          <w:szCs w:val="24"/>
        </w:rPr>
        <w:t xml:space="preserve"> many other countries outside of the United Kingdom have already begun to implement many forms of inclusion and equity within their education systems.</w:t>
      </w:r>
      <w:r w:rsidR="00DA50A1" w:rsidRPr="001B6B8E">
        <w:rPr>
          <w:rFonts w:ascii="Times New Roman" w:hAnsi="Times New Roman" w:cs="Times New Roman"/>
          <w:sz w:val="24"/>
          <w:szCs w:val="24"/>
        </w:rPr>
        <w:t xml:space="preserve"> This has mostly been attributed to the United Nation’s Education for All movement, which has continuously fought for the</w:t>
      </w:r>
      <w:r w:rsidR="008F4234">
        <w:rPr>
          <w:rFonts w:ascii="Times New Roman" w:hAnsi="Times New Roman" w:cs="Times New Roman"/>
          <w:sz w:val="24"/>
          <w:szCs w:val="24"/>
        </w:rPr>
        <w:t xml:space="preserve"> existence of</w:t>
      </w:r>
      <w:r w:rsidR="00DA50A1" w:rsidRPr="001B6B8E">
        <w:rPr>
          <w:rFonts w:ascii="Times New Roman" w:hAnsi="Times New Roman" w:cs="Times New Roman"/>
          <w:sz w:val="24"/>
          <w:szCs w:val="24"/>
        </w:rPr>
        <w:t xml:space="preserve"> a basic provision of education for all learners globally. This </w:t>
      </w:r>
      <w:r w:rsidR="00B34E7D">
        <w:rPr>
          <w:rFonts w:ascii="Times New Roman" w:hAnsi="Times New Roman" w:cs="Times New Roman"/>
          <w:sz w:val="24"/>
          <w:szCs w:val="24"/>
        </w:rPr>
        <w:t>i</w:t>
      </w:r>
      <w:r w:rsidR="00DA50A1" w:rsidRPr="001B6B8E">
        <w:rPr>
          <w:rFonts w:ascii="Times New Roman" w:hAnsi="Times New Roman" w:cs="Times New Roman"/>
          <w:sz w:val="24"/>
          <w:szCs w:val="24"/>
        </w:rPr>
        <w:t>s not exclusive to</w:t>
      </w:r>
      <w:r w:rsidR="006D7188" w:rsidRPr="001B6B8E">
        <w:rPr>
          <w:rFonts w:ascii="Times New Roman" w:hAnsi="Times New Roman" w:cs="Times New Roman"/>
          <w:sz w:val="24"/>
          <w:szCs w:val="24"/>
        </w:rPr>
        <w:t>,</w:t>
      </w:r>
      <w:r w:rsidR="00DA50A1" w:rsidRPr="001B6B8E">
        <w:rPr>
          <w:rFonts w:ascii="Times New Roman" w:hAnsi="Times New Roman" w:cs="Times New Roman"/>
          <w:sz w:val="24"/>
          <w:szCs w:val="24"/>
        </w:rPr>
        <w:t xml:space="preserve"> but most important to those who live in more disadvantaged countries.</w:t>
      </w:r>
      <w:r w:rsidR="00402345" w:rsidRPr="001B6B8E">
        <w:rPr>
          <w:rFonts w:ascii="Times New Roman" w:hAnsi="Times New Roman" w:cs="Times New Roman"/>
          <w:sz w:val="24"/>
          <w:szCs w:val="24"/>
        </w:rPr>
        <w:t xml:space="preserve"> </w:t>
      </w:r>
    </w:p>
    <w:p w14:paraId="3F034622" w14:textId="5F76A1CA" w:rsidR="00A05174" w:rsidRPr="001B6B8E" w:rsidRDefault="00A05174"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 contributing factor </w:t>
      </w:r>
      <w:r w:rsidRPr="001B6B8E">
        <w:rPr>
          <w:rFonts w:ascii="Times New Roman" w:hAnsi="Times New Roman" w:cs="Times New Roman"/>
          <w:sz w:val="24"/>
          <w:szCs w:val="24"/>
        </w:rPr>
        <w:t xml:space="preserve">of the fundamental issues noted to be of concern over the past ten years has been that of the inclusion of </w:t>
      </w:r>
      <w:r>
        <w:rPr>
          <w:rFonts w:ascii="Times New Roman" w:hAnsi="Times New Roman" w:cs="Times New Roman"/>
          <w:sz w:val="24"/>
          <w:szCs w:val="24"/>
        </w:rPr>
        <w:t xml:space="preserve">teaching that included the different </w:t>
      </w:r>
      <w:r w:rsidRPr="001B6B8E">
        <w:rPr>
          <w:rFonts w:ascii="Times New Roman" w:hAnsi="Times New Roman" w:cs="Times New Roman"/>
          <w:sz w:val="24"/>
          <w:szCs w:val="24"/>
        </w:rPr>
        <w:t>sexual orientation</w:t>
      </w:r>
      <w:r>
        <w:rPr>
          <w:rFonts w:ascii="Times New Roman" w:hAnsi="Times New Roman" w:cs="Times New Roman"/>
          <w:sz w:val="24"/>
          <w:szCs w:val="24"/>
        </w:rPr>
        <w:t xml:space="preserve">s </w:t>
      </w:r>
      <w:r w:rsidRPr="001B6B8E">
        <w:rPr>
          <w:rFonts w:ascii="Times New Roman" w:hAnsi="Times New Roman" w:cs="Times New Roman"/>
          <w:sz w:val="24"/>
          <w:szCs w:val="24"/>
        </w:rPr>
        <w:t xml:space="preserve">within subject matter, </w:t>
      </w:r>
      <w:r>
        <w:rPr>
          <w:rFonts w:ascii="Times New Roman" w:hAnsi="Times New Roman" w:cs="Times New Roman"/>
          <w:sz w:val="24"/>
          <w:szCs w:val="24"/>
        </w:rPr>
        <w:t>with</w:t>
      </w:r>
      <w:r w:rsidRPr="001B6B8E">
        <w:rPr>
          <w:rFonts w:ascii="Times New Roman" w:hAnsi="Times New Roman" w:cs="Times New Roman"/>
          <w:sz w:val="24"/>
          <w:szCs w:val="24"/>
        </w:rPr>
        <w:t xml:space="preserve"> many books which </w:t>
      </w:r>
      <w:r>
        <w:rPr>
          <w:rFonts w:ascii="Times New Roman" w:hAnsi="Times New Roman" w:cs="Times New Roman"/>
          <w:sz w:val="24"/>
          <w:szCs w:val="24"/>
        </w:rPr>
        <w:t>a</w:t>
      </w:r>
      <w:r w:rsidRPr="001B6B8E">
        <w:rPr>
          <w:rFonts w:ascii="Times New Roman" w:hAnsi="Times New Roman" w:cs="Times New Roman"/>
          <w:sz w:val="24"/>
          <w:szCs w:val="24"/>
        </w:rPr>
        <w:t xml:space="preserve">re included in the resources covering the </w:t>
      </w:r>
      <w:r>
        <w:rPr>
          <w:rFonts w:ascii="Times New Roman" w:hAnsi="Times New Roman" w:cs="Times New Roman"/>
          <w:sz w:val="24"/>
          <w:szCs w:val="24"/>
        </w:rPr>
        <w:t>topics</w:t>
      </w:r>
      <w:r w:rsidRPr="001B6B8E">
        <w:rPr>
          <w:rFonts w:ascii="Times New Roman" w:hAnsi="Times New Roman" w:cs="Times New Roman"/>
          <w:sz w:val="24"/>
          <w:szCs w:val="24"/>
        </w:rPr>
        <w:t xml:space="preserve"> in </w:t>
      </w:r>
      <w:r>
        <w:rPr>
          <w:rFonts w:ascii="Times New Roman" w:hAnsi="Times New Roman" w:cs="Times New Roman"/>
          <w:sz w:val="24"/>
          <w:szCs w:val="24"/>
        </w:rPr>
        <w:t>the</w:t>
      </w:r>
      <w:r w:rsidRPr="001B6B8E">
        <w:rPr>
          <w:rFonts w:ascii="Times New Roman" w:hAnsi="Times New Roman" w:cs="Times New Roman"/>
          <w:sz w:val="24"/>
          <w:szCs w:val="24"/>
        </w:rPr>
        <w:t xml:space="preserve"> correct manner</w:t>
      </w:r>
      <w:r>
        <w:rPr>
          <w:rFonts w:ascii="Times New Roman" w:hAnsi="Times New Roman" w:cs="Times New Roman"/>
          <w:sz w:val="24"/>
          <w:szCs w:val="24"/>
        </w:rPr>
        <w:t xml:space="preserve"> yet</w:t>
      </w:r>
      <w:r w:rsidRPr="001B6B8E">
        <w:rPr>
          <w:rFonts w:ascii="Times New Roman" w:hAnsi="Times New Roman" w:cs="Times New Roman"/>
          <w:sz w:val="24"/>
          <w:szCs w:val="24"/>
        </w:rPr>
        <w:t xml:space="preserve"> still being contested by </w:t>
      </w:r>
      <w:r>
        <w:rPr>
          <w:rFonts w:ascii="Times New Roman" w:hAnsi="Times New Roman" w:cs="Times New Roman"/>
          <w:sz w:val="24"/>
          <w:szCs w:val="24"/>
        </w:rPr>
        <w:t xml:space="preserve">the </w:t>
      </w:r>
      <w:r w:rsidRPr="001B6B8E">
        <w:rPr>
          <w:rFonts w:ascii="Times New Roman" w:hAnsi="Times New Roman" w:cs="Times New Roman"/>
          <w:sz w:val="24"/>
          <w:szCs w:val="24"/>
        </w:rPr>
        <w:t xml:space="preserve">various groups. This includes parent groups for removal due to the opinion that the contents of the literature were not fit for purpose and being blamed for ‘brain washing’ young vulnerable minds (Greathouse </w:t>
      </w:r>
      <w:r w:rsidRPr="001B6B8E">
        <w:rPr>
          <w:rFonts w:ascii="Times New Roman" w:hAnsi="Times New Roman" w:cs="Times New Roman"/>
          <w:i/>
          <w:iCs/>
          <w:sz w:val="24"/>
          <w:szCs w:val="24"/>
        </w:rPr>
        <w:t xml:space="preserve">et al., </w:t>
      </w:r>
      <w:r w:rsidRPr="001B6B8E">
        <w:rPr>
          <w:rFonts w:ascii="Times New Roman" w:hAnsi="Times New Roman" w:cs="Times New Roman"/>
          <w:sz w:val="24"/>
          <w:szCs w:val="24"/>
        </w:rPr>
        <w:t>2020).</w:t>
      </w:r>
    </w:p>
    <w:p w14:paraId="58DB276D" w14:textId="03CA3B8B" w:rsidR="00743CB2" w:rsidRPr="001B6B8E" w:rsidRDefault="00402345" w:rsidP="00231AF3">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 xml:space="preserve">The World Conference on Special Needs Education took place in Spain during 1994, officials representing ninety-two separate governments, as well as twenty-five international </w:t>
      </w:r>
      <w:r w:rsidRPr="001B6B8E">
        <w:rPr>
          <w:rFonts w:ascii="Times New Roman" w:hAnsi="Times New Roman" w:cs="Times New Roman"/>
          <w:sz w:val="24"/>
          <w:szCs w:val="24"/>
        </w:rPr>
        <w:lastRenderedPageBreak/>
        <w:t>organisations</w:t>
      </w:r>
      <w:r w:rsidR="00782D9F" w:rsidRPr="001B6B8E">
        <w:rPr>
          <w:rFonts w:ascii="Times New Roman" w:hAnsi="Times New Roman" w:cs="Times New Roman"/>
          <w:sz w:val="24"/>
          <w:szCs w:val="24"/>
        </w:rPr>
        <w:t>. T</w:t>
      </w:r>
      <w:r w:rsidR="00D52649" w:rsidRPr="001B6B8E">
        <w:rPr>
          <w:rFonts w:ascii="Times New Roman" w:hAnsi="Times New Roman" w:cs="Times New Roman"/>
          <w:sz w:val="24"/>
          <w:szCs w:val="24"/>
        </w:rPr>
        <w:t>he</w:t>
      </w:r>
      <w:r w:rsidR="000961D6" w:rsidRPr="001B6B8E">
        <w:rPr>
          <w:rFonts w:ascii="Times New Roman" w:hAnsi="Times New Roman" w:cs="Times New Roman"/>
          <w:sz w:val="24"/>
          <w:szCs w:val="24"/>
        </w:rPr>
        <w:t>y</w:t>
      </w:r>
      <w:r w:rsidRPr="001B6B8E">
        <w:rPr>
          <w:rFonts w:ascii="Times New Roman" w:hAnsi="Times New Roman" w:cs="Times New Roman"/>
          <w:sz w:val="24"/>
          <w:szCs w:val="24"/>
        </w:rPr>
        <w:t xml:space="preserve"> met to discuss the importance </w:t>
      </w:r>
      <w:r w:rsidR="000961D6" w:rsidRPr="001B6B8E">
        <w:rPr>
          <w:rFonts w:ascii="Times New Roman" w:hAnsi="Times New Roman" w:cs="Times New Roman"/>
          <w:sz w:val="24"/>
          <w:szCs w:val="24"/>
        </w:rPr>
        <w:t>and</w:t>
      </w:r>
      <w:r w:rsidRPr="001B6B8E">
        <w:rPr>
          <w:rFonts w:ascii="Times New Roman" w:hAnsi="Times New Roman" w:cs="Times New Roman"/>
          <w:sz w:val="24"/>
          <w:szCs w:val="24"/>
        </w:rPr>
        <w:t xml:space="preserve"> availability for access to education for everyone</w:t>
      </w:r>
      <w:r w:rsidR="000961D6" w:rsidRPr="001B6B8E">
        <w:rPr>
          <w:rFonts w:ascii="Times New Roman" w:hAnsi="Times New Roman" w:cs="Times New Roman"/>
          <w:sz w:val="24"/>
          <w:szCs w:val="24"/>
        </w:rPr>
        <w:t xml:space="preserve">, with </w:t>
      </w:r>
      <w:r w:rsidRPr="001B6B8E">
        <w:rPr>
          <w:rFonts w:ascii="Times New Roman" w:hAnsi="Times New Roman" w:cs="Times New Roman"/>
          <w:sz w:val="24"/>
          <w:szCs w:val="24"/>
        </w:rPr>
        <w:t xml:space="preserve">the adaptation of underlying policies to </w:t>
      </w:r>
      <w:r w:rsidRPr="001B6B8E">
        <w:rPr>
          <w:rFonts w:ascii="Times New Roman" w:hAnsi="Times New Roman" w:cs="Times New Roman"/>
          <w:i/>
          <w:iCs/>
          <w:sz w:val="24"/>
          <w:szCs w:val="24"/>
        </w:rPr>
        <w:t>“promote the inclusion of those who were seen to have a special educational need</w:t>
      </w:r>
      <w:r w:rsidRPr="001B6B8E">
        <w:rPr>
          <w:rFonts w:ascii="Times New Roman" w:hAnsi="Times New Roman" w:cs="Times New Roman"/>
          <w:sz w:val="24"/>
          <w:szCs w:val="24"/>
        </w:rPr>
        <w:t>”</w:t>
      </w:r>
      <w:r w:rsidR="00DA50A1" w:rsidRPr="001B6B8E">
        <w:rPr>
          <w:rFonts w:ascii="Times New Roman" w:hAnsi="Times New Roman" w:cs="Times New Roman"/>
          <w:sz w:val="24"/>
          <w:szCs w:val="24"/>
        </w:rPr>
        <w:t xml:space="preserve"> (Ainscow, 2020)</w:t>
      </w:r>
      <w:r w:rsidRPr="001B6B8E">
        <w:rPr>
          <w:rFonts w:ascii="Times New Roman" w:hAnsi="Times New Roman" w:cs="Times New Roman"/>
          <w:sz w:val="24"/>
          <w:szCs w:val="24"/>
        </w:rPr>
        <w:t xml:space="preserve">. The answer for this at that time was a radical reform to the education system as it was then known, with schools having to adapt to be able to provide support for these pupils and their various </w:t>
      </w:r>
      <w:r w:rsidR="00657BC0" w:rsidRPr="001B6B8E">
        <w:rPr>
          <w:rFonts w:ascii="Times New Roman" w:hAnsi="Times New Roman" w:cs="Times New Roman"/>
          <w:sz w:val="24"/>
          <w:szCs w:val="24"/>
        </w:rPr>
        <w:t xml:space="preserve">complexities. </w:t>
      </w:r>
    </w:p>
    <w:p w14:paraId="5572352E" w14:textId="313E8836" w:rsidR="006B3A73" w:rsidRDefault="006C41D9"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w:t>
      </w:r>
      <w:r w:rsidR="00657BC0" w:rsidRPr="001B6B8E">
        <w:rPr>
          <w:rFonts w:ascii="Times New Roman" w:hAnsi="Times New Roman" w:cs="Times New Roman"/>
          <w:sz w:val="24"/>
          <w:szCs w:val="24"/>
        </w:rPr>
        <w:t>arent</w:t>
      </w:r>
      <w:r w:rsidR="00A4384E" w:rsidRPr="001B6B8E">
        <w:rPr>
          <w:rFonts w:ascii="Times New Roman" w:hAnsi="Times New Roman" w:cs="Times New Roman"/>
          <w:sz w:val="24"/>
          <w:szCs w:val="24"/>
        </w:rPr>
        <w:t>s often</w:t>
      </w:r>
      <w:r w:rsidR="00657BC0" w:rsidRPr="001B6B8E">
        <w:rPr>
          <w:rFonts w:ascii="Times New Roman" w:hAnsi="Times New Roman" w:cs="Times New Roman"/>
          <w:sz w:val="24"/>
          <w:szCs w:val="24"/>
        </w:rPr>
        <w:t xml:space="preserve"> argu</w:t>
      </w:r>
      <w:r w:rsidR="006B3A73">
        <w:rPr>
          <w:rFonts w:ascii="Times New Roman" w:hAnsi="Times New Roman" w:cs="Times New Roman"/>
          <w:sz w:val="24"/>
          <w:szCs w:val="24"/>
        </w:rPr>
        <w:t>ed</w:t>
      </w:r>
      <w:r w:rsidR="00657BC0" w:rsidRPr="001B6B8E">
        <w:rPr>
          <w:rFonts w:ascii="Times New Roman" w:hAnsi="Times New Roman" w:cs="Times New Roman"/>
          <w:sz w:val="24"/>
          <w:szCs w:val="24"/>
        </w:rPr>
        <w:t xml:space="preserve"> that children</w:t>
      </w:r>
      <w:r w:rsidR="006B3A73">
        <w:rPr>
          <w:rFonts w:ascii="Times New Roman" w:hAnsi="Times New Roman" w:cs="Times New Roman"/>
          <w:sz w:val="24"/>
          <w:szCs w:val="24"/>
        </w:rPr>
        <w:t xml:space="preserve"> with SEND conditions posed </w:t>
      </w:r>
      <w:r w:rsidR="00657BC0" w:rsidRPr="001B6B8E">
        <w:rPr>
          <w:rFonts w:ascii="Times New Roman" w:hAnsi="Times New Roman" w:cs="Times New Roman"/>
          <w:sz w:val="24"/>
          <w:szCs w:val="24"/>
        </w:rPr>
        <w:t>a distraction to</w:t>
      </w:r>
      <w:r w:rsidR="00A4384E" w:rsidRPr="001B6B8E">
        <w:rPr>
          <w:rFonts w:ascii="Times New Roman" w:hAnsi="Times New Roman" w:cs="Times New Roman"/>
          <w:sz w:val="24"/>
          <w:szCs w:val="24"/>
        </w:rPr>
        <w:t xml:space="preserve"> </w:t>
      </w:r>
      <w:r w:rsidR="00657BC0" w:rsidRPr="001B6B8E">
        <w:rPr>
          <w:rFonts w:ascii="Times New Roman" w:hAnsi="Times New Roman" w:cs="Times New Roman"/>
          <w:sz w:val="24"/>
          <w:szCs w:val="24"/>
        </w:rPr>
        <w:t>the class.</w:t>
      </w:r>
      <w:r w:rsidR="00A4384E" w:rsidRPr="001B6B8E">
        <w:rPr>
          <w:rFonts w:ascii="Times New Roman" w:hAnsi="Times New Roman" w:cs="Times New Roman"/>
          <w:sz w:val="24"/>
          <w:szCs w:val="24"/>
        </w:rPr>
        <w:t xml:space="preserve"> Inclusive teaching </w:t>
      </w:r>
      <w:r w:rsidR="00292F16">
        <w:rPr>
          <w:rFonts w:ascii="Times New Roman" w:hAnsi="Times New Roman" w:cs="Times New Roman"/>
          <w:sz w:val="24"/>
          <w:szCs w:val="24"/>
        </w:rPr>
        <w:t>has</w:t>
      </w:r>
      <w:r w:rsidR="00A4384E" w:rsidRPr="001B6B8E">
        <w:rPr>
          <w:rFonts w:ascii="Times New Roman" w:hAnsi="Times New Roman" w:cs="Times New Roman"/>
          <w:sz w:val="24"/>
          <w:szCs w:val="24"/>
        </w:rPr>
        <w:t xml:space="preserve"> often </w:t>
      </w:r>
      <w:r w:rsidR="00292F16">
        <w:rPr>
          <w:rFonts w:ascii="Times New Roman" w:hAnsi="Times New Roman" w:cs="Times New Roman"/>
          <w:sz w:val="24"/>
          <w:szCs w:val="24"/>
        </w:rPr>
        <w:t xml:space="preserve">been </w:t>
      </w:r>
      <w:r w:rsidR="00A4384E" w:rsidRPr="001B6B8E">
        <w:rPr>
          <w:rFonts w:ascii="Times New Roman" w:hAnsi="Times New Roman" w:cs="Times New Roman"/>
          <w:sz w:val="24"/>
          <w:szCs w:val="24"/>
        </w:rPr>
        <w:t>subject to various forms of controversy and complaints</w:t>
      </w:r>
      <w:r w:rsidR="00292F16">
        <w:rPr>
          <w:rFonts w:ascii="Times New Roman" w:hAnsi="Times New Roman" w:cs="Times New Roman"/>
          <w:sz w:val="24"/>
          <w:szCs w:val="24"/>
        </w:rPr>
        <w:t xml:space="preserve"> and </w:t>
      </w:r>
      <w:r w:rsidR="00A4384E" w:rsidRPr="001B6B8E">
        <w:rPr>
          <w:rFonts w:ascii="Times New Roman" w:hAnsi="Times New Roman" w:cs="Times New Roman"/>
          <w:sz w:val="24"/>
          <w:szCs w:val="24"/>
        </w:rPr>
        <w:t xml:space="preserve">can be for many reasons including parental bias, religious beliefs </w:t>
      </w:r>
      <w:r w:rsidR="00292F16">
        <w:rPr>
          <w:rFonts w:ascii="Times New Roman" w:hAnsi="Times New Roman" w:cs="Times New Roman"/>
          <w:sz w:val="24"/>
          <w:szCs w:val="24"/>
        </w:rPr>
        <w:t>and it is f</w:t>
      </w:r>
      <w:r w:rsidR="00A4384E" w:rsidRPr="001B6B8E">
        <w:rPr>
          <w:rFonts w:ascii="Times New Roman" w:hAnsi="Times New Roman" w:cs="Times New Roman"/>
          <w:sz w:val="24"/>
          <w:szCs w:val="24"/>
        </w:rPr>
        <w:t xml:space="preserve">or these reasons policies </w:t>
      </w:r>
      <w:r w:rsidR="00292F16">
        <w:rPr>
          <w:rFonts w:ascii="Times New Roman" w:hAnsi="Times New Roman" w:cs="Times New Roman"/>
          <w:sz w:val="24"/>
          <w:szCs w:val="24"/>
        </w:rPr>
        <w:t>need</w:t>
      </w:r>
      <w:r w:rsidR="00A4384E" w:rsidRPr="001B6B8E">
        <w:rPr>
          <w:rFonts w:ascii="Times New Roman" w:hAnsi="Times New Roman" w:cs="Times New Roman"/>
          <w:sz w:val="24"/>
          <w:szCs w:val="24"/>
        </w:rPr>
        <w:t xml:space="preserve"> be adapted to face and overcome these challenges</w:t>
      </w:r>
      <w:r w:rsidR="000961D6" w:rsidRPr="001B6B8E">
        <w:rPr>
          <w:rFonts w:ascii="Times New Roman" w:hAnsi="Times New Roman" w:cs="Times New Roman"/>
          <w:sz w:val="24"/>
          <w:szCs w:val="24"/>
        </w:rPr>
        <w:t>.</w:t>
      </w:r>
      <w:r w:rsidR="006B3A73">
        <w:rPr>
          <w:rFonts w:ascii="Times New Roman" w:hAnsi="Times New Roman" w:cs="Times New Roman"/>
          <w:sz w:val="24"/>
          <w:szCs w:val="24"/>
        </w:rPr>
        <w:t xml:space="preserve"> </w:t>
      </w:r>
      <w:r w:rsidR="006B3A73" w:rsidRPr="001B6B8E">
        <w:rPr>
          <w:rFonts w:ascii="Times New Roman" w:hAnsi="Times New Roman" w:cs="Times New Roman"/>
          <w:sz w:val="24"/>
          <w:szCs w:val="24"/>
        </w:rPr>
        <w:t xml:space="preserve">One of the less accepted changes to the educational inclusion system was </w:t>
      </w:r>
      <w:r w:rsidR="006B3A73">
        <w:rPr>
          <w:rFonts w:ascii="Times New Roman" w:hAnsi="Times New Roman" w:cs="Times New Roman"/>
          <w:sz w:val="24"/>
          <w:szCs w:val="24"/>
        </w:rPr>
        <w:t xml:space="preserve">viewed to be </w:t>
      </w:r>
      <w:r w:rsidR="006B3A73" w:rsidRPr="001B6B8E">
        <w:rPr>
          <w:rFonts w:ascii="Times New Roman" w:hAnsi="Times New Roman" w:cs="Times New Roman"/>
          <w:sz w:val="24"/>
          <w:szCs w:val="24"/>
        </w:rPr>
        <w:t>not segregating those with additional learning needs from the mainstream pupils</w:t>
      </w:r>
      <w:r w:rsidR="006B3A73">
        <w:rPr>
          <w:rFonts w:ascii="Times New Roman" w:hAnsi="Times New Roman" w:cs="Times New Roman"/>
          <w:sz w:val="24"/>
          <w:szCs w:val="24"/>
        </w:rPr>
        <w:t xml:space="preserve">, as it was views the an inclusive approach to the education of SEND children was a vital in cementing the agenda associated with the United Nations’ Convention on the Rights of Persons with Disabilities </w:t>
      </w:r>
      <w:r w:rsidR="006B3A73" w:rsidRPr="006C41D9">
        <w:rPr>
          <w:rFonts w:ascii="Times New Roman" w:hAnsi="Times New Roman" w:cs="Times New Roman"/>
          <w:sz w:val="24"/>
          <w:szCs w:val="24"/>
        </w:rPr>
        <w:t>(United Nations, 2008</w:t>
      </w:r>
      <w:r w:rsidR="006B3A73">
        <w:rPr>
          <w:rFonts w:ascii="Times New Roman" w:hAnsi="Times New Roman" w:cs="Times New Roman"/>
          <w:sz w:val="24"/>
          <w:szCs w:val="24"/>
        </w:rPr>
        <w:t xml:space="preserve"> </w:t>
      </w:r>
      <w:r w:rsidR="006B3A73">
        <w:rPr>
          <w:rFonts w:ascii="Times New Roman" w:hAnsi="Times New Roman" w:cs="Times New Roman"/>
          <w:i/>
          <w:iCs/>
          <w:sz w:val="24"/>
          <w:szCs w:val="24"/>
        </w:rPr>
        <w:t xml:space="preserve">as cited in </w:t>
      </w:r>
      <w:r w:rsidR="006B3A73" w:rsidRPr="006C41D9">
        <w:rPr>
          <w:rFonts w:ascii="Times New Roman" w:hAnsi="Times New Roman" w:cs="Times New Roman"/>
          <w:sz w:val="24"/>
          <w:szCs w:val="24"/>
        </w:rPr>
        <w:t>Ainscow, 2020)</w:t>
      </w:r>
      <w:r w:rsidR="006B3A73">
        <w:rPr>
          <w:rFonts w:ascii="Times New Roman" w:hAnsi="Times New Roman" w:cs="Times New Roman"/>
          <w:sz w:val="24"/>
          <w:szCs w:val="24"/>
        </w:rPr>
        <w:t xml:space="preserve">. This conveyed a belief that exclusion of pupils from mainstream classrooms was discriminatory and was focused on ensuring the segregation of SEND pupils in places of education ended, with the overall goal being that of an inclusive teaching environment that would be reinforce with the correct provision of support staff </w:t>
      </w:r>
      <w:r w:rsidR="006B3A73" w:rsidRPr="006B3A73">
        <w:rPr>
          <w:rFonts w:ascii="Times New Roman" w:hAnsi="Times New Roman" w:cs="Times New Roman"/>
          <w:sz w:val="24"/>
          <w:szCs w:val="24"/>
        </w:rPr>
        <w:t>(Ainscow, 2020)</w:t>
      </w:r>
      <w:r w:rsidR="006B3A73">
        <w:rPr>
          <w:rFonts w:ascii="Times New Roman" w:hAnsi="Times New Roman" w:cs="Times New Roman"/>
          <w:sz w:val="24"/>
          <w:szCs w:val="24"/>
        </w:rPr>
        <w:t>.</w:t>
      </w:r>
      <w:r w:rsidR="006B3A73">
        <w:rPr>
          <w:rFonts w:ascii="Times New Roman" w:hAnsi="Times New Roman" w:cs="Times New Roman"/>
          <w:sz w:val="24"/>
          <w:szCs w:val="24"/>
        </w:rPr>
        <w:t xml:space="preserve"> </w:t>
      </w:r>
    </w:p>
    <w:p w14:paraId="48F4C4EC" w14:textId="17206FE3" w:rsidR="00927BB9" w:rsidRPr="001B6B8E" w:rsidRDefault="006277B5"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That being said, </w:t>
      </w:r>
      <w:r w:rsidR="00743CB2" w:rsidRPr="001B6B8E">
        <w:rPr>
          <w:rFonts w:ascii="Times New Roman" w:hAnsi="Times New Roman" w:cs="Times New Roman"/>
          <w:sz w:val="24"/>
          <w:szCs w:val="24"/>
        </w:rPr>
        <w:t>when it comes to implementing an inclusive environment for SEND pupils, often there is a requirement to involve the wider community</w:t>
      </w:r>
      <w:r w:rsidR="005831D1" w:rsidRPr="001B6B8E">
        <w:rPr>
          <w:rFonts w:ascii="Times New Roman" w:hAnsi="Times New Roman" w:cs="Times New Roman"/>
          <w:sz w:val="24"/>
          <w:szCs w:val="24"/>
        </w:rPr>
        <w:t>. It can be vital for frequent meeting</w:t>
      </w:r>
      <w:r w:rsidR="00241577" w:rsidRPr="001B6B8E">
        <w:rPr>
          <w:rFonts w:ascii="Times New Roman" w:hAnsi="Times New Roman" w:cs="Times New Roman"/>
          <w:sz w:val="24"/>
          <w:szCs w:val="24"/>
        </w:rPr>
        <w:t>s</w:t>
      </w:r>
      <w:r w:rsidR="005831D1" w:rsidRPr="001B6B8E">
        <w:rPr>
          <w:rFonts w:ascii="Times New Roman" w:hAnsi="Times New Roman" w:cs="Times New Roman"/>
          <w:sz w:val="24"/>
          <w:szCs w:val="24"/>
        </w:rPr>
        <w:t xml:space="preserve"> with the community to help everyone involved to understand how things will be put in place and reviewed periodically. It</w:t>
      </w:r>
      <w:r w:rsidR="003853CF"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may be said that often issues arise purely due to a lack of knowledge around a situation or additional learning need.</w:t>
      </w:r>
      <w:r w:rsidR="00072A5D" w:rsidRPr="001B6B8E">
        <w:rPr>
          <w:rFonts w:ascii="Times New Roman" w:hAnsi="Times New Roman" w:cs="Times New Roman"/>
          <w:sz w:val="24"/>
          <w:szCs w:val="24"/>
        </w:rPr>
        <w:t xml:space="preserve"> </w:t>
      </w:r>
      <w:r w:rsidR="00853E2E" w:rsidRPr="001B6B8E">
        <w:rPr>
          <w:rFonts w:ascii="Times New Roman" w:hAnsi="Times New Roman" w:cs="Times New Roman"/>
          <w:sz w:val="24"/>
          <w:szCs w:val="24"/>
        </w:rPr>
        <w:t>Social inclusion when associated with certain behavioural issues can overlap with safeguarding policies and becomes somewhat of a grey area, so may have to be dealt with differently</w:t>
      </w:r>
      <w:r w:rsidR="00E770C4" w:rsidRPr="001B6B8E">
        <w:rPr>
          <w:rFonts w:ascii="Times New Roman" w:hAnsi="Times New Roman" w:cs="Times New Roman"/>
          <w:sz w:val="24"/>
          <w:szCs w:val="24"/>
        </w:rPr>
        <w:t>.</w:t>
      </w:r>
      <w:r w:rsidR="00853E2E" w:rsidRPr="001B6B8E">
        <w:rPr>
          <w:rFonts w:ascii="Times New Roman" w:hAnsi="Times New Roman" w:cs="Times New Roman"/>
          <w:sz w:val="24"/>
          <w:szCs w:val="24"/>
        </w:rPr>
        <w:t xml:space="preserve"> </w:t>
      </w:r>
      <w:r w:rsidR="00E770C4" w:rsidRPr="001B6B8E">
        <w:rPr>
          <w:rFonts w:ascii="Times New Roman" w:hAnsi="Times New Roman" w:cs="Times New Roman"/>
          <w:sz w:val="24"/>
          <w:szCs w:val="24"/>
        </w:rPr>
        <w:t xml:space="preserve">However, </w:t>
      </w:r>
      <w:r w:rsidR="00853E2E" w:rsidRPr="001B6B8E">
        <w:rPr>
          <w:rFonts w:ascii="Times New Roman" w:hAnsi="Times New Roman" w:cs="Times New Roman"/>
          <w:sz w:val="24"/>
          <w:szCs w:val="24"/>
        </w:rPr>
        <w:t xml:space="preserve">the standard path would be that </w:t>
      </w:r>
      <w:r w:rsidR="00CF6695" w:rsidRPr="001B6B8E">
        <w:rPr>
          <w:rFonts w:ascii="Times New Roman" w:hAnsi="Times New Roman" w:cs="Times New Roman"/>
          <w:sz w:val="24"/>
          <w:szCs w:val="24"/>
        </w:rPr>
        <w:t xml:space="preserve">of a disciplinary approach. In the case of SEND pupils this approach would not necessarily work and may in fact escalate the situation, this </w:t>
      </w:r>
      <w:r w:rsidR="005D5585" w:rsidRPr="001B6B8E">
        <w:rPr>
          <w:rFonts w:ascii="Times New Roman" w:hAnsi="Times New Roman" w:cs="Times New Roman"/>
          <w:sz w:val="24"/>
          <w:szCs w:val="24"/>
        </w:rPr>
        <w:t xml:space="preserve">can </w:t>
      </w:r>
      <w:r w:rsidR="00CF6695" w:rsidRPr="001B6B8E">
        <w:rPr>
          <w:rFonts w:ascii="Times New Roman" w:hAnsi="Times New Roman" w:cs="Times New Roman"/>
          <w:sz w:val="24"/>
          <w:szCs w:val="24"/>
        </w:rPr>
        <w:t>quite often result in the exclusion of the pupil for behaviour that was fundamentally beyond their control. This is a view which is supported</w:t>
      </w:r>
      <w:r w:rsidR="00D90E2B" w:rsidRPr="001B6B8E">
        <w:rPr>
          <w:rFonts w:ascii="Times New Roman" w:hAnsi="Times New Roman" w:cs="Times New Roman"/>
          <w:sz w:val="24"/>
          <w:szCs w:val="24"/>
        </w:rPr>
        <w:t xml:space="preserve"> by Ellis </w:t>
      </w:r>
      <w:r w:rsidR="00D90E2B" w:rsidRPr="001B6B8E">
        <w:rPr>
          <w:rFonts w:ascii="Times New Roman" w:hAnsi="Times New Roman" w:cs="Times New Roman"/>
          <w:i/>
          <w:iCs/>
          <w:sz w:val="24"/>
          <w:szCs w:val="24"/>
        </w:rPr>
        <w:t>et al</w:t>
      </w:r>
      <w:r w:rsidR="00CF6695" w:rsidRPr="001B6B8E">
        <w:rPr>
          <w:rFonts w:ascii="Times New Roman" w:hAnsi="Times New Roman" w:cs="Times New Roman"/>
          <w:sz w:val="24"/>
          <w:szCs w:val="24"/>
        </w:rPr>
        <w:t xml:space="preserve"> </w:t>
      </w:r>
      <w:r w:rsidR="00D90E2B" w:rsidRPr="001B6B8E">
        <w:rPr>
          <w:rFonts w:ascii="Times New Roman" w:hAnsi="Times New Roman" w:cs="Times New Roman"/>
          <w:sz w:val="24"/>
          <w:szCs w:val="24"/>
        </w:rPr>
        <w:t>(2008) w</w:t>
      </w:r>
      <w:r w:rsidR="00CF6695" w:rsidRPr="001B6B8E">
        <w:rPr>
          <w:rFonts w:ascii="Times New Roman" w:hAnsi="Times New Roman" w:cs="Times New Roman"/>
          <w:sz w:val="24"/>
          <w:szCs w:val="24"/>
        </w:rPr>
        <w:t>ho states that there is evidence that clearly shows the pupils within secondary schools in England are still subject to high instances of exclusion as a result of the disciplinary process.</w:t>
      </w:r>
      <w:r w:rsidR="00B7220A">
        <w:rPr>
          <w:rFonts w:ascii="Times New Roman" w:hAnsi="Times New Roman" w:cs="Times New Roman"/>
          <w:sz w:val="24"/>
          <w:szCs w:val="24"/>
        </w:rPr>
        <w:t xml:space="preserve"> I</w:t>
      </w:r>
      <w:r w:rsidR="00072A5D" w:rsidRPr="001B6B8E">
        <w:rPr>
          <w:rFonts w:ascii="Times New Roman" w:hAnsi="Times New Roman" w:cs="Times New Roman"/>
          <w:sz w:val="24"/>
          <w:szCs w:val="24"/>
        </w:rPr>
        <w:t>n contrast</w:t>
      </w:r>
      <w:r w:rsidR="00CF5FD3" w:rsidRPr="001B6B8E">
        <w:rPr>
          <w:rFonts w:ascii="Times New Roman" w:hAnsi="Times New Roman" w:cs="Times New Roman"/>
          <w:sz w:val="24"/>
          <w:szCs w:val="24"/>
        </w:rPr>
        <w:t xml:space="preserve"> within</w:t>
      </w:r>
      <w:r w:rsidR="00072A5D"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 xml:space="preserve">Nordic communities there has been an understanding into how family and community involvement are known to play a key role in </w:t>
      </w:r>
      <w:r w:rsidR="005831D1" w:rsidRPr="001B6B8E">
        <w:rPr>
          <w:rFonts w:ascii="Times New Roman" w:hAnsi="Times New Roman" w:cs="Times New Roman"/>
          <w:sz w:val="24"/>
          <w:szCs w:val="24"/>
        </w:rPr>
        <w:lastRenderedPageBreak/>
        <w:t>the implementation of successful changes within educational environments, as well as support groups and training schemes to assist parents and others to be able to work efficiently with the children’s needs (</w:t>
      </w:r>
      <w:r w:rsidR="006036B2" w:rsidRPr="001B6B8E">
        <w:rPr>
          <w:rFonts w:ascii="Times New Roman" w:hAnsi="Times New Roman" w:cs="Times New Roman"/>
          <w:sz w:val="24"/>
          <w:szCs w:val="24"/>
        </w:rPr>
        <w:t>Ainscow,</w:t>
      </w:r>
      <w:r w:rsidR="006036B2" w:rsidRPr="001B6B8E">
        <w:rPr>
          <w:rFonts w:ascii="Times New Roman" w:hAnsi="Times New Roman" w:cs="Times New Roman"/>
          <w:sz w:val="24"/>
          <w:szCs w:val="24"/>
        </w:rPr>
        <w:t xml:space="preserve"> </w:t>
      </w:r>
      <w:r w:rsidR="005831D1" w:rsidRPr="001B6B8E">
        <w:rPr>
          <w:rFonts w:ascii="Times New Roman" w:hAnsi="Times New Roman" w:cs="Times New Roman"/>
          <w:sz w:val="24"/>
          <w:szCs w:val="24"/>
        </w:rPr>
        <w:t>2020).</w:t>
      </w:r>
      <w:r w:rsidR="00E310E3" w:rsidRPr="001B6B8E">
        <w:rPr>
          <w:rFonts w:ascii="Times New Roman" w:hAnsi="Times New Roman" w:cs="Times New Roman"/>
          <w:sz w:val="24"/>
          <w:szCs w:val="24"/>
        </w:rPr>
        <w:t xml:space="preserve"> </w:t>
      </w:r>
      <w:r w:rsidR="00985A6E" w:rsidRPr="001B6B8E">
        <w:rPr>
          <w:rFonts w:ascii="Times New Roman" w:hAnsi="Times New Roman" w:cs="Times New Roman"/>
          <w:sz w:val="24"/>
          <w:szCs w:val="24"/>
        </w:rPr>
        <w:t>Still</w:t>
      </w:r>
      <w:r w:rsidR="00E310E3" w:rsidRPr="001B6B8E">
        <w:rPr>
          <w:rFonts w:ascii="Times New Roman" w:hAnsi="Times New Roman" w:cs="Times New Roman"/>
          <w:sz w:val="24"/>
          <w:szCs w:val="24"/>
        </w:rPr>
        <w:t xml:space="preserve"> even with these strategies </w:t>
      </w:r>
      <w:r w:rsidR="00CD6A13" w:rsidRPr="001B6B8E">
        <w:rPr>
          <w:rFonts w:ascii="Times New Roman" w:hAnsi="Times New Roman" w:cs="Times New Roman"/>
          <w:sz w:val="24"/>
          <w:szCs w:val="24"/>
        </w:rPr>
        <w:t xml:space="preserve">are </w:t>
      </w:r>
      <w:r w:rsidR="00E310E3" w:rsidRPr="001B6B8E">
        <w:rPr>
          <w:rFonts w:ascii="Times New Roman" w:hAnsi="Times New Roman" w:cs="Times New Roman"/>
          <w:sz w:val="24"/>
          <w:szCs w:val="24"/>
        </w:rPr>
        <w:t xml:space="preserve">put in place it can be argued that it </w:t>
      </w:r>
      <w:r w:rsidR="00C768FC" w:rsidRPr="001B6B8E">
        <w:rPr>
          <w:rFonts w:ascii="Times New Roman" w:hAnsi="Times New Roman" w:cs="Times New Roman"/>
          <w:sz w:val="24"/>
          <w:szCs w:val="24"/>
        </w:rPr>
        <w:t>does not</w:t>
      </w:r>
      <w:r w:rsidR="00E310E3" w:rsidRPr="001B6B8E">
        <w:rPr>
          <w:rFonts w:ascii="Times New Roman" w:hAnsi="Times New Roman" w:cs="Times New Roman"/>
          <w:sz w:val="24"/>
          <w:szCs w:val="24"/>
        </w:rPr>
        <w:t xml:space="preserve"> always solve the issue, as even the best laid plans are still subject to personal, cultural and religious discourse.</w:t>
      </w:r>
    </w:p>
    <w:p w14:paraId="74DFE412" w14:textId="1FBAC838" w:rsidR="007D0F17" w:rsidRPr="001B6B8E" w:rsidRDefault="00893C59" w:rsidP="00231A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looking into the area </w:t>
      </w:r>
      <w:r w:rsidR="007616C1">
        <w:rPr>
          <w:rFonts w:ascii="Times New Roman" w:hAnsi="Times New Roman" w:cs="Times New Roman"/>
          <w:sz w:val="24"/>
          <w:szCs w:val="24"/>
        </w:rPr>
        <w:t xml:space="preserve">concerning </w:t>
      </w:r>
      <w:r>
        <w:rPr>
          <w:rFonts w:ascii="Times New Roman" w:hAnsi="Times New Roman" w:cs="Times New Roman"/>
          <w:sz w:val="24"/>
          <w:szCs w:val="24"/>
        </w:rPr>
        <w:t>international students, there was a research</w:t>
      </w:r>
      <w:r w:rsidR="00EC052B" w:rsidRPr="001B6B8E">
        <w:rPr>
          <w:rFonts w:ascii="Times New Roman" w:hAnsi="Times New Roman" w:cs="Times New Roman"/>
          <w:sz w:val="24"/>
          <w:szCs w:val="24"/>
        </w:rPr>
        <w:t xml:space="preserve"> study conducted in Australia explored the experiences of an Asylum Seeker when applying for Tertiary Education, as post Covid</w:t>
      </w:r>
      <w:r w:rsidR="00985A6E">
        <w:rPr>
          <w:rFonts w:ascii="Times New Roman" w:hAnsi="Times New Roman" w:cs="Times New Roman"/>
          <w:sz w:val="24"/>
          <w:szCs w:val="24"/>
        </w:rPr>
        <w:t>-19</w:t>
      </w:r>
      <w:r w:rsidR="00EC052B" w:rsidRPr="001B6B8E">
        <w:rPr>
          <w:rFonts w:ascii="Times New Roman" w:hAnsi="Times New Roman" w:cs="Times New Roman"/>
          <w:sz w:val="24"/>
          <w:szCs w:val="24"/>
        </w:rPr>
        <w:t xml:space="preserve"> there has been a lot of change implemented within the framework surrounding the social obligations of the universities regarding scholarships and bursaries for this minority group </w:t>
      </w:r>
      <w:r w:rsidR="00EC052B" w:rsidRPr="001B6B8E">
        <w:rPr>
          <w:rFonts w:ascii="Times New Roman" w:hAnsi="Times New Roman" w:cs="Times New Roman"/>
          <w:sz w:val="24"/>
          <w:szCs w:val="24"/>
        </w:rPr>
        <w:t xml:space="preserve">(Dunwoodie </w:t>
      </w:r>
      <w:r w:rsidR="00EC052B" w:rsidRPr="001B6B8E">
        <w:rPr>
          <w:rFonts w:ascii="Times New Roman" w:hAnsi="Times New Roman" w:cs="Times New Roman"/>
          <w:i/>
          <w:iCs/>
          <w:sz w:val="24"/>
          <w:szCs w:val="24"/>
        </w:rPr>
        <w:t>et al</w:t>
      </w:r>
      <w:r w:rsidR="00EC052B" w:rsidRPr="001B6B8E">
        <w:rPr>
          <w:rFonts w:ascii="Times New Roman" w:hAnsi="Times New Roman" w:cs="Times New Roman"/>
          <w:sz w:val="24"/>
          <w:szCs w:val="24"/>
        </w:rPr>
        <w:t>., 2019)</w:t>
      </w:r>
      <w:r w:rsidR="00EC052B" w:rsidRPr="001B6B8E">
        <w:rPr>
          <w:rFonts w:ascii="Times New Roman" w:hAnsi="Times New Roman" w:cs="Times New Roman"/>
          <w:sz w:val="24"/>
          <w:szCs w:val="24"/>
        </w:rPr>
        <w:t xml:space="preserve">. At the time this article was written it was reported that there were </w:t>
      </w:r>
      <w:r w:rsidR="00326BD2" w:rsidRPr="001B6B8E">
        <w:rPr>
          <w:rFonts w:ascii="Times New Roman" w:hAnsi="Times New Roman" w:cs="Times New Roman"/>
          <w:sz w:val="24"/>
          <w:szCs w:val="24"/>
        </w:rPr>
        <w:t>around thirty thousand refugees within Australia</w:t>
      </w:r>
      <w:r w:rsidR="00B16DAE" w:rsidRPr="001B6B8E">
        <w:rPr>
          <w:rFonts w:ascii="Times New Roman" w:hAnsi="Times New Roman" w:cs="Times New Roman"/>
          <w:sz w:val="24"/>
          <w:szCs w:val="24"/>
        </w:rPr>
        <w:t xml:space="preserve"> </w:t>
      </w:r>
      <w:r w:rsidR="00326BD2" w:rsidRPr="001B6B8E">
        <w:rPr>
          <w:rFonts w:ascii="Times New Roman" w:hAnsi="Times New Roman" w:cs="Times New Roman"/>
          <w:sz w:val="24"/>
          <w:szCs w:val="24"/>
        </w:rPr>
        <w:t>who had not been given full support</w:t>
      </w:r>
      <w:r w:rsidR="00CF364E" w:rsidRPr="001B6B8E">
        <w:rPr>
          <w:rFonts w:ascii="Times New Roman" w:hAnsi="Times New Roman" w:cs="Times New Roman"/>
          <w:sz w:val="24"/>
          <w:szCs w:val="24"/>
        </w:rPr>
        <w:t>,</w:t>
      </w:r>
      <w:r w:rsidR="00326BD2" w:rsidRPr="001B6B8E">
        <w:rPr>
          <w:rFonts w:ascii="Times New Roman" w:hAnsi="Times New Roman" w:cs="Times New Roman"/>
          <w:sz w:val="24"/>
          <w:szCs w:val="24"/>
        </w:rPr>
        <w:t xml:space="preserve"> yet </w:t>
      </w:r>
      <w:r w:rsidR="00CF364E" w:rsidRPr="001B6B8E">
        <w:rPr>
          <w:rFonts w:ascii="Times New Roman" w:hAnsi="Times New Roman" w:cs="Times New Roman"/>
          <w:sz w:val="24"/>
          <w:szCs w:val="24"/>
        </w:rPr>
        <w:t xml:space="preserve">they </w:t>
      </w:r>
      <w:r w:rsidR="00326BD2" w:rsidRPr="001B6B8E">
        <w:rPr>
          <w:rFonts w:ascii="Times New Roman" w:hAnsi="Times New Roman" w:cs="Times New Roman"/>
          <w:sz w:val="24"/>
          <w:szCs w:val="24"/>
        </w:rPr>
        <w:t xml:space="preserve">were trying to access higher education. Often it </w:t>
      </w:r>
      <w:r w:rsidR="00B16DAE" w:rsidRPr="001B6B8E">
        <w:rPr>
          <w:rFonts w:ascii="Times New Roman" w:hAnsi="Times New Roman" w:cs="Times New Roman"/>
          <w:sz w:val="24"/>
          <w:szCs w:val="24"/>
        </w:rPr>
        <w:t>wa</w:t>
      </w:r>
      <w:r w:rsidR="00326BD2" w:rsidRPr="001B6B8E">
        <w:rPr>
          <w:rFonts w:ascii="Times New Roman" w:hAnsi="Times New Roman" w:cs="Times New Roman"/>
          <w:sz w:val="24"/>
          <w:szCs w:val="24"/>
        </w:rPr>
        <w:t xml:space="preserve">s the case even after acceptance for a placement at a university and following graduation from their chosen course, those seeking asylum will not be </w:t>
      </w:r>
      <w:r w:rsidR="00740654" w:rsidRPr="001B6B8E">
        <w:rPr>
          <w:rFonts w:ascii="Times New Roman" w:hAnsi="Times New Roman" w:cs="Times New Roman"/>
          <w:sz w:val="24"/>
          <w:szCs w:val="24"/>
        </w:rPr>
        <w:t>eligible</w:t>
      </w:r>
      <w:r w:rsidR="00326BD2" w:rsidRPr="001B6B8E">
        <w:rPr>
          <w:rFonts w:ascii="Times New Roman" w:hAnsi="Times New Roman" w:cs="Times New Roman"/>
          <w:sz w:val="24"/>
          <w:szCs w:val="24"/>
        </w:rPr>
        <w:t xml:space="preserve"> for a permanent residency but will likely be  considered for Temporary Protection Visas while in the country. It was reported that during 2015 the university that took part in the study </w:t>
      </w:r>
      <w:r w:rsidR="005D51DA" w:rsidRPr="001B6B8E">
        <w:rPr>
          <w:rFonts w:ascii="Times New Roman" w:hAnsi="Times New Roman" w:cs="Times New Roman"/>
          <w:sz w:val="24"/>
          <w:szCs w:val="24"/>
        </w:rPr>
        <w:t xml:space="preserve">drastically restructured their equity </w:t>
      </w:r>
      <w:r w:rsidR="003805D7" w:rsidRPr="001B6B8E">
        <w:rPr>
          <w:rFonts w:ascii="Times New Roman" w:hAnsi="Times New Roman" w:cs="Times New Roman"/>
          <w:sz w:val="24"/>
          <w:szCs w:val="24"/>
        </w:rPr>
        <w:t>policy layout. I</w:t>
      </w:r>
      <w:r w:rsidR="005D51DA" w:rsidRPr="001B6B8E">
        <w:rPr>
          <w:rFonts w:ascii="Times New Roman" w:hAnsi="Times New Roman" w:cs="Times New Roman"/>
          <w:sz w:val="24"/>
          <w:szCs w:val="24"/>
        </w:rPr>
        <w:t xml:space="preserve">n the first instance there were two scholarships and bursaries on offer for students that submitted a short essay stating why they should be considered for the funding. The demand for the funding was in fact higher than initially believed with there being </w:t>
      </w:r>
      <w:r w:rsidR="00F63810" w:rsidRPr="001B6B8E">
        <w:rPr>
          <w:rFonts w:ascii="Times New Roman" w:hAnsi="Times New Roman" w:cs="Times New Roman"/>
          <w:sz w:val="24"/>
          <w:szCs w:val="24"/>
        </w:rPr>
        <w:t>fifty-nine</w:t>
      </w:r>
      <w:r w:rsidR="005D51DA" w:rsidRPr="001B6B8E">
        <w:rPr>
          <w:rFonts w:ascii="Times New Roman" w:hAnsi="Times New Roman" w:cs="Times New Roman"/>
          <w:sz w:val="24"/>
          <w:szCs w:val="24"/>
        </w:rPr>
        <w:t xml:space="preserve"> applicants for the two provisions and as a result the </w:t>
      </w:r>
      <w:r w:rsidR="00291DC3" w:rsidRPr="001B6B8E">
        <w:rPr>
          <w:rFonts w:ascii="Times New Roman" w:hAnsi="Times New Roman" w:cs="Times New Roman"/>
          <w:sz w:val="24"/>
          <w:szCs w:val="24"/>
        </w:rPr>
        <w:t>availability</w:t>
      </w:r>
      <w:r w:rsidR="005D51DA" w:rsidRPr="001B6B8E">
        <w:rPr>
          <w:rFonts w:ascii="Times New Roman" w:hAnsi="Times New Roman" w:cs="Times New Roman"/>
          <w:sz w:val="24"/>
          <w:szCs w:val="24"/>
        </w:rPr>
        <w:t xml:space="preserve"> was increased to cover eleven scholarships, providing full tuition for the successful applicants. </w:t>
      </w:r>
      <w:r w:rsidR="00F63810" w:rsidRPr="001B6B8E">
        <w:rPr>
          <w:rFonts w:ascii="Times New Roman" w:hAnsi="Times New Roman" w:cs="Times New Roman"/>
          <w:sz w:val="24"/>
          <w:szCs w:val="24"/>
        </w:rPr>
        <w:t>The study highlighted that post Covid</w:t>
      </w:r>
      <w:r w:rsidR="00985A6E">
        <w:rPr>
          <w:rFonts w:ascii="Times New Roman" w:hAnsi="Times New Roman" w:cs="Times New Roman"/>
          <w:sz w:val="24"/>
          <w:szCs w:val="24"/>
        </w:rPr>
        <w:t>-19</w:t>
      </w:r>
      <w:r w:rsidR="00F63810" w:rsidRPr="001B6B8E">
        <w:rPr>
          <w:rFonts w:ascii="Times New Roman" w:hAnsi="Times New Roman" w:cs="Times New Roman"/>
          <w:sz w:val="24"/>
          <w:szCs w:val="24"/>
        </w:rPr>
        <w:t xml:space="preserve"> there </w:t>
      </w:r>
      <w:r w:rsidR="006377E9" w:rsidRPr="001B6B8E">
        <w:rPr>
          <w:rFonts w:ascii="Times New Roman" w:hAnsi="Times New Roman" w:cs="Times New Roman"/>
          <w:sz w:val="24"/>
          <w:szCs w:val="24"/>
        </w:rPr>
        <w:t>was a</w:t>
      </w:r>
      <w:r w:rsidR="00F63810" w:rsidRPr="001B6B8E">
        <w:rPr>
          <w:rFonts w:ascii="Times New Roman" w:hAnsi="Times New Roman" w:cs="Times New Roman"/>
          <w:sz w:val="24"/>
          <w:szCs w:val="24"/>
        </w:rPr>
        <w:t xml:space="preserve"> </w:t>
      </w:r>
      <w:r w:rsidR="006377E9" w:rsidRPr="001B6B8E">
        <w:rPr>
          <w:rFonts w:ascii="Times New Roman" w:hAnsi="Times New Roman" w:cs="Times New Roman"/>
          <w:sz w:val="24"/>
          <w:szCs w:val="24"/>
        </w:rPr>
        <w:t>likelihood that there would be</w:t>
      </w:r>
      <w:r w:rsidR="00F63810" w:rsidRPr="001B6B8E">
        <w:rPr>
          <w:rFonts w:ascii="Times New Roman" w:hAnsi="Times New Roman" w:cs="Times New Roman"/>
          <w:sz w:val="24"/>
          <w:szCs w:val="24"/>
        </w:rPr>
        <w:t xml:space="preserve"> a vast array of new challenges and inequities in this area of education, with such complexities in and around equity and inclusion for student</w:t>
      </w:r>
      <w:r w:rsidR="00294369" w:rsidRPr="001B6B8E">
        <w:rPr>
          <w:rFonts w:ascii="Times New Roman" w:hAnsi="Times New Roman" w:cs="Times New Roman"/>
          <w:sz w:val="24"/>
          <w:szCs w:val="24"/>
        </w:rPr>
        <w:t>s</w:t>
      </w:r>
      <w:r w:rsidR="00F63810" w:rsidRPr="001B6B8E">
        <w:rPr>
          <w:rFonts w:ascii="Times New Roman" w:hAnsi="Times New Roman" w:cs="Times New Roman"/>
          <w:sz w:val="24"/>
          <w:szCs w:val="24"/>
        </w:rPr>
        <w:t xml:space="preserve"> that fall into this category due to circumstances often beyond their contro</w:t>
      </w:r>
      <w:r w:rsidR="00970E01" w:rsidRPr="001B6B8E">
        <w:rPr>
          <w:rFonts w:ascii="Times New Roman" w:hAnsi="Times New Roman" w:cs="Times New Roman"/>
          <w:sz w:val="24"/>
          <w:szCs w:val="24"/>
        </w:rPr>
        <w:t>l.</w:t>
      </w:r>
    </w:p>
    <w:p w14:paraId="592FE611" w14:textId="5A767673" w:rsidR="00271C55" w:rsidRDefault="00970E01" w:rsidP="00231AF3">
      <w:pPr>
        <w:spacing w:line="360" w:lineRule="auto"/>
        <w:jc w:val="both"/>
        <w:rPr>
          <w:rFonts w:ascii="Times New Roman" w:hAnsi="Times New Roman" w:cs="Times New Roman"/>
          <w:sz w:val="24"/>
          <w:szCs w:val="24"/>
        </w:rPr>
      </w:pPr>
      <w:r w:rsidRPr="001B6B8E">
        <w:rPr>
          <w:rFonts w:ascii="Times New Roman" w:hAnsi="Times New Roman" w:cs="Times New Roman"/>
          <w:sz w:val="24"/>
          <w:szCs w:val="24"/>
        </w:rPr>
        <w:t>Society often dictates that the minority groups</w:t>
      </w:r>
      <w:r w:rsidR="005C6AB0" w:rsidRPr="001B6B8E">
        <w:rPr>
          <w:rFonts w:ascii="Times New Roman" w:hAnsi="Times New Roman" w:cs="Times New Roman"/>
          <w:sz w:val="24"/>
          <w:szCs w:val="24"/>
        </w:rPr>
        <w:t xml:space="preserve"> frequently</w:t>
      </w:r>
      <w:r w:rsidRPr="001B6B8E">
        <w:rPr>
          <w:rFonts w:ascii="Times New Roman" w:hAnsi="Times New Roman" w:cs="Times New Roman"/>
          <w:sz w:val="24"/>
          <w:szCs w:val="24"/>
        </w:rPr>
        <w:t xml:space="preserve"> become subject to exclusion from </w:t>
      </w:r>
      <w:r w:rsidR="008E6068" w:rsidRPr="001B6B8E">
        <w:rPr>
          <w:rFonts w:ascii="Times New Roman" w:hAnsi="Times New Roman" w:cs="Times New Roman"/>
          <w:sz w:val="24"/>
          <w:szCs w:val="24"/>
        </w:rPr>
        <w:t>what is considered to be</w:t>
      </w:r>
      <w:r w:rsidRPr="001B6B8E">
        <w:rPr>
          <w:rFonts w:ascii="Times New Roman" w:hAnsi="Times New Roman" w:cs="Times New Roman"/>
          <w:sz w:val="24"/>
          <w:szCs w:val="24"/>
        </w:rPr>
        <w:t xml:space="preserve"> </w:t>
      </w:r>
      <w:r w:rsidR="008E6068" w:rsidRPr="001B6B8E">
        <w:rPr>
          <w:rFonts w:ascii="Times New Roman" w:hAnsi="Times New Roman" w:cs="Times New Roman"/>
          <w:sz w:val="24"/>
          <w:szCs w:val="24"/>
        </w:rPr>
        <w:t>conventional life opportunit</w:t>
      </w:r>
      <w:r w:rsidR="00A36D67" w:rsidRPr="001B6B8E">
        <w:rPr>
          <w:rFonts w:ascii="Times New Roman" w:hAnsi="Times New Roman" w:cs="Times New Roman"/>
          <w:sz w:val="24"/>
          <w:szCs w:val="24"/>
        </w:rPr>
        <w:t>ies</w:t>
      </w:r>
      <w:r w:rsidR="008E6068" w:rsidRPr="001B6B8E">
        <w:rPr>
          <w:rFonts w:ascii="Times New Roman" w:hAnsi="Times New Roman" w:cs="Times New Roman"/>
          <w:sz w:val="24"/>
          <w:szCs w:val="24"/>
        </w:rPr>
        <w:t xml:space="preserve">. </w:t>
      </w:r>
      <w:r w:rsidR="005C6AB0" w:rsidRPr="001B6B8E">
        <w:rPr>
          <w:rFonts w:ascii="Times New Roman" w:hAnsi="Times New Roman" w:cs="Times New Roman"/>
          <w:sz w:val="24"/>
          <w:szCs w:val="24"/>
        </w:rPr>
        <w:t>However,</w:t>
      </w:r>
      <w:r w:rsidR="008E6068" w:rsidRPr="001B6B8E">
        <w:rPr>
          <w:rFonts w:ascii="Times New Roman" w:hAnsi="Times New Roman" w:cs="Times New Roman"/>
          <w:sz w:val="24"/>
          <w:szCs w:val="24"/>
        </w:rPr>
        <w:t xml:space="preserve"> in contrast </w:t>
      </w:r>
      <w:r w:rsidRPr="001B6B8E">
        <w:rPr>
          <w:rFonts w:ascii="Times New Roman" w:hAnsi="Times New Roman" w:cs="Times New Roman"/>
          <w:sz w:val="24"/>
          <w:szCs w:val="24"/>
        </w:rPr>
        <w:t xml:space="preserve">when looking at the  majority groups within society it can be said there is a high occurrence that this group of people are subject to enjoying </w:t>
      </w:r>
      <w:r w:rsidR="0089292A" w:rsidRPr="001B6B8E">
        <w:rPr>
          <w:rFonts w:ascii="Times New Roman" w:hAnsi="Times New Roman" w:cs="Times New Roman"/>
          <w:sz w:val="24"/>
          <w:szCs w:val="24"/>
        </w:rPr>
        <w:t>an elevated level</w:t>
      </w:r>
      <w:r w:rsidRPr="001B6B8E">
        <w:rPr>
          <w:rFonts w:ascii="Times New Roman" w:hAnsi="Times New Roman" w:cs="Times New Roman"/>
          <w:sz w:val="24"/>
          <w:szCs w:val="24"/>
        </w:rPr>
        <w:t xml:space="preserve"> of inclusiveness</w:t>
      </w:r>
      <w:r w:rsidR="00D63659" w:rsidRPr="001B6B8E">
        <w:rPr>
          <w:rFonts w:ascii="Times New Roman" w:hAnsi="Times New Roman" w:cs="Times New Roman"/>
          <w:sz w:val="24"/>
          <w:szCs w:val="24"/>
        </w:rPr>
        <w:t xml:space="preserve"> </w:t>
      </w:r>
      <w:r w:rsidR="00D63659" w:rsidRPr="001B6B8E">
        <w:rPr>
          <w:rFonts w:ascii="Times New Roman" w:hAnsi="Times New Roman" w:cs="Times New Roman"/>
          <w:sz w:val="24"/>
          <w:szCs w:val="24"/>
        </w:rPr>
        <w:t xml:space="preserve">(Abrams </w:t>
      </w:r>
      <w:r w:rsidR="00D63659" w:rsidRPr="001B6B8E">
        <w:rPr>
          <w:rFonts w:ascii="Times New Roman" w:hAnsi="Times New Roman" w:cs="Times New Roman"/>
          <w:i/>
          <w:iCs/>
          <w:sz w:val="24"/>
          <w:szCs w:val="24"/>
        </w:rPr>
        <w:t>et al</w:t>
      </w:r>
      <w:r w:rsidR="00D63659" w:rsidRPr="001B6B8E">
        <w:rPr>
          <w:rFonts w:ascii="Times New Roman" w:hAnsi="Times New Roman" w:cs="Times New Roman"/>
          <w:sz w:val="24"/>
          <w:szCs w:val="24"/>
        </w:rPr>
        <w:t>., 2013)</w:t>
      </w:r>
      <w:r w:rsidR="00D63659" w:rsidRPr="001B6B8E">
        <w:rPr>
          <w:rFonts w:ascii="Times New Roman" w:hAnsi="Times New Roman" w:cs="Times New Roman"/>
          <w:sz w:val="24"/>
          <w:szCs w:val="24"/>
        </w:rPr>
        <w:t>.</w:t>
      </w:r>
      <w:r w:rsidR="001168D5" w:rsidRPr="001B6B8E">
        <w:rPr>
          <w:rFonts w:ascii="Times New Roman" w:hAnsi="Times New Roman" w:cs="Times New Roman"/>
          <w:sz w:val="24"/>
          <w:szCs w:val="24"/>
        </w:rPr>
        <w:t xml:space="preserve"> By its very nature society typically categorises people without even thinking about i</w:t>
      </w:r>
      <w:r w:rsidR="00313519" w:rsidRPr="001B6B8E">
        <w:rPr>
          <w:rFonts w:ascii="Times New Roman" w:hAnsi="Times New Roman" w:cs="Times New Roman"/>
          <w:sz w:val="24"/>
          <w:szCs w:val="24"/>
        </w:rPr>
        <w:t>t</w:t>
      </w:r>
      <w:r w:rsidR="001168D5" w:rsidRPr="001B6B8E">
        <w:rPr>
          <w:rFonts w:ascii="Times New Roman" w:hAnsi="Times New Roman" w:cs="Times New Roman"/>
          <w:sz w:val="24"/>
          <w:szCs w:val="24"/>
        </w:rPr>
        <w:t xml:space="preserve">, this begins at a relatively </w:t>
      </w:r>
      <w:r w:rsidR="0089292A" w:rsidRPr="001B6B8E">
        <w:rPr>
          <w:rFonts w:ascii="Times New Roman" w:hAnsi="Times New Roman" w:cs="Times New Roman"/>
          <w:sz w:val="24"/>
          <w:szCs w:val="24"/>
        </w:rPr>
        <w:t>early age</w:t>
      </w:r>
      <w:r w:rsidR="001168D5" w:rsidRPr="001B6B8E">
        <w:rPr>
          <w:rFonts w:ascii="Times New Roman" w:hAnsi="Times New Roman" w:cs="Times New Roman"/>
          <w:sz w:val="24"/>
          <w:szCs w:val="24"/>
        </w:rPr>
        <w:t xml:space="preserve"> </w:t>
      </w:r>
      <w:r w:rsidR="00313519" w:rsidRPr="001B6B8E">
        <w:rPr>
          <w:rFonts w:ascii="Times New Roman" w:hAnsi="Times New Roman" w:cs="Times New Roman"/>
          <w:sz w:val="24"/>
          <w:szCs w:val="24"/>
        </w:rPr>
        <w:t xml:space="preserve">through parental influences and follows on into play groups and </w:t>
      </w:r>
      <w:r w:rsidR="00CD463B" w:rsidRPr="001B6B8E">
        <w:rPr>
          <w:rFonts w:ascii="Times New Roman" w:hAnsi="Times New Roman" w:cs="Times New Roman"/>
          <w:sz w:val="24"/>
          <w:szCs w:val="24"/>
        </w:rPr>
        <w:t>schools,</w:t>
      </w:r>
      <w:r w:rsidR="00313519" w:rsidRPr="001B6B8E">
        <w:rPr>
          <w:rFonts w:ascii="Times New Roman" w:hAnsi="Times New Roman" w:cs="Times New Roman"/>
          <w:sz w:val="24"/>
          <w:szCs w:val="24"/>
        </w:rPr>
        <w:t xml:space="preserve"> </w:t>
      </w:r>
      <w:r w:rsidR="00E20720" w:rsidRPr="001B6B8E">
        <w:rPr>
          <w:rFonts w:ascii="Times New Roman" w:hAnsi="Times New Roman" w:cs="Times New Roman"/>
          <w:sz w:val="24"/>
          <w:szCs w:val="24"/>
        </w:rPr>
        <w:t>nevertheless</w:t>
      </w:r>
      <w:r w:rsidR="00313519" w:rsidRPr="001B6B8E">
        <w:rPr>
          <w:rFonts w:ascii="Times New Roman" w:hAnsi="Times New Roman" w:cs="Times New Roman"/>
          <w:sz w:val="24"/>
          <w:szCs w:val="24"/>
        </w:rPr>
        <w:t xml:space="preserve"> this type of segregation can o</w:t>
      </w:r>
      <w:r w:rsidR="001168D5" w:rsidRPr="001B6B8E">
        <w:rPr>
          <w:rFonts w:ascii="Times New Roman" w:hAnsi="Times New Roman" w:cs="Times New Roman"/>
          <w:sz w:val="24"/>
          <w:szCs w:val="24"/>
        </w:rPr>
        <w:t xml:space="preserve">ften go </w:t>
      </w:r>
      <w:r w:rsidR="00CD463B" w:rsidRPr="001B6B8E">
        <w:rPr>
          <w:rFonts w:ascii="Times New Roman" w:hAnsi="Times New Roman" w:cs="Times New Roman"/>
          <w:sz w:val="24"/>
          <w:szCs w:val="24"/>
        </w:rPr>
        <w:t>unnoticed</w:t>
      </w:r>
      <w:r w:rsidR="001168D5" w:rsidRPr="001B6B8E">
        <w:rPr>
          <w:rFonts w:ascii="Times New Roman" w:hAnsi="Times New Roman" w:cs="Times New Roman"/>
          <w:sz w:val="24"/>
          <w:szCs w:val="24"/>
        </w:rPr>
        <w:t xml:space="preserve"> a</w:t>
      </w:r>
      <w:r w:rsidR="00313519" w:rsidRPr="001B6B8E">
        <w:rPr>
          <w:rFonts w:ascii="Times New Roman" w:hAnsi="Times New Roman" w:cs="Times New Roman"/>
          <w:sz w:val="24"/>
          <w:szCs w:val="24"/>
        </w:rPr>
        <w:t xml:space="preserve">nd explained as </w:t>
      </w:r>
      <w:r w:rsidR="0089292A" w:rsidRPr="001B6B8E">
        <w:rPr>
          <w:rFonts w:ascii="Times New Roman" w:hAnsi="Times New Roman" w:cs="Times New Roman"/>
          <w:sz w:val="24"/>
          <w:szCs w:val="24"/>
        </w:rPr>
        <w:t>common</w:t>
      </w:r>
      <w:r w:rsidR="00313519" w:rsidRPr="001B6B8E">
        <w:rPr>
          <w:rFonts w:ascii="Times New Roman" w:hAnsi="Times New Roman" w:cs="Times New Roman"/>
          <w:sz w:val="24"/>
          <w:szCs w:val="24"/>
        </w:rPr>
        <w:t xml:space="preserve"> human </w:t>
      </w:r>
      <w:r w:rsidR="001168D5" w:rsidRPr="001B6B8E">
        <w:rPr>
          <w:rFonts w:ascii="Times New Roman" w:hAnsi="Times New Roman" w:cs="Times New Roman"/>
          <w:sz w:val="24"/>
          <w:szCs w:val="24"/>
        </w:rPr>
        <w:t xml:space="preserve">nature. Social inclusion and exclusion influences day to day life in a profound way and can lead to subgroups within </w:t>
      </w:r>
      <w:r w:rsidR="0089292A" w:rsidRPr="001B6B8E">
        <w:rPr>
          <w:rFonts w:ascii="Times New Roman" w:hAnsi="Times New Roman" w:cs="Times New Roman"/>
          <w:sz w:val="24"/>
          <w:szCs w:val="24"/>
        </w:rPr>
        <w:t>overlapping categories</w:t>
      </w:r>
      <w:r w:rsidR="001168D5" w:rsidRPr="001B6B8E">
        <w:rPr>
          <w:rFonts w:ascii="Times New Roman" w:hAnsi="Times New Roman" w:cs="Times New Roman"/>
          <w:sz w:val="24"/>
          <w:szCs w:val="24"/>
        </w:rPr>
        <w:t xml:space="preserve"> which break off</w:t>
      </w:r>
      <w:r w:rsidR="00CD463B" w:rsidRPr="001B6B8E">
        <w:rPr>
          <w:rFonts w:ascii="Times New Roman" w:hAnsi="Times New Roman" w:cs="Times New Roman"/>
          <w:sz w:val="24"/>
          <w:szCs w:val="24"/>
        </w:rPr>
        <w:t xml:space="preserve"> from the primary group</w:t>
      </w:r>
      <w:r w:rsidR="001168D5" w:rsidRPr="001B6B8E">
        <w:rPr>
          <w:rFonts w:ascii="Times New Roman" w:hAnsi="Times New Roman" w:cs="Times New Roman"/>
          <w:sz w:val="24"/>
          <w:szCs w:val="24"/>
        </w:rPr>
        <w:t xml:space="preserve"> due </w:t>
      </w:r>
      <w:r w:rsidR="001168D5" w:rsidRPr="001B6B8E">
        <w:rPr>
          <w:rFonts w:ascii="Times New Roman" w:hAnsi="Times New Roman" w:cs="Times New Roman"/>
          <w:sz w:val="24"/>
          <w:szCs w:val="24"/>
        </w:rPr>
        <w:lastRenderedPageBreak/>
        <w:t>to subtle differences, this is something that is often observed within friend groups at places of education and work.</w:t>
      </w:r>
      <w:r w:rsidR="00473B71" w:rsidRPr="001B6B8E">
        <w:rPr>
          <w:rFonts w:ascii="Times New Roman" w:hAnsi="Times New Roman" w:cs="Times New Roman"/>
          <w:sz w:val="24"/>
          <w:szCs w:val="24"/>
        </w:rPr>
        <w:t xml:space="preserve"> According to Oakes </w:t>
      </w:r>
      <w:r w:rsidR="00473B71" w:rsidRPr="001B6B8E">
        <w:rPr>
          <w:rFonts w:ascii="Times New Roman" w:hAnsi="Times New Roman" w:cs="Times New Roman"/>
          <w:i/>
          <w:iCs/>
          <w:sz w:val="24"/>
          <w:szCs w:val="24"/>
        </w:rPr>
        <w:t>et al</w:t>
      </w:r>
      <w:r w:rsidR="00473B71" w:rsidRPr="001B6B8E">
        <w:rPr>
          <w:rFonts w:ascii="Times New Roman" w:hAnsi="Times New Roman" w:cs="Times New Roman"/>
          <w:sz w:val="24"/>
          <w:szCs w:val="24"/>
        </w:rPr>
        <w:t xml:space="preserve"> as cited in Abrams </w:t>
      </w:r>
      <w:r w:rsidR="00473B71" w:rsidRPr="001B6B8E">
        <w:rPr>
          <w:rFonts w:ascii="Times New Roman" w:hAnsi="Times New Roman" w:cs="Times New Roman"/>
          <w:i/>
          <w:iCs/>
          <w:sz w:val="24"/>
          <w:szCs w:val="24"/>
        </w:rPr>
        <w:t xml:space="preserve">et al </w:t>
      </w:r>
      <w:r w:rsidR="00473B71" w:rsidRPr="001B6B8E">
        <w:rPr>
          <w:rFonts w:ascii="Times New Roman" w:hAnsi="Times New Roman" w:cs="Times New Roman"/>
          <w:sz w:val="24"/>
          <w:szCs w:val="24"/>
        </w:rPr>
        <w:t xml:space="preserve">(2013), the less an individual differs from other members of their social group the higher </w:t>
      </w:r>
      <w:r w:rsidR="005C5833" w:rsidRPr="001B6B8E">
        <w:rPr>
          <w:rFonts w:ascii="Times New Roman" w:hAnsi="Times New Roman" w:cs="Times New Roman"/>
          <w:sz w:val="24"/>
          <w:szCs w:val="24"/>
        </w:rPr>
        <w:t xml:space="preserve">the </w:t>
      </w:r>
      <w:r w:rsidR="00473B71" w:rsidRPr="001B6B8E">
        <w:rPr>
          <w:rFonts w:ascii="Times New Roman" w:hAnsi="Times New Roman" w:cs="Times New Roman"/>
          <w:sz w:val="24"/>
          <w:szCs w:val="24"/>
        </w:rPr>
        <w:t xml:space="preserve">likelihood that they will be accepted and welcomed by the other members. This is in line with the theory of self-categorization, where the person involved will change their persona </w:t>
      </w:r>
      <w:r w:rsidR="007610EA" w:rsidRPr="001B6B8E">
        <w:rPr>
          <w:rFonts w:ascii="Times New Roman" w:hAnsi="Times New Roman" w:cs="Times New Roman"/>
          <w:sz w:val="24"/>
          <w:szCs w:val="24"/>
        </w:rPr>
        <w:t>per say</w:t>
      </w:r>
      <w:r w:rsidR="00473B71" w:rsidRPr="001B6B8E">
        <w:rPr>
          <w:rFonts w:ascii="Times New Roman" w:hAnsi="Times New Roman" w:cs="Times New Roman"/>
          <w:sz w:val="24"/>
          <w:szCs w:val="24"/>
        </w:rPr>
        <w:t xml:space="preserve"> to become more accepted by their peers</w:t>
      </w:r>
      <w:r w:rsidR="00271C55">
        <w:rPr>
          <w:rFonts w:ascii="Times New Roman" w:hAnsi="Times New Roman" w:cs="Times New Roman"/>
          <w:sz w:val="24"/>
          <w:szCs w:val="24"/>
        </w:rPr>
        <w:t xml:space="preserve">. </w:t>
      </w:r>
      <w:r w:rsidR="00271C55" w:rsidRPr="00271C55">
        <w:rPr>
          <w:rFonts w:ascii="Times New Roman" w:hAnsi="Times New Roman" w:cs="Times New Roman"/>
          <w:sz w:val="24"/>
          <w:szCs w:val="24"/>
        </w:rPr>
        <w:t xml:space="preserve">Self-categorization theory, </w:t>
      </w:r>
      <w:r w:rsidR="009B1458" w:rsidRPr="00271C55">
        <w:rPr>
          <w:rFonts w:ascii="Times New Roman" w:hAnsi="Times New Roman" w:cs="Times New Roman"/>
          <w:sz w:val="24"/>
          <w:szCs w:val="24"/>
        </w:rPr>
        <w:t>consequently,</w:t>
      </w:r>
      <w:r w:rsidR="00271C55">
        <w:rPr>
          <w:rFonts w:ascii="Times New Roman" w:hAnsi="Times New Roman" w:cs="Times New Roman"/>
          <w:sz w:val="24"/>
          <w:szCs w:val="24"/>
        </w:rPr>
        <w:t xml:space="preserve"> is </w:t>
      </w:r>
      <w:r w:rsidR="00E6357D">
        <w:rPr>
          <w:rFonts w:ascii="Times New Roman" w:hAnsi="Times New Roman" w:cs="Times New Roman"/>
          <w:sz w:val="24"/>
          <w:szCs w:val="24"/>
        </w:rPr>
        <w:t>an</w:t>
      </w:r>
      <w:r w:rsidR="00271C55">
        <w:rPr>
          <w:rFonts w:ascii="Times New Roman" w:hAnsi="Times New Roman" w:cs="Times New Roman"/>
          <w:sz w:val="24"/>
          <w:szCs w:val="24"/>
        </w:rPr>
        <w:t xml:space="preserve"> analytical tool t</w:t>
      </w:r>
      <w:r w:rsidR="00E6357D">
        <w:rPr>
          <w:rFonts w:ascii="Times New Roman" w:hAnsi="Times New Roman" w:cs="Times New Roman"/>
          <w:sz w:val="24"/>
          <w:szCs w:val="24"/>
        </w:rPr>
        <w:t>hat will explain</w:t>
      </w:r>
      <w:r w:rsidR="00271C55">
        <w:rPr>
          <w:rFonts w:ascii="Times New Roman" w:hAnsi="Times New Roman" w:cs="Times New Roman"/>
          <w:sz w:val="24"/>
          <w:szCs w:val="24"/>
        </w:rPr>
        <w:t xml:space="preserve"> the process in which groups can be sorted by psychological methods, thus constructing a social purpose where that was once only an individual prejudice </w:t>
      </w:r>
      <w:r w:rsidR="00B8267F" w:rsidRPr="00B8267F">
        <w:rPr>
          <w:rFonts w:ascii="Times New Roman" w:hAnsi="Times New Roman" w:cs="Times New Roman"/>
          <w:sz w:val="24"/>
          <w:szCs w:val="24"/>
        </w:rPr>
        <w:t>(Maines, 1989)</w:t>
      </w:r>
      <w:r w:rsidR="00271C55">
        <w:rPr>
          <w:rFonts w:ascii="Times New Roman" w:hAnsi="Times New Roman" w:cs="Times New Roman"/>
          <w:sz w:val="24"/>
          <w:szCs w:val="24"/>
        </w:rPr>
        <w:t xml:space="preserve">. </w:t>
      </w:r>
    </w:p>
    <w:p w14:paraId="4470724C" w14:textId="7B3A4E5C" w:rsidR="009956EC" w:rsidRPr="009956EC" w:rsidRDefault="00126140" w:rsidP="00231AF3">
      <w:pPr>
        <w:spacing w:line="360" w:lineRule="auto"/>
        <w:jc w:val="both"/>
        <w:rPr>
          <w:rFonts w:ascii="Times New Roman" w:hAnsi="Times New Roman" w:cs="Times New Roman"/>
          <w:sz w:val="24"/>
          <w:szCs w:val="24"/>
        </w:rPr>
      </w:pPr>
      <w:r w:rsidRPr="001B6B8E">
        <w:rPr>
          <w:rFonts w:ascii="Times New Roman" w:hAnsi="Times New Roman" w:cs="Times New Roman"/>
          <w:sz w:val="24"/>
          <w:szCs w:val="24"/>
        </w:rPr>
        <w:t>Another occurrence that has impacted the politics surrounding</w:t>
      </w:r>
      <w:r w:rsidR="001B14E6" w:rsidRPr="001B6B8E">
        <w:rPr>
          <w:rFonts w:ascii="Times New Roman" w:hAnsi="Times New Roman" w:cs="Times New Roman"/>
          <w:sz w:val="24"/>
          <w:szCs w:val="24"/>
        </w:rPr>
        <w:t xml:space="preserve"> </w:t>
      </w:r>
      <w:r w:rsidRPr="001B6B8E">
        <w:rPr>
          <w:rFonts w:ascii="Times New Roman" w:hAnsi="Times New Roman" w:cs="Times New Roman"/>
          <w:sz w:val="24"/>
          <w:szCs w:val="24"/>
        </w:rPr>
        <w:t>social inclusions</w:t>
      </w:r>
      <w:r w:rsidR="001B14E6" w:rsidRPr="001B6B8E">
        <w:rPr>
          <w:rFonts w:ascii="Times New Roman" w:hAnsi="Times New Roman" w:cs="Times New Roman"/>
          <w:sz w:val="24"/>
          <w:szCs w:val="24"/>
        </w:rPr>
        <w:t xml:space="preserve"> </w:t>
      </w:r>
      <w:r w:rsidR="00951201" w:rsidRPr="001B6B8E">
        <w:rPr>
          <w:rFonts w:ascii="Times New Roman" w:hAnsi="Times New Roman" w:cs="Times New Roman"/>
          <w:sz w:val="24"/>
          <w:szCs w:val="24"/>
        </w:rPr>
        <w:t>are the</w:t>
      </w:r>
      <w:r w:rsidR="001B14E6" w:rsidRPr="001B6B8E">
        <w:rPr>
          <w:rFonts w:ascii="Times New Roman" w:hAnsi="Times New Roman" w:cs="Times New Roman"/>
          <w:sz w:val="24"/>
          <w:szCs w:val="24"/>
        </w:rPr>
        <w:t xml:space="preserve"> effects that Brexit has caused, the socioeconomic impact being a fairly major part of the ripple effect that followed. Border control, immigration and trade union reform</w:t>
      </w:r>
      <w:r w:rsidR="00951201" w:rsidRPr="001B6B8E">
        <w:rPr>
          <w:rFonts w:ascii="Times New Roman" w:hAnsi="Times New Roman" w:cs="Times New Roman"/>
          <w:sz w:val="24"/>
          <w:szCs w:val="24"/>
        </w:rPr>
        <w:t>s had to be re-evaluated</w:t>
      </w:r>
      <w:r w:rsidR="001B14E6" w:rsidRPr="001B6B8E">
        <w:rPr>
          <w:rFonts w:ascii="Times New Roman" w:hAnsi="Times New Roman" w:cs="Times New Roman"/>
          <w:sz w:val="24"/>
          <w:szCs w:val="24"/>
        </w:rPr>
        <w:t xml:space="preserve"> to include the rights of those immigrant workers to promote and protect their equality within the workforce </w:t>
      </w:r>
      <w:r w:rsidR="001B14E6" w:rsidRPr="001B6B8E">
        <w:rPr>
          <w:rFonts w:ascii="Times New Roman" w:hAnsi="Times New Roman" w:cs="Times New Roman"/>
          <w:sz w:val="24"/>
          <w:szCs w:val="24"/>
        </w:rPr>
        <w:t>(Cioce, 2019)</w:t>
      </w:r>
      <w:r w:rsidR="001B14E6"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 Around the year 2000</w:t>
      </w:r>
      <w:r w:rsidR="00D46345"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 it started to become important to focus on inclusion policies that related to workers that had moved to the United Kingdom, whether that </w:t>
      </w:r>
      <w:r w:rsidR="00533243" w:rsidRPr="009956EC">
        <w:rPr>
          <w:rFonts w:ascii="Times New Roman" w:hAnsi="Times New Roman" w:cs="Times New Roman"/>
          <w:sz w:val="24"/>
          <w:szCs w:val="24"/>
        </w:rPr>
        <w:t>was due to conflict or poverty within their country of origin. This in turn started an aspect of concern over the numbers on immigrant workers entering the country</w:t>
      </w:r>
      <w:r w:rsidR="009956EC" w:rsidRPr="009956EC">
        <w:rPr>
          <w:rFonts w:ascii="Times New Roman" w:hAnsi="Times New Roman" w:cs="Times New Roman"/>
          <w:sz w:val="24"/>
          <w:szCs w:val="24"/>
        </w:rPr>
        <w:t xml:space="preserve">, </w:t>
      </w:r>
      <w:r w:rsidR="009956EC">
        <w:rPr>
          <w:rFonts w:ascii="Times New Roman" w:hAnsi="Times New Roman" w:cs="Times New Roman"/>
          <w:sz w:val="24"/>
          <w:szCs w:val="24"/>
        </w:rPr>
        <w:t xml:space="preserve">with the need for </w:t>
      </w:r>
      <w:r w:rsidR="009956EC" w:rsidRPr="009956EC">
        <w:rPr>
          <w:rFonts w:ascii="Times New Roman" w:hAnsi="Times New Roman" w:cs="Times New Roman"/>
          <w:sz w:val="24"/>
          <w:szCs w:val="24"/>
        </w:rPr>
        <w:t xml:space="preserve">policies and practices </w:t>
      </w:r>
      <w:r w:rsidR="009956EC">
        <w:rPr>
          <w:rFonts w:ascii="Times New Roman" w:hAnsi="Times New Roman" w:cs="Times New Roman"/>
          <w:sz w:val="24"/>
          <w:szCs w:val="24"/>
        </w:rPr>
        <w:t xml:space="preserve">to be amended to </w:t>
      </w:r>
      <w:r w:rsidR="009956EC" w:rsidRPr="009956EC">
        <w:rPr>
          <w:rFonts w:ascii="Times New Roman" w:hAnsi="Times New Roman" w:cs="Times New Roman"/>
          <w:sz w:val="24"/>
          <w:szCs w:val="24"/>
        </w:rPr>
        <w:t>manage these population shifts</w:t>
      </w:r>
      <w:r w:rsidR="009956EC">
        <w:rPr>
          <w:rFonts w:ascii="Times New Roman" w:hAnsi="Times New Roman" w:cs="Times New Roman"/>
          <w:sz w:val="24"/>
          <w:szCs w:val="24"/>
        </w:rPr>
        <w:t xml:space="preserve"> and</w:t>
      </w:r>
      <w:r w:rsidR="009956EC" w:rsidRPr="009956EC">
        <w:rPr>
          <w:rFonts w:ascii="Times New Roman" w:hAnsi="Times New Roman" w:cs="Times New Roman"/>
          <w:sz w:val="24"/>
          <w:szCs w:val="24"/>
        </w:rPr>
        <w:t xml:space="preserve"> </w:t>
      </w:r>
      <w:r w:rsidR="009956EC" w:rsidRPr="009956EC">
        <w:rPr>
          <w:rFonts w:ascii="Times New Roman" w:hAnsi="Times New Roman" w:cs="Times New Roman"/>
          <w:sz w:val="24"/>
          <w:szCs w:val="24"/>
        </w:rPr>
        <w:t>migration</w:t>
      </w:r>
      <w:r w:rsidR="009956EC" w:rsidRPr="009956EC">
        <w:rPr>
          <w:rFonts w:ascii="Times New Roman" w:hAnsi="Times New Roman" w:cs="Times New Roman"/>
          <w:sz w:val="24"/>
          <w:szCs w:val="24"/>
        </w:rPr>
        <w:t xml:space="preserve"> </w:t>
      </w:r>
      <w:r w:rsidR="009956EC">
        <w:rPr>
          <w:rFonts w:ascii="Times New Roman" w:hAnsi="Times New Roman" w:cs="Times New Roman"/>
          <w:sz w:val="24"/>
          <w:szCs w:val="24"/>
        </w:rPr>
        <w:t xml:space="preserve">entry </w:t>
      </w:r>
      <w:r w:rsidR="009956EC" w:rsidRPr="009956EC">
        <w:rPr>
          <w:rFonts w:ascii="Times New Roman" w:hAnsi="Times New Roman" w:cs="Times New Roman"/>
          <w:sz w:val="24"/>
          <w:szCs w:val="24"/>
        </w:rPr>
        <w:t>strategies</w:t>
      </w:r>
      <w:r w:rsidR="009956EC" w:rsidRPr="009956EC">
        <w:rPr>
          <w:rFonts w:ascii="Times New Roman" w:hAnsi="Times New Roman" w:cs="Times New Roman"/>
          <w:sz w:val="24"/>
          <w:szCs w:val="24"/>
        </w:rPr>
        <w:t xml:space="preserve"> </w:t>
      </w:r>
      <w:r w:rsidR="006F0DB5" w:rsidRPr="006F0DB5">
        <w:rPr>
          <w:rFonts w:ascii="Times New Roman" w:hAnsi="Times New Roman" w:cs="Times New Roman"/>
          <w:sz w:val="24"/>
          <w:szCs w:val="24"/>
        </w:rPr>
        <w:t>(Finnegan &amp; Grummell, 2020)</w:t>
      </w:r>
      <w:r w:rsidR="006F0DB5">
        <w:rPr>
          <w:rFonts w:ascii="Times New Roman" w:hAnsi="Times New Roman" w:cs="Times New Roman"/>
          <w:sz w:val="24"/>
          <w:szCs w:val="24"/>
        </w:rPr>
        <w:t>.</w:t>
      </w:r>
    </w:p>
    <w:p w14:paraId="3E701CA1" w14:textId="241D72E2" w:rsidR="00C04C08" w:rsidRDefault="009956EC" w:rsidP="00231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w:t>
      </w:r>
      <w:r w:rsidR="00533243" w:rsidRPr="001B6B8E">
        <w:rPr>
          <w:rFonts w:ascii="Times New Roman" w:hAnsi="Times New Roman" w:cs="Times New Roman"/>
          <w:sz w:val="24"/>
          <w:szCs w:val="24"/>
        </w:rPr>
        <w:t>commenced the implementation of their rights as workers, along with those involved making sure these workers were able to integrate into society. I</w:t>
      </w:r>
      <w:r w:rsidR="003E360E" w:rsidRPr="001B6B8E">
        <w:rPr>
          <w:rFonts w:ascii="Times New Roman" w:hAnsi="Times New Roman" w:cs="Times New Roman"/>
          <w:sz w:val="24"/>
          <w:szCs w:val="24"/>
        </w:rPr>
        <w:t>t</w:t>
      </w:r>
      <w:r w:rsidR="00533243" w:rsidRPr="001B6B8E">
        <w:rPr>
          <w:rFonts w:ascii="Times New Roman" w:hAnsi="Times New Roman" w:cs="Times New Roman"/>
          <w:sz w:val="24"/>
          <w:szCs w:val="24"/>
        </w:rPr>
        <w:t xml:space="preserve"> was </w:t>
      </w:r>
      <w:r w:rsidR="008F153B" w:rsidRPr="001B6B8E">
        <w:rPr>
          <w:rFonts w:ascii="Times New Roman" w:hAnsi="Times New Roman" w:cs="Times New Roman"/>
          <w:sz w:val="24"/>
          <w:szCs w:val="24"/>
        </w:rPr>
        <w:t>viewed,</w:t>
      </w:r>
      <w:r w:rsidR="00533243" w:rsidRPr="001B6B8E">
        <w:rPr>
          <w:rFonts w:ascii="Times New Roman" w:hAnsi="Times New Roman" w:cs="Times New Roman"/>
          <w:sz w:val="24"/>
          <w:szCs w:val="24"/>
        </w:rPr>
        <w:t xml:space="preserve"> that it was not </w:t>
      </w:r>
      <w:r w:rsidR="008F153B" w:rsidRPr="001B6B8E">
        <w:rPr>
          <w:rFonts w:ascii="Times New Roman" w:hAnsi="Times New Roman" w:cs="Times New Roman"/>
          <w:sz w:val="24"/>
          <w:szCs w:val="24"/>
        </w:rPr>
        <w:t>just a political ma</w:t>
      </w:r>
      <w:r w:rsidR="003E360E" w:rsidRPr="001B6B8E">
        <w:rPr>
          <w:rFonts w:ascii="Times New Roman" w:hAnsi="Times New Roman" w:cs="Times New Roman"/>
          <w:sz w:val="24"/>
          <w:szCs w:val="24"/>
        </w:rPr>
        <w:t>t</w:t>
      </w:r>
      <w:r w:rsidR="008F153B" w:rsidRPr="001B6B8E">
        <w:rPr>
          <w:rFonts w:ascii="Times New Roman" w:hAnsi="Times New Roman" w:cs="Times New Roman"/>
          <w:sz w:val="24"/>
          <w:szCs w:val="24"/>
        </w:rPr>
        <w:t xml:space="preserve">ter to tackle the social inclusion in regard to the immigrant workers, but there was also a moral and ethical requirement to facilitate these changes </w:t>
      </w:r>
      <w:r w:rsidR="00D82455" w:rsidRPr="001B6B8E">
        <w:rPr>
          <w:rFonts w:ascii="Times New Roman" w:hAnsi="Times New Roman" w:cs="Times New Roman"/>
          <w:sz w:val="24"/>
          <w:szCs w:val="24"/>
        </w:rPr>
        <w:t>(</w:t>
      </w:r>
      <w:r w:rsidR="00533243" w:rsidRPr="001B6B8E">
        <w:rPr>
          <w:rFonts w:ascii="Times New Roman" w:hAnsi="Times New Roman" w:cs="Times New Roman"/>
          <w:sz w:val="24"/>
          <w:szCs w:val="24"/>
        </w:rPr>
        <w:t xml:space="preserve">Fine and Holgate 2014 </w:t>
      </w:r>
      <w:r w:rsidR="00533243" w:rsidRPr="001B6B8E">
        <w:rPr>
          <w:rFonts w:ascii="Times New Roman" w:hAnsi="Times New Roman" w:cs="Times New Roman"/>
          <w:i/>
          <w:iCs/>
          <w:sz w:val="24"/>
          <w:szCs w:val="24"/>
        </w:rPr>
        <w:t xml:space="preserve">as cited in </w:t>
      </w:r>
      <w:r w:rsidR="00D82455" w:rsidRPr="001B6B8E">
        <w:rPr>
          <w:rFonts w:ascii="Times New Roman" w:hAnsi="Times New Roman" w:cs="Times New Roman"/>
          <w:sz w:val="24"/>
          <w:szCs w:val="24"/>
        </w:rPr>
        <w:t xml:space="preserve">Connolly </w:t>
      </w:r>
      <w:r w:rsidR="00D82455" w:rsidRPr="001B6B8E">
        <w:rPr>
          <w:rFonts w:ascii="Times New Roman" w:hAnsi="Times New Roman" w:cs="Times New Roman"/>
          <w:i/>
          <w:iCs/>
          <w:sz w:val="24"/>
          <w:szCs w:val="24"/>
        </w:rPr>
        <w:t>et al.,</w:t>
      </w:r>
      <w:r w:rsidR="00D82455" w:rsidRPr="001B6B8E">
        <w:rPr>
          <w:rFonts w:ascii="Times New Roman" w:hAnsi="Times New Roman" w:cs="Times New Roman"/>
          <w:sz w:val="24"/>
          <w:szCs w:val="24"/>
        </w:rPr>
        <w:t xml:space="preserve"> 2019)</w:t>
      </w:r>
      <w:r w:rsidR="008F153B" w:rsidRPr="001B6B8E">
        <w:rPr>
          <w:rFonts w:ascii="Times New Roman" w:hAnsi="Times New Roman" w:cs="Times New Roman"/>
          <w:sz w:val="24"/>
          <w:szCs w:val="24"/>
        </w:rPr>
        <w:t>.</w:t>
      </w:r>
      <w:r w:rsidR="002A667E" w:rsidRPr="001B6B8E">
        <w:rPr>
          <w:rFonts w:ascii="Times New Roman" w:hAnsi="Times New Roman" w:cs="Times New Roman"/>
          <w:sz w:val="24"/>
          <w:szCs w:val="24"/>
        </w:rPr>
        <w:t xml:space="preserve"> There was a need for trade unions to acknowledge the presence of these new groups within the workforce</w:t>
      </w:r>
      <w:r w:rsidR="00D46345" w:rsidRPr="001B6B8E">
        <w:rPr>
          <w:rFonts w:ascii="Times New Roman" w:hAnsi="Times New Roman" w:cs="Times New Roman"/>
          <w:sz w:val="24"/>
          <w:szCs w:val="24"/>
        </w:rPr>
        <w:t xml:space="preserve"> and</w:t>
      </w:r>
      <w:r w:rsidR="00972DEB" w:rsidRPr="001B6B8E">
        <w:rPr>
          <w:rFonts w:ascii="Times New Roman" w:hAnsi="Times New Roman" w:cs="Times New Roman"/>
          <w:sz w:val="24"/>
          <w:szCs w:val="24"/>
        </w:rPr>
        <w:t xml:space="preserve"> immigrants were deemed to make up a substantial number of the new groups formed and thus it was implied at the time that there was a gap in the provision to represent these groups effectively (</w:t>
      </w:r>
      <w:r w:rsidR="00972DEB" w:rsidRPr="001B6B8E">
        <w:rPr>
          <w:rFonts w:ascii="Times New Roman" w:hAnsi="Times New Roman" w:cs="Times New Roman"/>
          <w:sz w:val="24"/>
          <w:szCs w:val="24"/>
        </w:rPr>
        <w:t xml:space="preserve">Connolly </w:t>
      </w:r>
      <w:r w:rsidR="00972DEB" w:rsidRPr="009A1F58">
        <w:rPr>
          <w:rFonts w:ascii="Times New Roman" w:hAnsi="Times New Roman" w:cs="Times New Roman"/>
          <w:i/>
          <w:iCs/>
          <w:sz w:val="24"/>
          <w:szCs w:val="24"/>
        </w:rPr>
        <w:t>et al</w:t>
      </w:r>
      <w:r w:rsidR="00972DEB" w:rsidRPr="001B6B8E">
        <w:rPr>
          <w:rFonts w:ascii="Times New Roman" w:hAnsi="Times New Roman" w:cs="Times New Roman"/>
          <w:sz w:val="24"/>
          <w:szCs w:val="24"/>
        </w:rPr>
        <w:t>., 2019)</w:t>
      </w:r>
      <w:r w:rsidR="00972DEB" w:rsidRPr="001B6B8E">
        <w:rPr>
          <w:rFonts w:ascii="Times New Roman" w:hAnsi="Times New Roman" w:cs="Times New Roman"/>
          <w:sz w:val="24"/>
          <w:szCs w:val="24"/>
        </w:rPr>
        <w:t>.</w:t>
      </w:r>
      <w:r w:rsidR="00C04C08">
        <w:rPr>
          <w:rFonts w:ascii="Times New Roman" w:hAnsi="Times New Roman" w:cs="Times New Roman"/>
          <w:sz w:val="24"/>
          <w:szCs w:val="24"/>
        </w:rPr>
        <w:t xml:space="preserve"> </w:t>
      </w:r>
    </w:p>
    <w:p w14:paraId="6AC16615" w14:textId="02576299" w:rsidR="00556FC3" w:rsidRDefault="00C04C08" w:rsidP="00231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was also a change in policy with </w:t>
      </w:r>
      <w:r w:rsidR="00C95620">
        <w:rPr>
          <w:rFonts w:ascii="Times New Roman" w:hAnsi="Times New Roman" w:cs="Times New Roman"/>
          <w:sz w:val="24"/>
          <w:szCs w:val="24"/>
        </w:rPr>
        <w:t>the purpose of</w:t>
      </w:r>
      <w:r>
        <w:rPr>
          <w:rFonts w:ascii="Times New Roman" w:hAnsi="Times New Roman" w:cs="Times New Roman"/>
          <w:sz w:val="24"/>
          <w:szCs w:val="24"/>
        </w:rPr>
        <w:t xml:space="preserve"> making work more accessible for those with disabilities, especially when it </w:t>
      </w:r>
      <w:r w:rsidR="00091930">
        <w:rPr>
          <w:rFonts w:ascii="Times New Roman" w:hAnsi="Times New Roman" w:cs="Times New Roman"/>
          <w:sz w:val="24"/>
          <w:szCs w:val="24"/>
        </w:rPr>
        <w:t>involved</w:t>
      </w:r>
      <w:r>
        <w:rPr>
          <w:rFonts w:ascii="Times New Roman" w:hAnsi="Times New Roman" w:cs="Times New Roman"/>
          <w:sz w:val="24"/>
          <w:szCs w:val="24"/>
        </w:rPr>
        <w:t xml:space="preserve"> those within th</w:t>
      </w:r>
      <w:r w:rsidR="00091930">
        <w:rPr>
          <w:rFonts w:ascii="Times New Roman" w:hAnsi="Times New Roman" w:cs="Times New Roman"/>
          <w:sz w:val="24"/>
          <w:szCs w:val="24"/>
        </w:rPr>
        <w:t>e</w:t>
      </w:r>
      <w:r>
        <w:rPr>
          <w:rFonts w:ascii="Times New Roman" w:hAnsi="Times New Roman" w:cs="Times New Roman"/>
          <w:sz w:val="24"/>
          <w:szCs w:val="24"/>
        </w:rPr>
        <w:t xml:space="preserve"> </w:t>
      </w:r>
      <w:r w:rsidR="00091930">
        <w:rPr>
          <w:rFonts w:ascii="Times New Roman" w:hAnsi="Times New Roman" w:cs="Times New Roman"/>
          <w:sz w:val="24"/>
          <w:szCs w:val="24"/>
        </w:rPr>
        <w:t xml:space="preserve">unemployed </w:t>
      </w:r>
      <w:r w:rsidR="005E3F95">
        <w:rPr>
          <w:rFonts w:ascii="Times New Roman" w:hAnsi="Times New Roman" w:cs="Times New Roman"/>
          <w:sz w:val="24"/>
          <w:szCs w:val="24"/>
        </w:rPr>
        <w:t>population</w:t>
      </w:r>
      <w:r>
        <w:rPr>
          <w:rFonts w:ascii="Times New Roman" w:hAnsi="Times New Roman" w:cs="Times New Roman"/>
          <w:sz w:val="24"/>
          <w:szCs w:val="24"/>
        </w:rPr>
        <w:t xml:space="preserve"> who had been claiming a disability benefit from the UK government. This was </w:t>
      </w:r>
      <w:r w:rsidR="005E3F95">
        <w:rPr>
          <w:rFonts w:ascii="Times New Roman" w:hAnsi="Times New Roman" w:cs="Times New Roman"/>
          <w:sz w:val="24"/>
          <w:szCs w:val="24"/>
        </w:rPr>
        <w:t xml:space="preserve">an area of interest for </w:t>
      </w:r>
      <w:r>
        <w:rPr>
          <w:rFonts w:ascii="Times New Roman" w:hAnsi="Times New Roman" w:cs="Times New Roman"/>
          <w:sz w:val="24"/>
          <w:szCs w:val="24"/>
        </w:rPr>
        <w:t xml:space="preserve">the disability movement, </w:t>
      </w:r>
      <w:r w:rsidR="007616C1">
        <w:rPr>
          <w:rFonts w:ascii="Times New Roman" w:hAnsi="Times New Roman" w:cs="Times New Roman"/>
          <w:sz w:val="24"/>
          <w:szCs w:val="24"/>
        </w:rPr>
        <w:t>who had</w:t>
      </w:r>
      <w:r>
        <w:rPr>
          <w:rFonts w:ascii="Times New Roman" w:hAnsi="Times New Roman" w:cs="Times New Roman"/>
          <w:sz w:val="24"/>
          <w:szCs w:val="24"/>
        </w:rPr>
        <w:t xml:space="preserve"> </w:t>
      </w:r>
      <w:r w:rsidR="00BC366D">
        <w:rPr>
          <w:rFonts w:ascii="Times New Roman" w:hAnsi="Times New Roman" w:cs="Times New Roman"/>
          <w:sz w:val="24"/>
          <w:szCs w:val="24"/>
        </w:rPr>
        <w:t>aims</w:t>
      </w:r>
      <w:r w:rsidR="007616C1">
        <w:rPr>
          <w:rFonts w:ascii="Times New Roman" w:hAnsi="Times New Roman" w:cs="Times New Roman"/>
          <w:sz w:val="24"/>
          <w:szCs w:val="24"/>
        </w:rPr>
        <w:t xml:space="preserve"> </w:t>
      </w:r>
      <w:r w:rsidR="005E3F95">
        <w:rPr>
          <w:rFonts w:ascii="Times New Roman" w:hAnsi="Times New Roman" w:cs="Times New Roman"/>
          <w:sz w:val="24"/>
          <w:szCs w:val="24"/>
        </w:rPr>
        <w:t>and objectives to speak out about</w:t>
      </w:r>
      <w:r>
        <w:rPr>
          <w:rFonts w:ascii="Times New Roman" w:hAnsi="Times New Roman" w:cs="Times New Roman"/>
          <w:sz w:val="24"/>
          <w:szCs w:val="24"/>
        </w:rPr>
        <w:t xml:space="preserve"> the longstanding barriers to social inclusion, which had historically </w:t>
      </w:r>
      <w:r w:rsidR="00BC366D">
        <w:rPr>
          <w:rFonts w:ascii="Times New Roman" w:hAnsi="Times New Roman" w:cs="Times New Roman"/>
          <w:sz w:val="24"/>
          <w:szCs w:val="24"/>
        </w:rPr>
        <w:t>stood</w:t>
      </w:r>
      <w:r>
        <w:rPr>
          <w:rFonts w:ascii="Times New Roman" w:hAnsi="Times New Roman" w:cs="Times New Roman"/>
          <w:sz w:val="24"/>
          <w:szCs w:val="24"/>
        </w:rPr>
        <w:t xml:space="preserve"> in the way of disabled people finding suitable employment</w:t>
      </w:r>
      <w:r w:rsidR="0066446D">
        <w:rPr>
          <w:rFonts w:ascii="Times New Roman" w:hAnsi="Times New Roman" w:cs="Times New Roman"/>
          <w:sz w:val="24"/>
          <w:szCs w:val="24"/>
        </w:rPr>
        <w:t xml:space="preserve"> </w:t>
      </w:r>
      <w:r w:rsidR="0066446D" w:rsidRPr="0066446D">
        <w:rPr>
          <w:rFonts w:ascii="Times New Roman" w:hAnsi="Times New Roman" w:cs="Times New Roman"/>
          <w:sz w:val="24"/>
          <w:szCs w:val="24"/>
        </w:rPr>
        <w:t xml:space="preserve">(Roulstone </w:t>
      </w:r>
      <w:r w:rsidR="0066446D" w:rsidRPr="0066446D">
        <w:rPr>
          <w:rFonts w:ascii="Times New Roman" w:hAnsi="Times New Roman" w:cs="Times New Roman"/>
          <w:i/>
          <w:iCs/>
          <w:sz w:val="24"/>
          <w:szCs w:val="24"/>
        </w:rPr>
        <w:t>et al.,</w:t>
      </w:r>
      <w:r w:rsidR="0066446D" w:rsidRPr="0066446D">
        <w:rPr>
          <w:rFonts w:ascii="Times New Roman" w:hAnsi="Times New Roman" w:cs="Times New Roman"/>
          <w:sz w:val="24"/>
          <w:szCs w:val="24"/>
        </w:rPr>
        <w:t xml:space="preserve"> 2005)</w:t>
      </w:r>
      <w:r w:rsidR="00DF683D">
        <w:rPr>
          <w:rFonts w:ascii="Times New Roman" w:hAnsi="Times New Roman" w:cs="Times New Roman"/>
          <w:sz w:val="24"/>
          <w:szCs w:val="24"/>
        </w:rPr>
        <w:t>. Th</w:t>
      </w:r>
      <w:r w:rsidR="00BC366D">
        <w:rPr>
          <w:rFonts w:ascii="Times New Roman" w:hAnsi="Times New Roman" w:cs="Times New Roman"/>
          <w:sz w:val="24"/>
          <w:szCs w:val="24"/>
        </w:rPr>
        <w:t xml:space="preserve">e disability movement passion and drive </w:t>
      </w:r>
      <w:r w:rsidR="00DF683D">
        <w:rPr>
          <w:rFonts w:ascii="Times New Roman" w:hAnsi="Times New Roman" w:cs="Times New Roman"/>
          <w:sz w:val="24"/>
          <w:szCs w:val="24"/>
        </w:rPr>
        <w:t xml:space="preserve">for an </w:t>
      </w:r>
      <w:r w:rsidR="00DF683D">
        <w:rPr>
          <w:rFonts w:ascii="Times New Roman" w:hAnsi="Times New Roman" w:cs="Times New Roman"/>
          <w:sz w:val="24"/>
          <w:szCs w:val="24"/>
        </w:rPr>
        <w:lastRenderedPageBreak/>
        <w:t>inclusive society w</w:t>
      </w:r>
      <w:r w:rsidR="00BC366D">
        <w:rPr>
          <w:rFonts w:ascii="Times New Roman" w:hAnsi="Times New Roman" w:cs="Times New Roman"/>
          <w:sz w:val="24"/>
          <w:szCs w:val="24"/>
        </w:rPr>
        <w:t>as their motivation for</w:t>
      </w:r>
      <w:r w:rsidR="00DF683D">
        <w:rPr>
          <w:rFonts w:ascii="Times New Roman" w:hAnsi="Times New Roman" w:cs="Times New Roman"/>
          <w:sz w:val="24"/>
          <w:szCs w:val="24"/>
        </w:rPr>
        <w:t xml:space="preserve"> fighting for the rights of those that were incapable  of attaining employment due to their disabilities, with the goal for these members of society to be provided with an appropriate level of financial support though government benefits. </w:t>
      </w:r>
      <w:r w:rsidR="005F099C">
        <w:rPr>
          <w:rFonts w:ascii="Times New Roman" w:hAnsi="Times New Roman" w:cs="Times New Roman"/>
          <w:sz w:val="24"/>
          <w:szCs w:val="24"/>
        </w:rPr>
        <w:t>To help provide this, specialist disability employment advisors were assigned to   these individuals , with schemes backed by funding for the prospective employers to encourage  these companies to take part in job trials.</w:t>
      </w:r>
      <w:r w:rsidR="005F099C">
        <w:rPr>
          <w:rFonts w:ascii="Times New Roman" w:hAnsi="Times New Roman" w:cs="Times New Roman"/>
          <w:sz w:val="24"/>
          <w:szCs w:val="24"/>
        </w:rPr>
        <w:t xml:space="preserve"> Many organisations now have policies in place, are implementing or reviewing their company policies which cover equality, inclusion and diversity, to help further the development of an integrated society.</w:t>
      </w:r>
    </w:p>
    <w:p w14:paraId="3EE18389" w14:textId="56273B11" w:rsidR="00C96C10" w:rsidRPr="00417798" w:rsidRDefault="00397BF3" w:rsidP="005266F2">
      <w:pPr>
        <w:spacing w:before="240" w:line="360" w:lineRule="auto"/>
        <w:jc w:val="both"/>
        <w:rPr>
          <w:rFonts w:ascii="Times New Roman" w:hAnsi="Times New Roman" w:cs="Times New Roman"/>
          <w:sz w:val="24"/>
          <w:szCs w:val="24"/>
        </w:rPr>
      </w:pPr>
      <w:r w:rsidRPr="001B6B8E">
        <w:rPr>
          <w:rFonts w:ascii="Times New Roman" w:hAnsi="Times New Roman" w:cs="Times New Roman"/>
          <w:sz w:val="24"/>
          <w:szCs w:val="24"/>
        </w:rPr>
        <w:t>In conclusion it can b</w:t>
      </w:r>
      <w:r w:rsidR="00820EFF">
        <w:rPr>
          <w:rFonts w:ascii="Times New Roman" w:hAnsi="Times New Roman" w:cs="Times New Roman"/>
          <w:sz w:val="24"/>
          <w:szCs w:val="24"/>
        </w:rPr>
        <w:t xml:space="preserve">e </w:t>
      </w:r>
      <w:r w:rsidR="006759D8">
        <w:rPr>
          <w:rFonts w:ascii="Times New Roman" w:hAnsi="Times New Roman" w:cs="Times New Roman"/>
          <w:sz w:val="24"/>
          <w:szCs w:val="24"/>
        </w:rPr>
        <w:t xml:space="preserve"> said that there has been a great deal of improvements made</w:t>
      </w:r>
      <w:r w:rsidR="008D28F4">
        <w:rPr>
          <w:rFonts w:ascii="Times New Roman" w:hAnsi="Times New Roman" w:cs="Times New Roman"/>
          <w:sz w:val="24"/>
          <w:szCs w:val="24"/>
        </w:rPr>
        <w:t xml:space="preserve"> </w:t>
      </w:r>
      <w:r w:rsidR="006759D8">
        <w:rPr>
          <w:rFonts w:ascii="Times New Roman" w:hAnsi="Times New Roman" w:cs="Times New Roman"/>
          <w:sz w:val="24"/>
          <w:szCs w:val="24"/>
        </w:rPr>
        <w:t>in recent years to the social inclusion policie</w:t>
      </w:r>
      <w:r w:rsidR="008D28F4">
        <w:rPr>
          <w:rFonts w:ascii="Times New Roman" w:hAnsi="Times New Roman" w:cs="Times New Roman"/>
          <w:sz w:val="24"/>
          <w:szCs w:val="24"/>
        </w:rPr>
        <w:t>s,</w:t>
      </w:r>
      <w:r w:rsidR="0043418B">
        <w:rPr>
          <w:rFonts w:ascii="Times New Roman" w:hAnsi="Times New Roman" w:cs="Times New Roman"/>
          <w:sz w:val="24"/>
          <w:szCs w:val="24"/>
        </w:rPr>
        <w:t xml:space="preserve"> </w:t>
      </w:r>
      <w:r w:rsidR="00231AF3">
        <w:rPr>
          <w:rFonts w:ascii="Times New Roman" w:hAnsi="Times New Roman" w:cs="Times New Roman"/>
          <w:sz w:val="24"/>
          <w:szCs w:val="24"/>
        </w:rPr>
        <w:t>although it is agreed by many that</w:t>
      </w:r>
      <w:r w:rsidR="0043418B">
        <w:rPr>
          <w:rFonts w:ascii="Times New Roman" w:hAnsi="Times New Roman" w:cs="Times New Roman"/>
          <w:sz w:val="24"/>
          <w:szCs w:val="24"/>
        </w:rPr>
        <w:t xml:space="preserve"> the progression of many countries has been subject to delays as a result of the recent Covid-19 pandemic. </w:t>
      </w:r>
      <w:r w:rsidR="00C23B43">
        <w:rPr>
          <w:rFonts w:ascii="Times New Roman" w:hAnsi="Times New Roman" w:cs="Times New Roman"/>
          <w:sz w:val="24"/>
          <w:szCs w:val="24"/>
        </w:rPr>
        <w:t>Numerous</w:t>
      </w:r>
      <w:r w:rsidR="008D28F4">
        <w:rPr>
          <w:rFonts w:ascii="Times New Roman" w:hAnsi="Times New Roman" w:cs="Times New Roman"/>
          <w:sz w:val="24"/>
          <w:szCs w:val="24"/>
        </w:rPr>
        <w:t xml:space="preserve"> </w:t>
      </w:r>
      <w:r w:rsidR="00D03773">
        <w:rPr>
          <w:rFonts w:ascii="Times New Roman" w:hAnsi="Times New Roman" w:cs="Times New Roman"/>
          <w:sz w:val="24"/>
          <w:szCs w:val="24"/>
        </w:rPr>
        <w:t xml:space="preserve">governments, organisations </w:t>
      </w:r>
      <w:r w:rsidR="00C23B43">
        <w:rPr>
          <w:rFonts w:ascii="Times New Roman" w:hAnsi="Times New Roman" w:cs="Times New Roman"/>
          <w:sz w:val="24"/>
          <w:szCs w:val="24"/>
        </w:rPr>
        <w:t>together with</w:t>
      </w:r>
      <w:r w:rsidR="00D03773">
        <w:rPr>
          <w:rFonts w:ascii="Times New Roman" w:hAnsi="Times New Roman" w:cs="Times New Roman"/>
          <w:sz w:val="24"/>
          <w:szCs w:val="24"/>
        </w:rPr>
        <w:t xml:space="preserve"> country leaders </w:t>
      </w:r>
      <w:r w:rsidR="00C23B43">
        <w:rPr>
          <w:rFonts w:ascii="Times New Roman" w:hAnsi="Times New Roman" w:cs="Times New Roman"/>
          <w:sz w:val="24"/>
          <w:szCs w:val="24"/>
        </w:rPr>
        <w:t xml:space="preserve">have </w:t>
      </w:r>
      <w:r w:rsidR="00D03773">
        <w:rPr>
          <w:rFonts w:ascii="Times New Roman" w:hAnsi="Times New Roman" w:cs="Times New Roman"/>
          <w:sz w:val="24"/>
          <w:szCs w:val="24"/>
        </w:rPr>
        <w:t>conclude</w:t>
      </w:r>
      <w:r w:rsidR="00C23B43">
        <w:rPr>
          <w:rFonts w:ascii="Times New Roman" w:hAnsi="Times New Roman" w:cs="Times New Roman"/>
          <w:sz w:val="24"/>
          <w:szCs w:val="24"/>
        </w:rPr>
        <w:t>d</w:t>
      </w:r>
      <w:r w:rsidR="00D03773">
        <w:rPr>
          <w:rFonts w:ascii="Times New Roman" w:hAnsi="Times New Roman" w:cs="Times New Roman"/>
          <w:sz w:val="24"/>
          <w:szCs w:val="24"/>
        </w:rPr>
        <w:t xml:space="preserve"> that </w:t>
      </w:r>
      <w:r w:rsidR="00C23B43">
        <w:rPr>
          <w:rFonts w:ascii="Times New Roman" w:hAnsi="Times New Roman" w:cs="Times New Roman"/>
          <w:sz w:val="24"/>
          <w:szCs w:val="24"/>
        </w:rPr>
        <w:t>in accordance</w:t>
      </w:r>
      <w:r w:rsidR="008D28F4">
        <w:rPr>
          <w:rFonts w:ascii="Times New Roman" w:hAnsi="Times New Roman" w:cs="Times New Roman"/>
          <w:sz w:val="24"/>
          <w:szCs w:val="24"/>
        </w:rPr>
        <w:t xml:space="preserve"> with </w:t>
      </w:r>
      <w:r w:rsidR="00C23B43">
        <w:rPr>
          <w:rFonts w:ascii="Times New Roman" w:hAnsi="Times New Roman" w:cs="Times New Roman"/>
          <w:sz w:val="24"/>
          <w:szCs w:val="24"/>
        </w:rPr>
        <w:t xml:space="preserve">an </w:t>
      </w:r>
      <w:r w:rsidR="00D03773">
        <w:rPr>
          <w:rFonts w:ascii="Times New Roman" w:hAnsi="Times New Roman" w:cs="Times New Roman"/>
          <w:sz w:val="24"/>
          <w:szCs w:val="24"/>
        </w:rPr>
        <w:t>ever-evolving</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comprehensive</w:t>
      </w:r>
      <w:r w:rsidR="00D03773">
        <w:rPr>
          <w:rFonts w:ascii="Times New Roman" w:hAnsi="Times New Roman" w:cs="Times New Roman"/>
          <w:sz w:val="24"/>
          <w:szCs w:val="24"/>
        </w:rPr>
        <w:t xml:space="preserve"> society, </w:t>
      </w:r>
      <w:r w:rsidR="008D28F4">
        <w:rPr>
          <w:rFonts w:ascii="Times New Roman" w:hAnsi="Times New Roman" w:cs="Times New Roman"/>
          <w:sz w:val="24"/>
          <w:szCs w:val="24"/>
        </w:rPr>
        <w:t xml:space="preserve">there will be </w:t>
      </w:r>
      <w:r w:rsidR="00C23B43">
        <w:rPr>
          <w:rFonts w:ascii="Times New Roman" w:hAnsi="Times New Roman" w:cs="Times New Roman"/>
          <w:sz w:val="24"/>
          <w:szCs w:val="24"/>
        </w:rPr>
        <w:t>a recurring requirement</w:t>
      </w:r>
      <w:r w:rsidR="008D28F4">
        <w:rPr>
          <w:rFonts w:ascii="Times New Roman" w:hAnsi="Times New Roman" w:cs="Times New Roman"/>
          <w:sz w:val="24"/>
          <w:szCs w:val="24"/>
        </w:rPr>
        <w:t xml:space="preserve"> to continu</w:t>
      </w:r>
      <w:r w:rsidR="00C23B43">
        <w:rPr>
          <w:rFonts w:ascii="Times New Roman" w:hAnsi="Times New Roman" w:cs="Times New Roman"/>
          <w:sz w:val="24"/>
          <w:szCs w:val="24"/>
        </w:rPr>
        <w:t>ally</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re-evaluate</w:t>
      </w:r>
      <w:r w:rsidR="008D28F4">
        <w:rPr>
          <w:rFonts w:ascii="Times New Roman" w:hAnsi="Times New Roman" w:cs="Times New Roman"/>
          <w:sz w:val="24"/>
          <w:szCs w:val="24"/>
        </w:rPr>
        <w:t xml:space="preserve"> and </w:t>
      </w:r>
      <w:r w:rsidR="00C23B43">
        <w:rPr>
          <w:rFonts w:ascii="Times New Roman" w:hAnsi="Times New Roman" w:cs="Times New Roman"/>
          <w:sz w:val="24"/>
          <w:szCs w:val="24"/>
        </w:rPr>
        <w:t>adjust</w:t>
      </w:r>
      <w:r w:rsidR="00D03773">
        <w:rPr>
          <w:rFonts w:ascii="Times New Roman" w:hAnsi="Times New Roman" w:cs="Times New Roman"/>
          <w:sz w:val="24"/>
          <w:szCs w:val="24"/>
        </w:rPr>
        <w:t xml:space="preserve"> the way</w:t>
      </w:r>
      <w:r w:rsidR="00C23B43">
        <w:rPr>
          <w:rFonts w:ascii="Times New Roman" w:hAnsi="Times New Roman" w:cs="Times New Roman"/>
          <w:sz w:val="24"/>
          <w:szCs w:val="24"/>
        </w:rPr>
        <w:t>s</w:t>
      </w:r>
      <w:r w:rsidR="00D03773">
        <w:rPr>
          <w:rFonts w:ascii="Times New Roman" w:hAnsi="Times New Roman" w:cs="Times New Roman"/>
          <w:sz w:val="24"/>
          <w:szCs w:val="24"/>
        </w:rPr>
        <w:t xml:space="preserve"> in which</w:t>
      </w:r>
      <w:r w:rsidR="00C23B43">
        <w:rPr>
          <w:rFonts w:ascii="Times New Roman" w:hAnsi="Times New Roman" w:cs="Times New Roman"/>
          <w:sz w:val="24"/>
          <w:szCs w:val="24"/>
        </w:rPr>
        <w:t xml:space="preserve"> the</w:t>
      </w:r>
      <w:r w:rsidR="00D03773">
        <w:rPr>
          <w:rFonts w:ascii="Times New Roman" w:hAnsi="Times New Roman" w:cs="Times New Roman"/>
          <w:sz w:val="24"/>
          <w:szCs w:val="24"/>
        </w:rPr>
        <w:t xml:space="preserve"> </w:t>
      </w:r>
      <w:r w:rsidR="00C23B43">
        <w:rPr>
          <w:rFonts w:ascii="Times New Roman" w:hAnsi="Times New Roman" w:cs="Times New Roman"/>
          <w:sz w:val="24"/>
          <w:szCs w:val="24"/>
        </w:rPr>
        <w:t xml:space="preserve">governing bodies </w:t>
      </w:r>
      <w:r w:rsidR="008D28F4">
        <w:rPr>
          <w:rFonts w:ascii="Times New Roman" w:hAnsi="Times New Roman" w:cs="Times New Roman"/>
          <w:sz w:val="24"/>
          <w:szCs w:val="24"/>
        </w:rPr>
        <w:t xml:space="preserve">keep up with </w:t>
      </w:r>
      <w:r w:rsidR="00C23B43">
        <w:rPr>
          <w:rFonts w:ascii="Times New Roman" w:hAnsi="Times New Roman" w:cs="Times New Roman"/>
          <w:sz w:val="24"/>
          <w:szCs w:val="24"/>
        </w:rPr>
        <w:t>cultures</w:t>
      </w:r>
      <w:r w:rsidR="008D28F4">
        <w:rPr>
          <w:rFonts w:ascii="Times New Roman" w:hAnsi="Times New Roman" w:cs="Times New Roman"/>
          <w:sz w:val="24"/>
          <w:szCs w:val="24"/>
        </w:rPr>
        <w:t xml:space="preserve"> </w:t>
      </w:r>
      <w:r w:rsidR="00C23B43">
        <w:rPr>
          <w:rFonts w:ascii="Times New Roman" w:hAnsi="Times New Roman" w:cs="Times New Roman"/>
          <w:sz w:val="24"/>
          <w:szCs w:val="24"/>
        </w:rPr>
        <w:t>shifting</w:t>
      </w:r>
      <w:r w:rsidR="008D28F4">
        <w:rPr>
          <w:rFonts w:ascii="Times New Roman" w:hAnsi="Times New Roman" w:cs="Times New Roman"/>
          <w:sz w:val="24"/>
          <w:szCs w:val="24"/>
        </w:rPr>
        <w:t xml:space="preserve"> views and beliefs.</w:t>
      </w:r>
      <w:r w:rsidR="00FE51FA">
        <w:rPr>
          <w:rFonts w:ascii="Times New Roman" w:hAnsi="Times New Roman" w:cs="Times New Roman"/>
          <w:sz w:val="24"/>
          <w:szCs w:val="24"/>
        </w:rPr>
        <w:t xml:space="preserve"> It can be said th</w:t>
      </w:r>
      <w:r w:rsidR="00C23B43">
        <w:rPr>
          <w:rFonts w:ascii="Times New Roman" w:hAnsi="Times New Roman" w:cs="Times New Roman"/>
          <w:sz w:val="24"/>
          <w:szCs w:val="24"/>
        </w:rPr>
        <w:t>at</w:t>
      </w:r>
      <w:r w:rsidR="00FE51FA">
        <w:rPr>
          <w:rFonts w:ascii="Times New Roman" w:hAnsi="Times New Roman" w:cs="Times New Roman"/>
          <w:sz w:val="24"/>
          <w:szCs w:val="24"/>
        </w:rPr>
        <w:t xml:space="preserve"> </w:t>
      </w:r>
      <w:r w:rsidR="00C23B43">
        <w:rPr>
          <w:rFonts w:ascii="Times New Roman" w:hAnsi="Times New Roman" w:cs="Times New Roman"/>
          <w:sz w:val="24"/>
          <w:szCs w:val="24"/>
        </w:rPr>
        <w:t>there is a</w:t>
      </w:r>
      <w:r w:rsidR="00FE51FA">
        <w:rPr>
          <w:rFonts w:ascii="Times New Roman" w:hAnsi="Times New Roman" w:cs="Times New Roman"/>
          <w:sz w:val="24"/>
          <w:szCs w:val="24"/>
        </w:rPr>
        <w:t xml:space="preserve"> correlation with the </w:t>
      </w:r>
      <w:r w:rsidR="00C23B43">
        <w:rPr>
          <w:rFonts w:ascii="Times New Roman" w:hAnsi="Times New Roman" w:cs="Times New Roman"/>
          <w:sz w:val="24"/>
          <w:szCs w:val="24"/>
        </w:rPr>
        <w:t>effect</w:t>
      </w:r>
      <w:r w:rsidR="00FE51FA">
        <w:rPr>
          <w:rFonts w:ascii="Times New Roman" w:hAnsi="Times New Roman" w:cs="Times New Roman"/>
          <w:sz w:val="24"/>
          <w:szCs w:val="24"/>
        </w:rPr>
        <w:t xml:space="preserve"> of segregation and community differences </w:t>
      </w:r>
      <w:r w:rsidR="00D5173C">
        <w:rPr>
          <w:rFonts w:ascii="Times New Roman" w:hAnsi="Times New Roman" w:cs="Times New Roman"/>
          <w:sz w:val="24"/>
          <w:szCs w:val="24"/>
        </w:rPr>
        <w:t>regarding</w:t>
      </w:r>
      <w:r w:rsidR="00FE51FA">
        <w:rPr>
          <w:rFonts w:ascii="Times New Roman" w:hAnsi="Times New Roman" w:cs="Times New Roman"/>
          <w:sz w:val="24"/>
          <w:szCs w:val="24"/>
        </w:rPr>
        <w:t xml:space="preserve"> the </w:t>
      </w:r>
      <w:r w:rsidR="00D5173C">
        <w:rPr>
          <w:rFonts w:ascii="Times New Roman" w:hAnsi="Times New Roman" w:cs="Times New Roman"/>
          <w:sz w:val="24"/>
          <w:szCs w:val="24"/>
        </w:rPr>
        <w:t>matter</w:t>
      </w:r>
      <w:r w:rsidR="00FE51FA">
        <w:rPr>
          <w:rFonts w:ascii="Times New Roman" w:hAnsi="Times New Roman" w:cs="Times New Roman"/>
          <w:sz w:val="24"/>
          <w:szCs w:val="24"/>
        </w:rPr>
        <w:t xml:space="preserve"> of equality</w:t>
      </w:r>
      <w:r w:rsidR="00D5173C">
        <w:rPr>
          <w:rFonts w:ascii="Times New Roman" w:hAnsi="Times New Roman" w:cs="Times New Roman"/>
          <w:sz w:val="24"/>
          <w:szCs w:val="24"/>
        </w:rPr>
        <w:t>,</w:t>
      </w:r>
      <w:r w:rsidR="00FE51FA">
        <w:rPr>
          <w:rFonts w:ascii="Times New Roman" w:hAnsi="Times New Roman" w:cs="Times New Roman"/>
          <w:sz w:val="24"/>
          <w:szCs w:val="24"/>
        </w:rPr>
        <w:t xml:space="preserve"> that the United Kingdom is still subject to prominent levels of debate surrounding inclusion </w:t>
      </w:r>
      <w:r w:rsidR="00FE51FA" w:rsidRPr="00FE51FA">
        <w:rPr>
          <w:rFonts w:ascii="Times New Roman" w:hAnsi="Times New Roman" w:cs="Times New Roman"/>
          <w:sz w:val="24"/>
          <w:szCs w:val="24"/>
        </w:rPr>
        <w:t>(Gaffikin &amp; Morrissey, 2010)</w:t>
      </w:r>
      <w:r w:rsidR="00FE51FA">
        <w:rPr>
          <w:rFonts w:ascii="Times New Roman" w:hAnsi="Times New Roman" w:cs="Times New Roman"/>
          <w:sz w:val="24"/>
          <w:szCs w:val="24"/>
        </w:rPr>
        <w:t>.</w:t>
      </w:r>
      <w:r w:rsidR="00D03773">
        <w:rPr>
          <w:rFonts w:ascii="Times New Roman" w:hAnsi="Times New Roman" w:cs="Times New Roman"/>
          <w:sz w:val="24"/>
          <w:szCs w:val="24"/>
        </w:rPr>
        <w:t xml:space="preserve"> </w:t>
      </w:r>
      <w:r w:rsidR="00FE51FA">
        <w:rPr>
          <w:rFonts w:ascii="Times New Roman" w:hAnsi="Times New Roman" w:cs="Times New Roman"/>
          <w:sz w:val="24"/>
          <w:szCs w:val="24"/>
        </w:rPr>
        <w:t>However,</w:t>
      </w:r>
      <w:r w:rsidR="00D5173C">
        <w:rPr>
          <w:rFonts w:ascii="Times New Roman" w:hAnsi="Times New Roman" w:cs="Times New Roman"/>
          <w:sz w:val="24"/>
          <w:szCs w:val="24"/>
        </w:rPr>
        <w:t xml:space="preserve"> in contrast</w:t>
      </w:r>
      <w:r w:rsidR="00FE51FA">
        <w:rPr>
          <w:rFonts w:ascii="Times New Roman" w:hAnsi="Times New Roman" w:cs="Times New Roman"/>
          <w:sz w:val="24"/>
          <w:szCs w:val="24"/>
        </w:rPr>
        <w:t xml:space="preserve"> i</w:t>
      </w:r>
      <w:r w:rsidR="00D03773">
        <w:rPr>
          <w:rFonts w:ascii="Times New Roman" w:hAnsi="Times New Roman" w:cs="Times New Roman"/>
          <w:sz w:val="24"/>
          <w:szCs w:val="24"/>
        </w:rPr>
        <w:t xml:space="preserve">t would seem that </w:t>
      </w:r>
      <w:r w:rsidR="00D03773">
        <w:rPr>
          <w:rFonts w:ascii="Times New Roman" w:hAnsi="Times New Roman" w:cs="Times New Roman"/>
          <w:sz w:val="24"/>
          <w:szCs w:val="24"/>
        </w:rPr>
        <w:t xml:space="preserve">Nordic and Scandinavian </w:t>
      </w:r>
      <w:r w:rsidR="00D03773">
        <w:rPr>
          <w:rFonts w:ascii="Times New Roman" w:hAnsi="Times New Roman" w:cs="Times New Roman"/>
          <w:sz w:val="24"/>
          <w:szCs w:val="24"/>
        </w:rPr>
        <w:t xml:space="preserve">areas </w:t>
      </w:r>
      <w:r w:rsidR="00D03773">
        <w:rPr>
          <w:rFonts w:ascii="Times New Roman" w:hAnsi="Times New Roman" w:cs="Times New Roman"/>
          <w:sz w:val="24"/>
          <w:szCs w:val="24"/>
        </w:rPr>
        <w:t>can be viewed as being ahead in the way that their countries conduct themselves within education and employment inclusion policy, with these nations</w:t>
      </w:r>
      <w:r w:rsidR="00D03773">
        <w:rPr>
          <w:rFonts w:ascii="Times New Roman" w:hAnsi="Times New Roman" w:cs="Times New Roman"/>
          <w:sz w:val="24"/>
          <w:szCs w:val="24"/>
        </w:rPr>
        <w:t xml:space="preserve"> reporting a remarkable success</w:t>
      </w:r>
      <w:r w:rsidR="00D03773">
        <w:rPr>
          <w:rFonts w:ascii="Times New Roman" w:hAnsi="Times New Roman" w:cs="Times New Roman"/>
          <w:sz w:val="24"/>
          <w:szCs w:val="24"/>
        </w:rPr>
        <w:t xml:space="preserve"> in these areas.</w:t>
      </w:r>
      <w:r w:rsidR="00823D64">
        <w:rPr>
          <w:rFonts w:ascii="Times New Roman" w:hAnsi="Times New Roman" w:cs="Times New Roman"/>
          <w:sz w:val="24"/>
          <w:szCs w:val="24"/>
        </w:rPr>
        <w:t xml:space="preserve"> </w:t>
      </w:r>
      <w:r w:rsidR="00823D64">
        <w:rPr>
          <w:rFonts w:ascii="Times New Roman" w:hAnsi="Times New Roman" w:cs="Times New Roman"/>
          <w:sz w:val="24"/>
          <w:szCs w:val="24"/>
        </w:rPr>
        <w:t>Social inclusion policies are often viewed  as  a priority in many countries, this can be attributed to updated legislations together with other policies that cover antidiscrimination laws and equal rights policies.</w:t>
      </w:r>
      <w:r w:rsidR="00823D64">
        <w:rPr>
          <w:rFonts w:ascii="Times New Roman" w:hAnsi="Times New Roman" w:cs="Times New Roman"/>
          <w:sz w:val="24"/>
          <w:szCs w:val="24"/>
        </w:rPr>
        <w:t xml:space="preserve"> </w:t>
      </w:r>
      <w:r w:rsidR="00FC5B78">
        <w:rPr>
          <w:rFonts w:ascii="Times New Roman" w:hAnsi="Times New Roman" w:cs="Times New Roman"/>
          <w:sz w:val="24"/>
          <w:szCs w:val="24"/>
        </w:rPr>
        <w:t>Whereas</w:t>
      </w:r>
      <w:r w:rsidR="00823D64">
        <w:rPr>
          <w:rFonts w:ascii="Times New Roman" w:hAnsi="Times New Roman" w:cs="Times New Roman"/>
          <w:sz w:val="24"/>
          <w:szCs w:val="24"/>
        </w:rPr>
        <w:t xml:space="preserve"> </w:t>
      </w:r>
      <w:r w:rsidR="00823D64">
        <w:rPr>
          <w:rFonts w:ascii="Times New Roman" w:hAnsi="Times New Roman" w:cs="Times New Roman"/>
          <w:sz w:val="24"/>
          <w:szCs w:val="24"/>
        </w:rPr>
        <w:t>t</w:t>
      </w:r>
      <w:r w:rsidR="006759D8">
        <w:rPr>
          <w:rFonts w:ascii="Times New Roman" w:hAnsi="Times New Roman" w:cs="Times New Roman"/>
          <w:sz w:val="24"/>
          <w:szCs w:val="24"/>
        </w:rPr>
        <w:t xml:space="preserve">he evidence </w:t>
      </w:r>
      <w:r w:rsidR="002F3A48">
        <w:rPr>
          <w:rFonts w:ascii="Times New Roman" w:hAnsi="Times New Roman" w:cs="Times New Roman"/>
          <w:sz w:val="24"/>
          <w:szCs w:val="24"/>
        </w:rPr>
        <w:t>gathered</w:t>
      </w:r>
      <w:r w:rsidR="008D28F4">
        <w:rPr>
          <w:rFonts w:ascii="Times New Roman" w:hAnsi="Times New Roman" w:cs="Times New Roman"/>
          <w:sz w:val="24"/>
          <w:szCs w:val="24"/>
        </w:rPr>
        <w:t xml:space="preserve"> while conducting this </w:t>
      </w:r>
      <w:r w:rsidR="005266F2">
        <w:rPr>
          <w:rFonts w:ascii="Times New Roman" w:hAnsi="Times New Roman" w:cs="Times New Roman"/>
          <w:sz w:val="24"/>
          <w:szCs w:val="24"/>
        </w:rPr>
        <w:t>exploration which covers the debate of the evolution of social inclusion,</w:t>
      </w:r>
      <w:r w:rsidR="008D28F4">
        <w:rPr>
          <w:rFonts w:ascii="Times New Roman" w:hAnsi="Times New Roman" w:cs="Times New Roman"/>
          <w:sz w:val="24"/>
          <w:szCs w:val="24"/>
        </w:rPr>
        <w:t xml:space="preserve"> </w:t>
      </w:r>
      <w:r w:rsidR="006759D8">
        <w:rPr>
          <w:rFonts w:ascii="Times New Roman" w:hAnsi="Times New Roman" w:cs="Times New Roman"/>
          <w:sz w:val="24"/>
          <w:szCs w:val="24"/>
        </w:rPr>
        <w:t xml:space="preserve">would suggest that </w:t>
      </w:r>
      <w:r w:rsidR="002F3A48">
        <w:rPr>
          <w:rFonts w:ascii="Times New Roman" w:hAnsi="Times New Roman" w:cs="Times New Roman"/>
          <w:sz w:val="24"/>
          <w:szCs w:val="24"/>
        </w:rPr>
        <w:t xml:space="preserve">when </w:t>
      </w:r>
      <w:r w:rsidR="006759D8">
        <w:rPr>
          <w:rFonts w:ascii="Times New Roman" w:hAnsi="Times New Roman" w:cs="Times New Roman"/>
          <w:sz w:val="24"/>
          <w:szCs w:val="24"/>
        </w:rPr>
        <w:t xml:space="preserve">compared to </w:t>
      </w:r>
      <w:r w:rsidR="002F3A48">
        <w:rPr>
          <w:rFonts w:ascii="Times New Roman" w:hAnsi="Times New Roman" w:cs="Times New Roman"/>
          <w:sz w:val="24"/>
          <w:szCs w:val="24"/>
        </w:rPr>
        <w:t xml:space="preserve">various </w:t>
      </w:r>
      <w:r w:rsidR="006759D8">
        <w:rPr>
          <w:rFonts w:ascii="Times New Roman" w:hAnsi="Times New Roman" w:cs="Times New Roman"/>
          <w:sz w:val="24"/>
          <w:szCs w:val="24"/>
        </w:rPr>
        <w:t xml:space="preserve">other countries </w:t>
      </w:r>
      <w:r w:rsidR="002F3A48">
        <w:rPr>
          <w:rFonts w:ascii="Times New Roman" w:hAnsi="Times New Roman" w:cs="Times New Roman"/>
          <w:sz w:val="24"/>
          <w:szCs w:val="24"/>
        </w:rPr>
        <w:t xml:space="preserve">political beliefs and perspectives </w:t>
      </w:r>
      <w:r w:rsidR="006759D8">
        <w:rPr>
          <w:rFonts w:ascii="Times New Roman" w:hAnsi="Times New Roman" w:cs="Times New Roman"/>
          <w:sz w:val="24"/>
          <w:szCs w:val="24"/>
        </w:rPr>
        <w:t>that the United Kingdom</w:t>
      </w:r>
      <w:r w:rsidR="005266F2">
        <w:rPr>
          <w:rFonts w:ascii="Times New Roman" w:hAnsi="Times New Roman" w:cs="Times New Roman"/>
          <w:sz w:val="24"/>
          <w:szCs w:val="24"/>
        </w:rPr>
        <w:t xml:space="preserve"> </w:t>
      </w:r>
      <w:r w:rsidR="006759D8">
        <w:rPr>
          <w:rFonts w:ascii="Times New Roman" w:hAnsi="Times New Roman" w:cs="Times New Roman"/>
          <w:sz w:val="24"/>
          <w:szCs w:val="24"/>
        </w:rPr>
        <w:t xml:space="preserve">can be seen to still be falling </w:t>
      </w:r>
      <w:r w:rsidR="002F3A48">
        <w:rPr>
          <w:rFonts w:ascii="Times New Roman" w:hAnsi="Times New Roman" w:cs="Times New Roman"/>
          <w:sz w:val="24"/>
          <w:szCs w:val="24"/>
        </w:rPr>
        <w:t>behind schedule</w:t>
      </w:r>
      <w:r w:rsidR="00823D64">
        <w:rPr>
          <w:rFonts w:ascii="Times New Roman" w:hAnsi="Times New Roman" w:cs="Times New Roman"/>
          <w:sz w:val="24"/>
          <w:szCs w:val="24"/>
        </w:rPr>
        <w:t>.</w:t>
      </w:r>
      <w:r w:rsidR="00FC5B78">
        <w:rPr>
          <w:rFonts w:ascii="Times New Roman" w:hAnsi="Times New Roman" w:cs="Times New Roman"/>
          <w:sz w:val="24"/>
          <w:szCs w:val="24"/>
        </w:rPr>
        <w:t xml:space="preserve"> As a result of these finding it is advisable to investigate the implementation of a review of current practice.</w:t>
      </w:r>
      <w:r w:rsidR="0055548B" w:rsidRPr="001B6B8E">
        <w:rPr>
          <w:rFonts w:ascii="Times New Roman" w:hAnsi="Times New Roman" w:cs="Times New Roman"/>
          <w:b/>
          <w:bCs/>
          <w:sz w:val="24"/>
          <w:szCs w:val="24"/>
        </w:rPr>
        <w:br w:type="page"/>
      </w:r>
    </w:p>
    <w:p w14:paraId="21D1752C" w14:textId="4ECA0CCB" w:rsidR="004E5467" w:rsidRPr="008B5145" w:rsidRDefault="004E5467" w:rsidP="00F74635">
      <w:pPr>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References</w:t>
      </w:r>
    </w:p>
    <w:p w14:paraId="4BCDECF5" w14:textId="77777777" w:rsidR="00231AF3" w:rsidRDefault="00231AF3" w:rsidP="00231AF3">
      <w:pPr>
        <w:pStyle w:val="NormalWeb"/>
        <w:spacing w:before="0" w:beforeAutospacing="0"/>
        <w:ind w:left="567" w:hanging="567"/>
        <w:jc w:val="both"/>
      </w:pPr>
      <w:r>
        <w:t xml:space="preserve">Abrams, D., Hogg, M.A. and Marques José M. (2013) </w:t>
      </w:r>
      <w:r>
        <w:rPr>
          <w:i/>
          <w:iCs/>
        </w:rPr>
        <w:t>The social psychology of inclusion and exclusion</w:t>
      </w:r>
      <w:r>
        <w:t xml:space="preserve">. New York: Psychology Press. </w:t>
      </w:r>
    </w:p>
    <w:p w14:paraId="36085CE1" w14:textId="77777777" w:rsidR="00231AF3" w:rsidRDefault="00231AF3" w:rsidP="00231AF3">
      <w:pPr>
        <w:pStyle w:val="NormalWeb"/>
        <w:spacing w:before="0" w:beforeAutospacing="0" w:after="240" w:afterAutospacing="0"/>
        <w:ind w:left="567" w:hanging="567"/>
        <w:jc w:val="both"/>
      </w:pPr>
      <w:r>
        <w:t xml:space="preserve">Adamson, D. </w:t>
      </w:r>
      <w:r>
        <w:rPr>
          <w:i/>
          <w:iCs/>
        </w:rPr>
        <w:t>et al.</w:t>
      </w:r>
      <w:r>
        <w:t xml:space="preserve"> (2019) </w:t>
      </w:r>
      <w:r>
        <w:rPr>
          <w:i/>
          <w:iCs/>
        </w:rPr>
        <w:t>The Teaching and Learning Research Programme (TLRP) in WalesDave</w:t>
      </w:r>
      <w:r>
        <w:t xml:space="preserve">, </w:t>
      </w:r>
      <w:r>
        <w:rPr>
          <w:i/>
          <w:iCs/>
        </w:rPr>
        <w:t>GOV.WALES</w:t>
      </w:r>
      <w:r>
        <w:t xml:space="preserve">. Available at: https://gov.wales/teaching-and-learning-research-programme-tlrp-wales-0 (Accessed: January 4, 2023). </w:t>
      </w:r>
    </w:p>
    <w:p w14:paraId="79DFF076" w14:textId="77777777" w:rsidR="00231AF3" w:rsidRDefault="00231AF3" w:rsidP="00231AF3">
      <w:pPr>
        <w:pStyle w:val="NormalWeb"/>
        <w:spacing w:before="0" w:beforeAutospacing="0" w:after="240" w:afterAutospacing="0"/>
        <w:ind w:left="567" w:hanging="567"/>
        <w:jc w:val="both"/>
      </w:pPr>
      <w:r>
        <w:t xml:space="preserve">Ainscow, M. (2020) “Promoting inclusion and equity in education: Lessons from international experiences,” </w:t>
      </w:r>
      <w:r>
        <w:rPr>
          <w:i/>
          <w:iCs/>
        </w:rPr>
        <w:t>Nordic Journal of Studies in Educational Policy</w:t>
      </w:r>
      <w:r>
        <w:t xml:space="preserve">, 6(1), pp. 7–16. Available at: https://doi.org/10.1080/20020317.2020.1729587. </w:t>
      </w:r>
    </w:p>
    <w:p w14:paraId="1F18DF12" w14:textId="77777777" w:rsidR="00231AF3" w:rsidRDefault="00231AF3" w:rsidP="00231AF3">
      <w:pPr>
        <w:pStyle w:val="NormalWeb"/>
        <w:spacing w:before="0" w:beforeAutospacing="0"/>
        <w:ind w:left="567" w:hanging="567"/>
        <w:jc w:val="both"/>
      </w:pPr>
      <w:r>
        <w:t xml:space="preserve">Cioce, G. (2019) “The Politics of Social Inclusion and labor representation: Immigrants and trade unions in the European context by Heatherconnolly, Stefaniamarino and Miguel Martínezlucio. Cornell University Press, Ithaca, NY and London, 2019, 200 pp., ISBN: 9781501736575,” </w:t>
      </w:r>
      <w:r>
        <w:rPr>
          <w:i/>
          <w:iCs/>
        </w:rPr>
        <w:t>British Journal of Industrial Relations</w:t>
      </w:r>
      <w:r>
        <w:t xml:space="preserve">, 57(4), pp. 954–956. Available at: https://doi.org/10.1111/bjir.12500. </w:t>
      </w:r>
    </w:p>
    <w:p w14:paraId="1832874A" w14:textId="77777777" w:rsidR="00231AF3" w:rsidRDefault="00231AF3" w:rsidP="00231AF3">
      <w:pPr>
        <w:pStyle w:val="NormalWeb"/>
        <w:spacing w:before="0" w:beforeAutospacing="0"/>
        <w:ind w:left="567" w:hanging="567"/>
        <w:jc w:val="both"/>
      </w:pPr>
      <w:r>
        <w:t xml:space="preserve">Connolly, H., Marino, S. and Martínez Lucio, M. (2019) “The Politics of Social Inclusion and labor representation,” </w:t>
      </w:r>
      <w:r>
        <w:rPr>
          <w:i/>
          <w:iCs/>
        </w:rPr>
        <w:t>Understanding and Framing the Questions of Trade Union Responses to Immigration and Social Inclusion</w:t>
      </w:r>
      <w:r>
        <w:t xml:space="preserve"> [Preprint]. Available at: https://doi.org/10.1515/9781501736599. </w:t>
      </w:r>
    </w:p>
    <w:p w14:paraId="657CDBE0" w14:textId="77777777" w:rsidR="00231AF3" w:rsidRDefault="00231AF3" w:rsidP="00231AF3">
      <w:pPr>
        <w:pStyle w:val="NormalWeb"/>
        <w:spacing w:before="0" w:beforeAutospacing="0"/>
        <w:ind w:left="567" w:hanging="567"/>
        <w:jc w:val="both"/>
      </w:pPr>
      <w:r>
        <w:t xml:space="preserve">Dunwoodie, K., Webb, S. and Wilkinson, J. (2019) “Embracing social inclusion?,” </w:t>
      </w:r>
      <w:r>
        <w:rPr>
          <w:i/>
          <w:iCs/>
        </w:rPr>
        <w:t>Power and Possibility</w:t>
      </w:r>
      <w:r>
        <w:t xml:space="preserve">, pp. 143–153. Available at: https://doi.org/10.1163/9789004413320_013. </w:t>
      </w:r>
    </w:p>
    <w:p w14:paraId="020C10D9" w14:textId="77777777" w:rsidR="00231AF3" w:rsidRDefault="00231AF3" w:rsidP="00231AF3">
      <w:pPr>
        <w:pStyle w:val="NormalWeb"/>
        <w:spacing w:before="0" w:beforeAutospacing="0"/>
        <w:ind w:left="567" w:hanging="567"/>
        <w:jc w:val="both"/>
      </w:pPr>
      <w:r>
        <w:t xml:space="preserve">Ellis, S., Matheson, L.G. and Tod, J. (2008) </w:t>
      </w:r>
      <w:r>
        <w:rPr>
          <w:i/>
          <w:iCs/>
        </w:rPr>
        <w:t>Special educational needs and inclusion: Reflection and renewal</w:t>
      </w:r>
      <w:r>
        <w:t xml:space="preserve">. Rednal, Birmingham: National Association of Schoolmasters and Union of Women Teachers. </w:t>
      </w:r>
    </w:p>
    <w:p w14:paraId="23EEFA99" w14:textId="77777777" w:rsidR="00231AF3" w:rsidRDefault="00231AF3" w:rsidP="00231AF3">
      <w:pPr>
        <w:pStyle w:val="NormalWeb"/>
        <w:ind w:left="567" w:hanging="567"/>
        <w:jc w:val="both"/>
      </w:pPr>
      <w:r>
        <w:t xml:space="preserve">Finnegan, F. and Grummell, B. (eds) (2020) </w:t>
      </w:r>
      <w:r>
        <w:rPr>
          <w:i/>
          <w:iCs/>
        </w:rPr>
        <w:t>Power and possibility: Adult Education in a diverse and complex world</w:t>
      </w:r>
      <w:r>
        <w:t xml:space="preserve">. Leiden, Netherlands: Brill Sense. </w:t>
      </w:r>
    </w:p>
    <w:p w14:paraId="2210880B" w14:textId="77777777" w:rsidR="00231AF3" w:rsidRDefault="00231AF3" w:rsidP="00231AF3">
      <w:pPr>
        <w:pStyle w:val="NormalWeb"/>
        <w:ind w:left="567" w:hanging="567"/>
        <w:jc w:val="both"/>
      </w:pPr>
      <w:r>
        <w:t xml:space="preserve">Gaffikin, F. and Morrissey, M. (2010) “Community Cohesion and Social Inclusion,” </w:t>
      </w:r>
      <w:r>
        <w:rPr>
          <w:i/>
          <w:iCs/>
        </w:rPr>
        <w:t>Urban Studies</w:t>
      </w:r>
      <w:r>
        <w:t xml:space="preserve">, 48(6), pp. 1089–1118. Available at: https://doi.org/10.1177/0042098010374509. </w:t>
      </w:r>
    </w:p>
    <w:p w14:paraId="6F3FCAE9" w14:textId="77777777" w:rsidR="00231AF3" w:rsidRDefault="00231AF3" w:rsidP="00231AF3">
      <w:pPr>
        <w:pStyle w:val="NormalWeb"/>
        <w:spacing w:before="0" w:beforeAutospacing="0" w:after="240" w:afterAutospacing="0"/>
        <w:ind w:left="567" w:hanging="567"/>
        <w:jc w:val="both"/>
      </w:pPr>
      <w:r w:rsidRPr="00A4384E">
        <w:t>Greathouse, P., Consalvo, A., Covino, K., David, A.D., Eisenbach, B. &amp; Letcher, M. 2020, "When Inclusion Meets Resistance: Resources for Facing a Challenge", English Journal, vol. 110, no. 1, pp. 80-86.</w:t>
      </w:r>
    </w:p>
    <w:p w14:paraId="7D584055" w14:textId="77777777" w:rsidR="00231AF3" w:rsidRDefault="00231AF3" w:rsidP="00231AF3">
      <w:pPr>
        <w:pStyle w:val="NormalWeb"/>
        <w:spacing w:before="0" w:beforeAutospacing="0" w:after="240" w:afterAutospacing="0"/>
        <w:ind w:left="567" w:hanging="567"/>
        <w:jc w:val="both"/>
      </w:pPr>
      <w:r>
        <w:t xml:space="preserve">House of Lords (2021) </w:t>
      </w:r>
      <w:r>
        <w:rPr>
          <w:i/>
          <w:iCs/>
        </w:rPr>
        <w:t>Inclusive society</w:t>
      </w:r>
      <w:r>
        <w:t xml:space="preserve">, </w:t>
      </w:r>
      <w:r>
        <w:rPr>
          <w:i/>
          <w:iCs/>
        </w:rPr>
        <w:t>UK Parliament Hansasrd</w:t>
      </w:r>
      <w:r>
        <w:t xml:space="preserve">. Available at: https://hansard.parliament.uk/Lords/2021-04-14/debates/EC4F982D-1562-462B-9454-C03651940A6D/InclusiveSociety (Accessed: January 8, 2023). </w:t>
      </w:r>
    </w:p>
    <w:p w14:paraId="3DA8E81A" w14:textId="77777777" w:rsidR="00231AF3" w:rsidRDefault="00231AF3" w:rsidP="00231AF3">
      <w:pPr>
        <w:pStyle w:val="NormalWeb"/>
        <w:spacing w:before="0" w:beforeAutospacing="0" w:after="240" w:afterAutospacing="0"/>
        <w:ind w:left="567" w:hanging="567"/>
        <w:jc w:val="both"/>
      </w:pPr>
      <w:r>
        <w:t xml:space="preserve"> Maines, D.R. (1989) ‘Rediscovering the Social Group: A Self-Categorization Theory. John C. Turner , Michael A. Hogg , Penelope J. Oakes , Stephen D. Reicher , Margaret S. Wetherell’, The American journal of sociology, 94(6), pp. 1514–1516. Available at: https://doi.org/10.1086/229205.</w:t>
      </w:r>
    </w:p>
    <w:p w14:paraId="13DD0497" w14:textId="77777777" w:rsidR="00231AF3" w:rsidRDefault="00231AF3" w:rsidP="00231AF3">
      <w:pPr>
        <w:pStyle w:val="NormalWeb"/>
        <w:ind w:left="567" w:hanging="567"/>
        <w:jc w:val="both"/>
      </w:pPr>
      <w:r>
        <w:lastRenderedPageBreak/>
        <w:t xml:space="preserve">Roulstone, A. </w:t>
      </w:r>
      <w:r>
        <w:rPr>
          <w:i/>
          <w:iCs/>
        </w:rPr>
        <w:t>et al.</w:t>
      </w:r>
      <w:r>
        <w:t xml:space="preserve"> (2005) “Disabled people, employment and the Work Preparation programme,” in </w:t>
      </w:r>
      <w:r>
        <w:rPr>
          <w:i/>
          <w:iCs/>
        </w:rPr>
        <w:t>Working Futures: Disabled people, policy and Social Inclusion</w:t>
      </w:r>
      <w:r>
        <w:t xml:space="preserve">. Bristol: Policy Press, pp. 59–74. </w:t>
      </w:r>
    </w:p>
    <w:p w14:paraId="2105D1D9" w14:textId="77777777" w:rsidR="00231AF3" w:rsidRDefault="00231AF3" w:rsidP="00231AF3">
      <w:pPr>
        <w:pStyle w:val="NormalWeb"/>
        <w:ind w:left="567" w:hanging="567"/>
        <w:jc w:val="both"/>
      </w:pPr>
      <w:r>
        <w:t xml:space="preserve">United Nations. (2008). Convention on the rights of </w:t>
      </w:r>
      <w:r>
        <w:t>persons with</w:t>
      </w:r>
      <w:r>
        <w:t xml:space="preserve"> disabilities. New York: Author.</w:t>
      </w:r>
    </w:p>
    <w:p w14:paraId="77504620" w14:textId="77777777" w:rsidR="00231AF3" w:rsidRDefault="00231AF3" w:rsidP="00231AF3">
      <w:pPr>
        <w:pStyle w:val="NormalWeb"/>
        <w:spacing w:before="0" w:beforeAutospacing="0" w:after="240" w:afterAutospacing="0"/>
        <w:ind w:left="567" w:hanging="567"/>
        <w:jc w:val="both"/>
      </w:pPr>
      <w:r>
        <w:t>Wolbring, G. and Lillywhite, A. (2021) “</w:t>
      </w:r>
      <w:r w:rsidRPr="00B72866">
        <w:rPr>
          <w:i/>
          <w:iCs/>
        </w:rPr>
        <w:t>Equity/equality, diversity, and inclusion (EDI) in universities: The case of disabled people,</w:t>
      </w:r>
      <w:r>
        <w:t xml:space="preserve">” </w:t>
      </w:r>
      <w:r>
        <w:rPr>
          <w:i/>
          <w:iCs/>
        </w:rPr>
        <w:t>Societies</w:t>
      </w:r>
      <w:r>
        <w:t xml:space="preserve">, 11(2), p. 49. Available at: https://doi.org/10.3390/soc11020049. </w:t>
      </w:r>
    </w:p>
    <w:p w14:paraId="5D9F20BA" w14:textId="77777777" w:rsidR="00231AF3" w:rsidRPr="004E5467" w:rsidRDefault="00231AF3" w:rsidP="00231AF3">
      <w:pPr>
        <w:pStyle w:val="NormalWeb"/>
        <w:spacing w:before="0" w:beforeAutospacing="0" w:after="240" w:afterAutospacing="0"/>
        <w:ind w:left="567" w:hanging="567"/>
        <w:jc w:val="both"/>
      </w:pPr>
      <w:r w:rsidRPr="00EA0018">
        <w:rPr>
          <w:shd w:val="clear" w:color="auto" w:fill="FFFFFF"/>
        </w:rPr>
        <w:t>Ye, L. &amp; Yang, H. 2020, "</w:t>
      </w:r>
      <w:r w:rsidRPr="00EA0018">
        <w:rPr>
          <w:i/>
          <w:iCs/>
          <w:shd w:val="clear" w:color="auto" w:fill="FFFFFF"/>
        </w:rPr>
        <w:t>From Digital Divide to Social Inclusion: A Tale of Mobile Platform Empowerment in Rural Areas",</w:t>
      </w:r>
      <w:r w:rsidRPr="00EA0018">
        <w:rPr>
          <w:shd w:val="clear" w:color="auto" w:fill="FFFFFF"/>
        </w:rPr>
        <w:t> </w:t>
      </w:r>
      <w:r w:rsidRPr="00EA0018">
        <w:rPr>
          <w:i/>
          <w:iCs/>
          <w:shd w:val="clear" w:color="auto" w:fill="FFFFFF"/>
        </w:rPr>
        <w:t>Sustainability, </w:t>
      </w:r>
      <w:r w:rsidRPr="00EA0018">
        <w:rPr>
          <w:shd w:val="clear" w:color="auto" w:fill="FFFFFF"/>
        </w:rPr>
        <w:t>vol. 12, no. 6, pp. 2424.</w:t>
      </w:r>
    </w:p>
    <w:sectPr w:rsidR="00231AF3" w:rsidRPr="004E546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334F0" w14:textId="77777777" w:rsidR="009F5416" w:rsidRDefault="009F5416" w:rsidP="00FC1C2C">
      <w:pPr>
        <w:spacing w:after="0" w:line="240" w:lineRule="auto"/>
      </w:pPr>
      <w:r>
        <w:separator/>
      </w:r>
    </w:p>
  </w:endnote>
  <w:endnote w:type="continuationSeparator" w:id="0">
    <w:p w14:paraId="15FA2812" w14:textId="77777777" w:rsidR="009F5416" w:rsidRDefault="009F5416" w:rsidP="00FC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4073284"/>
      <w:docPartObj>
        <w:docPartGallery w:val="Page Numbers (Bottom of Page)"/>
        <w:docPartUnique/>
      </w:docPartObj>
    </w:sdtPr>
    <w:sdtEndPr>
      <w:rPr>
        <w:noProof/>
      </w:rPr>
    </w:sdtEndPr>
    <w:sdtContent>
      <w:p w14:paraId="0B71A0BB" w14:textId="42BD2DF0" w:rsidR="00A216B5" w:rsidRDefault="00A216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DDE383" w14:textId="77777777" w:rsidR="00FC1C2C" w:rsidRDefault="00FC1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2BA66" w14:textId="77777777" w:rsidR="009F5416" w:rsidRDefault="009F5416" w:rsidP="00FC1C2C">
      <w:pPr>
        <w:spacing w:after="0" w:line="240" w:lineRule="auto"/>
      </w:pPr>
      <w:r>
        <w:separator/>
      </w:r>
    </w:p>
  </w:footnote>
  <w:footnote w:type="continuationSeparator" w:id="0">
    <w:p w14:paraId="2FBEBFD3" w14:textId="77777777" w:rsidR="009F5416" w:rsidRDefault="009F5416" w:rsidP="00FC1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EE996" w14:textId="3F2DF298" w:rsidR="00FC1C2C" w:rsidRPr="00FC1C2C" w:rsidRDefault="00FC1C2C">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sidR="009C7C1E">
      <w:rPr>
        <w:rFonts w:ascii="Times New Roman" w:hAnsi="Times New Roman" w:cs="Times New Roman"/>
        <w:sz w:val="24"/>
        <w:szCs w:val="24"/>
      </w:rPr>
      <w:t>ECED7001</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w:t>
    </w:r>
    <w:r w:rsidR="00B60E17">
      <w:rPr>
        <w:rFonts w:ascii="Times New Roman" w:hAnsi="Times New Roman" w:cs="Times New Roman"/>
        <w:sz w:val="24"/>
        <w:szCs w:val="24"/>
      </w:rPr>
      <w:t>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sidR="009C7C1E">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83C"/>
    <w:rsid w:val="00010E25"/>
    <w:rsid w:val="00013FC0"/>
    <w:rsid w:val="00016CB5"/>
    <w:rsid w:val="00017BB7"/>
    <w:rsid w:val="000311D1"/>
    <w:rsid w:val="00064ABB"/>
    <w:rsid w:val="00072A5D"/>
    <w:rsid w:val="00091930"/>
    <w:rsid w:val="00092B5E"/>
    <w:rsid w:val="000961D6"/>
    <w:rsid w:val="000E6EED"/>
    <w:rsid w:val="000F6228"/>
    <w:rsid w:val="001168D5"/>
    <w:rsid w:val="00126140"/>
    <w:rsid w:val="00130FC4"/>
    <w:rsid w:val="00131CFA"/>
    <w:rsid w:val="00136DE8"/>
    <w:rsid w:val="00136EC9"/>
    <w:rsid w:val="0014776A"/>
    <w:rsid w:val="00155BFF"/>
    <w:rsid w:val="001615BD"/>
    <w:rsid w:val="001810C1"/>
    <w:rsid w:val="00182474"/>
    <w:rsid w:val="001A75BD"/>
    <w:rsid w:val="001B08DB"/>
    <w:rsid w:val="001B14E6"/>
    <w:rsid w:val="001B1B8E"/>
    <w:rsid w:val="001B6B8E"/>
    <w:rsid w:val="001C161E"/>
    <w:rsid w:val="00201E37"/>
    <w:rsid w:val="00203CC0"/>
    <w:rsid w:val="002057FF"/>
    <w:rsid w:val="002100CA"/>
    <w:rsid w:val="00231AF3"/>
    <w:rsid w:val="00233157"/>
    <w:rsid w:val="00241577"/>
    <w:rsid w:val="00250A6F"/>
    <w:rsid w:val="00251220"/>
    <w:rsid w:val="002536E0"/>
    <w:rsid w:val="00254225"/>
    <w:rsid w:val="00271C55"/>
    <w:rsid w:val="00290ECF"/>
    <w:rsid w:val="00291DC3"/>
    <w:rsid w:val="00292F16"/>
    <w:rsid w:val="00294369"/>
    <w:rsid w:val="00296EB4"/>
    <w:rsid w:val="002A667E"/>
    <w:rsid w:val="002A6EE7"/>
    <w:rsid w:val="002C02E2"/>
    <w:rsid w:val="002D273C"/>
    <w:rsid w:val="002D7291"/>
    <w:rsid w:val="002E0FFC"/>
    <w:rsid w:val="002F3A48"/>
    <w:rsid w:val="00300F00"/>
    <w:rsid w:val="00313519"/>
    <w:rsid w:val="0031461B"/>
    <w:rsid w:val="00315CFF"/>
    <w:rsid w:val="00326BD2"/>
    <w:rsid w:val="003275DB"/>
    <w:rsid w:val="003605EF"/>
    <w:rsid w:val="003803A1"/>
    <w:rsid w:val="003805D7"/>
    <w:rsid w:val="003853CF"/>
    <w:rsid w:val="00397BF3"/>
    <w:rsid w:val="003A6F89"/>
    <w:rsid w:val="003C0D1E"/>
    <w:rsid w:val="003D5E1E"/>
    <w:rsid w:val="003D692D"/>
    <w:rsid w:val="003E360E"/>
    <w:rsid w:val="003E7751"/>
    <w:rsid w:val="003F6B2D"/>
    <w:rsid w:val="00400D0C"/>
    <w:rsid w:val="00402345"/>
    <w:rsid w:val="004030B5"/>
    <w:rsid w:val="004116E3"/>
    <w:rsid w:val="00417798"/>
    <w:rsid w:val="00421BCD"/>
    <w:rsid w:val="0043418B"/>
    <w:rsid w:val="00473B71"/>
    <w:rsid w:val="0047783C"/>
    <w:rsid w:val="00485356"/>
    <w:rsid w:val="004953B0"/>
    <w:rsid w:val="004973EB"/>
    <w:rsid w:val="004C7EBF"/>
    <w:rsid w:val="004D2FAE"/>
    <w:rsid w:val="004E5467"/>
    <w:rsid w:val="00516C4D"/>
    <w:rsid w:val="005266F2"/>
    <w:rsid w:val="00533243"/>
    <w:rsid w:val="00537271"/>
    <w:rsid w:val="0055548B"/>
    <w:rsid w:val="00556FC3"/>
    <w:rsid w:val="0057586C"/>
    <w:rsid w:val="005831D1"/>
    <w:rsid w:val="005C5833"/>
    <w:rsid w:val="005C6AB0"/>
    <w:rsid w:val="005D51DA"/>
    <w:rsid w:val="005D5585"/>
    <w:rsid w:val="005E3F95"/>
    <w:rsid w:val="005F016A"/>
    <w:rsid w:val="005F099C"/>
    <w:rsid w:val="005F2230"/>
    <w:rsid w:val="006036B2"/>
    <w:rsid w:val="006277B5"/>
    <w:rsid w:val="00627CF9"/>
    <w:rsid w:val="006377E9"/>
    <w:rsid w:val="006433B6"/>
    <w:rsid w:val="0065122A"/>
    <w:rsid w:val="00657BC0"/>
    <w:rsid w:val="0066446D"/>
    <w:rsid w:val="006734F1"/>
    <w:rsid w:val="006759D8"/>
    <w:rsid w:val="00680516"/>
    <w:rsid w:val="00683D89"/>
    <w:rsid w:val="00683FB3"/>
    <w:rsid w:val="006B3A73"/>
    <w:rsid w:val="006C41D9"/>
    <w:rsid w:val="006D7188"/>
    <w:rsid w:val="006F00EB"/>
    <w:rsid w:val="006F0DB5"/>
    <w:rsid w:val="00740654"/>
    <w:rsid w:val="00743CB2"/>
    <w:rsid w:val="00757B28"/>
    <w:rsid w:val="007610EA"/>
    <w:rsid w:val="007616C1"/>
    <w:rsid w:val="00767BAF"/>
    <w:rsid w:val="0077688A"/>
    <w:rsid w:val="00782D9F"/>
    <w:rsid w:val="00795A19"/>
    <w:rsid w:val="007A0707"/>
    <w:rsid w:val="007B359E"/>
    <w:rsid w:val="007C7C18"/>
    <w:rsid w:val="007D0F17"/>
    <w:rsid w:val="007D64EA"/>
    <w:rsid w:val="00820EFF"/>
    <w:rsid w:val="00823D64"/>
    <w:rsid w:val="008332A2"/>
    <w:rsid w:val="00834C3A"/>
    <w:rsid w:val="00853E2E"/>
    <w:rsid w:val="0085562D"/>
    <w:rsid w:val="00856CDC"/>
    <w:rsid w:val="008658CD"/>
    <w:rsid w:val="008844C7"/>
    <w:rsid w:val="0089292A"/>
    <w:rsid w:val="00893C59"/>
    <w:rsid w:val="008B5145"/>
    <w:rsid w:val="008D0619"/>
    <w:rsid w:val="008D28F4"/>
    <w:rsid w:val="008E5DAB"/>
    <w:rsid w:val="008E6068"/>
    <w:rsid w:val="008F153B"/>
    <w:rsid w:val="008F4234"/>
    <w:rsid w:val="008F7504"/>
    <w:rsid w:val="009010F1"/>
    <w:rsid w:val="00926587"/>
    <w:rsid w:val="00927BB9"/>
    <w:rsid w:val="00951201"/>
    <w:rsid w:val="00955A3D"/>
    <w:rsid w:val="00967DD8"/>
    <w:rsid w:val="00970E01"/>
    <w:rsid w:val="00972DEB"/>
    <w:rsid w:val="00974327"/>
    <w:rsid w:val="009774ED"/>
    <w:rsid w:val="00985A6E"/>
    <w:rsid w:val="00986636"/>
    <w:rsid w:val="009956EC"/>
    <w:rsid w:val="009A1F58"/>
    <w:rsid w:val="009B1458"/>
    <w:rsid w:val="009B746F"/>
    <w:rsid w:val="009C7C1E"/>
    <w:rsid w:val="009D2833"/>
    <w:rsid w:val="009F2CE4"/>
    <w:rsid w:val="009F5416"/>
    <w:rsid w:val="00A00D07"/>
    <w:rsid w:val="00A037C6"/>
    <w:rsid w:val="00A05174"/>
    <w:rsid w:val="00A07665"/>
    <w:rsid w:val="00A16F0A"/>
    <w:rsid w:val="00A216B5"/>
    <w:rsid w:val="00A34445"/>
    <w:rsid w:val="00A36D67"/>
    <w:rsid w:val="00A375B5"/>
    <w:rsid w:val="00A4384E"/>
    <w:rsid w:val="00A80E13"/>
    <w:rsid w:val="00A96755"/>
    <w:rsid w:val="00AA0E0D"/>
    <w:rsid w:val="00AA2AEE"/>
    <w:rsid w:val="00AD1F33"/>
    <w:rsid w:val="00B126A6"/>
    <w:rsid w:val="00B16DAE"/>
    <w:rsid w:val="00B34E7D"/>
    <w:rsid w:val="00B36C48"/>
    <w:rsid w:val="00B53C34"/>
    <w:rsid w:val="00B60E17"/>
    <w:rsid w:val="00B6211F"/>
    <w:rsid w:val="00B6272D"/>
    <w:rsid w:val="00B644D4"/>
    <w:rsid w:val="00B7220A"/>
    <w:rsid w:val="00B72866"/>
    <w:rsid w:val="00B74755"/>
    <w:rsid w:val="00B8267F"/>
    <w:rsid w:val="00B93FCA"/>
    <w:rsid w:val="00B96A09"/>
    <w:rsid w:val="00BA7354"/>
    <w:rsid w:val="00BB1439"/>
    <w:rsid w:val="00BB5611"/>
    <w:rsid w:val="00BC366D"/>
    <w:rsid w:val="00BD35DA"/>
    <w:rsid w:val="00BF5D54"/>
    <w:rsid w:val="00C04C08"/>
    <w:rsid w:val="00C119CC"/>
    <w:rsid w:val="00C23B43"/>
    <w:rsid w:val="00C40E9F"/>
    <w:rsid w:val="00C45827"/>
    <w:rsid w:val="00C5449C"/>
    <w:rsid w:val="00C768FC"/>
    <w:rsid w:val="00C95620"/>
    <w:rsid w:val="00C96C10"/>
    <w:rsid w:val="00CB6042"/>
    <w:rsid w:val="00CD00EB"/>
    <w:rsid w:val="00CD1FB4"/>
    <w:rsid w:val="00CD463B"/>
    <w:rsid w:val="00CD6A13"/>
    <w:rsid w:val="00CD7C0C"/>
    <w:rsid w:val="00CF364E"/>
    <w:rsid w:val="00CF5FD3"/>
    <w:rsid w:val="00CF6695"/>
    <w:rsid w:val="00CF7C3C"/>
    <w:rsid w:val="00D03773"/>
    <w:rsid w:val="00D03B3B"/>
    <w:rsid w:val="00D049D6"/>
    <w:rsid w:val="00D1707F"/>
    <w:rsid w:val="00D27441"/>
    <w:rsid w:val="00D408B7"/>
    <w:rsid w:val="00D46345"/>
    <w:rsid w:val="00D5173C"/>
    <w:rsid w:val="00D52649"/>
    <w:rsid w:val="00D63659"/>
    <w:rsid w:val="00D65AD6"/>
    <w:rsid w:val="00D74D96"/>
    <w:rsid w:val="00D82455"/>
    <w:rsid w:val="00D90E2B"/>
    <w:rsid w:val="00DA50A1"/>
    <w:rsid w:val="00DF683D"/>
    <w:rsid w:val="00E20720"/>
    <w:rsid w:val="00E310E3"/>
    <w:rsid w:val="00E44F81"/>
    <w:rsid w:val="00E6357D"/>
    <w:rsid w:val="00E73F64"/>
    <w:rsid w:val="00E770C4"/>
    <w:rsid w:val="00E8409F"/>
    <w:rsid w:val="00E90296"/>
    <w:rsid w:val="00E90C12"/>
    <w:rsid w:val="00E963BE"/>
    <w:rsid w:val="00EA0018"/>
    <w:rsid w:val="00EA1CB5"/>
    <w:rsid w:val="00EA3E9C"/>
    <w:rsid w:val="00EC052B"/>
    <w:rsid w:val="00ED65D7"/>
    <w:rsid w:val="00EE2EA3"/>
    <w:rsid w:val="00F01318"/>
    <w:rsid w:val="00F02563"/>
    <w:rsid w:val="00F10821"/>
    <w:rsid w:val="00F13E4D"/>
    <w:rsid w:val="00F2010D"/>
    <w:rsid w:val="00F269A7"/>
    <w:rsid w:val="00F61A19"/>
    <w:rsid w:val="00F63810"/>
    <w:rsid w:val="00F74635"/>
    <w:rsid w:val="00FA7AEF"/>
    <w:rsid w:val="00FB2FC0"/>
    <w:rsid w:val="00FC12FE"/>
    <w:rsid w:val="00FC1C2C"/>
    <w:rsid w:val="00FC5B78"/>
    <w:rsid w:val="00FC7C9C"/>
    <w:rsid w:val="00FD0490"/>
    <w:rsid w:val="00FE1EB0"/>
    <w:rsid w:val="00FE51FA"/>
    <w:rsid w:val="00FF7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DFAB48"/>
  <w15:chartTrackingRefBased/>
  <w15:docId w15:val="{E15F72D7-E53C-4467-AD99-D1C81084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C2C"/>
  </w:style>
  <w:style w:type="paragraph" w:styleId="Footer">
    <w:name w:val="footer"/>
    <w:basedOn w:val="Normal"/>
    <w:link w:val="FooterChar"/>
    <w:uiPriority w:val="99"/>
    <w:unhideWhenUsed/>
    <w:rsid w:val="00FC1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C2C"/>
  </w:style>
  <w:style w:type="paragraph" w:styleId="NormalWeb">
    <w:name w:val="Normal (Web)"/>
    <w:basedOn w:val="Normal"/>
    <w:uiPriority w:val="99"/>
    <w:unhideWhenUsed/>
    <w:rsid w:val="004E54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267F"/>
    <w:rPr>
      <w:color w:val="0563C1" w:themeColor="hyperlink"/>
      <w:u w:val="single"/>
    </w:rPr>
  </w:style>
  <w:style w:type="character" w:styleId="UnresolvedMention">
    <w:name w:val="Unresolved Mention"/>
    <w:basedOn w:val="DefaultParagraphFont"/>
    <w:uiPriority w:val="99"/>
    <w:semiHidden/>
    <w:unhideWhenUsed/>
    <w:rsid w:val="00B826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59904">
      <w:bodyDiv w:val="1"/>
      <w:marLeft w:val="0"/>
      <w:marRight w:val="0"/>
      <w:marTop w:val="0"/>
      <w:marBottom w:val="0"/>
      <w:divBdr>
        <w:top w:val="none" w:sz="0" w:space="0" w:color="auto"/>
        <w:left w:val="none" w:sz="0" w:space="0" w:color="auto"/>
        <w:bottom w:val="none" w:sz="0" w:space="0" w:color="auto"/>
        <w:right w:val="none" w:sz="0" w:space="0" w:color="auto"/>
      </w:divBdr>
    </w:div>
    <w:div w:id="198785443">
      <w:bodyDiv w:val="1"/>
      <w:marLeft w:val="0"/>
      <w:marRight w:val="0"/>
      <w:marTop w:val="0"/>
      <w:marBottom w:val="0"/>
      <w:divBdr>
        <w:top w:val="none" w:sz="0" w:space="0" w:color="auto"/>
        <w:left w:val="none" w:sz="0" w:space="0" w:color="auto"/>
        <w:bottom w:val="none" w:sz="0" w:space="0" w:color="auto"/>
        <w:right w:val="none" w:sz="0" w:space="0" w:color="auto"/>
      </w:divBdr>
    </w:div>
    <w:div w:id="736050954">
      <w:bodyDiv w:val="1"/>
      <w:marLeft w:val="0"/>
      <w:marRight w:val="0"/>
      <w:marTop w:val="0"/>
      <w:marBottom w:val="0"/>
      <w:divBdr>
        <w:top w:val="none" w:sz="0" w:space="0" w:color="auto"/>
        <w:left w:val="none" w:sz="0" w:space="0" w:color="auto"/>
        <w:bottom w:val="none" w:sz="0" w:space="0" w:color="auto"/>
        <w:right w:val="none" w:sz="0" w:space="0" w:color="auto"/>
      </w:divBdr>
    </w:div>
    <w:div w:id="771172423">
      <w:bodyDiv w:val="1"/>
      <w:marLeft w:val="0"/>
      <w:marRight w:val="0"/>
      <w:marTop w:val="0"/>
      <w:marBottom w:val="0"/>
      <w:divBdr>
        <w:top w:val="none" w:sz="0" w:space="0" w:color="auto"/>
        <w:left w:val="none" w:sz="0" w:space="0" w:color="auto"/>
        <w:bottom w:val="none" w:sz="0" w:space="0" w:color="auto"/>
        <w:right w:val="none" w:sz="0" w:space="0" w:color="auto"/>
      </w:divBdr>
    </w:div>
    <w:div w:id="856313737">
      <w:bodyDiv w:val="1"/>
      <w:marLeft w:val="0"/>
      <w:marRight w:val="0"/>
      <w:marTop w:val="0"/>
      <w:marBottom w:val="0"/>
      <w:divBdr>
        <w:top w:val="none" w:sz="0" w:space="0" w:color="auto"/>
        <w:left w:val="none" w:sz="0" w:space="0" w:color="auto"/>
        <w:bottom w:val="none" w:sz="0" w:space="0" w:color="auto"/>
        <w:right w:val="none" w:sz="0" w:space="0" w:color="auto"/>
      </w:divBdr>
    </w:div>
    <w:div w:id="979264097">
      <w:bodyDiv w:val="1"/>
      <w:marLeft w:val="0"/>
      <w:marRight w:val="0"/>
      <w:marTop w:val="0"/>
      <w:marBottom w:val="0"/>
      <w:divBdr>
        <w:top w:val="none" w:sz="0" w:space="0" w:color="auto"/>
        <w:left w:val="none" w:sz="0" w:space="0" w:color="auto"/>
        <w:bottom w:val="none" w:sz="0" w:space="0" w:color="auto"/>
        <w:right w:val="none" w:sz="0" w:space="0" w:color="auto"/>
      </w:divBdr>
    </w:div>
    <w:div w:id="1131705479">
      <w:bodyDiv w:val="1"/>
      <w:marLeft w:val="0"/>
      <w:marRight w:val="0"/>
      <w:marTop w:val="0"/>
      <w:marBottom w:val="0"/>
      <w:divBdr>
        <w:top w:val="none" w:sz="0" w:space="0" w:color="auto"/>
        <w:left w:val="none" w:sz="0" w:space="0" w:color="auto"/>
        <w:bottom w:val="none" w:sz="0" w:space="0" w:color="auto"/>
        <w:right w:val="none" w:sz="0" w:space="0" w:color="auto"/>
      </w:divBdr>
    </w:div>
    <w:div w:id="1217232027">
      <w:bodyDiv w:val="1"/>
      <w:marLeft w:val="0"/>
      <w:marRight w:val="0"/>
      <w:marTop w:val="0"/>
      <w:marBottom w:val="0"/>
      <w:divBdr>
        <w:top w:val="none" w:sz="0" w:space="0" w:color="auto"/>
        <w:left w:val="none" w:sz="0" w:space="0" w:color="auto"/>
        <w:bottom w:val="none" w:sz="0" w:space="0" w:color="auto"/>
        <w:right w:val="none" w:sz="0" w:space="0" w:color="auto"/>
      </w:divBdr>
    </w:div>
    <w:div w:id="1233660855">
      <w:bodyDiv w:val="1"/>
      <w:marLeft w:val="0"/>
      <w:marRight w:val="0"/>
      <w:marTop w:val="0"/>
      <w:marBottom w:val="0"/>
      <w:divBdr>
        <w:top w:val="none" w:sz="0" w:space="0" w:color="auto"/>
        <w:left w:val="none" w:sz="0" w:space="0" w:color="auto"/>
        <w:bottom w:val="none" w:sz="0" w:space="0" w:color="auto"/>
        <w:right w:val="none" w:sz="0" w:space="0" w:color="auto"/>
      </w:divBdr>
    </w:div>
    <w:div w:id="1439374722">
      <w:bodyDiv w:val="1"/>
      <w:marLeft w:val="0"/>
      <w:marRight w:val="0"/>
      <w:marTop w:val="0"/>
      <w:marBottom w:val="0"/>
      <w:divBdr>
        <w:top w:val="none" w:sz="0" w:space="0" w:color="auto"/>
        <w:left w:val="none" w:sz="0" w:space="0" w:color="auto"/>
        <w:bottom w:val="none" w:sz="0" w:space="0" w:color="auto"/>
        <w:right w:val="none" w:sz="0" w:space="0" w:color="auto"/>
      </w:divBdr>
    </w:div>
    <w:div w:id="1501504027">
      <w:bodyDiv w:val="1"/>
      <w:marLeft w:val="0"/>
      <w:marRight w:val="0"/>
      <w:marTop w:val="0"/>
      <w:marBottom w:val="0"/>
      <w:divBdr>
        <w:top w:val="none" w:sz="0" w:space="0" w:color="auto"/>
        <w:left w:val="none" w:sz="0" w:space="0" w:color="auto"/>
        <w:bottom w:val="none" w:sz="0" w:space="0" w:color="auto"/>
        <w:right w:val="none" w:sz="0" w:space="0" w:color="auto"/>
      </w:divBdr>
    </w:div>
    <w:div w:id="1774007694">
      <w:bodyDiv w:val="1"/>
      <w:marLeft w:val="0"/>
      <w:marRight w:val="0"/>
      <w:marTop w:val="0"/>
      <w:marBottom w:val="0"/>
      <w:divBdr>
        <w:top w:val="none" w:sz="0" w:space="0" w:color="auto"/>
        <w:left w:val="none" w:sz="0" w:space="0" w:color="auto"/>
        <w:bottom w:val="none" w:sz="0" w:space="0" w:color="auto"/>
        <w:right w:val="none" w:sz="0" w:space="0" w:color="auto"/>
      </w:divBdr>
    </w:div>
    <w:div w:id="201491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13692</TotalTime>
  <Pages>8</Pages>
  <Words>3026</Words>
  <Characters>17249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287</cp:revision>
  <dcterms:created xsi:type="dcterms:W3CDTF">2022-12-17T21:35:00Z</dcterms:created>
  <dcterms:modified xsi:type="dcterms:W3CDTF">2023-01-14T05:22:00Z</dcterms:modified>
</cp:coreProperties>
</file>