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77777777"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p>
    <w:p w14:paraId="18D88AE2" w14:textId="77777777"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p>
    <w:p w14:paraId="4654C81C" w14:textId="77777777" w:rsidR="00C558B0" w:rsidRPr="006524ED" w:rsidRDefault="00C558B0" w:rsidP="00C558B0">
      <w:pPr>
        <w:tabs>
          <w:tab w:val="left" w:pos="6540"/>
        </w:tabs>
        <w:spacing w:line="360" w:lineRule="auto"/>
        <w:rPr>
          <w:rFonts w:ascii="Arial" w:hAnsi="Arial" w:cs="Arial"/>
          <w:sz w:val="28"/>
          <w:szCs w:val="28"/>
          <w:lang w:val="nl-NL"/>
        </w:rPr>
      </w:pPr>
    </w:p>
    <w:p w14:paraId="3D8DA301" w14:textId="77777777"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p>
    <w:p w14:paraId="7DB3261D" w14:textId="77777777"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p>
    <w:p w14:paraId="5CCA350C" w14:textId="77777777"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Pr="004A5A64" w:rsidRDefault="006D2F2D" w:rsidP="004A5A64">
      <w:pPr>
        <w:spacing w:line="360" w:lineRule="auto"/>
        <w:rPr>
          <w:sz w:val="23"/>
          <w:szCs w:val="23"/>
        </w:rPr>
      </w:pPr>
      <w:r w:rsidRPr="004A5A64">
        <w:rPr>
          <w:sz w:val="23"/>
          <w:szCs w:val="23"/>
        </w:rPr>
        <w:br w:type="page"/>
      </w:r>
    </w:p>
    <w:p w14:paraId="5F44B964" w14:textId="5E455BDD" w:rsidR="00317E3D" w:rsidRPr="004A5A64" w:rsidRDefault="006D2F2D" w:rsidP="004A5A64">
      <w:pPr>
        <w:spacing w:line="360" w:lineRule="auto"/>
        <w:rPr>
          <w:rFonts w:ascii="Arial" w:hAnsi="Arial" w:cs="Arial"/>
          <w:b/>
          <w:bCs/>
          <w:sz w:val="23"/>
          <w:szCs w:val="23"/>
        </w:rPr>
      </w:pPr>
      <w:r w:rsidRPr="004A5A64">
        <w:rPr>
          <w:rFonts w:ascii="Arial" w:hAnsi="Arial" w:cs="Arial"/>
          <w:b/>
          <w:bCs/>
          <w:sz w:val="23"/>
          <w:szCs w:val="23"/>
        </w:rPr>
        <w:lastRenderedPageBreak/>
        <w:t>Introduction</w:t>
      </w:r>
    </w:p>
    <w:p w14:paraId="1360BABB" w14:textId="77777777" w:rsidR="00F04BD2" w:rsidRDefault="00F04BD2" w:rsidP="00F04BD2">
      <w:pPr>
        <w:pStyle w:val="NormalWeb"/>
        <w:rPr>
          <w:color w:val="000000"/>
        </w:rPr>
      </w:pPr>
      <w:r>
        <w:rPr>
          <w:color w:val="000000"/>
        </w:rPr>
        <w:t>Health and social care services in the United Kingdom are increasingly guided by principles that promote inclusion, equality and person-centred support. One important theory that has significantly influenced modern care practice is the</w:t>
      </w:r>
      <w:r>
        <w:rPr>
          <w:rStyle w:val="apple-converted-space"/>
          <w:color w:val="000000"/>
        </w:rPr>
        <w:t> </w:t>
      </w:r>
      <w:r>
        <w:rPr>
          <w:rStyle w:val="Strong"/>
          <w:color w:val="000000"/>
        </w:rPr>
        <w:t>Social Model of Disability</w:t>
      </w:r>
      <w:r>
        <w:rPr>
          <w:color w:val="000000"/>
        </w:rPr>
        <w:t>. This model challenges traditional ways of understanding disability and emphasises the role of society in creating barriers that limit the participation of individuals with impairments. Rather than viewing disability solely as a medical condition that needs to be treated or fixed, the social model argues that many of the difficulties experienced by disabled individuals arise from environmental, social and organisational barriers (Oliver, 1990).</w:t>
      </w:r>
    </w:p>
    <w:p w14:paraId="00E861F8" w14:textId="77777777" w:rsidR="00F04BD2" w:rsidRDefault="00F04BD2" w:rsidP="00F04BD2">
      <w:pPr>
        <w:pStyle w:val="NormalWeb"/>
        <w:rPr>
          <w:color w:val="000000"/>
        </w:rPr>
      </w:pPr>
      <w:r>
        <w:rPr>
          <w:color w:val="000000"/>
        </w:rPr>
        <w:t>The social model of disability emerged in the late twentieth century as part of the disability rights movement. It was developed as a response to the traditional</w:t>
      </w:r>
      <w:r>
        <w:rPr>
          <w:rStyle w:val="apple-converted-space"/>
          <w:color w:val="000000"/>
        </w:rPr>
        <w:t> </w:t>
      </w:r>
      <w:r>
        <w:rPr>
          <w:rStyle w:val="Strong"/>
          <w:color w:val="000000"/>
        </w:rPr>
        <w:t>medical model of disability</w:t>
      </w:r>
      <w:r>
        <w:rPr>
          <w:color w:val="000000"/>
        </w:rPr>
        <w:t>, which focused primarily on the individual’s impairment as the cause of disadvantage. According to the social model, disability is not only the result of physical or mental impairments but is largely shaped by inaccessible environments, negative attitudes and institutional barriers that restrict participation in society (Shakespeare, 2013). For example, lack of accessible buildings, limited communication support or discriminatory attitudes can prevent individuals from fully participating in education, employment and healthcare.</w:t>
      </w:r>
    </w:p>
    <w:p w14:paraId="6E0305E3" w14:textId="77777777" w:rsidR="00F04BD2" w:rsidRDefault="00F04BD2" w:rsidP="00F04BD2">
      <w:pPr>
        <w:pStyle w:val="NormalWeb"/>
        <w:rPr>
          <w:color w:val="000000"/>
        </w:rPr>
      </w:pPr>
      <w:r>
        <w:rPr>
          <w:color w:val="000000"/>
        </w:rPr>
        <w:t>This model has become highly influential in the development of health and social care policy in the UK. It supports the idea that services should focus on removing barriers, promoting independence and enabling individuals to take control of their own lives. These principles align closely with the concept of</w:t>
      </w:r>
      <w:r>
        <w:rPr>
          <w:rStyle w:val="apple-converted-space"/>
          <w:color w:val="000000"/>
        </w:rPr>
        <w:t> </w:t>
      </w:r>
      <w:r>
        <w:rPr>
          <w:rStyle w:val="Strong"/>
          <w:color w:val="000000"/>
        </w:rPr>
        <w:t>person-centred care</w:t>
      </w:r>
      <w:r>
        <w:rPr>
          <w:color w:val="000000"/>
        </w:rPr>
        <w:t>, which emphasises respect for individual preferences, autonomy and dignity. Legislation such as the</w:t>
      </w:r>
      <w:r>
        <w:rPr>
          <w:rStyle w:val="apple-converted-space"/>
          <w:color w:val="000000"/>
        </w:rPr>
        <w:t> </w:t>
      </w:r>
      <w:r>
        <w:rPr>
          <w:rStyle w:val="Strong"/>
          <w:color w:val="000000"/>
        </w:rPr>
        <w:t>Equality Act 2010</w:t>
      </w:r>
      <w:r>
        <w:rPr>
          <w:rStyle w:val="apple-converted-space"/>
          <w:color w:val="000000"/>
        </w:rPr>
        <w:t> </w:t>
      </w:r>
      <w:r>
        <w:rPr>
          <w:color w:val="000000"/>
        </w:rPr>
        <w:t>and the</w:t>
      </w:r>
      <w:r>
        <w:rPr>
          <w:rStyle w:val="apple-converted-space"/>
          <w:color w:val="000000"/>
        </w:rPr>
        <w:t> </w:t>
      </w:r>
      <w:r>
        <w:rPr>
          <w:rStyle w:val="Strong"/>
          <w:color w:val="000000"/>
        </w:rPr>
        <w:t>Care Act 2014</w:t>
      </w:r>
      <w:r>
        <w:rPr>
          <w:rStyle w:val="apple-converted-space"/>
          <w:color w:val="000000"/>
        </w:rPr>
        <w:t> </w:t>
      </w:r>
      <w:r>
        <w:rPr>
          <w:color w:val="000000"/>
        </w:rPr>
        <w:t>reflects many of the ideas associated with the social model by promoting equality, inclusion and the rights of individuals with disabilities (Department of Health and Social Care, 2014).</w:t>
      </w:r>
    </w:p>
    <w:p w14:paraId="0505C869" w14:textId="77777777" w:rsidR="00F04BD2" w:rsidRDefault="00F04BD2" w:rsidP="00F04BD2">
      <w:pPr>
        <w:pStyle w:val="NormalWeb"/>
        <w:rPr>
          <w:color w:val="000000"/>
        </w:rPr>
      </w:pPr>
      <w:r>
        <w:rPr>
          <w:color w:val="000000"/>
        </w:rPr>
        <w:t>The aim of this essay is to critically examine the Social Model of Disability and explore how it underpins person-centred care within health and social care practice in the United Kingdom. The essay will discuss the key principles of the model, analyse its strengths and limitations, and examine how it influences policies and professional practice within contemporary healthcare settings.</w:t>
      </w:r>
    </w:p>
    <w:p w14:paraId="283118BD" w14:textId="539CAC5A" w:rsidR="00F04BD2" w:rsidRPr="00F04BD2" w:rsidRDefault="00F04BD2" w:rsidP="00F04BD2">
      <w:pPr>
        <w:pStyle w:val="NormalWeb"/>
        <w:rPr>
          <w:rFonts w:ascii="Arial" w:hAnsi="Arial" w:cs="Arial"/>
          <w:b/>
          <w:bCs/>
          <w:color w:val="000000"/>
        </w:rPr>
      </w:pPr>
      <w:r w:rsidRPr="00F04BD2">
        <w:rPr>
          <w:rFonts w:ascii="Arial" w:hAnsi="Arial" w:cs="Arial"/>
          <w:b/>
          <w:bCs/>
          <w:color w:val="000000"/>
        </w:rPr>
        <w:t>The Development of the Social Model of Disability</w:t>
      </w:r>
    </w:p>
    <w:p w14:paraId="07841F3D" w14:textId="009BFE24" w:rsidR="00F04BD2" w:rsidRDefault="00F04BD2" w:rsidP="00F04BD2">
      <w:pPr>
        <w:pStyle w:val="NormalWeb"/>
        <w:rPr>
          <w:color w:val="000000"/>
        </w:rPr>
      </w:pPr>
      <w:r>
        <w:rPr>
          <w:color w:val="000000"/>
        </w:rPr>
        <w:t xml:space="preserve">The Social Model of Disability emerged during the late twentieth century as a response to traditional understandings of disability that were largely based on the medical model. Historically, disability was viewed primarily as an individual problem caused by physical or mental impairments. Under the medical model, the focus was on diagnosis, treatment and rehabilitation </w:t>
      </w:r>
      <w:proofErr w:type="gramStart"/>
      <w:r>
        <w:rPr>
          <w:color w:val="000000"/>
        </w:rPr>
        <w:t>in order to</w:t>
      </w:r>
      <w:proofErr w:type="gramEnd"/>
      <w:r>
        <w:rPr>
          <w:color w:val="000000"/>
        </w:rPr>
        <w:t xml:space="preserve"> “fix” the individual. However, many disability activists and scholars began to challenge this perspective, arguing that social barriers played a significant role in limiting the participation of disabled individuals in society (Oliver, 1990).</w:t>
      </w:r>
    </w:p>
    <w:p w14:paraId="72AF2400" w14:textId="77777777" w:rsidR="00F04BD2" w:rsidRDefault="00F04BD2" w:rsidP="00F04BD2">
      <w:pPr>
        <w:pStyle w:val="NormalWeb"/>
        <w:rPr>
          <w:color w:val="000000"/>
        </w:rPr>
      </w:pPr>
      <w:r>
        <w:rPr>
          <w:color w:val="000000"/>
        </w:rPr>
        <w:t>The social model was strongly influenced by the disability rights movement in the United Kingdom during the 1970s and 1980s. One of the earliest organisations promoting these ideas was the</w:t>
      </w:r>
      <w:r>
        <w:rPr>
          <w:rStyle w:val="apple-converted-space"/>
          <w:color w:val="000000"/>
        </w:rPr>
        <w:t> </w:t>
      </w:r>
      <w:r>
        <w:rPr>
          <w:rStyle w:val="Strong"/>
          <w:color w:val="000000"/>
        </w:rPr>
        <w:t>Union of the Physically Impaired Against Segregation (UPIAS)</w:t>
      </w:r>
      <w:r>
        <w:rPr>
          <w:color w:val="000000"/>
        </w:rPr>
        <w:t xml:space="preserve">. Members of this movement argued that disability should be understood as a social issue rather than purely a </w:t>
      </w:r>
      <w:r>
        <w:rPr>
          <w:color w:val="000000"/>
        </w:rPr>
        <w:lastRenderedPageBreak/>
        <w:t>medical one. They distinguished between</w:t>
      </w:r>
      <w:r>
        <w:rPr>
          <w:rStyle w:val="apple-converted-space"/>
          <w:color w:val="000000"/>
        </w:rPr>
        <w:t> </w:t>
      </w:r>
      <w:r>
        <w:rPr>
          <w:rStyle w:val="Strong"/>
          <w:color w:val="000000"/>
        </w:rPr>
        <w:t>impairment</w:t>
      </w:r>
      <w:r>
        <w:rPr>
          <w:color w:val="000000"/>
        </w:rPr>
        <w:t>, which refers to a physical or mental condition, and</w:t>
      </w:r>
      <w:r>
        <w:rPr>
          <w:rStyle w:val="apple-converted-space"/>
          <w:color w:val="000000"/>
        </w:rPr>
        <w:t> </w:t>
      </w:r>
      <w:r>
        <w:rPr>
          <w:rStyle w:val="Strong"/>
          <w:color w:val="000000"/>
        </w:rPr>
        <w:t>disability</w:t>
      </w:r>
      <w:r>
        <w:rPr>
          <w:color w:val="000000"/>
        </w:rPr>
        <w:t>, which results from social barriers such as inaccessible environments, discrimination and lack of support services (UPIAS, 1976).</w:t>
      </w:r>
    </w:p>
    <w:p w14:paraId="440500B9" w14:textId="77777777" w:rsidR="00F04BD2" w:rsidRDefault="00F04BD2" w:rsidP="00F04BD2">
      <w:pPr>
        <w:pStyle w:val="NormalWeb"/>
        <w:rPr>
          <w:color w:val="000000"/>
        </w:rPr>
      </w:pPr>
      <w:r>
        <w:rPr>
          <w:color w:val="000000"/>
        </w:rPr>
        <w:t>Building on these ideas, sociologist</w:t>
      </w:r>
      <w:r>
        <w:rPr>
          <w:rStyle w:val="apple-converted-space"/>
          <w:color w:val="000000"/>
        </w:rPr>
        <w:t> </w:t>
      </w:r>
      <w:r>
        <w:rPr>
          <w:rStyle w:val="Strong"/>
          <w:color w:val="000000"/>
        </w:rPr>
        <w:t>Michael Oliver</w:t>
      </w:r>
      <w:r>
        <w:rPr>
          <w:rStyle w:val="apple-converted-space"/>
          <w:color w:val="000000"/>
        </w:rPr>
        <w:t> </w:t>
      </w:r>
      <w:r>
        <w:rPr>
          <w:color w:val="000000"/>
        </w:rPr>
        <w:t>played a key role in developing and popularising the Social Model of Disability in academic research. Oliver argued that disability is created by society when environments, services and attitudes fail to accommodate people with impairments. According to this view, the problem does not lie within the individual but within the social structures that exclude them from full participation (Oliver, 1990). For example, a person who uses a wheelchair may experience barriers when buildings do not provide ramps or accessible entrances. In this situation, the limitation arises from the environment rather than the impairment itself.</w:t>
      </w:r>
    </w:p>
    <w:p w14:paraId="0EF98244" w14:textId="77777777" w:rsidR="00F04BD2" w:rsidRDefault="00F04BD2" w:rsidP="00F04BD2">
      <w:pPr>
        <w:pStyle w:val="NormalWeb"/>
        <w:rPr>
          <w:color w:val="000000"/>
        </w:rPr>
      </w:pPr>
      <w:r>
        <w:rPr>
          <w:color w:val="000000"/>
        </w:rPr>
        <w:t>Over time, the Social Model of Disability has had a significant influence on policy development and social attitudes. Many governments and organisations have adopted principles that aim to reduce discrimination and improve accessibility for disabled individuals. In the UK, legislation such as the</w:t>
      </w:r>
      <w:r>
        <w:rPr>
          <w:rStyle w:val="apple-converted-space"/>
          <w:color w:val="000000"/>
        </w:rPr>
        <w:t> </w:t>
      </w:r>
      <w:r>
        <w:rPr>
          <w:rStyle w:val="Strong"/>
          <w:color w:val="000000"/>
        </w:rPr>
        <w:t>Equality Act 2010</w:t>
      </w:r>
      <w:r>
        <w:rPr>
          <w:rStyle w:val="apple-converted-space"/>
          <w:color w:val="000000"/>
        </w:rPr>
        <w:t> </w:t>
      </w:r>
      <w:r>
        <w:rPr>
          <w:color w:val="000000"/>
        </w:rPr>
        <w:t>reflects aspects of the social model by requiring organisations to make reasonable adjustments to ensure equal access to services and opportunities. Similarly, the</w:t>
      </w:r>
      <w:r>
        <w:rPr>
          <w:rStyle w:val="apple-converted-space"/>
          <w:color w:val="000000"/>
        </w:rPr>
        <w:t> </w:t>
      </w:r>
      <w:r>
        <w:rPr>
          <w:rStyle w:val="Strong"/>
          <w:color w:val="000000"/>
        </w:rPr>
        <w:t>Care Act 2014</w:t>
      </w:r>
      <w:r>
        <w:rPr>
          <w:rStyle w:val="apple-converted-space"/>
          <w:color w:val="000000"/>
        </w:rPr>
        <w:t> </w:t>
      </w:r>
      <w:r>
        <w:rPr>
          <w:color w:val="000000"/>
        </w:rPr>
        <w:t>promotes independence and wellbeing for individuals receiving care and support (Department of Health and Social Care, 2014).</w:t>
      </w:r>
    </w:p>
    <w:p w14:paraId="15072201" w14:textId="77777777" w:rsidR="00F04BD2" w:rsidRDefault="00F04BD2" w:rsidP="00F04BD2">
      <w:pPr>
        <w:pStyle w:val="NormalWeb"/>
        <w:rPr>
          <w:color w:val="000000"/>
        </w:rPr>
      </w:pPr>
      <w:r>
        <w:rPr>
          <w:color w:val="000000"/>
        </w:rPr>
        <w:t>Despite its influence, the Social Model of Disability has also been subject to criticism. Some scholars argue that the model places too much emphasis on social barriers while underestimating the impact of impairment itself. For example, certain medical conditions may cause pain or fatigue that cannot be fully addressed simply by removing social barriers. Critics suggest that a more balanced approach should consider both medical and social factors when understanding disability (Shakespeare, 2013).</w:t>
      </w:r>
    </w:p>
    <w:p w14:paraId="4DB035C9" w14:textId="77777777" w:rsidR="00F04BD2" w:rsidRDefault="00F04BD2" w:rsidP="00F04BD2">
      <w:pPr>
        <w:pStyle w:val="NormalWeb"/>
        <w:rPr>
          <w:color w:val="000000"/>
        </w:rPr>
      </w:pPr>
      <w:r>
        <w:rPr>
          <w:color w:val="000000"/>
        </w:rPr>
        <w:t>In response to these critiques, more recent perspectives have attempted to integrate elements of both the social and medical models. This has led to the development of broader frameworks, such as the</w:t>
      </w:r>
      <w:r>
        <w:rPr>
          <w:rStyle w:val="apple-converted-space"/>
          <w:color w:val="000000"/>
        </w:rPr>
        <w:t> </w:t>
      </w:r>
      <w:r>
        <w:rPr>
          <w:rStyle w:val="Strong"/>
          <w:color w:val="000000"/>
        </w:rPr>
        <w:t>biopsychosocial approach</w:t>
      </w:r>
      <w:r>
        <w:rPr>
          <w:color w:val="000000"/>
        </w:rPr>
        <w:t>, which recognises that disability is shaped by interactions between physical health conditions, psychological factors and social environments. These developments demonstrate that the Social Model of Disability continues to evolve as researchers and practitioners seek more comprehensive ways of understanding disability and promoting inclusion.</w:t>
      </w:r>
    </w:p>
    <w:p w14:paraId="7C0C4D69" w14:textId="77777777" w:rsidR="00F04BD2" w:rsidRDefault="00F04BD2" w:rsidP="00F04BD2">
      <w:pPr>
        <w:pStyle w:val="NormalWeb"/>
        <w:rPr>
          <w:color w:val="000000"/>
        </w:rPr>
      </w:pPr>
      <w:r>
        <w:rPr>
          <w:color w:val="000000"/>
        </w:rPr>
        <w:t>Overall, the Social Model of Disability remains an influential concept in health and social care. It has played an important role in shifting attention away from individual limitations and towards the removal of social barriers that restrict participation. By encouraging societies to become more accessible and inclusive, the model continues to shape policies and practices that support equality and person-centred care.</w:t>
      </w:r>
    </w:p>
    <w:p w14:paraId="355CC21D" w14:textId="7F02BCD6" w:rsidR="00A14675" w:rsidRPr="004A5A64" w:rsidRDefault="00A14675" w:rsidP="00F04BD2">
      <w:pPr>
        <w:spacing w:line="360" w:lineRule="auto"/>
        <w:rPr>
          <w:rFonts w:ascii="Arial" w:hAnsi="Arial" w:cs="Arial"/>
          <w:color w:val="FF0000"/>
          <w:sz w:val="23"/>
          <w:szCs w:val="23"/>
        </w:rPr>
      </w:pPr>
    </w:p>
    <w:p w14:paraId="6D46818E" w14:textId="3B0CDC22" w:rsidR="006D2F2D" w:rsidRDefault="006D2F2D" w:rsidP="004A5A64">
      <w:pPr>
        <w:spacing w:line="360" w:lineRule="auto"/>
        <w:rPr>
          <w:rFonts w:ascii="Arial" w:hAnsi="Arial" w:cs="Arial"/>
          <w:b/>
          <w:bCs/>
          <w:sz w:val="23"/>
          <w:szCs w:val="23"/>
        </w:rPr>
      </w:pPr>
      <w:r w:rsidRPr="004A5A64">
        <w:rPr>
          <w:rFonts w:ascii="Arial" w:hAnsi="Arial" w:cs="Arial"/>
          <w:b/>
          <w:bCs/>
          <w:sz w:val="23"/>
          <w:szCs w:val="23"/>
        </w:rPr>
        <w:t xml:space="preserve">Application of the </w:t>
      </w:r>
      <w:r w:rsidR="00A14675" w:rsidRPr="004A5A64">
        <w:rPr>
          <w:rFonts w:ascii="Arial" w:hAnsi="Arial" w:cs="Arial"/>
          <w:b/>
          <w:bCs/>
          <w:sz w:val="23"/>
          <w:szCs w:val="23"/>
        </w:rPr>
        <w:t>concept</w:t>
      </w:r>
      <w:r w:rsidRPr="004A5A64">
        <w:rPr>
          <w:rFonts w:ascii="Arial" w:hAnsi="Arial" w:cs="Arial"/>
          <w:b/>
          <w:bCs/>
          <w:sz w:val="23"/>
          <w:szCs w:val="23"/>
        </w:rPr>
        <w:t xml:space="preserve"> in practice</w:t>
      </w:r>
    </w:p>
    <w:p w14:paraId="1DFE4472" w14:textId="77777777" w:rsidR="00F04BD2" w:rsidRPr="00F04BD2" w:rsidRDefault="00F04BD2" w:rsidP="00F04BD2">
      <w:pPr>
        <w:spacing w:line="360" w:lineRule="auto"/>
        <w:rPr>
          <w:rFonts w:ascii="Arial" w:hAnsi="Arial" w:cs="Arial"/>
          <w:sz w:val="23"/>
          <w:szCs w:val="23"/>
        </w:rPr>
      </w:pPr>
      <w:r w:rsidRPr="00F04BD2">
        <w:rPr>
          <w:rFonts w:ascii="Arial" w:hAnsi="Arial" w:cs="Arial"/>
          <w:sz w:val="23"/>
          <w:szCs w:val="23"/>
        </w:rPr>
        <w:t xml:space="preserve">The Social Model of Disability has had a significant impact on health and social care policy and practice in the United Kingdom. By shifting attention from the individual’s </w:t>
      </w:r>
      <w:r w:rsidRPr="00F04BD2">
        <w:rPr>
          <w:rFonts w:ascii="Arial" w:hAnsi="Arial" w:cs="Arial"/>
          <w:sz w:val="23"/>
          <w:szCs w:val="23"/>
        </w:rPr>
        <w:lastRenderedPageBreak/>
        <w:t>impairment to the barriers created by society, the model has influenced the way services are designed and delivered. In modern health and social care systems, this perspective encourages professionals and organisations to focus on removing environmental, social and institutional barriers that prevent individuals with disabilities from fully participating in society (Shakespeare, 2013).</w:t>
      </w:r>
    </w:p>
    <w:p w14:paraId="3E948DAD" w14:textId="77777777" w:rsidR="00F04BD2" w:rsidRPr="00F04BD2" w:rsidRDefault="00F04BD2" w:rsidP="00F04BD2">
      <w:pPr>
        <w:spacing w:line="360" w:lineRule="auto"/>
        <w:rPr>
          <w:rFonts w:ascii="Arial" w:hAnsi="Arial" w:cs="Arial"/>
          <w:sz w:val="23"/>
          <w:szCs w:val="23"/>
        </w:rPr>
      </w:pPr>
      <w:r w:rsidRPr="00F04BD2">
        <w:rPr>
          <w:rFonts w:ascii="Arial" w:hAnsi="Arial" w:cs="Arial"/>
          <w:sz w:val="23"/>
          <w:szCs w:val="23"/>
        </w:rPr>
        <w:t>One of the most important areas where the social model has been applied is in the development of legislation aimed at promoting equality and inclusion. For example, the Equality Act 2010 requires organisations to make reasonable adjustments to ensure that people with disabilities are not disadvantaged when accessing services, employment or education. This may include providing accessible buildings, alternative communication methods or specialised support services. In healthcare settings, such adjustments can help ensure that individuals with disabilities are able to access treatment and care in a safe and respectful manner (Equality Act, 2010).</w:t>
      </w:r>
    </w:p>
    <w:p w14:paraId="640BEB87" w14:textId="77777777" w:rsidR="00F04BD2" w:rsidRPr="00F04BD2" w:rsidRDefault="00F04BD2" w:rsidP="00F04BD2">
      <w:pPr>
        <w:spacing w:line="360" w:lineRule="auto"/>
        <w:rPr>
          <w:rFonts w:ascii="Arial" w:hAnsi="Arial" w:cs="Arial"/>
          <w:sz w:val="23"/>
          <w:szCs w:val="23"/>
        </w:rPr>
      </w:pPr>
      <w:r w:rsidRPr="00F04BD2">
        <w:rPr>
          <w:rFonts w:ascii="Arial" w:hAnsi="Arial" w:cs="Arial"/>
          <w:sz w:val="23"/>
          <w:szCs w:val="23"/>
        </w:rPr>
        <w:t>Similarly, the Care Act 2014 has incorporated many principles that reflect the social model of disability. The legislation emphasises the importance of promoting wellbeing, independence and participation in society for individuals receiving care and support. Rather than focusing solely on medical treatment, health and social care services are encouraged to consider the wider needs of individuals, including social inclusion, dignity and personal choice (Department of Health and Social Care, 2014). These ideas are closely linked to the concept of person-centred care, which aims to involve individuals in decisions about their own care and support.</w:t>
      </w:r>
    </w:p>
    <w:p w14:paraId="38579766" w14:textId="77777777" w:rsidR="00F04BD2" w:rsidRPr="00F04BD2" w:rsidRDefault="00F04BD2" w:rsidP="00F04BD2">
      <w:pPr>
        <w:spacing w:line="360" w:lineRule="auto"/>
        <w:rPr>
          <w:rFonts w:ascii="Arial" w:hAnsi="Arial" w:cs="Arial"/>
          <w:sz w:val="23"/>
          <w:szCs w:val="23"/>
        </w:rPr>
      </w:pPr>
      <w:r w:rsidRPr="00F04BD2">
        <w:rPr>
          <w:rFonts w:ascii="Arial" w:hAnsi="Arial" w:cs="Arial"/>
          <w:sz w:val="23"/>
          <w:szCs w:val="23"/>
        </w:rPr>
        <w:t xml:space="preserve">In practical terms, the social model has influenced the way health and social care professionals approach service delivery. For example, care providers are encouraged to work collaboratively with service users </w:t>
      </w:r>
      <w:proofErr w:type="gramStart"/>
      <w:r w:rsidRPr="00F04BD2">
        <w:rPr>
          <w:rFonts w:ascii="Arial" w:hAnsi="Arial" w:cs="Arial"/>
          <w:sz w:val="23"/>
          <w:szCs w:val="23"/>
        </w:rPr>
        <w:t>in order to</w:t>
      </w:r>
      <w:proofErr w:type="gramEnd"/>
      <w:r w:rsidRPr="00F04BD2">
        <w:rPr>
          <w:rFonts w:ascii="Arial" w:hAnsi="Arial" w:cs="Arial"/>
          <w:sz w:val="23"/>
          <w:szCs w:val="23"/>
        </w:rPr>
        <w:t xml:space="preserve"> identify barriers that may affect their independence or wellbeing. This may involve adapting care environments, </w:t>
      </w:r>
      <w:proofErr w:type="gramStart"/>
      <w:r w:rsidRPr="00F04BD2">
        <w:rPr>
          <w:rFonts w:ascii="Arial" w:hAnsi="Arial" w:cs="Arial"/>
          <w:sz w:val="23"/>
          <w:szCs w:val="23"/>
        </w:rPr>
        <w:t>providing</w:t>
      </w:r>
      <w:proofErr w:type="gramEnd"/>
      <w:r w:rsidRPr="00F04BD2">
        <w:rPr>
          <w:rFonts w:ascii="Arial" w:hAnsi="Arial" w:cs="Arial"/>
          <w:sz w:val="23"/>
          <w:szCs w:val="23"/>
        </w:rPr>
        <w:t xml:space="preserve"> assistive technologies or developing personalised care plans that reflect the individual’s preferences and goals. By focusing on removing barriers rather than viewing disability purely as a medical condition, professionals can support greater autonomy and participation.</w:t>
      </w:r>
    </w:p>
    <w:p w14:paraId="1357F97A" w14:textId="77777777" w:rsidR="00F04BD2" w:rsidRPr="00F04BD2" w:rsidRDefault="00F04BD2" w:rsidP="00F04BD2">
      <w:pPr>
        <w:spacing w:line="360" w:lineRule="auto"/>
        <w:rPr>
          <w:rFonts w:ascii="Arial" w:hAnsi="Arial" w:cs="Arial"/>
          <w:sz w:val="23"/>
          <w:szCs w:val="23"/>
        </w:rPr>
      </w:pPr>
      <w:r w:rsidRPr="00F04BD2">
        <w:rPr>
          <w:rFonts w:ascii="Arial" w:hAnsi="Arial" w:cs="Arial"/>
          <w:sz w:val="23"/>
          <w:szCs w:val="23"/>
        </w:rPr>
        <w:t xml:space="preserve">However, despite its influence, implementing the social model of disability in practice can present several challenges. One major issue is the limited availability of resources within health and social care systems. Organisations may face financial constraints that make it difficult to provide fully accessible environments or specialised support services. For </w:t>
      </w:r>
      <w:r w:rsidRPr="00F04BD2">
        <w:rPr>
          <w:rFonts w:ascii="Arial" w:hAnsi="Arial" w:cs="Arial"/>
          <w:sz w:val="23"/>
          <w:szCs w:val="23"/>
        </w:rPr>
        <w:lastRenderedPageBreak/>
        <w:t>example, adapting buildings or purchasing assistive technologies may require significant investment, which can be difficult for some organisations to achieve.</w:t>
      </w:r>
    </w:p>
    <w:p w14:paraId="310A737F" w14:textId="77777777" w:rsidR="00F04BD2" w:rsidRPr="00F04BD2" w:rsidRDefault="00F04BD2" w:rsidP="00F04BD2">
      <w:pPr>
        <w:spacing w:line="360" w:lineRule="auto"/>
        <w:rPr>
          <w:rFonts w:ascii="Arial" w:hAnsi="Arial" w:cs="Arial"/>
          <w:sz w:val="23"/>
          <w:szCs w:val="23"/>
        </w:rPr>
      </w:pPr>
      <w:r w:rsidRPr="00F04BD2">
        <w:rPr>
          <w:rFonts w:ascii="Arial" w:hAnsi="Arial" w:cs="Arial"/>
          <w:sz w:val="23"/>
          <w:szCs w:val="23"/>
        </w:rPr>
        <w:t>Another challenge relates to attitudes and awareness among professionals and society more broadly. Although policies promote equality and inclusion, negative stereotypes or misunderstandings about disability may still influence decision-making and service provision. In some cases, professionals may unintentionally adopt a medical perspective that focuses primarily on the individual’s impairment rather than addressing social barriers (Shakespeare, 2013).</w:t>
      </w:r>
    </w:p>
    <w:p w14:paraId="78FD8F1F" w14:textId="77777777" w:rsidR="00F04BD2" w:rsidRPr="00F04BD2" w:rsidRDefault="00F04BD2" w:rsidP="00F04BD2">
      <w:pPr>
        <w:spacing w:line="360" w:lineRule="auto"/>
        <w:rPr>
          <w:rFonts w:ascii="Arial" w:hAnsi="Arial" w:cs="Arial"/>
          <w:sz w:val="23"/>
          <w:szCs w:val="23"/>
        </w:rPr>
      </w:pPr>
      <w:r w:rsidRPr="00F04BD2">
        <w:rPr>
          <w:rFonts w:ascii="Arial" w:hAnsi="Arial" w:cs="Arial"/>
          <w:sz w:val="23"/>
          <w:szCs w:val="23"/>
        </w:rPr>
        <w:t>In addition, some critics argue that the social model may not fully recognise the impact of certain impairments on individuals’ lives. While removing social barriers is essential, some health conditions may require ongoing medical treatment or specialised healthcare support. As a result, many scholars suggest that an integrated approach that considers both social and medical factors may provide a more balanced understanding of disability (Oliver, 1990).</w:t>
      </w:r>
    </w:p>
    <w:p w14:paraId="32689D1C" w14:textId="77777777" w:rsidR="00F04BD2" w:rsidRPr="00F04BD2" w:rsidRDefault="00F04BD2" w:rsidP="00F04BD2">
      <w:pPr>
        <w:spacing w:line="360" w:lineRule="auto"/>
        <w:rPr>
          <w:rFonts w:ascii="Arial" w:hAnsi="Arial" w:cs="Arial"/>
          <w:sz w:val="23"/>
          <w:szCs w:val="23"/>
        </w:rPr>
      </w:pPr>
      <w:r w:rsidRPr="00F04BD2">
        <w:rPr>
          <w:rFonts w:ascii="Arial" w:hAnsi="Arial" w:cs="Arial"/>
          <w:sz w:val="23"/>
          <w:szCs w:val="23"/>
        </w:rPr>
        <w:t>Despite these challenges, the Social Model of Disability continues to play an important role in shaping health and social care practice in the UK. By encouraging organisations to create more inclusive environments and promote equal opportunities, the model has contributed to greater recognition of the rights and needs of individuals with disabilities. Its principles remain closely connected to person-centred care and continue to influence policies aimed at improving accessibility, independence and quality of life.</w:t>
      </w:r>
    </w:p>
    <w:p w14:paraId="36AAF2C9" w14:textId="77777777" w:rsidR="00F04BD2" w:rsidRPr="00F04BD2" w:rsidRDefault="00F04BD2" w:rsidP="004A5A64">
      <w:pPr>
        <w:spacing w:line="360" w:lineRule="auto"/>
        <w:rPr>
          <w:rFonts w:ascii="Arial" w:hAnsi="Arial" w:cs="Arial"/>
          <w:sz w:val="23"/>
          <w:szCs w:val="23"/>
        </w:rPr>
      </w:pPr>
    </w:p>
    <w:p w14:paraId="72FFECFB" w14:textId="1B09A3F7" w:rsidR="006D2F2D" w:rsidRPr="004A5A64" w:rsidRDefault="006D2F2D" w:rsidP="004A5A64">
      <w:pPr>
        <w:spacing w:line="360" w:lineRule="auto"/>
        <w:rPr>
          <w:rFonts w:ascii="Arial" w:hAnsi="Arial" w:cs="Arial"/>
          <w:b/>
          <w:bCs/>
          <w:sz w:val="23"/>
          <w:szCs w:val="23"/>
        </w:rPr>
      </w:pPr>
      <w:r w:rsidRPr="004A5A64">
        <w:rPr>
          <w:rFonts w:ascii="Arial" w:hAnsi="Arial" w:cs="Arial"/>
          <w:b/>
          <w:bCs/>
          <w:sz w:val="23"/>
          <w:szCs w:val="23"/>
        </w:rPr>
        <w:t>Recommendations for</w:t>
      </w:r>
      <w:r w:rsidR="003E4ED4" w:rsidRPr="004A5A64">
        <w:rPr>
          <w:rFonts w:ascii="Arial" w:hAnsi="Arial" w:cs="Arial"/>
          <w:b/>
          <w:bCs/>
          <w:sz w:val="23"/>
          <w:szCs w:val="23"/>
        </w:rPr>
        <w:t xml:space="preserve"> policy</w:t>
      </w:r>
      <w:r w:rsidRPr="004A5A64">
        <w:rPr>
          <w:rFonts w:ascii="Arial" w:hAnsi="Arial" w:cs="Arial"/>
          <w:b/>
          <w:bCs/>
          <w:sz w:val="23"/>
          <w:szCs w:val="23"/>
        </w:rPr>
        <w:t xml:space="preserve"> and practice</w:t>
      </w:r>
    </w:p>
    <w:p w14:paraId="6FB7AA6F" w14:textId="77777777" w:rsidR="00F04BD2" w:rsidRDefault="00F04BD2" w:rsidP="00F04BD2">
      <w:pPr>
        <w:pStyle w:val="NormalWeb"/>
        <w:rPr>
          <w:color w:val="000000"/>
        </w:rPr>
      </w:pPr>
      <w:r>
        <w:rPr>
          <w:color w:val="000000"/>
        </w:rPr>
        <w:t>Although the Social Model of Disability has significantly influenced health and social care policy in the United Kingdom, further improvements are needed to ensure that its principles are fully implemented in practice. Developing inclusive policies and promoting accessible services are essential steps in improving the quality of care and supporting the independence of individuals with disabilities.</w:t>
      </w:r>
    </w:p>
    <w:p w14:paraId="74124A86" w14:textId="77777777" w:rsidR="00F04BD2" w:rsidRDefault="00F04BD2" w:rsidP="00F04BD2">
      <w:pPr>
        <w:pStyle w:val="NormalWeb"/>
        <w:rPr>
          <w:color w:val="000000"/>
        </w:rPr>
      </w:pPr>
      <w:r>
        <w:rPr>
          <w:color w:val="000000"/>
        </w:rPr>
        <w:t>One important recommendation is to strengthen accessibility within healthcare and social care environments. Organisations should ensure that buildings, communication systems and digital services are accessible to individuals with different types of impairments. This includes providing wheelchair-accessible facilities, clear signage, assistive technologies and alternative communication methods such as easy-read materials or interpretation services. Improving accessibility helps reduce the social barriers identified by the Social Model of Disability and enables individuals to access services more independently (Shakespeare, 2013).</w:t>
      </w:r>
    </w:p>
    <w:p w14:paraId="7CC1ED96" w14:textId="77777777" w:rsidR="00F04BD2" w:rsidRDefault="00F04BD2" w:rsidP="00F04BD2">
      <w:pPr>
        <w:pStyle w:val="NormalWeb"/>
        <w:rPr>
          <w:color w:val="000000"/>
        </w:rPr>
      </w:pPr>
      <w:r>
        <w:rPr>
          <w:color w:val="000000"/>
        </w:rPr>
        <w:lastRenderedPageBreak/>
        <w:t>Another key recommendation is improving education and training for health and social care professionals. Staff should receive regular training on disability awareness, equality and person-centred care approaches. Such training can help professionals better understand the barriers faced by individuals with disabilities and support more inclusive attitudes within care environments. Increasing awareness among professionals can also reduce unconscious bias and improve communication between service providers and service users (Oliver, 1990).</w:t>
      </w:r>
    </w:p>
    <w:p w14:paraId="36C49DE3" w14:textId="77777777" w:rsidR="00F04BD2" w:rsidRDefault="00F04BD2" w:rsidP="00F04BD2">
      <w:pPr>
        <w:pStyle w:val="NormalWeb"/>
        <w:rPr>
          <w:color w:val="000000"/>
        </w:rPr>
      </w:pPr>
      <w:r>
        <w:rPr>
          <w:color w:val="000000"/>
        </w:rPr>
        <w:t>Policy development should also focus on strengthening collaboration between health and social care services. Integrated care systems aim to improve coordination between different organisations and professionals involved in supporting individuals with complex needs. Effective partnership working can help ensure that care plans address not only medical needs but also social, emotional and environmental factors that affect wellbeing (Department of Health and Social Care, 2022).</w:t>
      </w:r>
    </w:p>
    <w:p w14:paraId="2FE9D3D3" w14:textId="77777777" w:rsidR="00F04BD2" w:rsidRDefault="00F04BD2" w:rsidP="00F04BD2">
      <w:pPr>
        <w:pStyle w:val="NormalWeb"/>
        <w:rPr>
          <w:color w:val="000000"/>
        </w:rPr>
      </w:pPr>
      <w:r>
        <w:rPr>
          <w:color w:val="000000"/>
        </w:rPr>
        <w:t>In addition, policymakers should ensure that individuals with disabilities are actively involved in decision-making processes. The Social Model of Disability emphasises the importance of listening to the voices of people with lived experience. Encouraging participation in service design, policy development and evaluation can help ensure that services respond more effectively to the needs of the communities they support. This approach aligns with the principles of person-centred care and promotes empowerment and independence.</w:t>
      </w:r>
    </w:p>
    <w:p w14:paraId="38700EA2" w14:textId="77777777" w:rsidR="00F04BD2" w:rsidRDefault="00F04BD2" w:rsidP="00F04BD2">
      <w:pPr>
        <w:pStyle w:val="NormalWeb"/>
        <w:rPr>
          <w:color w:val="000000"/>
        </w:rPr>
      </w:pPr>
      <w:r>
        <w:rPr>
          <w:color w:val="000000"/>
        </w:rPr>
        <w:t>Finally, continued investment in community-based support services is essential for promoting inclusion and independence. Accessible housing, assistive technologies, employment support and community programmes can all contribute to improving the quality of life for individuals with disabilities. By addressing the wider social determinants of health, policymakers can reduce barriers and support greater participation in society (Shakespeare, 2013).</w:t>
      </w:r>
    </w:p>
    <w:p w14:paraId="3DEE338B" w14:textId="77777777" w:rsidR="00F04BD2" w:rsidRDefault="00F04BD2" w:rsidP="00F04BD2">
      <w:pPr>
        <w:pStyle w:val="NormalWeb"/>
        <w:rPr>
          <w:color w:val="000000"/>
        </w:rPr>
      </w:pPr>
      <w:r>
        <w:rPr>
          <w:color w:val="000000"/>
        </w:rPr>
        <w:t>Overall, strengthening accessibility, improving professional training, promoting integrated services and involving service users in decision-making are key steps in enhancing the application of the Social Model of Disability within health and social care practice. Implementing these recommendations can contribute to more inclusive services and better health outcomes for individuals with disabilities.</w:t>
      </w:r>
    </w:p>
    <w:p w14:paraId="5A4D465C" w14:textId="77777777" w:rsidR="006524ED" w:rsidRPr="004A5A64" w:rsidRDefault="006D2F2D" w:rsidP="004A5A64">
      <w:pPr>
        <w:spacing w:line="360" w:lineRule="auto"/>
        <w:rPr>
          <w:rFonts w:ascii="Arial" w:hAnsi="Arial" w:cs="Arial"/>
          <w:b/>
          <w:bCs/>
          <w:sz w:val="23"/>
          <w:szCs w:val="23"/>
        </w:rPr>
      </w:pPr>
      <w:r w:rsidRPr="004A5A64">
        <w:rPr>
          <w:rFonts w:ascii="Arial" w:hAnsi="Arial" w:cs="Arial"/>
          <w:b/>
          <w:bCs/>
          <w:sz w:val="23"/>
          <w:szCs w:val="23"/>
        </w:rPr>
        <w:t>Conclusion</w:t>
      </w:r>
    </w:p>
    <w:p w14:paraId="626207D4" w14:textId="77777777" w:rsidR="00F04BD2" w:rsidRDefault="00F04BD2" w:rsidP="00F04BD2">
      <w:pPr>
        <w:pStyle w:val="NormalWeb"/>
        <w:rPr>
          <w:color w:val="000000"/>
        </w:rPr>
      </w:pPr>
      <w:r>
        <w:rPr>
          <w:color w:val="000000"/>
        </w:rPr>
        <w:t>In conclusion, the Social Model of Disability has played a crucial role in reshaping the way disability is understood within modern health and social care systems. Unlike traditional approaches that focus primarily on medical conditions, the social model highlights the importance of recognising and removing the social, environmental and organisational barriers that restrict the participation of individuals with disabilities. By shifting attention from the individual impairment to the structures of society, the model has encouraged more inclusive policies and practices within the United Kingdom.</w:t>
      </w:r>
    </w:p>
    <w:p w14:paraId="65D343C7" w14:textId="77777777" w:rsidR="00F04BD2" w:rsidRDefault="00F04BD2" w:rsidP="00F04BD2">
      <w:pPr>
        <w:pStyle w:val="NormalWeb"/>
        <w:rPr>
          <w:color w:val="000000"/>
        </w:rPr>
      </w:pPr>
      <w:r>
        <w:rPr>
          <w:color w:val="000000"/>
        </w:rPr>
        <w:t xml:space="preserve">The development of the Social Model of Disability, strongly influenced by the disability rights movement and scholars such as Michael Oliver, has contributed significantly to policy changes aimed at promoting equality and accessibility. Legislation such as the Equality Act 2010 and the Care Act 2014 reflects many of the principles of this model by emphasising independence, dignity and equal access to services. These policies support the </w:t>
      </w:r>
      <w:r>
        <w:rPr>
          <w:color w:val="000000"/>
        </w:rPr>
        <w:lastRenderedPageBreak/>
        <w:t>implementation of person-centred care and highlight the responsibility of organisations to adapt services in ways that reduce barriers for individuals with disabilities.</w:t>
      </w:r>
    </w:p>
    <w:p w14:paraId="74DC1B7B" w14:textId="77777777" w:rsidR="00F04BD2" w:rsidRDefault="00F04BD2" w:rsidP="00F04BD2">
      <w:pPr>
        <w:pStyle w:val="NormalWeb"/>
        <w:rPr>
          <w:color w:val="000000"/>
        </w:rPr>
      </w:pPr>
      <w:r>
        <w:rPr>
          <w:color w:val="000000"/>
        </w:rPr>
        <w:t xml:space="preserve">At the same time, the model has faced criticism, particularly regarding its limited consideration of the direct impact of certain impairments on individuals’ lives. As a result, contemporary approaches often seek to combine social and medical perspectives </w:t>
      </w:r>
      <w:proofErr w:type="gramStart"/>
      <w:r>
        <w:rPr>
          <w:color w:val="000000"/>
        </w:rPr>
        <w:t>in order to</w:t>
      </w:r>
      <w:proofErr w:type="gramEnd"/>
      <w:r>
        <w:rPr>
          <w:color w:val="000000"/>
        </w:rPr>
        <w:t xml:space="preserve"> provide more comprehensive support.</w:t>
      </w:r>
    </w:p>
    <w:p w14:paraId="3B1736FE" w14:textId="77777777" w:rsidR="00F04BD2" w:rsidRDefault="00F04BD2" w:rsidP="00F04BD2">
      <w:pPr>
        <w:pStyle w:val="NormalWeb"/>
        <w:rPr>
          <w:color w:val="000000"/>
        </w:rPr>
      </w:pPr>
      <w:r>
        <w:rPr>
          <w:color w:val="000000"/>
        </w:rPr>
        <w:t>Overall, the Social Model of Disability remains a valuable framework for improving health and social care practice. By promoting accessibility, equality and active participation, the model continues to influence policies and professional practice aimed at creating more inclusive and supportive healthcare environments.</w:t>
      </w:r>
    </w:p>
    <w:p w14:paraId="53E08F83" w14:textId="6E33D8F7" w:rsidR="00A14675" w:rsidRPr="004A5A64" w:rsidRDefault="00A14675" w:rsidP="004A5A64">
      <w:pPr>
        <w:spacing w:line="360" w:lineRule="auto"/>
        <w:rPr>
          <w:rFonts w:ascii="Arial" w:hAnsi="Arial" w:cs="Arial"/>
          <w:color w:val="0070C0"/>
          <w:sz w:val="23"/>
          <w:szCs w:val="23"/>
        </w:rPr>
      </w:pPr>
    </w:p>
    <w:p w14:paraId="6191299C" w14:textId="77777777" w:rsidR="006524ED" w:rsidRPr="004A5A64" w:rsidRDefault="006524ED" w:rsidP="004A5A64">
      <w:pPr>
        <w:pStyle w:val="ListParagraph"/>
        <w:spacing w:line="360" w:lineRule="auto"/>
        <w:ind w:left="0"/>
        <w:rPr>
          <w:rFonts w:ascii="Arial" w:hAnsi="Arial" w:cs="Arial"/>
          <w:sz w:val="23"/>
          <w:szCs w:val="23"/>
        </w:rPr>
      </w:pPr>
    </w:p>
    <w:p w14:paraId="3C5AC4C5" w14:textId="77777777" w:rsidR="003E4ED4" w:rsidRPr="004A5A64" w:rsidRDefault="003E4ED4" w:rsidP="004A5A64">
      <w:pPr>
        <w:spacing w:line="360" w:lineRule="auto"/>
        <w:rPr>
          <w:rFonts w:ascii="Arial" w:hAnsi="Arial" w:cs="Arial"/>
          <w:b/>
          <w:bCs/>
          <w:sz w:val="23"/>
          <w:szCs w:val="23"/>
        </w:rPr>
      </w:pPr>
    </w:p>
    <w:p w14:paraId="62A1B056" w14:textId="77777777" w:rsidR="003E4ED4" w:rsidRPr="004A5A64" w:rsidRDefault="003E4ED4" w:rsidP="004A5A64">
      <w:pPr>
        <w:spacing w:line="360" w:lineRule="auto"/>
        <w:rPr>
          <w:rFonts w:ascii="Arial" w:hAnsi="Arial" w:cs="Arial"/>
          <w:b/>
          <w:bCs/>
          <w:sz w:val="23"/>
          <w:szCs w:val="23"/>
        </w:rPr>
      </w:pPr>
    </w:p>
    <w:p w14:paraId="5B855950" w14:textId="77777777" w:rsidR="003E4ED4" w:rsidRPr="004A5A64" w:rsidRDefault="003E4ED4" w:rsidP="004A5A64">
      <w:pPr>
        <w:spacing w:line="360" w:lineRule="auto"/>
        <w:rPr>
          <w:rFonts w:ascii="Arial" w:hAnsi="Arial" w:cs="Arial"/>
          <w:b/>
          <w:bCs/>
          <w:sz w:val="23"/>
          <w:szCs w:val="23"/>
        </w:rPr>
      </w:pPr>
    </w:p>
    <w:p w14:paraId="5A789721" w14:textId="6FF6B22D" w:rsidR="006D2F2D" w:rsidRPr="004A5A64" w:rsidRDefault="006D2F2D" w:rsidP="004A5A64">
      <w:pPr>
        <w:spacing w:line="360" w:lineRule="auto"/>
        <w:rPr>
          <w:rFonts w:ascii="Arial" w:hAnsi="Arial" w:cs="Arial"/>
          <w:b/>
          <w:bCs/>
          <w:sz w:val="23"/>
          <w:szCs w:val="23"/>
        </w:rPr>
      </w:pPr>
      <w:r w:rsidRPr="004A5A64">
        <w:rPr>
          <w:rFonts w:ascii="Arial" w:hAnsi="Arial" w:cs="Arial"/>
          <w:b/>
          <w:bCs/>
          <w:sz w:val="23"/>
          <w:szCs w:val="23"/>
        </w:rPr>
        <w:t>Reference</w:t>
      </w:r>
      <w:r w:rsidR="003E4ED4" w:rsidRPr="004A5A64">
        <w:rPr>
          <w:rFonts w:ascii="Arial" w:hAnsi="Arial" w:cs="Arial"/>
          <w:b/>
          <w:bCs/>
          <w:sz w:val="23"/>
          <w:szCs w:val="23"/>
        </w:rPr>
        <w:t>s</w:t>
      </w:r>
    </w:p>
    <w:p w14:paraId="4D816AAE" w14:textId="77777777" w:rsidR="00F04BD2" w:rsidRDefault="00F04BD2" w:rsidP="00F04BD2">
      <w:pPr>
        <w:pStyle w:val="NormalWeb"/>
        <w:rPr>
          <w:color w:val="000000"/>
        </w:rPr>
      </w:pPr>
      <w:r>
        <w:rPr>
          <w:color w:val="000000"/>
        </w:rPr>
        <w:t>Department of Health and Social Care (2014)</w:t>
      </w:r>
      <w:r>
        <w:rPr>
          <w:rStyle w:val="apple-converted-space"/>
          <w:color w:val="000000"/>
        </w:rPr>
        <w:t> </w:t>
      </w:r>
      <w:r>
        <w:rPr>
          <w:rStyle w:val="Emphasis"/>
          <w:color w:val="000000"/>
        </w:rPr>
        <w:t>Care Act 2014.</w:t>
      </w:r>
      <w:r>
        <w:rPr>
          <w:rStyle w:val="apple-converted-space"/>
          <w:color w:val="000000"/>
        </w:rPr>
        <w:t> </w:t>
      </w:r>
      <w:r>
        <w:rPr>
          <w:color w:val="000000"/>
        </w:rPr>
        <w:t>London: UK Government.</w:t>
      </w:r>
    </w:p>
    <w:p w14:paraId="78E66D66" w14:textId="77777777" w:rsidR="00F04BD2" w:rsidRDefault="00F04BD2" w:rsidP="00F04BD2">
      <w:pPr>
        <w:pStyle w:val="NormalWeb"/>
        <w:rPr>
          <w:color w:val="000000"/>
        </w:rPr>
      </w:pPr>
      <w:r>
        <w:rPr>
          <w:color w:val="000000"/>
        </w:rPr>
        <w:t>Oliver, M. (1990)</w:t>
      </w:r>
      <w:r>
        <w:rPr>
          <w:rStyle w:val="apple-converted-space"/>
          <w:color w:val="000000"/>
        </w:rPr>
        <w:t> </w:t>
      </w:r>
      <w:r>
        <w:rPr>
          <w:rStyle w:val="Emphasis"/>
          <w:color w:val="000000"/>
        </w:rPr>
        <w:t>The Politics of Disablement.</w:t>
      </w:r>
      <w:r>
        <w:rPr>
          <w:rStyle w:val="apple-converted-space"/>
          <w:color w:val="000000"/>
        </w:rPr>
        <w:t> </w:t>
      </w:r>
      <w:r>
        <w:rPr>
          <w:color w:val="000000"/>
        </w:rPr>
        <w:t>London: Macmillan.</w:t>
      </w:r>
    </w:p>
    <w:p w14:paraId="3AFFDA3E" w14:textId="77777777" w:rsidR="00F04BD2" w:rsidRDefault="00F04BD2" w:rsidP="00F04BD2">
      <w:pPr>
        <w:pStyle w:val="NormalWeb"/>
        <w:rPr>
          <w:color w:val="000000"/>
        </w:rPr>
      </w:pPr>
      <w:r>
        <w:rPr>
          <w:color w:val="000000"/>
        </w:rPr>
        <w:t>Shakespeare, T. (2013)</w:t>
      </w:r>
      <w:r>
        <w:rPr>
          <w:rStyle w:val="apple-converted-space"/>
          <w:color w:val="000000"/>
        </w:rPr>
        <w:t> </w:t>
      </w:r>
      <w:r>
        <w:rPr>
          <w:rStyle w:val="Emphasis"/>
          <w:color w:val="000000"/>
        </w:rPr>
        <w:t>Disability Rights and Wrongs Revisited.</w:t>
      </w:r>
      <w:r>
        <w:rPr>
          <w:rStyle w:val="apple-converted-space"/>
          <w:color w:val="000000"/>
        </w:rPr>
        <w:t> </w:t>
      </w:r>
      <w:r>
        <w:rPr>
          <w:color w:val="000000"/>
        </w:rPr>
        <w:t>London: Routledge.</w:t>
      </w:r>
    </w:p>
    <w:p w14:paraId="69089D23" w14:textId="77777777" w:rsidR="00F04BD2" w:rsidRDefault="00F04BD2" w:rsidP="00F04BD2">
      <w:pPr>
        <w:pStyle w:val="NormalWeb"/>
        <w:rPr>
          <w:color w:val="000000"/>
        </w:rPr>
      </w:pPr>
      <w:r>
        <w:rPr>
          <w:color w:val="000000"/>
        </w:rPr>
        <w:t>Department of Health and Social Care (2014)</w:t>
      </w:r>
      <w:r>
        <w:rPr>
          <w:rStyle w:val="apple-converted-space"/>
          <w:color w:val="000000"/>
        </w:rPr>
        <w:t> </w:t>
      </w:r>
      <w:r>
        <w:rPr>
          <w:rStyle w:val="Emphasis"/>
          <w:color w:val="000000"/>
        </w:rPr>
        <w:t>Care Act 2014.</w:t>
      </w:r>
      <w:r>
        <w:rPr>
          <w:rStyle w:val="apple-converted-space"/>
          <w:color w:val="000000"/>
        </w:rPr>
        <w:t> </w:t>
      </w:r>
      <w:r>
        <w:rPr>
          <w:color w:val="000000"/>
        </w:rPr>
        <w:t>London: UK Government.</w:t>
      </w:r>
    </w:p>
    <w:p w14:paraId="0A813F74" w14:textId="77777777" w:rsidR="00F04BD2" w:rsidRDefault="00F04BD2" w:rsidP="00F04BD2">
      <w:pPr>
        <w:pStyle w:val="NormalWeb"/>
        <w:rPr>
          <w:color w:val="000000"/>
        </w:rPr>
      </w:pPr>
      <w:r>
        <w:rPr>
          <w:color w:val="000000"/>
        </w:rPr>
        <w:t>Oliver, M. (1990)</w:t>
      </w:r>
      <w:r>
        <w:rPr>
          <w:rStyle w:val="apple-converted-space"/>
          <w:color w:val="000000"/>
        </w:rPr>
        <w:t> </w:t>
      </w:r>
      <w:r>
        <w:rPr>
          <w:rStyle w:val="Emphasis"/>
          <w:color w:val="000000"/>
        </w:rPr>
        <w:t>The Politics of Disablement.</w:t>
      </w:r>
      <w:r>
        <w:rPr>
          <w:rStyle w:val="apple-converted-space"/>
          <w:color w:val="000000"/>
        </w:rPr>
        <w:t> </w:t>
      </w:r>
      <w:r>
        <w:rPr>
          <w:color w:val="000000"/>
        </w:rPr>
        <w:t>London: Macmillan.</w:t>
      </w:r>
    </w:p>
    <w:p w14:paraId="1B6C02A9" w14:textId="77777777" w:rsidR="00F04BD2" w:rsidRDefault="00F04BD2" w:rsidP="00F04BD2">
      <w:pPr>
        <w:pStyle w:val="NormalWeb"/>
        <w:rPr>
          <w:color w:val="000000"/>
        </w:rPr>
      </w:pPr>
      <w:r>
        <w:rPr>
          <w:color w:val="000000"/>
        </w:rPr>
        <w:t>Shakespeare, T. (2013)</w:t>
      </w:r>
      <w:r>
        <w:rPr>
          <w:rStyle w:val="apple-converted-space"/>
          <w:color w:val="000000"/>
        </w:rPr>
        <w:t> </w:t>
      </w:r>
      <w:r>
        <w:rPr>
          <w:rStyle w:val="Emphasis"/>
          <w:color w:val="000000"/>
        </w:rPr>
        <w:t>Disability Rights and Wrongs Revisited.</w:t>
      </w:r>
      <w:r>
        <w:rPr>
          <w:rStyle w:val="apple-converted-space"/>
          <w:color w:val="000000"/>
        </w:rPr>
        <w:t> </w:t>
      </w:r>
      <w:r>
        <w:rPr>
          <w:color w:val="000000"/>
        </w:rPr>
        <w:t>London: Routledge.</w:t>
      </w:r>
    </w:p>
    <w:p w14:paraId="19AEC5BE" w14:textId="77777777" w:rsidR="00F04BD2" w:rsidRDefault="00F04BD2" w:rsidP="00F04BD2">
      <w:pPr>
        <w:pStyle w:val="NormalWeb"/>
        <w:rPr>
          <w:color w:val="000000"/>
        </w:rPr>
      </w:pPr>
      <w:r>
        <w:rPr>
          <w:color w:val="000000"/>
        </w:rPr>
        <w:t>Union of the Physically Impaired Against Segregation (UPIAS) (1976)</w:t>
      </w:r>
      <w:r>
        <w:rPr>
          <w:rStyle w:val="apple-converted-space"/>
          <w:color w:val="000000"/>
        </w:rPr>
        <w:t> </w:t>
      </w:r>
      <w:r>
        <w:rPr>
          <w:rStyle w:val="Emphasis"/>
          <w:color w:val="000000"/>
        </w:rPr>
        <w:t>Fundamental Principles of Disability.</w:t>
      </w:r>
      <w:r>
        <w:rPr>
          <w:rStyle w:val="apple-converted-space"/>
          <w:color w:val="000000"/>
        </w:rPr>
        <w:t> </w:t>
      </w:r>
      <w:r>
        <w:rPr>
          <w:color w:val="000000"/>
        </w:rPr>
        <w:t>London: UPIAS.</w:t>
      </w:r>
    </w:p>
    <w:p w14:paraId="644D3A97" w14:textId="77777777" w:rsidR="00F04BD2" w:rsidRDefault="00F04BD2" w:rsidP="00F04BD2">
      <w:pPr>
        <w:pStyle w:val="NormalWeb"/>
        <w:rPr>
          <w:color w:val="000000"/>
        </w:rPr>
      </w:pPr>
      <w:r>
        <w:rPr>
          <w:color w:val="000000"/>
        </w:rPr>
        <w:t>Department of Health and Social Care (2014)</w:t>
      </w:r>
      <w:r>
        <w:rPr>
          <w:rStyle w:val="apple-converted-space"/>
          <w:color w:val="000000"/>
        </w:rPr>
        <w:t> </w:t>
      </w:r>
      <w:r>
        <w:rPr>
          <w:rStyle w:val="Emphasis"/>
          <w:color w:val="000000"/>
        </w:rPr>
        <w:t>Care Act 2014.</w:t>
      </w:r>
      <w:r>
        <w:rPr>
          <w:rStyle w:val="apple-converted-space"/>
          <w:color w:val="000000"/>
        </w:rPr>
        <w:t> </w:t>
      </w:r>
      <w:r>
        <w:rPr>
          <w:color w:val="000000"/>
        </w:rPr>
        <w:t>London: UK Government.</w:t>
      </w:r>
    </w:p>
    <w:p w14:paraId="01CD9877" w14:textId="77777777" w:rsidR="00F04BD2" w:rsidRDefault="00F04BD2" w:rsidP="00F04BD2">
      <w:pPr>
        <w:pStyle w:val="NormalWeb"/>
        <w:rPr>
          <w:color w:val="000000"/>
        </w:rPr>
      </w:pPr>
      <w:r>
        <w:rPr>
          <w:color w:val="000000"/>
        </w:rPr>
        <w:t>Equality Act (2010)</w:t>
      </w:r>
      <w:r>
        <w:rPr>
          <w:rStyle w:val="apple-converted-space"/>
          <w:color w:val="000000"/>
        </w:rPr>
        <w:t> </w:t>
      </w:r>
      <w:r>
        <w:rPr>
          <w:rStyle w:val="Emphasis"/>
          <w:color w:val="000000"/>
        </w:rPr>
        <w:t>Equality Act 2010.</w:t>
      </w:r>
      <w:r>
        <w:rPr>
          <w:rStyle w:val="apple-converted-space"/>
          <w:color w:val="000000"/>
        </w:rPr>
        <w:t> </w:t>
      </w:r>
      <w:r>
        <w:rPr>
          <w:color w:val="000000"/>
        </w:rPr>
        <w:t>London: UK Government.</w:t>
      </w:r>
    </w:p>
    <w:p w14:paraId="475EB17F" w14:textId="77777777" w:rsidR="00F04BD2" w:rsidRDefault="00F04BD2" w:rsidP="00F04BD2">
      <w:pPr>
        <w:pStyle w:val="NormalWeb"/>
        <w:rPr>
          <w:color w:val="000000"/>
        </w:rPr>
      </w:pPr>
      <w:r>
        <w:rPr>
          <w:color w:val="000000"/>
        </w:rPr>
        <w:t>Oliver, M. (1990)</w:t>
      </w:r>
      <w:r>
        <w:rPr>
          <w:rStyle w:val="apple-converted-space"/>
          <w:color w:val="000000"/>
        </w:rPr>
        <w:t> </w:t>
      </w:r>
      <w:r>
        <w:rPr>
          <w:rStyle w:val="Emphasis"/>
          <w:color w:val="000000"/>
        </w:rPr>
        <w:t>The Politics of Disablement.</w:t>
      </w:r>
      <w:r>
        <w:rPr>
          <w:rStyle w:val="apple-converted-space"/>
          <w:color w:val="000000"/>
        </w:rPr>
        <w:t> </w:t>
      </w:r>
      <w:r>
        <w:rPr>
          <w:color w:val="000000"/>
        </w:rPr>
        <w:t>London: Macmillan.</w:t>
      </w:r>
    </w:p>
    <w:p w14:paraId="16CC2BAF" w14:textId="77777777" w:rsidR="00F04BD2" w:rsidRDefault="00F04BD2" w:rsidP="00F04BD2">
      <w:pPr>
        <w:pStyle w:val="NormalWeb"/>
        <w:rPr>
          <w:color w:val="000000"/>
        </w:rPr>
      </w:pPr>
      <w:r>
        <w:rPr>
          <w:color w:val="000000"/>
        </w:rPr>
        <w:t>Shakespeare, T. (2013)</w:t>
      </w:r>
      <w:r>
        <w:rPr>
          <w:rStyle w:val="apple-converted-space"/>
          <w:color w:val="000000"/>
        </w:rPr>
        <w:t> </w:t>
      </w:r>
      <w:r>
        <w:rPr>
          <w:rStyle w:val="Emphasis"/>
          <w:color w:val="000000"/>
        </w:rPr>
        <w:t>Disability Rights and Wrongs Revisited.</w:t>
      </w:r>
      <w:r>
        <w:rPr>
          <w:rStyle w:val="apple-converted-space"/>
          <w:color w:val="000000"/>
        </w:rPr>
        <w:t> </w:t>
      </w:r>
      <w:r>
        <w:rPr>
          <w:color w:val="000000"/>
        </w:rPr>
        <w:t>London: Routledge.</w:t>
      </w:r>
    </w:p>
    <w:p w14:paraId="30B30932" w14:textId="77777777" w:rsidR="00F04BD2" w:rsidRDefault="00F04BD2" w:rsidP="00F04BD2">
      <w:pPr>
        <w:pStyle w:val="NormalWeb"/>
        <w:rPr>
          <w:color w:val="000000"/>
        </w:rPr>
      </w:pPr>
    </w:p>
    <w:p w14:paraId="3F1FD9A8" w14:textId="20CC9935" w:rsidR="004A5A64" w:rsidRPr="004A5A64" w:rsidRDefault="004A5A64" w:rsidP="004A5A64">
      <w:pPr>
        <w:spacing w:line="360" w:lineRule="auto"/>
        <w:rPr>
          <w:rFonts w:ascii="Arial" w:hAnsi="Arial" w:cs="Arial"/>
          <w:color w:val="00B0F0"/>
          <w:sz w:val="23"/>
          <w:szCs w:val="23"/>
        </w:rPr>
      </w:pPr>
    </w:p>
    <w:sectPr w:rsidR="004A5A64" w:rsidRPr="004A5A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83E22A" w14:textId="77777777" w:rsidR="00A774A2" w:rsidRDefault="00A774A2" w:rsidP="00032A5B">
      <w:pPr>
        <w:spacing w:after="0" w:line="240" w:lineRule="auto"/>
      </w:pPr>
      <w:r>
        <w:separator/>
      </w:r>
    </w:p>
  </w:endnote>
  <w:endnote w:type="continuationSeparator" w:id="0">
    <w:p w14:paraId="462C134F" w14:textId="77777777" w:rsidR="00A774A2" w:rsidRDefault="00A774A2"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C2E0AE" w14:textId="77777777" w:rsidR="00A774A2" w:rsidRDefault="00A774A2" w:rsidP="00032A5B">
      <w:pPr>
        <w:spacing w:after="0" w:line="240" w:lineRule="auto"/>
      </w:pPr>
      <w:r>
        <w:separator/>
      </w:r>
    </w:p>
  </w:footnote>
  <w:footnote w:type="continuationSeparator" w:id="0">
    <w:p w14:paraId="60A03EF2" w14:textId="77777777" w:rsidR="00A774A2" w:rsidRDefault="00A774A2"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1333C2"/>
    <w:rsid w:val="00317E3D"/>
    <w:rsid w:val="0032791E"/>
    <w:rsid w:val="003E4ED4"/>
    <w:rsid w:val="004A5A64"/>
    <w:rsid w:val="00565BCC"/>
    <w:rsid w:val="0058218C"/>
    <w:rsid w:val="006524ED"/>
    <w:rsid w:val="006A3E63"/>
    <w:rsid w:val="006D2F2D"/>
    <w:rsid w:val="006E1FF9"/>
    <w:rsid w:val="00785886"/>
    <w:rsid w:val="007F3A6A"/>
    <w:rsid w:val="00995254"/>
    <w:rsid w:val="009E71F3"/>
    <w:rsid w:val="00A14675"/>
    <w:rsid w:val="00A774A2"/>
    <w:rsid w:val="00BC79FE"/>
    <w:rsid w:val="00C558B0"/>
    <w:rsid w:val="00D545BA"/>
    <w:rsid w:val="00E81204"/>
    <w:rsid w:val="00E9668F"/>
    <w:rsid w:val="00F04BD2"/>
    <w:rsid w:val="00F81510"/>
    <w:rsid w:val="00FA1054"/>
    <w:rsid w:val="00FA2DA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paragraph" w:styleId="NormalWeb">
    <w:name w:val="Normal (Web)"/>
    <w:basedOn w:val="Normal"/>
    <w:uiPriority w:val="99"/>
    <w:semiHidden/>
    <w:unhideWhenUsed/>
    <w:rsid w:val="00F04BD2"/>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F04BD2"/>
  </w:style>
  <w:style w:type="character" w:styleId="Strong">
    <w:name w:val="Strong"/>
    <w:basedOn w:val="DefaultParagraphFont"/>
    <w:uiPriority w:val="22"/>
    <w:qFormat/>
    <w:rsid w:val="00F04BD2"/>
    <w:rPr>
      <w:b/>
      <w:bCs/>
    </w:rPr>
  </w:style>
  <w:style w:type="character" w:styleId="Emphasis">
    <w:name w:val="Emphasis"/>
    <w:basedOn w:val="DefaultParagraphFont"/>
    <w:uiPriority w:val="20"/>
    <w:qFormat/>
    <w:rsid w:val="00F04BD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2763</Words>
  <Characters>14592</Characters>
  <Application>Microsoft Office Word</Application>
  <DocSecurity>0</DocSecurity>
  <Lines>503</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Ioan Ciprian Tanase (2414116)</cp:lastModifiedBy>
  <cp:revision>2</cp:revision>
  <dcterms:created xsi:type="dcterms:W3CDTF">2026-03-08T18:07:00Z</dcterms:created>
  <dcterms:modified xsi:type="dcterms:W3CDTF">2026-03-08T18:07:00Z</dcterms:modified>
</cp:coreProperties>
</file>