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7A20" w:rsidRPr="00197D6B" w:rsidRDefault="00147A20" w:rsidP="004A0135">
      <w:pPr>
        <w:spacing w:line="360" w:lineRule="auto"/>
        <w:rPr>
          <w:rFonts w:cstheme="minorHAnsi"/>
          <w:b/>
          <w:color w:val="000000" w:themeColor="text1"/>
          <w:u w:val="single"/>
        </w:rPr>
      </w:pPr>
      <w:r w:rsidRPr="00197D6B">
        <w:rPr>
          <w:rFonts w:cstheme="minorHAnsi"/>
          <w:b/>
          <w:color w:val="000000" w:themeColor="text1"/>
          <w:u w:val="single"/>
        </w:rPr>
        <w:t xml:space="preserve">Research purpose and context. </w:t>
      </w:r>
    </w:p>
    <w:p w:rsidR="009F72F5" w:rsidRPr="00197D6B" w:rsidRDefault="007A0109" w:rsidP="004A0135">
      <w:pPr>
        <w:spacing w:line="360" w:lineRule="auto"/>
        <w:rPr>
          <w:rFonts w:cstheme="minorHAnsi"/>
          <w:i/>
          <w:color w:val="000000" w:themeColor="text1"/>
        </w:rPr>
      </w:pPr>
      <w:r w:rsidRPr="00197D6B">
        <w:rPr>
          <w:rFonts w:cstheme="minorHAnsi"/>
          <w:color w:val="000000" w:themeColor="text1"/>
        </w:rPr>
        <w:t xml:space="preserve">During my professional teaching practice (PTE) I saw many different questioning strategies </w:t>
      </w:r>
      <w:r w:rsidR="001741F0">
        <w:rPr>
          <w:rFonts w:cstheme="minorHAnsi"/>
          <w:color w:val="000000" w:themeColor="text1"/>
        </w:rPr>
        <w:t xml:space="preserve">being </w:t>
      </w:r>
      <w:r w:rsidRPr="00197D6B">
        <w:rPr>
          <w:rFonts w:cstheme="minorHAnsi"/>
          <w:color w:val="000000" w:themeColor="text1"/>
        </w:rPr>
        <w:t xml:space="preserve">used throughout Foundation Phase (FP) and Key Stage 2 (KS2). </w:t>
      </w:r>
      <w:r w:rsidR="0022457F" w:rsidRPr="00197D6B">
        <w:rPr>
          <w:rFonts w:cstheme="minorHAnsi"/>
          <w:color w:val="000000" w:themeColor="text1"/>
        </w:rPr>
        <w:t xml:space="preserve">However, </w:t>
      </w:r>
      <w:r w:rsidR="000E43EC" w:rsidRPr="00197D6B">
        <w:rPr>
          <w:rFonts w:cstheme="minorHAnsi"/>
          <w:color w:val="000000" w:themeColor="text1"/>
        </w:rPr>
        <w:t>there</w:t>
      </w:r>
      <w:r w:rsidR="0022457F" w:rsidRPr="00197D6B">
        <w:rPr>
          <w:rFonts w:cstheme="minorHAnsi"/>
          <w:color w:val="000000" w:themeColor="text1"/>
        </w:rPr>
        <w:t xml:space="preserve"> was one particular strategy that</w:t>
      </w:r>
      <w:r w:rsidR="002E4ABA" w:rsidRPr="00197D6B">
        <w:rPr>
          <w:rFonts w:cstheme="minorHAnsi"/>
          <w:color w:val="000000" w:themeColor="text1"/>
        </w:rPr>
        <w:t xml:space="preserve"> myself and the other researcher witnessed</w:t>
      </w:r>
      <w:r w:rsidR="0022457F" w:rsidRPr="00197D6B">
        <w:rPr>
          <w:rFonts w:cstheme="minorHAnsi"/>
          <w:color w:val="000000" w:themeColor="text1"/>
        </w:rPr>
        <w:t xml:space="preserve"> throughout the Foundation Phase and Key Stage 2 (KS2)</w:t>
      </w:r>
      <w:r w:rsidR="000E43EC" w:rsidRPr="00197D6B">
        <w:rPr>
          <w:rFonts w:cstheme="minorHAnsi"/>
          <w:color w:val="000000" w:themeColor="text1"/>
        </w:rPr>
        <w:t xml:space="preserve"> </w:t>
      </w:r>
      <w:r w:rsidR="00C10656" w:rsidRPr="00197D6B">
        <w:rPr>
          <w:rFonts w:cstheme="minorHAnsi"/>
          <w:color w:val="000000" w:themeColor="text1"/>
        </w:rPr>
        <w:t>and that was the</w:t>
      </w:r>
      <w:r w:rsidR="001741F0">
        <w:rPr>
          <w:rFonts w:cstheme="minorHAnsi"/>
          <w:color w:val="000000" w:themeColor="text1"/>
        </w:rPr>
        <w:t xml:space="preserve"> use of the</w:t>
      </w:r>
      <w:r w:rsidR="00C10656" w:rsidRPr="00197D6B">
        <w:rPr>
          <w:rFonts w:cstheme="minorHAnsi"/>
          <w:color w:val="000000" w:themeColor="text1"/>
        </w:rPr>
        <w:t xml:space="preserve"> question hand.</w:t>
      </w:r>
      <w:r w:rsidR="009F72F5" w:rsidRPr="00197D6B">
        <w:rPr>
          <w:rFonts w:cstheme="minorHAnsi"/>
          <w:color w:val="000000" w:themeColor="text1"/>
        </w:rPr>
        <w:t xml:space="preserve"> The question hand can often be described as the five W’s and one H </w:t>
      </w:r>
      <w:r w:rsidR="009F72F5" w:rsidRPr="00197D6B">
        <w:rPr>
          <w:rFonts w:cstheme="minorHAnsi"/>
          <w:i/>
          <w:color w:val="000000" w:themeColor="text1"/>
        </w:rPr>
        <w:t>(see image 1)</w:t>
      </w:r>
      <w:r w:rsidR="001248B1" w:rsidRPr="00197D6B">
        <w:rPr>
          <w:rFonts w:cstheme="minorHAnsi"/>
          <w:i/>
          <w:color w:val="000000" w:themeColor="text1"/>
        </w:rPr>
        <w:t xml:space="preserve"> </w:t>
      </w:r>
      <w:r w:rsidR="001248B1" w:rsidRPr="00197D6B">
        <w:rPr>
          <w:rFonts w:cstheme="minorHAnsi"/>
          <w:color w:val="000000" w:themeColor="text1"/>
        </w:rPr>
        <w:t>but for this assignment we will be referring to it as the question hand</w:t>
      </w:r>
      <w:r w:rsidR="009F72F5" w:rsidRPr="00197D6B">
        <w:rPr>
          <w:rFonts w:cstheme="minorHAnsi"/>
          <w:i/>
          <w:color w:val="000000" w:themeColor="text1"/>
        </w:rPr>
        <w:t>.</w:t>
      </w:r>
      <w:r w:rsidR="000E43EC" w:rsidRPr="00197D6B">
        <w:rPr>
          <w:rFonts w:cstheme="minorHAnsi"/>
          <w:color w:val="000000" w:themeColor="text1"/>
        </w:rPr>
        <w:t xml:space="preserve"> </w:t>
      </w:r>
      <w:r w:rsidR="009548AF" w:rsidRPr="00197D6B">
        <w:rPr>
          <w:rFonts w:cstheme="minorHAnsi"/>
          <w:color w:val="000000" w:themeColor="text1"/>
        </w:rPr>
        <w:t>Questioning a child using the question hand strategy is a type of learning that is linked to Vygotsky theory of ‘zone of proximal development’ (ZPD). He believed that ‘the role of the educator was to know when to and how to intervene in order to move the child on from what the child could do’</w:t>
      </w:r>
      <w:r w:rsidR="00147A20" w:rsidRPr="00197D6B">
        <w:rPr>
          <w:rFonts w:cstheme="minorHAnsi"/>
          <w:color w:val="000000" w:themeColor="text1"/>
        </w:rPr>
        <w:t xml:space="preserve"> </w:t>
      </w:r>
      <w:r w:rsidR="00147A20" w:rsidRPr="00197D6B">
        <w:rPr>
          <w:rFonts w:cstheme="minorHAnsi"/>
          <w:color w:val="000000" w:themeColor="text1"/>
          <w:highlight w:val="yellow"/>
        </w:rPr>
        <w:t>(Cremin and Arthur, 2014 p.57)</w:t>
      </w:r>
      <w:r w:rsidR="009548AF" w:rsidRPr="00197D6B">
        <w:rPr>
          <w:rFonts w:cstheme="minorHAnsi"/>
          <w:color w:val="000000" w:themeColor="text1"/>
          <w:highlight w:val="yellow"/>
        </w:rPr>
        <w:t>,</w:t>
      </w:r>
      <w:r w:rsidR="009548AF" w:rsidRPr="00197D6B">
        <w:rPr>
          <w:rFonts w:cstheme="minorHAnsi"/>
          <w:color w:val="000000" w:themeColor="text1"/>
        </w:rPr>
        <w:t xml:space="preserve"> hopefully this study will giv</w:t>
      </w:r>
      <w:r w:rsidR="001741F0">
        <w:rPr>
          <w:rFonts w:cstheme="minorHAnsi"/>
          <w:color w:val="000000" w:themeColor="text1"/>
        </w:rPr>
        <w:t>e us the experience to do this as</w:t>
      </w:r>
      <w:r w:rsidR="009548AF" w:rsidRPr="00197D6B">
        <w:rPr>
          <w:rFonts w:cstheme="minorHAnsi"/>
          <w:color w:val="000000" w:themeColor="text1"/>
        </w:rPr>
        <w:t xml:space="preserve"> newly </w:t>
      </w:r>
      <w:r w:rsidR="00147A20" w:rsidRPr="00197D6B">
        <w:rPr>
          <w:rFonts w:cstheme="minorHAnsi"/>
          <w:color w:val="000000" w:themeColor="text1"/>
        </w:rPr>
        <w:t>qualified</w:t>
      </w:r>
      <w:r w:rsidR="009548AF" w:rsidRPr="00197D6B">
        <w:rPr>
          <w:rFonts w:cstheme="minorHAnsi"/>
          <w:color w:val="000000" w:themeColor="text1"/>
        </w:rPr>
        <w:t xml:space="preserve"> teachers (NQT). </w:t>
      </w:r>
      <w:r w:rsidR="00147A20" w:rsidRPr="00197D6B">
        <w:rPr>
          <w:rFonts w:cstheme="minorHAnsi"/>
          <w:color w:val="000000" w:themeColor="text1"/>
        </w:rPr>
        <w:t xml:space="preserve">An </w:t>
      </w:r>
      <w:r w:rsidR="000E43EC" w:rsidRPr="00197D6B">
        <w:rPr>
          <w:rFonts w:cstheme="minorHAnsi"/>
          <w:color w:val="000000" w:themeColor="text1"/>
        </w:rPr>
        <w:t>importance of this study is</w:t>
      </w:r>
      <w:r w:rsidR="00147A20" w:rsidRPr="00197D6B">
        <w:rPr>
          <w:rFonts w:cstheme="minorHAnsi"/>
          <w:color w:val="000000" w:themeColor="text1"/>
        </w:rPr>
        <w:t xml:space="preserve"> also to</w:t>
      </w:r>
      <w:r w:rsidR="000E43EC" w:rsidRPr="00197D6B">
        <w:rPr>
          <w:rFonts w:cstheme="minorHAnsi"/>
          <w:color w:val="000000" w:themeColor="text1"/>
        </w:rPr>
        <w:t xml:space="preserve"> document how effective the question hand strategy is</w:t>
      </w:r>
      <w:r w:rsidR="0043348B" w:rsidRPr="00197D6B">
        <w:rPr>
          <w:rFonts w:cstheme="minorHAnsi"/>
          <w:color w:val="000000" w:themeColor="text1"/>
        </w:rPr>
        <w:t xml:space="preserve"> for the children</w:t>
      </w:r>
      <w:r w:rsidR="000E43EC" w:rsidRPr="00197D6B">
        <w:rPr>
          <w:rFonts w:cstheme="minorHAnsi"/>
          <w:color w:val="000000" w:themeColor="text1"/>
        </w:rPr>
        <w:t xml:space="preserve"> and to </w:t>
      </w:r>
      <w:r w:rsidR="0043348B" w:rsidRPr="00197D6B">
        <w:rPr>
          <w:rFonts w:cstheme="minorHAnsi"/>
          <w:color w:val="000000" w:themeColor="text1"/>
        </w:rPr>
        <w:t>answ</w:t>
      </w:r>
      <w:r w:rsidR="000E43EC" w:rsidRPr="00197D6B">
        <w:rPr>
          <w:rFonts w:cstheme="minorHAnsi"/>
          <w:color w:val="000000" w:themeColor="text1"/>
        </w:rPr>
        <w:t>e</w:t>
      </w:r>
      <w:r w:rsidR="0043348B" w:rsidRPr="00197D6B">
        <w:rPr>
          <w:rFonts w:cstheme="minorHAnsi"/>
          <w:color w:val="000000" w:themeColor="text1"/>
        </w:rPr>
        <w:t>r: ‘H</w:t>
      </w:r>
      <w:r w:rsidR="0043348B" w:rsidRPr="00197D6B">
        <w:rPr>
          <w:rFonts w:cstheme="minorHAnsi"/>
        </w:rPr>
        <w:t xml:space="preserve">ow can we develop children’s thinking skills through the use of questioning strategies in the Foundation Phase?’. </w:t>
      </w:r>
    </w:p>
    <w:p w:rsidR="009F72F5" w:rsidRPr="00197D6B" w:rsidRDefault="009F72F5" w:rsidP="004A0135">
      <w:pPr>
        <w:spacing w:line="360" w:lineRule="auto"/>
        <w:jc w:val="center"/>
        <w:rPr>
          <w:rFonts w:cstheme="minorHAnsi"/>
          <w:i/>
          <w:color w:val="000000" w:themeColor="text1"/>
        </w:rPr>
      </w:pPr>
      <w:r w:rsidRPr="00197D6B">
        <w:rPr>
          <w:rFonts w:cstheme="minorHAnsi"/>
          <w:noProof/>
        </w:rPr>
        <w:drawing>
          <wp:inline distT="0" distB="0" distL="0" distR="0">
            <wp:extent cx="2963445" cy="181573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57834" cy="1934841"/>
                    </a:xfrm>
                    <a:prstGeom prst="rect">
                      <a:avLst/>
                    </a:prstGeom>
                    <a:noFill/>
                    <a:ln>
                      <a:noFill/>
                    </a:ln>
                  </pic:spPr>
                </pic:pic>
              </a:graphicData>
            </a:graphic>
          </wp:inline>
        </w:drawing>
      </w:r>
    </w:p>
    <w:p w:rsidR="009F72F5" w:rsidRPr="00197D6B" w:rsidRDefault="009F72F5" w:rsidP="004A0135">
      <w:pPr>
        <w:spacing w:line="360" w:lineRule="auto"/>
        <w:jc w:val="center"/>
        <w:rPr>
          <w:rFonts w:cstheme="minorHAnsi"/>
          <w:i/>
          <w:color w:val="000000" w:themeColor="text1"/>
        </w:rPr>
      </w:pPr>
      <w:r w:rsidRPr="00197D6B">
        <w:rPr>
          <w:rFonts w:cstheme="minorHAnsi"/>
          <w:i/>
          <w:color w:val="000000" w:themeColor="text1"/>
        </w:rPr>
        <w:t>(image 1)</w:t>
      </w:r>
    </w:p>
    <w:p w:rsidR="009F72F5" w:rsidRPr="00197D6B" w:rsidRDefault="009F72F5" w:rsidP="004A0135">
      <w:pPr>
        <w:spacing w:line="360" w:lineRule="auto"/>
        <w:jc w:val="center"/>
        <w:rPr>
          <w:rFonts w:cstheme="minorHAnsi"/>
          <w:color w:val="000000" w:themeColor="text1"/>
        </w:rPr>
      </w:pPr>
      <w:r w:rsidRPr="00197D6B">
        <w:rPr>
          <w:rFonts w:cstheme="minorHAnsi"/>
          <w:color w:val="000000" w:themeColor="text1"/>
          <w:highlight w:val="yellow"/>
        </w:rPr>
        <w:t>(Tes, 2018)</w:t>
      </w:r>
    </w:p>
    <w:p w:rsidR="00E6388D" w:rsidRPr="00197D6B" w:rsidRDefault="00E6388D" w:rsidP="004A0135">
      <w:pPr>
        <w:spacing w:line="360" w:lineRule="auto"/>
        <w:jc w:val="center"/>
        <w:rPr>
          <w:rFonts w:cstheme="minorHAnsi"/>
          <w:color w:val="000000" w:themeColor="text1"/>
        </w:rPr>
      </w:pPr>
    </w:p>
    <w:p w:rsidR="00C10656" w:rsidRPr="00197D6B" w:rsidRDefault="00E6388D" w:rsidP="004A0135">
      <w:pPr>
        <w:spacing w:line="360" w:lineRule="auto"/>
        <w:rPr>
          <w:rFonts w:cstheme="minorHAnsi"/>
          <w:lang w:eastAsia="en-GB"/>
        </w:rPr>
      </w:pPr>
      <w:r w:rsidRPr="00197D6B">
        <w:rPr>
          <w:rFonts w:cstheme="minorHAnsi"/>
          <w:color w:val="000000" w:themeColor="text1"/>
        </w:rPr>
        <w:t>Its described that ‘</w:t>
      </w:r>
      <w:r w:rsidRPr="00197D6B">
        <w:rPr>
          <w:rFonts w:cstheme="minorHAnsi"/>
          <w:lang w:eastAsia="en-GB"/>
        </w:rPr>
        <w:t xml:space="preserve">generating effective questions requires a certain level of domain knowledge and metacognitive skills from the question-askers’ </w:t>
      </w:r>
      <w:r w:rsidRPr="00197D6B">
        <w:rPr>
          <w:rFonts w:cstheme="minorHAnsi"/>
          <w:highlight w:val="yellow"/>
          <w:lang w:eastAsia="en-GB"/>
        </w:rPr>
        <w:t>(Choi, Land and Turgeon, 2005 p.</w:t>
      </w:r>
      <w:r w:rsidR="00B410F0" w:rsidRPr="00197D6B">
        <w:rPr>
          <w:rFonts w:cstheme="minorHAnsi"/>
          <w:highlight w:val="yellow"/>
          <w:lang w:eastAsia="en-GB"/>
        </w:rPr>
        <w:t>483)</w:t>
      </w:r>
      <w:r w:rsidRPr="00197D6B">
        <w:rPr>
          <w:rFonts w:cstheme="minorHAnsi"/>
          <w:highlight w:val="yellow"/>
          <w:lang w:eastAsia="en-GB"/>
        </w:rPr>
        <w:t>.</w:t>
      </w:r>
      <w:r w:rsidRPr="00197D6B">
        <w:rPr>
          <w:rFonts w:cstheme="minorHAnsi"/>
          <w:lang w:eastAsia="en-GB"/>
        </w:rPr>
        <w:t xml:space="preserve"> </w:t>
      </w:r>
      <w:r w:rsidR="002E4ABA" w:rsidRPr="00197D6B">
        <w:rPr>
          <w:rFonts w:cstheme="minorHAnsi"/>
          <w:lang w:eastAsia="en-GB"/>
        </w:rPr>
        <w:t>The st</w:t>
      </w:r>
      <w:r w:rsidR="000E43EC" w:rsidRPr="00197D6B">
        <w:rPr>
          <w:rFonts w:cstheme="minorHAnsi"/>
          <w:lang w:eastAsia="en-GB"/>
        </w:rPr>
        <w:t>u</w:t>
      </w:r>
      <w:r w:rsidR="002E4ABA" w:rsidRPr="00197D6B">
        <w:rPr>
          <w:rFonts w:cstheme="minorHAnsi"/>
          <w:lang w:eastAsia="en-GB"/>
        </w:rPr>
        <w:t>dy will hopefully guide myself and the other researcher in requiring the certain level of domain knowledge and skills</w:t>
      </w:r>
      <w:r w:rsidR="000E43EC" w:rsidRPr="00197D6B">
        <w:rPr>
          <w:rFonts w:cstheme="minorHAnsi"/>
          <w:lang w:eastAsia="en-GB"/>
        </w:rPr>
        <w:t xml:space="preserve"> to ask effective questions</w:t>
      </w:r>
      <w:r w:rsidR="002E4ABA" w:rsidRPr="00197D6B">
        <w:rPr>
          <w:rFonts w:cstheme="minorHAnsi"/>
          <w:lang w:eastAsia="en-GB"/>
        </w:rPr>
        <w:t xml:space="preserve"> </w:t>
      </w:r>
      <w:r w:rsidR="000E43EC" w:rsidRPr="00197D6B">
        <w:rPr>
          <w:rFonts w:cstheme="minorHAnsi"/>
          <w:lang w:eastAsia="en-GB"/>
        </w:rPr>
        <w:t>that will</w:t>
      </w:r>
      <w:r w:rsidR="002E4ABA" w:rsidRPr="00197D6B">
        <w:rPr>
          <w:rFonts w:cstheme="minorHAnsi"/>
          <w:lang w:eastAsia="en-GB"/>
        </w:rPr>
        <w:t xml:space="preserve"> develop a </w:t>
      </w:r>
      <w:r w:rsidR="000E43EC" w:rsidRPr="00197D6B">
        <w:rPr>
          <w:rFonts w:cstheme="minorHAnsi"/>
          <w:lang w:eastAsia="en-GB"/>
        </w:rPr>
        <w:t>child’s</w:t>
      </w:r>
      <w:r w:rsidR="002E4ABA" w:rsidRPr="00197D6B">
        <w:rPr>
          <w:rFonts w:cstheme="minorHAnsi"/>
          <w:lang w:eastAsia="en-GB"/>
        </w:rPr>
        <w:t xml:space="preserve"> thinking.</w:t>
      </w:r>
      <w:r w:rsidR="000E43EC" w:rsidRPr="00197D6B">
        <w:rPr>
          <w:rFonts w:cstheme="minorHAnsi"/>
          <w:lang w:eastAsia="en-GB"/>
        </w:rPr>
        <w:t xml:space="preserve"> Currently with the Welsh education system steering towards the </w:t>
      </w:r>
      <w:r w:rsidR="001741F0">
        <w:rPr>
          <w:rFonts w:cstheme="minorHAnsi"/>
          <w:highlight w:val="yellow"/>
          <w:lang w:eastAsia="en-GB"/>
        </w:rPr>
        <w:t>Successful Futures by Donaldson</w:t>
      </w:r>
      <w:r w:rsidR="000E43EC" w:rsidRPr="00197D6B">
        <w:rPr>
          <w:rFonts w:cstheme="minorHAnsi"/>
          <w:highlight w:val="yellow"/>
          <w:lang w:eastAsia="en-GB"/>
        </w:rPr>
        <w:t xml:space="preserve"> (2015)</w:t>
      </w:r>
      <w:r w:rsidR="000E43EC" w:rsidRPr="00197D6B">
        <w:rPr>
          <w:rFonts w:cstheme="minorHAnsi"/>
          <w:lang w:eastAsia="en-GB"/>
        </w:rPr>
        <w:t xml:space="preserve"> and </w:t>
      </w:r>
      <w:r w:rsidR="001741F0">
        <w:rPr>
          <w:rFonts w:cstheme="minorHAnsi"/>
          <w:lang w:eastAsia="en-GB"/>
        </w:rPr>
        <w:t xml:space="preserve">with </w:t>
      </w:r>
      <w:r w:rsidR="000E43EC" w:rsidRPr="00197D6B">
        <w:rPr>
          <w:rFonts w:cstheme="minorHAnsi"/>
          <w:lang w:eastAsia="en-GB"/>
        </w:rPr>
        <w:t xml:space="preserve">his beliefs in effective Assessment for Learning (AfL), hopefully this study will allow me to develop and improve my AfL strategies as a trainee teacher alongside the new exciting curriculum for Wales. </w:t>
      </w:r>
    </w:p>
    <w:p w:rsidR="00147A20" w:rsidRPr="00197D6B" w:rsidRDefault="00147A20" w:rsidP="004A0135">
      <w:pPr>
        <w:spacing w:line="360" w:lineRule="auto"/>
        <w:rPr>
          <w:rFonts w:cstheme="minorHAnsi"/>
          <w:lang w:eastAsia="en-GB"/>
        </w:rPr>
      </w:pPr>
    </w:p>
    <w:p w:rsidR="00C10656" w:rsidRPr="00197D6B" w:rsidRDefault="000A05B1" w:rsidP="004A0135">
      <w:pPr>
        <w:spacing w:line="360" w:lineRule="auto"/>
        <w:rPr>
          <w:rFonts w:cstheme="minorHAnsi"/>
          <w:color w:val="000000" w:themeColor="text1"/>
        </w:rPr>
      </w:pPr>
      <w:r w:rsidRPr="00197D6B">
        <w:rPr>
          <w:rFonts w:cstheme="minorHAnsi"/>
          <w:color w:val="000000" w:themeColor="text1"/>
        </w:rPr>
        <w:t xml:space="preserve">The school that </w:t>
      </w:r>
      <w:r w:rsidR="004509B0" w:rsidRPr="00197D6B">
        <w:rPr>
          <w:rFonts w:cstheme="minorHAnsi"/>
          <w:color w:val="000000" w:themeColor="text1"/>
        </w:rPr>
        <w:t>the</w:t>
      </w:r>
      <w:r w:rsidRPr="00197D6B">
        <w:rPr>
          <w:rFonts w:cstheme="minorHAnsi"/>
          <w:color w:val="000000" w:themeColor="text1"/>
        </w:rPr>
        <w:t xml:space="preserve"> study </w:t>
      </w:r>
      <w:r w:rsidR="004509B0" w:rsidRPr="00197D6B">
        <w:rPr>
          <w:rFonts w:cstheme="minorHAnsi"/>
          <w:color w:val="000000" w:themeColor="text1"/>
        </w:rPr>
        <w:t xml:space="preserve">is </w:t>
      </w:r>
      <w:r w:rsidRPr="00197D6B">
        <w:rPr>
          <w:rFonts w:cstheme="minorHAnsi"/>
          <w:color w:val="000000" w:themeColor="text1"/>
        </w:rPr>
        <w:t>based</w:t>
      </w:r>
      <w:r w:rsidR="004509B0" w:rsidRPr="00197D6B">
        <w:rPr>
          <w:rFonts w:cstheme="minorHAnsi"/>
          <w:color w:val="000000" w:themeColor="text1"/>
        </w:rPr>
        <w:t xml:space="preserve"> upon</w:t>
      </w:r>
      <w:r w:rsidRPr="00197D6B">
        <w:rPr>
          <w:rFonts w:cstheme="minorHAnsi"/>
          <w:color w:val="000000" w:themeColor="text1"/>
        </w:rPr>
        <w:t xml:space="preserve"> is a large Catholic primary school near the centre of Swansea</w:t>
      </w:r>
      <w:r w:rsidR="004509B0" w:rsidRPr="00197D6B">
        <w:rPr>
          <w:rFonts w:cstheme="minorHAnsi"/>
          <w:color w:val="000000" w:themeColor="text1"/>
        </w:rPr>
        <w:t xml:space="preserve"> with an </w:t>
      </w:r>
      <w:r w:rsidR="0022457F" w:rsidRPr="00197D6B">
        <w:rPr>
          <w:rFonts w:cstheme="minorHAnsi"/>
          <w:color w:val="000000" w:themeColor="text1"/>
        </w:rPr>
        <w:t>overall</w:t>
      </w:r>
      <w:r w:rsidR="004509B0" w:rsidRPr="00197D6B">
        <w:rPr>
          <w:rFonts w:cstheme="minorHAnsi"/>
          <w:color w:val="000000" w:themeColor="text1"/>
        </w:rPr>
        <w:t xml:space="preserve"> the school performance is good </w:t>
      </w:r>
      <w:r w:rsidR="004509B0" w:rsidRPr="00197D6B">
        <w:rPr>
          <w:rFonts w:cstheme="minorHAnsi"/>
          <w:color w:val="000000" w:themeColor="text1"/>
          <w:highlight w:val="yellow"/>
        </w:rPr>
        <w:t>(Estyn, 2014)</w:t>
      </w:r>
      <w:r w:rsidRPr="00197D6B">
        <w:rPr>
          <w:rFonts w:cstheme="minorHAnsi"/>
          <w:color w:val="000000" w:themeColor="text1"/>
          <w:highlight w:val="yellow"/>
        </w:rPr>
        <w:t>.</w:t>
      </w:r>
      <w:r w:rsidRPr="00197D6B">
        <w:rPr>
          <w:rFonts w:cstheme="minorHAnsi"/>
          <w:color w:val="000000" w:themeColor="text1"/>
        </w:rPr>
        <w:t xml:space="preserve"> </w:t>
      </w:r>
      <w:r w:rsidR="0022457F" w:rsidRPr="00197D6B">
        <w:rPr>
          <w:rFonts w:cstheme="minorHAnsi"/>
          <w:color w:val="000000" w:themeColor="text1"/>
        </w:rPr>
        <w:t xml:space="preserve">The school caters for approximately 480 students, between the ages three – eleven years old.  </w:t>
      </w:r>
      <w:r w:rsidR="004509B0" w:rsidRPr="00197D6B">
        <w:rPr>
          <w:rFonts w:cstheme="minorHAnsi"/>
          <w:color w:val="000000" w:themeColor="text1"/>
        </w:rPr>
        <w:t xml:space="preserve">From that figure 18% of the children have </w:t>
      </w:r>
      <w:r w:rsidR="001741F0">
        <w:rPr>
          <w:rFonts w:cstheme="minorHAnsi"/>
          <w:color w:val="000000" w:themeColor="text1"/>
        </w:rPr>
        <w:t>Additional Learning N</w:t>
      </w:r>
      <w:r w:rsidR="00884245" w:rsidRPr="00197D6B">
        <w:rPr>
          <w:rFonts w:cstheme="minorHAnsi"/>
          <w:color w:val="000000" w:themeColor="text1"/>
        </w:rPr>
        <w:t xml:space="preserve">eeds (ALN) </w:t>
      </w:r>
      <w:r w:rsidR="004509B0" w:rsidRPr="00197D6B">
        <w:rPr>
          <w:rFonts w:cstheme="minorHAnsi"/>
          <w:color w:val="000000" w:themeColor="text1"/>
        </w:rPr>
        <w:t xml:space="preserve">and 43% are </w:t>
      </w:r>
      <w:r w:rsidR="009E12BF" w:rsidRPr="00197D6B">
        <w:rPr>
          <w:rFonts w:cstheme="minorHAnsi"/>
          <w:color w:val="000000" w:themeColor="text1"/>
        </w:rPr>
        <w:t>English</w:t>
      </w:r>
      <w:r w:rsidR="001741F0">
        <w:rPr>
          <w:rFonts w:cstheme="minorHAnsi"/>
          <w:color w:val="000000" w:themeColor="text1"/>
        </w:rPr>
        <w:t xml:space="preserve"> as Additional L</w:t>
      </w:r>
      <w:r w:rsidR="00884245" w:rsidRPr="00197D6B">
        <w:rPr>
          <w:rFonts w:cstheme="minorHAnsi"/>
          <w:color w:val="000000" w:themeColor="text1"/>
        </w:rPr>
        <w:t xml:space="preserve">anguage (EAL). </w:t>
      </w:r>
      <w:r w:rsidR="004509B0" w:rsidRPr="00197D6B">
        <w:rPr>
          <w:rFonts w:cstheme="minorHAnsi"/>
          <w:color w:val="000000" w:themeColor="text1"/>
        </w:rPr>
        <w:t xml:space="preserve">Class A and B </w:t>
      </w:r>
      <w:r w:rsidR="0022457F" w:rsidRPr="00197D6B">
        <w:rPr>
          <w:rFonts w:cstheme="minorHAnsi"/>
          <w:color w:val="000000" w:themeColor="text1"/>
        </w:rPr>
        <w:t xml:space="preserve">both have thirty </w:t>
      </w:r>
      <w:r w:rsidR="004509B0" w:rsidRPr="00197D6B">
        <w:rPr>
          <w:rFonts w:cstheme="minorHAnsi"/>
          <w:color w:val="000000" w:themeColor="text1"/>
        </w:rPr>
        <w:t>reception</w:t>
      </w:r>
      <w:r w:rsidR="0022457F" w:rsidRPr="00197D6B">
        <w:rPr>
          <w:rFonts w:cstheme="minorHAnsi"/>
          <w:color w:val="000000" w:themeColor="text1"/>
        </w:rPr>
        <w:t xml:space="preserve"> children</w:t>
      </w:r>
      <w:r w:rsidR="004509B0" w:rsidRPr="00197D6B">
        <w:rPr>
          <w:rFonts w:cstheme="minorHAnsi"/>
          <w:color w:val="000000" w:themeColor="text1"/>
        </w:rPr>
        <w:t xml:space="preserve"> </w:t>
      </w:r>
      <w:r w:rsidR="0022457F" w:rsidRPr="00197D6B">
        <w:rPr>
          <w:rFonts w:cstheme="minorHAnsi"/>
          <w:color w:val="000000" w:themeColor="text1"/>
        </w:rPr>
        <w:t>(four</w:t>
      </w:r>
      <w:r w:rsidR="004509B0" w:rsidRPr="00197D6B">
        <w:rPr>
          <w:rFonts w:cstheme="minorHAnsi"/>
          <w:color w:val="000000" w:themeColor="text1"/>
        </w:rPr>
        <w:t>-</w:t>
      </w:r>
      <w:r w:rsidR="0022457F" w:rsidRPr="00197D6B">
        <w:rPr>
          <w:rFonts w:cstheme="minorHAnsi"/>
          <w:color w:val="000000" w:themeColor="text1"/>
        </w:rPr>
        <w:t xml:space="preserve">five years old), with class A having nine </w:t>
      </w:r>
      <w:r w:rsidR="00884245" w:rsidRPr="00197D6B">
        <w:rPr>
          <w:rFonts w:cstheme="minorHAnsi"/>
          <w:color w:val="000000" w:themeColor="text1"/>
        </w:rPr>
        <w:t>EAL</w:t>
      </w:r>
      <w:r w:rsidR="0022457F" w:rsidRPr="00197D6B">
        <w:rPr>
          <w:rFonts w:cstheme="minorHAnsi"/>
          <w:color w:val="000000" w:themeColor="text1"/>
        </w:rPr>
        <w:t xml:space="preserve"> and eight </w:t>
      </w:r>
      <w:r w:rsidR="00884245" w:rsidRPr="00197D6B">
        <w:rPr>
          <w:rFonts w:cstheme="minorHAnsi"/>
          <w:color w:val="000000" w:themeColor="text1"/>
        </w:rPr>
        <w:t>ALN</w:t>
      </w:r>
      <w:r w:rsidR="00E6388D" w:rsidRPr="00197D6B">
        <w:rPr>
          <w:rFonts w:cstheme="minorHAnsi"/>
          <w:color w:val="000000" w:themeColor="text1"/>
        </w:rPr>
        <w:t xml:space="preserve"> students and class B</w:t>
      </w:r>
      <w:r w:rsidR="00884245" w:rsidRPr="00197D6B">
        <w:rPr>
          <w:rFonts w:cstheme="minorHAnsi"/>
          <w:color w:val="000000" w:themeColor="text1"/>
        </w:rPr>
        <w:t xml:space="preserve"> having five EAL </w:t>
      </w:r>
      <w:r w:rsidR="0022457F" w:rsidRPr="00197D6B">
        <w:rPr>
          <w:rFonts w:cstheme="minorHAnsi"/>
          <w:color w:val="000000" w:themeColor="text1"/>
        </w:rPr>
        <w:t xml:space="preserve">and eight </w:t>
      </w:r>
      <w:r w:rsidR="00884245" w:rsidRPr="00197D6B">
        <w:rPr>
          <w:rFonts w:cstheme="minorHAnsi"/>
          <w:color w:val="000000" w:themeColor="text1"/>
        </w:rPr>
        <w:t>ALN</w:t>
      </w:r>
      <w:r w:rsidR="001741F0" w:rsidRPr="001741F0">
        <w:rPr>
          <w:rFonts w:cstheme="minorHAnsi"/>
          <w:color w:val="000000" w:themeColor="text1"/>
        </w:rPr>
        <w:t xml:space="preserve"> </w:t>
      </w:r>
      <w:r w:rsidR="001741F0" w:rsidRPr="00197D6B">
        <w:rPr>
          <w:rFonts w:cstheme="minorHAnsi"/>
          <w:color w:val="000000" w:themeColor="text1"/>
        </w:rPr>
        <w:t>students</w:t>
      </w:r>
      <w:r w:rsidR="00C10656" w:rsidRPr="00197D6B">
        <w:rPr>
          <w:rFonts w:cstheme="minorHAnsi"/>
          <w:color w:val="000000" w:themeColor="text1"/>
        </w:rPr>
        <w:t>.</w:t>
      </w:r>
      <w:r w:rsidR="00E6388D" w:rsidRPr="00197D6B">
        <w:rPr>
          <w:rFonts w:cstheme="minorHAnsi"/>
          <w:color w:val="000000" w:themeColor="text1"/>
        </w:rPr>
        <w:t xml:space="preserve"> There are four support staff shared equally between the two classes and one </w:t>
      </w:r>
      <w:r w:rsidR="001741F0">
        <w:rPr>
          <w:rFonts w:cstheme="minorHAnsi"/>
          <w:color w:val="000000" w:themeColor="text1"/>
        </w:rPr>
        <w:t>fulltime 1:1 in class A and there is a</w:t>
      </w:r>
      <w:r w:rsidR="00884245" w:rsidRPr="00197D6B">
        <w:rPr>
          <w:rFonts w:cstheme="minorHAnsi"/>
          <w:color w:val="000000" w:themeColor="text1"/>
        </w:rPr>
        <w:t xml:space="preserve"> child </w:t>
      </w:r>
      <w:r w:rsidR="001741F0">
        <w:rPr>
          <w:rFonts w:cstheme="minorHAnsi"/>
          <w:color w:val="000000" w:themeColor="text1"/>
        </w:rPr>
        <w:t xml:space="preserve">that </w:t>
      </w:r>
      <w:r w:rsidR="00884245" w:rsidRPr="00197D6B">
        <w:rPr>
          <w:rFonts w:cstheme="minorHAnsi"/>
          <w:color w:val="000000" w:themeColor="text1"/>
        </w:rPr>
        <w:t>has 1:1 support in class B for 2 hours a day.</w:t>
      </w:r>
    </w:p>
    <w:p w:rsidR="00147A20" w:rsidRPr="00197D6B" w:rsidRDefault="00147A20" w:rsidP="004A0135">
      <w:pPr>
        <w:spacing w:line="360" w:lineRule="auto"/>
        <w:rPr>
          <w:rFonts w:cstheme="minorHAnsi"/>
          <w:color w:val="000000" w:themeColor="text1"/>
          <w:u w:val="single"/>
        </w:rPr>
      </w:pPr>
    </w:p>
    <w:p w:rsidR="00C10656" w:rsidRPr="00197D6B" w:rsidRDefault="00147A20" w:rsidP="004A0135">
      <w:pPr>
        <w:spacing w:line="360" w:lineRule="auto"/>
        <w:rPr>
          <w:rFonts w:cstheme="minorHAnsi"/>
          <w:b/>
          <w:color w:val="000000" w:themeColor="text1"/>
          <w:u w:val="single"/>
        </w:rPr>
      </w:pPr>
      <w:r w:rsidRPr="00197D6B">
        <w:rPr>
          <w:rFonts w:cstheme="minorHAnsi"/>
          <w:b/>
          <w:color w:val="000000" w:themeColor="text1"/>
          <w:u w:val="single"/>
        </w:rPr>
        <w:t>Literature review.</w:t>
      </w:r>
    </w:p>
    <w:p w:rsidR="00E32B2B" w:rsidRPr="00197D6B" w:rsidRDefault="00A04601" w:rsidP="004A0135">
      <w:pPr>
        <w:spacing w:line="360" w:lineRule="auto"/>
        <w:rPr>
          <w:rFonts w:eastAsia="Times New Roman" w:cstheme="minorHAnsi"/>
          <w:color w:val="000000" w:themeColor="text1"/>
          <w:shd w:val="clear" w:color="auto" w:fill="FFFFFF"/>
          <w:lang w:eastAsia="en-GB"/>
        </w:rPr>
      </w:pPr>
      <w:r w:rsidRPr="00197D6B">
        <w:rPr>
          <w:rFonts w:cstheme="minorHAnsi"/>
          <w:color w:val="000000" w:themeColor="text1"/>
        </w:rPr>
        <w:t xml:space="preserve">Research suggest that </w:t>
      </w:r>
      <w:r w:rsidR="0073436D" w:rsidRPr="00197D6B">
        <w:rPr>
          <w:rFonts w:cstheme="minorHAnsi"/>
          <w:color w:val="000000" w:themeColor="text1"/>
        </w:rPr>
        <w:t>children’s</w:t>
      </w:r>
      <w:r w:rsidRPr="00197D6B">
        <w:rPr>
          <w:rFonts w:cstheme="minorHAnsi"/>
          <w:color w:val="000000" w:themeColor="text1"/>
        </w:rPr>
        <w:t xml:space="preserve"> thinking skills is vital in their education. Cremin and Arthur (2014), describes the reason that thinking skills are important is because they master the basic education.</w:t>
      </w:r>
      <w:r w:rsidR="00E32B2B" w:rsidRPr="00197D6B">
        <w:rPr>
          <w:rFonts w:cstheme="minorHAnsi"/>
          <w:color w:val="000000" w:themeColor="text1"/>
        </w:rPr>
        <w:t xml:space="preserve"> Department for Children, Education, Lifelong Learning and Skills (DCELLS) (2018, p15) describe that ‘</w:t>
      </w:r>
      <w:r w:rsidR="00E32B2B" w:rsidRPr="00197D6B">
        <w:rPr>
          <w:rFonts w:cstheme="minorHAnsi"/>
          <w:lang w:eastAsia="en-GB"/>
        </w:rPr>
        <w:t>questioning is the driving force of developing thinking’.</w:t>
      </w:r>
      <w:r w:rsidR="00E6667C" w:rsidRPr="00197D6B">
        <w:rPr>
          <w:rFonts w:cstheme="minorHAnsi"/>
          <w:lang w:eastAsia="en-GB"/>
        </w:rPr>
        <w:t xml:space="preserve"> Due to this </w:t>
      </w:r>
      <w:r w:rsidR="0073436D" w:rsidRPr="00197D6B">
        <w:rPr>
          <w:rFonts w:cstheme="minorHAnsi"/>
          <w:lang w:eastAsia="en-GB"/>
        </w:rPr>
        <w:t>statement</w:t>
      </w:r>
      <w:r w:rsidR="00E6667C" w:rsidRPr="00197D6B">
        <w:rPr>
          <w:rFonts w:cstheme="minorHAnsi"/>
          <w:lang w:eastAsia="en-GB"/>
        </w:rPr>
        <w:t xml:space="preserve"> we researched </w:t>
      </w:r>
      <w:r w:rsidR="0073436D" w:rsidRPr="00197D6B">
        <w:rPr>
          <w:rFonts w:cstheme="minorHAnsi"/>
          <w:lang w:eastAsia="en-GB"/>
        </w:rPr>
        <w:t>further</w:t>
      </w:r>
      <w:r w:rsidR="00E6667C" w:rsidRPr="00197D6B">
        <w:rPr>
          <w:rFonts w:cstheme="minorHAnsi"/>
          <w:lang w:eastAsia="en-GB"/>
        </w:rPr>
        <w:t xml:space="preserve"> into this. What this showed, is that the current Welsh G</w:t>
      </w:r>
      <w:r w:rsidR="00FA4804" w:rsidRPr="00197D6B">
        <w:rPr>
          <w:rFonts w:cstheme="minorHAnsi"/>
          <w:lang w:eastAsia="en-GB"/>
        </w:rPr>
        <w:t>overnment support</w:t>
      </w:r>
      <w:r w:rsidR="0063606F" w:rsidRPr="00197D6B">
        <w:rPr>
          <w:rFonts w:cstheme="minorHAnsi"/>
          <w:lang w:eastAsia="en-GB"/>
        </w:rPr>
        <w:t xml:space="preserve">ed this idea by </w:t>
      </w:r>
      <w:r w:rsidR="00FA4804" w:rsidRPr="00197D6B">
        <w:rPr>
          <w:rFonts w:cstheme="minorHAnsi"/>
          <w:lang w:eastAsia="en-GB"/>
        </w:rPr>
        <w:t>piloting a</w:t>
      </w:r>
      <w:r w:rsidR="00E6667C" w:rsidRPr="00197D6B">
        <w:rPr>
          <w:rFonts w:cstheme="minorHAnsi"/>
          <w:lang w:eastAsia="en-GB"/>
        </w:rPr>
        <w:t xml:space="preserve"> programme </w:t>
      </w:r>
      <w:r w:rsidR="00FA4804" w:rsidRPr="00197D6B">
        <w:rPr>
          <w:rFonts w:cstheme="minorHAnsi"/>
          <w:lang w:eastAsia="en-GB"/>
        </w:rPr>
        <w:t xml:space="preserve">around developing and </w:t>
      </w:r>
      <w:r w:rsidR="0073436D" w:rsidRPr="00197D6B">
        <w:rPr>
          <w:rFonts w:cstheme="minorHAnsi"/>
          <w:lang w:eastAsia="en-GB"/>
        </w:rPr>
        <w:t>asses</w:t>
      </w:r>
      <w:r w:rsidR="006F3CC6" w:rsidRPr="00197D6B">
        <w:rPr>
          <w:rFonts w:cstheme="minorHAnsi"/>
          <w:lang w:eastAsia="en-GB"/>
        </w:rPr>
        <w:t>s</w:t>
      </w:r>
      <w:r w:rsidR="0073436D" w:rsidRPr="00197D6B">
        <w:rPr>
          <w:rFonts w:cstheme="minorHAnsi"/>
          <w:lang w:eastAsia="en-GB"/>
        </w:rPr>
        <w:t>ing</w:t>
      </w:r>
      <w:r w:rsidR="00FA4804" w:rsidRPr="00197D6B">
        <w:rPr>
          <w:rFonts w:cstheme="minorHAnsi"/>
          <w:lang w:eastAsia="en-GB"/>
        </w:rPr>
        <w:t xml:space="preserve"> thinking skills. What </w:t>
      </w:r>
      <w:r w:rsidR="00E6667C" w:rsidRPr="00197D6B">
        <w:rPr>
          <w:rFonts w:cstheme="minorHAnsi"/>
          <w:lang w:eastAsia="en-GB"/>
        </w:rPr>
        <w:t>was</w:t>
      </w:r>
      <w:r w:rsidR="00FA4804" w:rsidRPr="00197D6B">
        <w:rPr>
          <w:rFonts w:cstheme="minorHAnsi"/>
          <w:lang w:eastAsia="en-GB"/>
        </w:rPr>
        <w:t xml:space="preserve"> interesting is </w:t>
      </w:r>
      <w:r w:rsidR="00E6667C" w:rsidRPr="00197D6B">
        <w:rPr>
          <w:rFonts w:cstheme="minorHAnsi"/>
          <w:lang w:eastAsia="en-GB"/>
        </w:rPr>
        <w:t xml:space="preserve">that </w:t>
      </w:r>
      <w:r w:rsidR="00FA4804" w:rsidRPr="00197D6B">
        <w:rPr>
          <w:rFonts w:cstheme="minorHAnsi"/>
          <w:lang w:eastAsia="en-GB"/>
        </w:rPr>
        <w:t xml:space="preserve">the document expresses the importance </w:t>
      </w:r>
      <w:r w:rsidR="0073436D" w:rsidRPr="00197D6B">
        <w:rPr>
          <w:rFonts w:cstheme="minorHAnsi"/>
          <w:lang w:eastAsia="en-GB"/>
        </w:rPr>
        <w:t>of developing</w:t>
      </w:r>
      <w:r w:rsidR="00E6667C" w:rsidRPr="00197D6B">
        <w:rPr>
          <w:rFonts w:cstheme="minorHAnsi"/>
          <w:lang w:eastAsia="en-GB"/>
        </w:rPr>
        <w:t xml:space="preserve"> </w:t>
      </w:r>
      <w:r w:rsidR="0073436D" w:rsidRPr="00197D6B">
        <w:rPr>
          <w:rFonts w:cstheme="minorHAnsi"/>
          <w:lang w:eastAsia="en-GB"/>
        </w:rPr>
        <w:t>learner’s</w:t>
      </w:r>
      <w:r w:rsidR="00E6667C" w:rsidRPr="00197D6B">
        <w:rPr>
          <w:rFonts w:cstheme="minorHAnsi"/>
          <w:lang w:eastAsia="en-GB"/>
        </w:rPr>
        <w:t xml:space="preserve"> performance in thinking skills </w:t>
      </w:r>
      <w:r w:rsidR="00FA4804" w:rsidRPr="00197D6B">
        <w:rPr>
          <w:rFonts w:cstheme="minorHAnsi"/>
          <w:lang w:eastAsia="en-GB"/>
        </w:rPr>
        <w:t xml:space="preserve">because it </w:t>
      </w:r>
      <w:r w:rsidR="00E6667C" w:rsidRPr="00197D6B">
        <w:rPr>
          <w:rFonts w:cstheme="minorHAnsi"/>
          <w:lang w:eastAsia="en-GB"/>
        </w:rPr>
        <w:t>lead</w:t>
      </w:r>
      <w:r w:rsidR="00FA4804" w:rsidRPr="00197D6B">
        <w:rPr>
          <w:rFonts w:cstheme="minorHAnsi"/>
          <w:lang w:eastAsia="en-GB"/>
        </w:rPr>
        <w:t>s</w:t>
      </w:r>
      <w:r w:rsidR="00E6667C" w:rsidRPr="00197D6B">
        <w:rPr>
          <w:rFonts w:cstheme="minorHAnsi"/>
          <w:lang w:eastAsia="en-GB"/>
        </w:rPr>
        <w:t xml:space="preserve"> to higher quality outcomes</w:t>
      </w:r>
      <w:r w:rsidR="00FA4804" w:rsidRPr="00197D6B">
        <w:rPr>
          <w:rFonts w:cstheme="minorHAnsi"/>
          <w:lang w:eastAsia="en-GB"/>
        </w:rPr>
        <w:t xml:space="preserve"> </w:t>
      </w:r>
      <w:r w:rsidR="00FA4804" w:rsidRPr="00197D6B">
        <w:rPr>
          <w:rFonts w:eastAsia="Times New Roman" w:cstheme="minorHAnsi"/>
          <w:color w:val="000000" w:themeColor="text1"/>
          <w:shd w:val="clear" w:color="auto" w:fill="FFFFFF"/>
          <w:lang w:eastAsia="en-GB"/>
        </w:rPr>
        <w:t>(DCELLS, 2008). It is possible to argue t</w:t>
      </w:r>
      <w:r w:rsidR="0063606F" w:rsidRPr="00197D6B">
        <w:rPr>
          <w:rFonts w:eastAsia="Times New Roman" w:cstheme="minorHAnsi"/>
          <w:color w:val="000000" w:themeColor="text1"/>
          <w:shd w:val="clear" w:color="auto" w:fill="FFFFFF"/>
          <w:lang w:eastAsia="en-GB"/>
        </w:rPr>
        <w:t>hat</w:t>
      </w:r>
      <w:r w:rsidR="00FA4804" w:rsidRPr="00197D6B">
        <w:rPr>
          <w:rFonts w:eastAsia="Times New Roman" w:cstheme="minorHAnsi"/>
          <w:color w:val="000000" w:themeColor="text1"/>
          <w:shd w:val="clear" w:color="auto" w:fill="FFFFFF"/>
          <w:lang w:eastAsia="en-GB"/>
        </w:rPr>
        <w:t xml:space="preserve"> this study was</w:t>
      </w:r>
      <w:r w:rsidR="0063606F" w:rsidRPr="00197D6B">
        <w:rPr>
          <w:rFonts w:eastAsia="Times New Roman" w:cstheme="minorHAnsi"/>
          <w:color w:val="000000" w:themeColor="text1"/>
          <w:shd w:val="clear" w:color="auto" w:fill="FFFFFF"/>
          <w:lang w:eastAsia="en-GB"/>
        </w:rPr>
        <w:t xml:space="preserve"> piloted</w:t>
      </w:r>
      <w:r w:rsidR="00FA4804" w:rsidRPr="00197D6B">
        <w:rPr>
          <w:rFonts w:eastAsia="Times New Roman" w:cstheme="minorHAnsi"/>
          <w:color w:val="000000" w:themeColor="text1"/>
          <w:shd w:val="clear" w:color="auto" w:fill="FFFFFF"/>
          <w:lang w:eastAsia="en-GB"/>
        </w:rPr>
        <w:t xml:space="preserve"> before the previous document, however, from reading other Welsh Government education documents, such</w:t>
      </w:r>
      <w:r w:rsidR="0063606F" w:rsidRPr="00197D6B">
        <w:rPr>
          <w:rFonts w:eastAsia="Times New Roman" w:cstheme="minorHAnsi"/>
          <w:color w:val="000000" w:themeColor="text1"/>
          <w:shd w:val="clear" w:color="auto" w:fill="FFFFFF"/>
          <w:lang w:eastAsia="en-GB"/>
        </w:rPr>
        <w:t xml:space="preserve"> as the </w:t>
      </w:r>
      <w:r w:rsidR="00227EC6" w:rsidRPr="00197D6B">
        <w:rPr>
          <w:rFonts w:eastAsia="Times New Roman" w:cstheme="minorHAnsi"/>
          <w:color w:val="000000" w:themeColor="text1"/>
          <w:shd w:val="clear" w:color="auto" w:fill="FFFFFF"/>
          <w:lang w:eastAsia="en-GB"/>
        </w:rPr>
        <w:t>Successful Future</w:t>
      </w:r>
      <w:r w:rsidR="0063606F" w:rsidRPr="00197D6B">
        <w:rPr>
          <w:rFonts w:eastAsia="Times New Roman" w:cstheme="minorHAnsi"/>
          <w:color w:val="000000" w:themeColor="text1"/>
          <w:shd w:val="clear" w:color="auto" w:fill="FFFFFF"/>
          <w:lang w:eastAsia="en-GB"/>
        </w:rPr>
        <w:t xml:space="preserve"> (</w:t>
      </w:r>
      <w:r w:rsidR="00227EC6" w:rsidRPr="00197D6B">
        <w:rPr>
          <w:rFonts w:eastAsia="Times New Roman" w:cstheme="minorHAnsi"/>
          <w:color w:val="000000" w:themeColor="text1"/>
          <w:shd w:val="clear" w:color="auto" w:fill="FFFFFF"/>
          <w:lang w:eastAsia="en-GB"/>
        </w:rPr>
        <w:t xml:space="preserve">Donaldson, </w:t>
      </w:r>
      <w:r w:rsidR="0063606F" w:rsidRPr="00197D6B">
        <w:rPr>
          <w:rFonts w:eastAsia="Times New Roman" w:cstheme="minorHAnsi"/>
          <w:color w:val="000000" w:themeColor="text1"/>
          <w:shd w:val="clear" w:color="auto" w:fill="FFFFFF"/>
          <w:lang w:eastAsia="en-GB"/>
        </w:rPr>
        <w:t xml:space="preserve">2015), </w:t>
      </w:r>
      <w:r w:rsidR="00FA4804" w:rsidRPr="00197D6B">
        <w:rPr>
          <w:rFonts w:eastAsia="Times New Roman" w:cstheme="minorHAnsi"/>
          <w:color w:val="000000" w:themeColor="text1"/>
          <w:shd w:val="clear" w:color="auto" w:fill="FFFFFF"/>
          <w:lang w:eastAsia="en-GB"/>
        </w:rPr>
        <w:t xml:space="preserve">it still suggests that thinking skills is vital to a </w:t>
      </w:r>
      <w:r w:rsidR="0073436D" w:rsidRPr="00197D6B">
        <w:rPr>
          <w:rFonts w:eastAsia="Times New Roman" w:cstheme="minorHAnsi"/>
          <w:color w:val="000000" w:themeColor="text1"/>
          <w:shd w:val="clear" w:color="auto" w:fill="FFFFFF"/>
          <w:lang w:eastAsia="en-GB"/>
        </w:rPr>
        <w:t>child’s</w:t>
      </w:r>
      <w:r w:rsidR="00FA4804" w:rsidRPr="00197D6B">
        <w:rPr>
          <w:rFonts w:eastAsia="Times New Roman" w:cstheme="minorHAnsi"/>
          <w:color w:val="000000" w:themeColor="text1"/>
          <w:shd w:val="clear" w:color="auto" w:fill="FFFFFF"/>
          <w:lang w:eastAsia="en-GB"/>
        </w:rPr>
        <w:t xml:space="preserve"> education. From this</w:t>
      </w:r>
      <w:r w:rsidR="0063606F" w:rsidRPr="00197D6B">
        <w:rPr>
          <w:rFonts w:eastAsia="Times New Roman" w:cstheme="minorHAnsi"/>
          <w:color w:val="000000" w:themeColor="text1"/>
          <w:shd w:val="clear" w:color="auto" w:fill="FFFFFF"/>
          <w:lang w:eastAsia="en-GB"/>
        </w:rPr>
        <w:t>,</w:t>
      </w:r>
      <w:r w:rsidR="00FA4804" w:rsidRPr="00197D6B">
        <w:rPr>
          <w:rFonts w:eastAsia="Times New Roman" w:cstheme="minorHAnsi"/>
          <w:color w:val="000000" w:themeColor="text1"/>
          <w:shd w:val="clear" w:color="auto" w:fill="FFFFFF"/>
          <w:lang w:eastAsia="en-GB"/>
        </w:rPr>
        <w:t xml:space="preserve"> myself and the researcher decided to develop our question around</w:t>
      </w:r>
      <w:r w:rsidR="0063606F" w:rsidRPr="00197D6B">
        <w:rPr>
          <w:rFonts w:eastAsia="Times New Roman" w:cstheme="minorHAnsi"/>
          <w:color w:val="000000" w:themeColor="text1"/>
          <w:shd w:val="clear" w:color="auto" w:fill="FFFFFF"/>
          <w:lang w:eastAsia="en-GB"/>
        </w:rPr>
        <w:t xml:space="preserve"> how questioning strategies improves thinking skills, </w:t>
      </w:r>
      <w:r w:rsidR="00FA4804" w:rsidRPr="00197D6B">
        <w:rPr>
          <w:rFonts w:eastAsia="Times New Roman" w:cstheme="minorHAnsi"/>
          <w:color w:val="000000" w:themeColor="text1"/>
          <w:shd w:val="clear" w:color="auto" w:fill="FFFFFF"/>
          <w:lang w:eastAsia="en-GB"/>
        </w:rPr>
        <w:t xml:space="preserve">to develop us as </w:t>
      </w:r>
      <w:r w:rsidR="0073436D" w:rsidRPr="00197D6B">
        <w:rPr>
          <w:rFonts w:eastAsia="Times New Roman" w:cstheme="minorHAnsi"/>
          <w:color w:val="000000" w:themeColor="text1"/>
          <w:shd w:val="clear" w:color="auto" w:fill="FFFFFF"/>
          <w:lang w:eastAsia="en-GB"/>
        </w:rPr>
        <w:t>future</w:t>
      </w:r>
      <w:r w:rsidR="00FA4804" w:rsidRPr="00197D6B">
        <w:rPr>
          <w:rFonts w:eastAsia="Times New Roman" w:cstheme="minorHAnsi"/>
          <w:color w:val="000000" w:themeColor="text1"/>
          <w:shd w:val="clear" w:color="auto" w:fill="FFFFFF"/>
          <w:lang w:eastAsia="en-GB"/>
        </w:rPr>
        <w:t xml:space="preserve"> teachers. </w:t>
      </w:r>
    </w:p>
    <w:p w:rsidR="00776F4F" w:rsidRPr="00197D6B" w:rsidRDefault="00776F4F" w:rsidP="004A0135">
      <w:pPr>
        <w:spacing w:line="360" w:lineRule="auto"/>
        <w:rPr>
          <w:rFonts w:eastAsia="Times New Roman" w:cstheme="minorHAnsi"/>
          <w:color w:val="000000" w:themeColor="text1"/>
          <w:shd w:val="clear" w:color="auto" w:fill="FFFFFF"/>
          <w:lang w:eastAsia="en-GB"/>
        </w:rPr>
      </w:pPr>
    </w:p>
    <w:p w:rsidR="00AC0C7F" w:rsidRPr="00197D6B" w:rsidRDefault="008C3550" w:rsidP="004A0135">
      <w:pPr>
        <w:pStyle w:val="NormalWeb"/>
        <w:spacing w:line="360" w:lineRule="auto"/>
        <w:rPr>
          <w:rFonts w:asciiTheme="minorHAnsi" w:hAnsiTheme="minorHAnsi" w:cstheme="minorHAnsi"/>
        </w:rPr>
      </w:pPr>
      <w:r w:rsidRPr="00954DA5">
        <w:rPr>
          <w:rFonts w:asciiTheme="minorHAnsi" w:hAnsiTheme="minorHAnsi" w:cstheme="minorHAnsi"/>
          <w:color w:val="000000" w:themeColor="text1"/>
          <w:shd w:val="clear" w:color="auto" w:fill="FFFFFF"/>
        </w:rPr>
        <w:t>Researching this theme,</w:t>
      </w:r>
      <w:r w:rsidR="0063606F" w:rsidRPr="00954DA5">
        <w:rPr>
          <w:rFonts w:asciiTheme="minorHAnsi" w:hAnsiTheme="minorHAnsi" w:cstheme="minorHAnsi"/>
          <w:color w:val="000000" w:themeColor="text1"/>
          <w:shd w:val="clear" w:color="auto" w:fill="FFFFFF"/>
        </w:rPr>
        <w:t xml:space="preserve"> it</w:t>
      </w:r>
      <w:r w:rsidRPr="00954DA5">
        <w:rPr>
          <w:rFonts w:asciiTheme="minorHAnsi" w:hAnsiTheme="minorHAnsi" w:cstheme="minorHAnsi"/>
          <w:color w:val="000000" w:themeColor="text1"/>
          <w:shd w:val="clear" w:color="auto" w:fill="FFFFFF"/>
        </w:rPr>
        <w:t xml:space="preserve"> brought up many different strategies for both a FP and KS2 teacher to use. Though, for the scope of this assignment myself and the other researcher decided to have a small focu</w:t>
      </w:r>
      <w:r w:rsidR="00AC0C7F" w:rsidRPr="00954DA5">
        <w:rPr>
          <w:rFonts w:asciiTheme="minorHAnsi" w:hAnsiTheme="minorHAnsi" w:cstheme="minorHAnsi"/>
          <w:color w:val="000000" w:themeColor="text1"/>
          <w:shd w:val="clear" w:color="auto" w:fill="FFFFFF"/>
        </w:rPr>
        <w:t>s on the question hand strategy because we both witness this in KS2 and FP</w:t>
      </w:r>
      <w:r w:rsidR="0063606F" w:rsidRPr="00954DA5">
        <w:rPr>
          <w:rFonts w:asciiTheme="minorHAnsi" w:hAnsiTheme="minorHAnsi" w:cstheme="minorHAnsi"/>
          <w:color w:val="000000" w:themeColor="text1"/>
          <w:shd w:val="clear" w:color="auto" w:fill="FFFFFF"/>
        </w:rPr>
        <w:t xml:space="preserve"> in the same setting</w:t>
      </w:r>
      <w:r w:rsidR="00AC0C7F" w:rsidRPr="00954DA5">
        <w:rPr>
          <w:rFonts w:asciiTheme="minorHAnsi" w:hAnsiTheme="minorHAnsi" w:cstheme="minorHAnsi"/>
          <w:color w:val="000000" w:themeColor="text1"/>
          <w:shd w:val="clear" w:color="auto" w:fill="FFFFFF"/>
        </w:rPr>
        <w:t xml:space="preserve">. To develop independent thinking and questioning, it </w:t>
      </w:r>
      <w:r w:rsidR="0073436D" w:rsidRPr="00954DA5">
        <w:rPr>
          <w:rFonts w:asciiTheme="minorHAnsi" w:hAnsiTheme="minorHAnsi" w:cstheme="minorHAnsi"/>
          <w:color w:val="000000" w:themeColor="text1"/>
          <w:shd w:val="clear" w:color="auto" w:fill="FFFFFF"/>
        </w:rPr>
        <w:t>suggests</w:t>
      </w:r>
      <w:r w:rsidR="00AC0C7F" w:rsidRPr="00954DA5">
        <w:rPr>
          <w:rFonts w:asciiTheme="minorHAnsi" w:hAnsiTheme="minorHAnsi" w:cstheme="minorHAnsi"/>
          <w:color w:val="000000" w:themeColor="text1"/>
          <w:shd w:val="clear" w:color="auto" w:fill="FFFFFF"/>
        </w:rPr>
        <w:t xml:space="preserve"> that the question hand is the ‘</w:t>
      </w:r>
      <w:r w:rsidR="00AC0C7F" w:rsidRPr="00954DA5">
        <w:rPr>
          <w:rFonts w:asciiTheme="minorHAnsi" w:hAnsiTheme="minorHAnsi" w:cstheme="minorHAnsi"/>
        </w:rPr>
        <w:t xml:space="preserve">most consider this approach as fundamental when </w:t>
      </w:r>
      <w:r w:rsidR="00AC0C7F" w:rsidRPr="00954DA5">
        <w:rPr>
          <w:rFonts w:asciiTheme="minorHAnsi" w:hAnsiTheme="minorHAnsi" w:cstheme="minorHAnsi"/>
        </w:rPr>
        <w:lastRenderedPageBreak/>
        <w:t>examining any new learning situation’</w:t>
      </w:r>
      <w:r w:rsidR="0073436D" w:rsidRPr="00954DA5">
        <w:rPr>
          <w:rFonts w:asciiTheme="minorHAnsi" w:hAnsiTheme="minorHAnsi" w:cstheme="minorHAnsi"/>
        </w:rPr>
        <w:t xml:space="preserve"> (NSEAD, 2009 p.4). From a research point of view, if what NSEAD (2009) states is true, then you could ask the question why don’t all schools use this strategy? When discussing our idea to the other practitioners</w:t>
      </w:r>
      <w:r w:rsidR="00954DA5" w:rsidRPr="00954DA5">
        <w:rPr>
          <w:rFonts w:asciiTheme="minorHAnsi" w:hAnsiTheme="minorHAnsi" w:cstheme="minorHAnsi"/>
        </w:rPr>
        <w:t xml:space="preserve"> from different schools</w:t>
      </w:r>
      <w:r w:rsidR="0073436D" w:rsidRPr="00954DA5">
        <w:rPr>
          <w:rFonts w:asciiTheme="minorHAnsi" w:hAnsiTheme="minorHAnsi" w:cstheme="minorHAnsi"/>
        </w:rPr>
        <w:t>, it was interesting to note that many of them had no</w:t>
      </w:r>
      <w:r w:rsidR="00954DA5" w:rsidRPr="00954DA5">
        <w:rPr>
          <w:rFonts w:asciiTheme="minorHAnsi" w:hAnsiTheme="minorHAnsi" w:cstheme="minorHAnsi"/>
        </w:rPr>
        <w:t>t</w:t>
      </w:r>
      <w:r w:rsidR="0073436D" w:rsidRPr="00954DA5">
        <w:rPr>
          <w:rFonts w:asciiTheme="minorHAnsi" w:hAnsiTheme="minorHAnsi" w:cstheme="minorHAnsi"/>
        </w:rPr>
        <w:t xml:space="preserve"> see</w:t>
      </w:r>
      <w:r w:rsidR="00954DA5" w:rsidRPr="00954DA5">
        <w:rPr>
          <w:rFonts w:asciiTheme="minorHAnsi" w:hAnsiTheme="minorHAnsi" w:cstheme="minorHAnsi"/>
        </w:rPr>
        <w:t>n</w:t>
      </w:r>
      <w:r w:rsidR="0073436D" w:rsidRPr="00954DA5">
        <w:rPr>
          <w:rFonts w:asciiTheme="minorHAnsi" w:hAnsiTheme="minorHAnsi" w:cstheme="minorHAnsi"/>
        </w:rPr>
        <w:t xml:space="preserve"> this strategy in the classroom.</w:t>
      </w:r>
      <w:r w:rsidR="0073436D" w:rsidRPr="00197D6B">
        <w:rPr>
          <w:rFonts w:asciiTheme="minorHAnsi" w:hAnsiTheme="minorHAnsi" w:cstheme="minorHAnsi"/>
        </w:rPr>
        <w:t xml:space="preserve"> </w:t>
      </w:r>
    </w:p>
    <w:p w:rsidR="00FA4804" w:rsidRPr="00197D6B" w:rsidRDefault="0054537C" w:rsidP="004A0135">
      <w:pPr>
        <w:spacing w:line="360" w:lineRule="auto"/>
        <w:rPr>
          <w:rFonts w:cstheme="minorHAnsi"/>
        </w:rPr>
      </w:pPr>
      <w:r w:rsidRPr="00197D6B">
        <w:rPr>
          <w:rFonts w:eastAsia="Times New Roman" w:cstheme="minorHAnsi"/>
          <w:color w:val="000000" w:themeColor="text1"/>
          <w:shd w:val="clear" w:color="auto" w:fill="FFFFFF"/>
          <w:lang w:eastAsia="en-GB"/>
        </w:rPr>
        <w:t xml:space="preserve">As Shulman (1987) stated there is more than one element to a </w:t>
      </w:r>
      <w:r w:rsidR="00F65757" w:rsidRPr="00197D6B">
        <w:rPr>
          <w:rFonts w:eastAsia="Times New Roman" w:cstheme="minorHAnsi"/>
          <w:color w:val="000000" w:themeColor="text1"/>
          <w:shd w:val="clear" w:color="auto" w:fill="FFFFFF"/>
          <w:lang w:eastAsia="en-GB"/>
        </w:rPr>
        <w:t>teacher’s</w:t>
      </w:r>
      <w:r w:rsidRPr="00197D6B">
        <w:rPr>
          <w:rFonts w:eastAsia="Times New Roman" w:cstheme="minorHAnsi"/>
          <w:color w:val="000000" w:themeColor="text1"/>
          <w:shd w:val="clear" w:color="auto" w:fill="FFFFFF"/>
          <w:lang w:eastAsia="en-GB"/>
        </w:rPr>
        <w:t xml:space="preserve"> role, such as having in depth subject knowledge. Some may suggest that subject knowledge filters the effectiveness of a teachers question</w:t>
      </w:r>
      <w:r w:rsidR="00F65757" w:rsidRPr="00197D6B">
        <w:rPr>
          <w:rFonts w:eastAsia="Times New Roman" w:cstheme="minorHAnsi"/>
          <w:color w:val="000000" w:themeColor="text1"/>
          <w:shd w:val="clear" w:color="auto" w:fill="FFFFFF"/>
          <w:lang w:eastAsia="en-GB"/>
        </w:rPr>
        <w:t>ing</w:t>
      </w:r>
      <w:r w:rsidRPr="00197D6B">
        <w:rPr>
          <w:rFonts w:eastAsia="Times New Roman" w:cstheme="minorHAnsi"/>
          <w:color w:val="000000" w:themeColor="text1"/>
          <w:shd w:val="clear" w:color="auto" w:fill="FFFFFF"/>
          <w:lang w:eastAsia="en-GB"/>
        </w:rPr>
        <w:t>. Barnes (2015) discusses that a teacher cannot move a lesson forward i</w:t>
      </w:r>
      <w:r w:rsidR="00F65757" w:rsidRPr="00197D6B">
        <w:rPr>
          <w:rFonts w:eastAsia="Times New Roman" w:cstheme="minorHAnsi"/>
          <w:color w:val="000000" w:themeColor="text1"/>
          <w:shd w:val="clear" w:color="auto" w:fill="FFFFFF"/>
          <w:lang w:eastAsia="en-GB"/>
        </w:rPr>
        <w:t xml:space="preserve">f lacking in subject knowledge, which for the scope of this assignment, it will hinder children’s thinking development due to lack of knowledge for questioning. From the literature around questioning children, it has been brought to the attention that majority of the literature agrees </w:t>
      </w:r>
      <w:r w:rsidR="00954DA5">
        <w:rPr>
          <w:rFonts w:eastAsia="Times New Roman" w:cstheme="minorHAnsi"/>
          <w:color w:val="000000" w:themeColor="text1"/>
          <w:shd w:val="clear" w:color="auto" w:fill="FFFFFF"/>
          <w:lang w:eastAsia="en-GB"/>
        </w:rPr>
        <w:t xml:space="preserve">and </w:t>
      </w:r>
      <w:r w:rsidR="00F65757" w:rsidRPr="00197D6B">
        <w:rPr>
          <w:rFonts w:eastAsia="Times New Roman" w:cstheme="minorHAnsi"/>
          <w:color w:val="000000" w:themeColor="text1"/>
          <w:shd w:val="clear" w:color="auto" w:fill="FFFFFF"/>
          <w:lang w:eastAsia="en-GB"/>
        </w:rPr>
        <w:t>that you need to be particular good teacher to questioning children. One of those, is Cremin, Burnard and Craft (2006, p.108) who believe that a creative teacher is the one ‘</w:t>
      </w:r>
      <w:r w:rsidR="00F65757" w:rsidRPr="00197D6B">
        <w:rPr>
          <w:rFonts w:cstheme="minorHAnsi"/>
        </w:rPr>
        <w:t>who uses open questions and who promotes speculation in the classroom, encouraging deeper understanding and lateral thinking’.</w:t>
      </w:r>
      <w:r w:rsidR="009E12BF" w:rsidRPr="00197D6B">
        <w:rPr>
          <w:rFonts w:cstheme="minorHAnsi"/>
        </w:rPr>
        <w:t xml:space="preserve"> A limitation to these suggestions is that there is too many strategies and theories based around one element of teaching.</w:t>
      </w:r>
    </w:p>
    <w:p w:rsidR="00A60804" w:rsidRPr="00197D6B" w:rsidRDefault="00A60804" w:rsidP="004A0135">
      <w:pPr>
        <w:spacing w:line="360" w:lineRule="auto"/>
        <w:rPr>
          <w:rFonts w:cstheme="minorHAnsi"/>
        </w:rPr>
      </w:pPr>
    </w:p>
    <w:p w:rsidR="00E24702" w:rsidRPr="00197D6B" w:rsidRDefault="00E24702" w:rsidP="004A0135">
      <w:pPr>
        <w:spacing w:line="360" w:lineRule="auto"/>
        <w:rPr>
          <w:rFonts w:cstheme="minorHAnsi"/>
        </w:rPr>
      </w:pPr>
      <w:r w:rsidRPr="00197D6B">
        <w:rPr>
          <w:rFonts w:cstheme="minorHAnsi"/>
        </w:rPr>
        <w:t>From researching both ‘</w:t>
      </w:r>
      <w:r w:rsidR="004E04D8" w:rsidRPr="00197D6B">
        <w:rPr>
          <w:rFonts w:cstheme="minorHAnsi"/>
        </w:rPr>
        <w:t>children’s</w:t>
      </w:r>
      <w:r w:rsidRPr="00197D6B">
        <w:rPr>
          <w:rFonts w:cstheme="minorHAnsi"/>
        </w:rPr>
        <w:t xml:space="preserve"> thinking skills’ and ‘questioning children’, there was a common result of ‘The Blooms Taxonomy’ (</w:t>
      </w:r>
      <w:r w:rsidRPr="00197D6B">
        <w:rPr>
          <w:rFonts w:cstheme="minorHAnsi"/>
          <w:highlight w:val="yellow"/>
        </w:rPr>
        <w:t>Bloom, 1956</w:t>
      </w:r>
      <w:r w:rsidRPr="00197D6B">
        <w:rPr>
          <w:rFonts w:cstheme="minorHAnsi"/>
        </w:rPr>
        <w:t>). It is believed to be an important framework that guides teachers in crafting question</w:t>
      </w:r>
      <w:r w:rsidR="00954DA5">
        <w:rPr>
          <w:rFonts w:cstheme="minorHAnsi"/>
        </w:rPr>
        <w:t>,</w:t>
      </w:r>
      <w:r w:rsidRPr="00197D6B">
        <w:rPr>
          <w:rFonts w:cstheme="minorHAnsi"/>
        </w:rPr>
        <w:t xml:space="preserve"> (</w:t>
      </w:r>
      <w:r w:rsidRPr="00197D6B">
        <w:rPr>
          <w:rFonts w:cstheme="minorHAnsi"/>
          <w:highlight w:val="yellow"/>
        </w:rPr>
        <w:t>Radmehr and Drake, 2017)</w:t>
      </w:r>
      <w:r w:rsidRPr="00197D6B">
        <w:rPr>
          <w:rFonts w:cstheme="minorHAnsi"/>
        </w:rPr>
        <w:t xml:space="preserve"> to develop Higher Order Thinking skills (HOTS) in </w:t>
      </w:r>
      <w:r w:rsidR="004E04D8" w:rsidRPr="00197D6B">
        <w:rPr>
          <w:rFonts w:cstheme="minorHAnsi"/>
        </w:rPr>
        <w:t>the</w:t>
      </w:r>
      <w:r w:rsidRPr="00197D6B">
        <w:rPr>
          <w:rFonts w:cstheme="minorHAnsi"/>
        </w:rPr>
        <w:t xml:space="preserve"> classroom (</w:t>
      </w:r>
      <w:r w:rsidRPr="00197D6B">
        <w:rPr>
          <w:rFonts w:cstheme="minorHAnsi"/>
          <w:highlight w:val="yellow"/>
        </w:rPr>
        <w:t>NSEAD, 2009).</w:t>
      </w:r>
      <w:r w:rsidRPr="00197D6B">
        <w:rPr>
          <w:rFonts w:cstheme="minorHAnsi"/>
        </w:rPr>
        <w:t xml:space="preserve">  The Blooms Taxonomy </w:t>
      </w:r>
      <w:r w:rsidRPr="00197D6B">
        <w:rPr>
          <w:rFonts w:cstheme="minorHAnsi"/>
          <w:highlight w:val="yellow"/>
        </w:rPr>
        <w:t>(1956)</w:t>
      </w:r>
      <w:r w:rsidRPr="00197D6B">
        <w:rPr>
          <w:rFonts w:cstheme="minorHAnsi"/>
        </w:rPr>
        <w:t xml:space="preserve"> believes that children develop their thinking skills in a systematic way and that teachers are </w:t>
      </w:r>
      <w:r w:rsidR="004E04D8" w:rsidRPr="00197D6B">
        <w:rPr>
          <w:rFonts w:cstheme="minorHAnsi"/>
        </w:rPr>
        <w:t>there</w:t>
      </w:r>
      <w:r w:rsidRPr="00197D6B">
        <w:rPr>
          <w:rFonts w:cstheme="minorHAnsi"/>
        </w:rPr>
        <w:t xml:space="preserve"> to </w:t>
      </w:r>
      <w:r w:rsidR="004E04D8" w:rsidRPr="00197D6B">
        <w:rPr>
          <w:rFonts w:cstheme="minorHAnsi"/>
        </w:rPr>
        <w:t>facilitate</w:t>
      </w:r>
      <w:r w:rsidRPr="00197D6B">
        <w:rPr>
          <w:rFonts w:cstheme="minorHAnsi"/>
        </w:rPr>
        <w:t xml:space="preserve"> the level of question compare to the </w:t>
      </w:r>
      <w:r w:rsidR="004E04D8" w:rsidRPr="00197D6B">
        <w:rPr>
          <w:rFonts w:cstheme="minorHAnsi"/>
        </w:rPr>
        <w:t>child’s</w:t>
      </w:r>
      <w:r w:rsidRPr="00197D6B">
        <w:rPr>
          <w:rFonts w:cstheme="minorHAnsi"/>
        </w:rPr>
        <w:t xml:space="preserve"> level of thinking (see image 2) </w:t>
      </w:r>
      <w:r w:rsidRPr="00197D6B">
        <w:rPr>
          <w:rFonts w:cstheme="minorHAnsi"/>
          <w:highlight w:val="yellow"/>
        </w:rPr>
        <w:t>(Radmehr and Drake, 2017).</w:t>
      </w:r>
    </w:p>
    <w:p w:rsidR="00E24702" w:rsidRPr="00197D6B" w:rsidRDefault="00E24702" w:rsidP="004A0135">
      <w:pPr>
        <w:spacing w:line="360" w:lineRule="auto"/>
        <w:rPr>
          <w:rFonts w:cstheme="minorHAnsi"/>
        </w:rPr>
      </w:pPr>
    </w:p>
    <w:p w:rsidR="00E24702" w:rsidRPr="00197D6B" w:rsidRDefault="00E24702" w:rsidP="004A0135">
      <w:pPr>
        <w:spacing w:line="360" w:lineRule="auto"/>
        <w:rPr>
          <w:rFonts w:cstheme="minorHAnsi"/>
        </w:rPr>
      </w:pPr>
      <w:r w:rsidRPr="00197D6B">
        <w:rPr>
          <w:rFonts w:cstheme="minorHAnsi"/>
          <w:noProof/>
          <w:lang w:val="en-US"/>
        </w:rPr>
        <w:lastRenderedPageBreak/>
        <w:drawing>
          <wp:anchor distT="0" distB="0" distL="114300" distR="114300" simplePos="0" relativeHeight="251658240" behindDoc="0" locked="0" layoutInCell="1" allowOverlap="1">
            <wp:simplePos x="0" y="0"/>
            <wp:positionH relativeFrom="column">
              <wp:posOffset>465109</wp:posOffset>
            </wp:positionH>
            <wp:positionV relativeFrom="paragraph">
              <wp:posOffset>-226579</wp:posOffset>
            </wp:positionV>
            <wp:extent cx="4123055" cy="2327275"/>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23055" cy="232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4702" w:rsidRPr="00197D6B" w:rsidRDefault="00E24702" w:rsidP="004A0135">
      <w:pPr>
        <w:spacing w:line="360" w:lineRule="auto"/>
        <w:rPr>
          <w:rFonts w:cstheme="minorHAnsi"/>
        </w:rPr>
      </w:pPr>
    </w:p>
    <w:p w:rsidR="00E24702" w:rsidRPr="00197D6B" w:rsidRDefault="00E24702" w:rsidP="004A0135">
      <w:pPr>
        <w:spacing w:line="360" w:lineRule="auto"/>
        <w:rPr>
          <w:rFonts w:cstheme="minorHAnsi"/>
          <w:u w:val="single"/>
        </w:rPr>
      </w:pPr>
    </w:p>
    <w:p w:rsidR="00E24702" w:rsidRPr="00197D6B" w:rsidRDefault="00E24702" w:rsidP="004A0135">
      <w:pPr>
        <w:spacing w:line="360" w:lineRule="auto"/>
        <w:rPr>
          <w:rFonts w:cstheme="minorHAnsi"/>
          <w:u w:val="single"/>
        </w:rPr>
      </w:pPr>
    </w:p>
    <w:p w:rsidR="00E24702" w:rsidRPr="00197D6B" w:rsidRDefault="00E24702" w:rsidP="004A0135">
      <w:pPr>
        <w:spacing w:line="360" w:lineRule="auto"/>
        <w:rPr>
          <w:rFonts w:cstheme="minorHAnsi"/>
          <w:u w:val="single"/>
        </w:rPr>
      </w:pPr>
    </w:p>
    <w:p w:rsidR="00E24702" w:rsidRPr="00197D6B" w:rsidRDefault="00E24702" w:rsidP="004A0135">
      <w:pPr>
        <w:spacing w:line="360" w:lineRule="auto"/>
        <w:rPr>
          <w:rFonts w:cstheme="minorHAnsi"/>
          <w:u w:val="single"/>
        </w:rPr>
      </w:pPr>
    </w:p>
    <w:p w:rsidR="00E24702" w:rsidRPr="00197D6B" w:rsidRDefault="00E24702" w:rsidP="004A0135">
      <w:pPr>
        <w:spacing w:line="360" w:lineRule="auto"/>
        <w:rPr>
          <w:rFonts w:cstheme="minorHAnsi"/>
          <w:u w:val="single"/>
        </w:rPr>
      </w:pPr>
    </w:p>
    <w:p w:rsidR="004E04D8" w:rsidRPr="00197D6B" w:rsidRDefault="004E04D8" w:rsidP="004A0135">
      <w:pPr>
        <w:spacing w:line="360" w:lineRule="auto"/>
        <w:jc w:val="center"/>
        <w:rPr>
          <w:rFonts w:cstheme="minorHAnsi"/>
          <w:i/>
        </w:rPr>
      </w:pPr>
    </w:p>
    <w:p w:rsidR="004E04D8" w:rsidRPr="00197D6B" w:rsidRDefault="004E04D8" w:rsidP="004A0135">
      <w:pPr>
        <w:spacing w:line="360" w:lineRule="auto"/>
        <w:jc w:val="center"/>
        <w:rPr>
          <w:rFonts w:cstheme="minorHAnsi"/>
          <w:i/>
        </w:rPr>
      </w:pPr>
    </w:p>
    <w:p w:rsidR="00E24702" w:rsidRPr="00197D6B" w:rsidRDefault="00E24702" w:rsidP="004A0135">
      <w:pPr>
        <w:spacing w:line="360" w:lineRule="auto"/>
        <w:jc w:val="center"/>
        <w:rPr>
          <w:rFonts w:cstheme="minorHAnsi"/>
          <w:i/>
        </w:rPr>
      </w:pPr>
      <w:r w:rsidRPr="00197D6B">
        <w:rPr>
          <w:rFonts w:cstheme="minorHAnsi"/>
          <w:i/>
        </w:rPr>
        <w:t>(image 2)</w:t>
      </w:r>
    </w:p>
    <w:p w:rsidR="00E24702" w:rsidRPr="00197D6B" w:rsidRDefault="00E24702" w:rsidP="004A0135">
      <w:pPr>
        <w:spacing w:line="360" w:lineRule="auto"/>
        <w:jc w:val="center"/>
        <w:rPr>
          <w:rFonts w:cstheme="minorHAnsi"/>
        </w:rPr>
      </w:pPr>
      <w:r w:rsidRPr="00197D6B">
        <w:rPr>
          <w:rFonts w:cstheme="minorHAnsi"/>
          <w:highlight w:val="yellow"/>
        </w:rPr>
        <w:t>(Armstrong, 2018)</w:t>
      </w:r>
    </w:p>
    <w:p w:rsidR="00656F03" w:rsidRPr="00197D6B" w:rsidRDefault="004E04D8" w:rsidP="004A0135">
      <w:pPr>
        <w:spacing w:line="360" w:lineRule="auto"/>
        <w:rPr>
          <w:rFonts w:cstheme="minorHAnsi"/>
        </w:rPr>
      </w:pPr>
      <w:r w:rsidRPr="00197D6B">
        <w:rPr>
          <w:rFonts w:cstheme="minorHAnsi"/>
        </w:rPr>
        <w:t>It’s</w:t>
      </w:r>
      <w:r w:rsidR="00656F03" w:rsidRPr="00197D6B">
        <w:rPr>
          <w:rFonts w:cstheme="minorHAnsi"/>
        </w:rPr>
        <w:t xml:space="preserve"> believed that its vital for children to acquire critical thinking skills because they develop reasoning, evaluating, analysing, problem solving and </w:t>
      </w:r>
      <w:r w:rsidRPr="00197D6B">
        <w:rPr>
          <w:rFonts w:cstheme="minorHAnsi"/>
        </w:rPr>
        <w:t>discussion</w:t>
      </w:r>
      <w:r w:rsidR="00656F03" w:rsidRPr="00197D6B">
        <w:rPr>
          <w:rFonts w:cstheme="minorHAnsi"/>
        </w:rPr>
        <w:t xml:space="preserve"> making skills (NSEAD, 2009). T</w:t>
      </w:r>
      <w:r w:rsidR="00BD2E93">
        <w:rPr>
          <w:rFonts w:cstheme="minorHAnsi"/>
        </w:rPr>
        <w:t>his scale supported us in refining</w:t>
      </w:r>
      <w:r w:rsidR="00656F03" w:rsidRPr="00197D6B">
        <w:rPr>
          <w:rFonts w:cstheme="minorHAnsi"/>
        </w:rPr>
        <w:t xml:space="preserve"> our </w:t>
      </w:r>
      <w:r w:rsidRPr="00197D6B">
        <w:rPr>
          <w:rFonts w:cstheme="minorHAnsi"/>
        </w:rPr>
        <w:t>investigation</w:t>
      </w:r>
      <w:r w:rsidR="00656F03" w:rsidRPr="00197D6B">
        <w:rPr>
          <w:rFonts w:cstheme="minorHAnsi"/>
        </w:rPr>
        <w:t xml:space="preserve"> search because the question hand </w:t>
      </w:r>
      <w:r w:rsidRPr="00197D6B">
        <w:rPr>
          <w:rFonts w:cstheme="minorHAnsi"/>
        </w:rPr>
        <w:t>facilitates</w:t>
      </w:r>
      <w:r w:rsidR="00656F03" w:rsidRPr="00197D6B">
        <w:rPr>
          <w:rFonts w:cstheme="minorHAnsi"/>
        </w:rPr>
        <w:t xml:space="preserve"> the development of thinking skills if used correctly. It is strategy a teacher can use across </w:t>
      </w:r>
      <w:r w:rsidRPr="00197D6B">
        <w:rPr>
          <w:rFonts w:cstheme="minorHAnsi"/>
        </w:rPr>
        <w:t>curricular</w:t>
      </w:r>
      <w:r w:rsidR="00656F03" w:rsidRPr="00197D6B">
        <w:rPr>
          <w:rFonts w:cstheme="minorHAnsi"/>
        </w:rPr>
        <w:t xml:space="preserve"> which feeds into supporting the scale. However, if we return to the previous statement about a </w:t>
      </w:r>
      <w:r w:rsidRPr="00197D6B">
        <w:rPr>
          <w:rFonts w:cstheme="minorHAnsi"/>
        </w:rPr>
        <w:t>teacher’s</w:t>
      </w:r>
      <w:r w:rsidR="00656F03" w:rsidRPr="00197D6B">
        <w:rPr>
          <w:rFonts w:cstheme="minorHAnsi"/>
        </w:rPr>
        <w:t xml:space="preserve"> subject knowledge, you could argue that a teacher cannot develop the </w:t>
      </w:r>
      <w:r w:rsidRPr="00197D6B">
        <w:rPr>
          <w:rFonts w:cstheme="minorHAnsi"/>
        </w:rPr>
        <w:t>children’s</w:t>
      </w:r>
      <w:r w:rsidR="00656F03" w:rsidRPr="00197D6B">
        <w:rPr>
          <w:rFonts w:cstheme="minorHAnsi"/>
        </w:rPr>
        <w:t xml:space="preserve"> thinking using the scale if </w:t>
      </w:r>
      <w:r w:rsidRPr="00197D6B">
        <w:rPr>
          <w:rFonts w:cstheme="minorHAnsi"/>
        </w:rPr>
        <w:t>insufficient</w:t>
      </w:r>
      <w:r w:rsidR="00656F03" w:rsidRPr="00197D6B">
        <w:rPr>
          <w:rFonts w:cstheme="minorHAnsi"/>
        </w:rPr>
        <w:t xml:space="preserve"> subject knowledge. This statement agrees with what </w:t>
      </w:r>
      <w:r w:rsidR="00656F03" w:rsidRPr="00197D6B">
        <w:rPr>
          <w:rFonts w:cstheme="minorHAnsi"/>
          <w:highlight w:val="yellow"/>
        </w:rPr>
        <w:t>Barnes (2015)</w:t>
      </w:r>
      <w:r w:rsidR="00656F03" w:rsidRPr="00197D6B">
        <w:rPr>
          <w:rFonts w:cstheme="minorHAnsi"/>
        </w:rPr>
        <w:t xml:space="preserve"> said previously about the teacher unable to move the learning forward with lack of subject knowledge. </w:t>
      </w:r>
    </w:p>
    <w:p w:rsidR="00D1754E" w:rsidRPr="00197D6B" w:rsidRDefault="00D1754E" w:rsidP="004A0135">
      <w:pPr>
        <w:spacing w:line="360" w:lineRule="auto"/>
        <w:rPr>
          <w:rFonts w:cstheme="minorHAnsi"/>
        </w:rPr>
      </w:pPr>
    </w:p>
    <w:p w:rsidR="00F84D9B" w:rsidRPr="00197D6B" w:rsidRDefault="00530716" w:rsidP="004A0135">
      <w:pPr>
        <w:spacing w:line="360" w:lineRule="auto"/>
        <w:rPr>
          <w:rFonts w:cstheme="minorHAnsi"/>
          <w:lang w:eastAsia="en-GB"/>
        </w:rPr>
      </w:pPr>
      <w:r w:rsidRPr="00197D6B">
        <w:rPr>
          <w:rFonts w:cstheme="minorHAnsi"/>
        </w:rPr>
        <w:t>V</w:t>
      </w:r>
      <w:r w:rsidR="00EE063D" w:rsidRPr="00197D6B">
        <w:rPr>
          <w:rFonts w:cstheme="minorHAnsi"/>
        </w:rPr>
        <w:t xml:space="preserve">arious of different author describe another benefit of questioning children, is practitioners using the </w:t>
      </w:r>
      <w:r w:rsidR="006F3565" w:rsidRPr="00197D6B">
        <w:rPr>
          <w:rFonts w:cstheme="minorHAnsi"/>
        </w:rPr>
        <w:t>strategies</w:t>
      </w:r>
      <w:r w:rsidR="00954DA5">
        <w:rPr>
          <w:rFonts w:cstheme="minorHAnsi"/>
        </w:rPr>
        <w:t xml:space="preserve"> for Assessment for Learning (AfL</w:t>
      </w:r>
      <w:r w:rsidR="00EE063D" w:rsidRPr="00197D6B">
        <w:rPr>
          <w:rFonts w:cstheme="minorHAnsi"/>
        </w:rPr>
        <w:t xml:space="preserve">). </w:t>
      </w:r>
      <w:r w:rsidR="00EE063D" w:rsidRPr="00197D6B">
        <w:rPr>
          <w:rFonts w:cstheme="minorHAnsi"/>
          <w:highlight w:val="yellow"/>
        </w:rPr>
        <w:t>Barlett and Burton (2012)</w:t>
      </w:r>
      <w:r w:rsidR="00EE063D" w:rsidRPr="00197D6B">
        <w:rPr>
          <w:rFonts w:cstheme="minorHAnsi"/>
        </w:rPr>
        <w:t xml:space="preserve"> describe that there are four areas of </w:t>
      </w:r>
      <w:r w:rsidR="00954DA5">
        <w:rPr>
          <w:rFonts w:cstheme="minorHAnsi"/>
        </w:rPr>
        <w:t>AfL that</w:t>
      </w:r>
      <w:r w:rsidR="00EE063D" w:rsidRPr="00197D6B">
        <w:rPr>
          <w:rFonts w:cstheme="minorHAnsi"/>
        </w:rPr>
        <w:t xml:space="preserve"> </w:t>
      </w:r>
      <w:r w:rsidR="00954DA5">
        <w:rPr>
          <w:rFonts w:cstheme="minorHAnsi"/>
        </w:rPr>
        <w:t>teachers can assess from questioning</w:t>
      </w:r>
      <w:r w:rsidR="00EE063D" w:rsidRPr="00197D6B">
        <w:rPr>
          <w:rFonts w:cstheme="minorHAnsi"/>
        </w:rPr>
        <w:t xml:space="preserve">; to monitor progress, to indicate a final level of achievement, to evaluate the teaching and learning process and to enable comparison of </w:t>
      </w:r>
      <w:r w:rsidR="006F3565" w:rsidRPr="00197D6B">
        <w:rPr>
          <w:rFonts w:cstheme="minorHAnsi"/>
        </w:rPr>
        <w:t>an</w:t>
      </w:r>
      <w:r w:rsidR="00EE063D" w:rsidRPr="00197D6B">
        <w:rPr>
          <w:rFonts w:cstheme="minorHAnsi"/>
        </w:rPr>
        <w:t xml:space="preserve"> achievement by external. </w:t>
      </w:r>
      <w:r w:rsidRPr="00197D6B">
        <w:rPr>
          <w:rFonts w:cstheme="minorHAnsi"/>
        </w:rPr>
        <w:t xml:space="preserve">Agreeing with this, </w:t>
      </w:r>
      <w:r w:rsidRPr="00197D6B">
        <w:rPr>
          <w:rFonts w:cstheme="minorHAnsi"/>
          <w:highlight w:val="yellow"/>
        </w:rPr>
        <w:t>McAteer (2013)</w:t>
      </w:r>
      <w:r w:rsidRPr="00197D6B">
        <w:rPr>
          <w:rFonts w:cstheme="minorHAnsi"/>
        </w:rPr>
        <w:t xml:space="preserve"> book about improving primary maths</w:t>
      </w:r>
      <w:r w:rsidR="00EE48E9" w:rsidRPr="00197D6B">
        <w:rPr>
          <w:rFonts w:cstheme="minorHAnsi"/>
        </w:rPr>
        <w:t xml:space="preserve">, </w:t>
      </w:r>
      <w:r w:rsidR="006F3565" w:rsidRPr="00197D6B">
        <w:rPr>
          <w:rFonts w:cstheme="minorHAnsi"/>
        </w:rPr>
        <w:t>believes</w:t>
      </w:r>
      <w:r w:rsidR="00EE48E9" w:rsidRPr="00197D6B">
        <w:rPr>
          <w:rFonts w:cstheme="minorHAnsi"/>
        </w:rPr>
        <w:t xml:space="preserve"> that misconceptions in maths can be addressed and lead into a creative discussion. She also states that </w:t>
      </w:r>
      <w:r w:rsidR="00954DA5">
        <w:rPr>
          <w:rFonts w:cstheme="minorHAnsi"/>
        </w:rPr>
        <w:t>AfL</w:t>
      </w:r>
      <w:r w:rsidR="00954DA5" w:rsidRPr="00197D6B">
        <w:rPr>
          <w:rFonts w:cstheme="minorHAnsi"/>
        </w:rPr>
        <w:t xml:space="preserve"> </w:t>
      </w:r>
      <w:r w:rsidR="00EE48E9" w:rsidRPr="00197D6B">
        <w:rPr>
          <w:rFonts w:cstheme="minorHAnsi"/>
        </w:rPr>
        <w:t xml:space="preserve">questioning ‘highlights gaps in the </w:t>
      </w:r>
      <w:r w:rsidR="006F3565" w:rsidRPr="00197D6B">
        <w:rPr>
          <w:rFonts w:cstheme="minorHAnsi"/>
        </w:rPr>
        <w:t>child’s</w:t>
      </w:r>
      <w:r w:rsidR="00EE48E9" w:rsidRPr="00197D6B">
        <w:rPr>
          <w:rFonts w:cstheme="minorHAnsi"/>
        </w:rPr>
        <w:t xml:space="preserve"> knowledge’ </w:t>
      </w:r>
      <w:r w:rsidR="00EE48E9" w:rsidRPr="00197D6B">
        <w:rPr>
          <w:rFonts w:cstheme="minorHAnsi"/>
          <w:highlight w:val="yellow"/>
        </w:rPr>
        <w:t>(McAteer, 2013 p.35).</w:t>
      </w:r>
      <w:r w:rsidR="00F84D9B" w:rsidRPr="00197D6B">
        <w:rPr>
          <w:rFonts w:cstheme="minorHAnsi"/>
        </w:rPr>
        <w:t xml:space="preserve"> Another author who agrees with this, is </w:t>
      </w:r>
      <w:r w:rsidR="00F84D9B" w:rsidRPr="00197D6B">
        <w:rPr>
          <w:rFonts w:cstheme="minorHAnsi"/>
          <w:highlight w:val="yellow"/>
        </w:rPr>
        <w:t>DCELLS (2008)</w:t>
      </w:r>
      <w:r w:rsidR="00F84D9B" w:rsidRPr="00197D6B">
        <w:rPr>
          <w:rFonts w:cstheme="minorHAnsi"/>
        </w:rPr>
        <w:t xml:space="preserve"> and they have issued types of questions that are vital for a practitioner to ask themselves about questioning. They stated that a practitioner should ask themselves; </w:t>
      </w:r>
      <w:r w:rsidR="00F84D9B" w:rsidRPr="00197D6B">
        <w:rPr>
          <w:rFonts w:cstheme="minorHAnsi"/>
          <w:lang w:eastAsia="en-GB"/>
        </w:rPr>
        <w:t xml:space="preserve">How involved are the children in their learning? ‘Are they </w:t>
      </w:r>
      <w:r w:rsidR="00F84D9B" w:rsidRPr="00197D6B">
        <w:rPr>
          <w:rFonts w:cstheme="minorHAnsi"/>
          <w:lang w:eastAsia="en-GB"/>
        </w:rPr>
        <w:lastRenderedPageBreak/>
        <w:t>demonstrating a preferred learning style? Which one? Are the children able to discuss and say what they have found out from their work? And able to extend it further?’ (DCELLS, 2008 p.22)</w:t>
      </w:r>
    </w:p>
    <w:p w:rsidR="00D1754E" w:rsidRPr="00197D6B" w:rsidRDefault="00EE48E9" w:rsidP="004A0135">
      <w:pPr>
        <w:spacing w:line="360" w:lineRule="auto"/>
        <w:rPr>
          <w:rFonts w:cstheme="minorHAnsi"/>
        </w:rPr>
      </w:pPr>
      <w:r w:rsidRPr="00197D6B">
        <w:rPr>
          <w:rFonts w:cstheme="minorHAnsi"/>
        </w:rPr>
        <w:t xml:space="preserve"> In spite of this, a practitioner may be unaware of the type of question </w:t>
      </w:r>
      <w:r w:rsidR="00F84D9B" w:rsidRPr="00197D6B">
        <w:rPr>
          <w:rFonts w:cstheme="minorHAnsi"/>
        </w:rPr>
        <w:t xml:space="preserve">to ask to get </w:t>
      </w:r>
      <w:r w:rsidR="006F3565" w:rsidRPr="00197D6B">
        <w:rPr>
          <w:rFonts w:cstheme="minorHAnsi"/>
        </w:rPr>
        <w:t>the most</w:t>
      </w:r>
      <w:r w:rsidRPr="00197D6B">
        <w:rPr>
          <w:rFonts w:cstheme="minorHAnsi"/>
        </w:rPr>
        <w:t xml:space="preserve"> </w:t>
      </w:r>
      <w:r w:rsidR="006F3565" w:rsidRPr="00197D6B">
        <w:rPr>
          <w:rFonts w:cstheme="minorHAnsi"/>
        </w:rPr>
        <w:t>beneficial</w:t>
      </w:r>
      <w:r w:rsidRPr="00197D6B">
        <w:rPr>
          <w:rFonts w:cstheme="minorHAnsi"/>
        </w:rPr>
        <w:t xml:space="preserve"> </w:t>
      </w:r>
      <w:r w:rsidR="006F3565" w:rsidRPr="00197D6B">
        <w:rPr>
          <w:rFonts w:cstheme="minorHAnsi"/>
        </w:rPr>
        <w:t>response</w:t>
      </w:r>
      <w:r w:rsidRPr="00197D6B">
        <w:rPr>
          <w:rFonts w:cstheme="minorHAnsi"/>
        </w:rPr>
        <w:t xml:space="preserve">.  </w:t>
      </w:r>
      <w:r w:rsidR="00954DA5">
        <w:rPr>
          <w:rFonts w:cstheme="minorHAnsi"/>
          <w:highlight w:val="yellow"/>
        </w:rPr>
        <w:t>Cremin and Arthur (2014</w:t>
      </w:r>
      <w:r w:rsidRPr="00197D6B">
        <w:rPr>
          <w:rFonts w:cstheme="minorHAnsi"/>
          <w:highlight w:val="yellow"/>
        </w:rPr>
        <w:t>)</w:t>
      </w:r>
      <w:r w:rsidRPr="00197D6B">
        <w:rPr>
          <w:rFonts w:cstheme="minorHAnsi"/>
        </w:rPr>
        <w:t xml:space="preserve"> agree with </w:t>
      </w:r>
      <w:r w:rsidRPr="00197D6B">
        <w:rPr>
          <w:rFonts w:cstheme="minorHAnsi"/>
          <w:highlight w:val="yellow"/>
        </w:rPr>
        <w:t>Harris and Williams (2012),</w:t>
      </w:r>
      <w:r w:rsidRPr="00197D6B">
        <w:rPr>
          <w:rFonts w:cstheme="minorHAnsi"/>
        </w:rPr>
        <w:t xml:space="preserve"> who believe that open-ended questions provide the foundation for children to </w:t>
      </w:r>
      <w:r w:rsidR="006F3565" w:rsidRPr="00197D6B">
        <w:rPr>
          <w:rFonts w:cstheme="minorHAnsi"/>
        </w:rPr>
        <w:t>develop their imagination</w:t>
      </w:r>
      <w:r w:rsidRPr="00197D6B">
        <w:rPr>
          <w:rFonts w:cstheme="minorHAnsi"/>
        </w:rPr>
        <w:t xml:space="preserve"> and create discussion. On the other hand, practitioners may feel that </w:t>
      </w:r>
      <w:r w:rsidR="00C91AA1" w:rsidRPr="00197D6B">
        <w:rPr>
          <w:rFonts w:cstheme="minorHAnsi"/>
        </w:rPr>
        <w:t xml:space="preserve">an open-ended question is not needed for an </w:t>
      </w:r>
      <w:r w:rsidR="00954DA5">
        <w:rPr>
          <w:rFonts w:cstheme="minorHAnsi"/>
        </w:rPr>
        <w:t>AfL</w:t>
      </w:r>
      <w:r w:rsidR="00C91AA1" w:rsidRPr="00197D6B">
        <w:rPr>
          <w:rFonts w:cstheme="minorHAnsi"/>
        </w:rPr>
        <w:t xml:space="preserve"> purpose </w:t>
      </w:r>
      <w:r w:rsidR="00C91AA1" w:rsidRPr="00197D6B">
        <w:rPr>
          <w:rFonts w:cstheme="minorHAnsi"/>
          <w:highlight w:val="yellow"/>
        </w:rPr>
        <w:t>(Harris, 2006),</w:t>
      </w:r>
      <w:r w:rsidR="00C91AA1" w:rsidRPr="00197D6B">
        <w:rPr>
          <w:rFonts w:cstheme="minorHAnsi"/>
        </w:rPr>
        <w:t xml:space="preserve"> which </w:t>
      </w:r>
      <w:r w:rsidR="00954DA5">
        <w:rPr>
          <w:rFonts w:cstheme="minorHAnsi"/>
          <w:highlight w:val="yellow"/>
        </w:rPr>
        <w:t>Cremin and Arthur (2014</w:t>
      </w:r>
      <w:r w:rsidR="00C91AA1" w:rsidRPr="00197D6B">
        <w:rPr>
          <w:rFonts w:cstheme="minorHAnsi"/>
          <w:highlight w:val="yellow"/>
        </w:rPr>
        <w:t>)</w:t>
      </w:r>
      <w:r w:rsidR="00C91AA1" w:rsidRPr="00197D6B">
        <w:rPr>
          <w:rFonts w:cstheme="minorHAnsi"/>
        </w:rPr>
        <w:t xml:space="preserve"> do not discuss in their literature. </w:t>
      </w:r>
      <w:r w:rsidR="00F84D9B" w:rsidRPr="00197D6B">
        <w:rPr>
          <w:rFonts w:cstheme="minorHAnsi"/>
        </w:rPr>
        <w:t xml:space="preserve">Addition, to all this literature, </w:t>
      </w:r>
      <w:r w:rsidR="00F84D9B" w:rsidRPr="00197D6B">
        <w:rPr>
          <w:rFonts w:cstheme="minorHAnsi"/>
          <w:highlight w:val="yellow"/>
        </w:rPr>
        <w:t>Fitriati, Isfara and Trisanti (2017)</w:t>
      </w:r>
      <w:r w:rsidR="00F84D9B" w:rsidRPr="00197D6B">
        <w:rPr>
          <w:rFonts w:cstheme="minorHAnsi"/>
        </w:rPr>
        <w:t xml:space="preserve"> believe that there is </w:t>
      </w:r>
      <w:r w:rsidR="006F3565" w:rsidRPr="00197D6B">
        <w:rPr>
          <w:rFonts w:cstheme="minorHAnsi"/>
        </w:rPr>
        <w:t>uncertainty</w:t>
      </w:r>
      <w:r w:rsidR="00F84D9B" w:rsidRPr="00197D6B">
        <w:rPr>
          <w:rFonts w:cstheme="minorHAnsi"/>
        </w:rPr>
        <w:t xml:space="preserve"> when it comes to the best possible solutions for questioning children, however, there is certainty when it comes to why we are asking the question.</w:t>
      </w:r>
    </w:p>
    <w:p w:rsidR="004A0135" w:rsidRPr="00197D6B" w:rsidRDefault="004A0135" w:rsidP="004A0135">
      <w:pPr>
        <w:spacing w:line="360" w:lineRule="auto"/>
        <w:rPr>
          <w:rFonts w:cstheme="minorHAnsi"/>
        </w:rPr>
      </w:pPr>
    </w:p>
    <w:p w:rsidR="004A0135" w:rsidRPr="00197D6B" w:rsidRDefault="004A0135" w:rsidP="004A0135">
      <w:pPr>
        <w:pStyle w:val="NormalWeb"/>
        <w:spacing w:line="360" w:lineRule="auto"/>
        <w:rPr>
          <w:rFonts w:asciiTheme="minorHAnsi" w:hAnsiTheme="minorHAnsi" w:cstheme="minorHAnsi"/>
        </w:rPr>
      </w:pPr>
      <w:r w:rsidRPr="00197D6B">
        <w:rPr>
          <w:rFonts w:asciiTheme="minorHAnsi" w:hAnsiTheme="minorHAnsi" w:cstheme="minorHAnsi"/>
        </w:rPr>
        <w:t xml:space="preserve">Returning to the research question, </w:t>
      </w:r>
      <w:r w:rsidR="00954DA5">
        <w:rPr>
          <w:rFonts w:asciiTheme="minorHAnsi" w:hAnsiTheme="minorHAnsi" w:cstheme="minorHAnsi"/>
        </w:rPr>
        <w:t>t</w:t>
      </w:r>
      <w:r w:rsidRPr="00197D6B">
        <w:rPr>
          <w:rFonts w:asciiTheme="minorHAnsi" w:hAnsiTheme="minorHAnsi" w:cstheme="minorHAnsi"/>
        </w:rPr>
        <w:t xml:space="preserve">his </w:t>
      </w:r>
      <w:r w:rsidR="006F3565" w:rsidRPr="00197D6B">
        <w:rPr>
          <w:rFonts w:asciiTheme="minorHAnsi" w:hAnsiTheme="minorHAnsi" w:cstheme="minorHAnsi"/>
        </w:rPr>
        <w:t>literature</w:t>
      </w:r>
      <w:r w:rsidRPr="00197D6B">
        <w:rPr>
          <w:rFonts w:asciiTheme="minorHAnsi" w:hAnsiTheme="minorHAnsi" w:cstheme="minorHAnsi"/>
        </w:rPr>
        <w:t xml:space="preserve"> has shown that there are many stands that </w:t>
      </w:r>
      <w:r w:rsidR="006F3565" w:rsidRPr="00197D6B">
        <w:rPr>
          <w:rFonts w:asciiTheme="minorHAnsi" w:hAnsiTheme="minorHAnsi" w:cstheme="minorHAnsi"/>
        </w:rPr>
        <w:t>fulfil</w:t>
      </w:r>
      <w:r w:rsidRPr="00197D6B">
        <w:rPr>
          <w:rFonts w:asciiTheme="minorHAnsi" w:hAnsiTheme="minorHAnsi" w:cstheme="minorHAnsi"/>
        </w:rPr>
        <w:t xml:space="preserve"> effective questioning for the strategy to work. Another interesting</w:t>
      </w:r>
      <w:r w:rsidR="00652961" w:rsidRPr="00197D6B">
        <w:rPr>
          <w:rFonts w:asciiTheme="minorHAnsi" w:hAnsiTheme="minorHAnsi" w:cstheme="minorHAnsi"/>
        </w:rPr>
        <w:t xml:space="preserve"> element</w:t>
      </w:r>
      <w:r w:rsidRPr="00197D6B">
        <w:rPr>
          <w:rFonts w:asciiTheme="minorHAnsi" w:hAnsiTheme="minorHAnsi" w:cstheme="minorHAnsi"/>
        </w:rPr>
        <w:t xml:space="preserve">, is the statement from </w:t>
      </w:r>
      <w:r w:rsidRPr="00197D6B">
        <w:rPr>
          <w:rFonts w:asciiTheme="minorHAnsi" w:hAnsiTheme="minorHAnsi" w:cstheme="minorHAnsi"/>
          <w:highlight w:val="yellow"/>
        </w:rPr>
        <w:t>DCELLS (2018 p.25):</w:t>
      </w:r>
    </w:p>
    <w:p w:rsidR="004A0135" w:rsidRPr="00197D6B" w:rsidRDefault="004A0135" w:rsidP="004A0135">
      <w:pPr>
        <w:pStyle w:val="NormalWeb"/>
        <w:spacing w:line="360" w:lineRule="auto"/>
        <w:jc w:val="center"/>
        <w:rPr>
          <w:rFonts w:asciiTheme="minorHAnsi" w:hAnsiTheme="minorHAnsi" w:cstheme="minorHAnsi"/>
          <w:i/>
        </w:rPr>
      </w:pPr>
      <w:r w:rsidRPr="00197D6B">
        <w:rPr>
          <w:rFonts w:asciiTheme="minorHAnsi" w:hAnsiTheme="minorHAnsi" w:cstheme="minorHAnsi"/>
          <w:i/>
        </w:rPr>
        <w:t xml:space="preserve">‘The average wait-time of British teachers is 0.9 seconds. If we haven’t accepted an answer by then, we tend to modify the question or simply answer it ourselves! If we want learners to think about a question, we must provide time for this to happen’. </w:t>
      </w:r>
    </w:p>
    <w:p w:rsidR="004A0135" w:rsidRPr="00197D6B" w:rsidRDefault="004A0135" w:rsidP="004A0135">
      <w:pPr>
        <w:pStyle w:val="NormalWeb"/>
        <w:spacing w:line="360" w:lineRule="auto"/>
        <w:rPr>
          <w:rFonts w:asciiTheme="minorHAnsi" w:hAnsiTheme="minorHAnsi" w:cstheme="minorHAnsi"/>
          <w:i/>
        </w:rPr>
      </w:pPr>
      <w:r w:rsidRPr="00197D6B">
        <w:rPr>
          <w:rFonts w:asciiTheme="minorHAnsi" w:hAnsiTheme="minorHAnsi" w:cstheme="minorHAnsi"/>
        </w:rPr>
        <w:t xml:space="preserve">Researching more into this, it is also agreed by </w:t>
      </w:r>
      <w:r w:rsidRPr="00197D6B">
        <w:rPr>
          <w:rFonts w:asciiTheme="minorHAnsi" w:hAnsiTheme="minorHAnsi" w:cstheme="minorHAnsi"/>
          <w:highlight w:val="yellow"/>
        </w:rPr>
        <w:t>Ingram and Elliot (2015)</w:t>
      </w:r>
      <w:r w:rsidRPr="00197D6B">
        <w:rPr>
          <w:rFonts w:asciiTheme="minorHAnsi" w:hAnsiTheme="minorHAnsi" w:cstheme="minorHAnsi"/>
        </w:rPr>
        <w:t xml:space="preserve"> and that they recommend </w:t>
      </w:r>
      <w:r w:rsidR="006F3565" w:rsidRPr="00197D6B">
        <w:rPr>
          <w:rFonts w:asciiTheme="minorHAnsi" w:hAnsiTheme="minorHAnsi" w:cstheme="minorHAnsi"/>
        </w:rPr>
        <w:t>improving</w:t>
      </w:r>
      <w:r w:rsidRPr="00197D6B">
        <w:rPr>
          <w:rFonts w:asciiTheme="minorHAnsi" w:hAnsiTheme="minorHAnsi" w:cstheme="minorHAnsi"/>
        </w:rPr>
        <w:t xml:space="preserve"> classroom </w:t>
      </w:r>
      <w:r w:rsidR="006F3565" w:rsidRPr="00197D6B">
        <w:rPr>
          <w:rFonts w:asciiTheme="minorHAnsi" w:hAnsiTheme="minorHAnsi" w:cstheme="minorHAnsi"/>
        </w:rPr>
        <w:t>learning</w:t>
      </w:r>
      <w:r w:rsidRPr="00197D6B">
        <w:rPr>
          <w:rFonts w:asciiTheme="minorHAnsi" w:hAnsiTheme="minorHAnsi" w:cstheme="minorHAnsi"/>
        </w:rPr>
        <w:t>, teachers’ need to extend the pause between teachers’ and students’ turns (wait time).</w:t>
      </w:r>
      <w:r w:rsidR="00652961" w:rsidRPr="00197D6B">
        <w:rPr>
          <w:rFonts w:asciiTheme="minorHAnsi" w:hAnsiTheme="minorHAnsi" w:cstheme="minorHAnsi"/>
        </w:rPr>
        <w:t xml:space="preserve"> Reflecting upon this, maybe this is </w:t>
      </w:r>
      <w:r w:rsidR="006F3565" w:rsidRPr="00197D6B">
        <w:rPr>
          <w:rFonts w:asciiTheme="minorHAnsi" w:hAnsiTheme="minorHAnsi" w:cstheme="minorHAnsi"/>
        </w:rPr>
        <w:t xml:space="preserve">a strategy </w:t>
      </w:r>
      <w:r w:rsidR="00954DA5">
        <w:rPr>
          <w:rFonts w:asciiTheme="minorHAnsi" w:hAnsiTheme="minorHAnsi" w:cstheme="minorHAnsi"/>
        </w:rPr>
        <w:t xml:space="preserve">a </w:t>
      </w:r>
      <w:r w:rsidR="006F3565" w:rsidRPr="00197D6B">
        <w:rPr>
          <w:rFonts w:asciiTheme="minorHAnsi" w:hAnsiTheme="minorHAnsi" w:cstheme="minorHAnsi"/>
        </w:rPr>
        <w:t>teacher</w:t>
      </w:r>
      <w:r w:rsidR="00652961" w:rsidRPr="00197D6B">
        <w:rPr>
          <w:rFonts w:asciiTheme="minorHAnsi" w:hAnsiTheme="minorHAnsi" w:cstheme="minorHAnsi"/>
        </w:rPr>
        <w:t xml:space="preserve"> need</w:t>
      </w:r>
      <w:r w:rsidR="00E759CF">
        <w:rPr>
          <w:rFonts w:asciiTheme="minorHAnsi" w:hAnsiTheme="minorHAnsi" w:cstheme="minorHAnsi"/>
        </w:rPr>
        <w:t>s</w:t>
      </w:r>
      <w:r w:rsidR="00652961" w:rsidRPr="00197D6B">
        <w:rPr>
          <w:rFonts w:asciiTheme="minorHAnsi" w:hAnsiTheme="minorHAnsi" w:cstheme="minorHAnsi"/>
        </w:rPr>
        <w:t xml:space="preserve"> to consider for effective questioning. </w:t>
      </w:r>
      <w:r w:rsidRPr="00197D6B">
        <w:rPr>
          <w:rFonts w:asciiTheme="minorHAnsi" w:hAnsiTheme="minorHAnsi" w:cstheme="minorHAnsi"/>
        </w:rPr>
        <w:t>Agreeing</w:t>
      </w:r>
      <w:r w:rsidR="00E759CF">
        <w:rPr>
          <w:rFonts w:asciiTheme="minorHAnsi" w:hAnsiTheme="minorHAnsi" w:cstheme="minorHAnsi"/>
          <w:highlight w:val="yellow"/>
        </w:rPr>
        <w:t>, Cremin and Arthur, (2014</w:t>
      </w:r>
      <w:r w:rsidRPr="00197D6B">
        <w:rPr>
          <w:rFonts w:asciiTheme="minorHAnsi" w:hAnsiTheme="minorHAnsi" w:cstheme="minorHAnsi"/>
          <w:highlight w:val="yellow"/>
        </w:rPr>
        <w:t>)</w:t>
      </w:r>
      <w:r w:rsidRPr="00197D6B">
        <w:rPr>
          <w:rFonts w:asciiTheme="minorHAnsi" w:hAnsiTheme="minorHAnsi" w:cstheme="minorHAnsi"/>
        </w:rPr>
        <w:t xml:space="preserve"> believe that ‘wait time’ it encourages Higher Order Thinking skills (HOTS). </w:t>
      </w:r>
      <w:r w:rsidR="00652961" w:rsidRPr="00197D6B">
        <w:rPr>
          <w:rFonts w:asciiTheme="minorHAnsi" w:hAnsiTheme="minorHAnsi" w:cstheme="minorHAnsi"/>
        </w:rPr>
        <w:t xml:space="preserve">This links to what is previously discussed by </w:t>
      </w:r>
      <w:r w:rsidR="00652961" w:rsidRPr="00197D6B">
        <w:rPr>
          <w:rFonts w:asciiTheme="minorHAnsi" w:hAnsiTheme="minorHAnsi" w:cstheme="minorHAnsi"/>
          <w:highlight w:val="yellow"/>
        </w:rPr>
        <w:t>NSEAD (2009)</w:t>
      </w:r>
      <w:r w:rsidR="00652961" w:rsidRPr="00197D6B">
        <w:rPr>
          <w:rFonts w:asciiTheme="minorHAnsi" w:hAnsiTheme="minorHAnsi" w:cstheme="minorHAnsi"/>
        </w:rPr>
        <w:t xml:space="preserve"> and </w:t>
      </w:r>
      <w:r w:rsidR="00652961" w:rsidRPr="00197D6B">
        <w:rPr>
          <w:rFonts w:asciiTheme="minorHAnsi" w:hAnsiTheme="minorHAnsi" w:cstheme="minorHAnsi"/>
          <w:highlight w:val="yellow"/>
        </w:rPr>
        <w:t>Bloom (1956)</w:t>
      </w:r>
      <w:r w:rsidR="00652961" w:rsidRPr="00197D6B">
        <w:rPr>
          <w:rFonts w:asciiTheme="minorHAnsi" w:hAnsiTheme="minorHAnsi" w:cstheme="minorHAnsi"/>
        </w:rPr>
        <w:t xml:space="preserve"> with the importance of teachers’ using the ‘The Blooms Taxonomy’ to develop their questioning skills to develop </w:t>
      </w:r>
      <w:r w:rsidR="006F3565" w:rsidRPr="00197D6B">
        <w:rPr>
          <w:rFonts w:asciiTheme="minorHAnsi" w:hAnsiTheme="minorHAnsi" w:cstheme="minorHAnsi"/>
        </w:rPr>
        <w:t>children’s</w:t>
      </w:r>
      <w:r w:rsidR="00652961" w:rsidRPr="00197D6B">
        <w:rPr>
          <w:rFonts w:asciiTheme="minorHAnsi" w:hAnsiTheme="minorHAnsi" w:cstheme="minorHAnsi"/>
        </w:rPr>
        <w:t xml:space="preserve">’ thinking skills. Although, </w:t>
      </w:r>
      <w:r w:rsidR="00E759CF">
        <w:rPr>
          <w:rFonts w:asciiTheme="minorHAnsi" w:hAnsiTheme="minorHAnsi" w:cstheme="minorHAnsi"/>
          <w:highlight w:val="yellow"/>
        </w:rPr>
        <w:t>Cremin and Arthur (201</w:t>
      </w:r>
      <w:r w:rsidR="00E759CF">
        <w:rPr>
          <w:rFonts w:asciiTheme="minorHAnsi" w:hAnsiTheme="minorHAnsi" w:cstheme="minorHAnsi"/>
        </w:rPr>
        <w:t>4</w:t>
      </w:r>
      <w:r w:rsidR="00652961" w:rsidRPr="00197D6B">
        <w:rPr>
          <w:rFonts w:asciiTheme="minorHAnsi" w:hAnsiTheme="minorHAnsi" w:cstheme="minorHAnsi"/>
        </w:rPr>
        <w:t xml:space="preserve">) do state that its more effective in partner work and that is takes careful planning. However, no literature disagrees with the fact that </w:t>
      </w:r>
      <w:r w:rsidR="006F3565" w:rsidRPr="00197D6B">
        <w:rPr>
          <w:rFonts w:asciiTheme="minorHAnsi" w:hAnsiTheme="minorHAnsi" w:cstheme="minorHAnsi"/>
        </w:rPr>
        <w:t>it’s</w:t>
      </w:r>
      <w:r w:rsidR="00652961" w:rsidRPr="00197D6B">
        <w:rPr>
          <w:rFonts w:asciiTheme="minorHAnsi" w:hAnsiTheme="minorHAnsi" w:cstheme="minorHAnsi"/>
        </w:rPr>
        <w:t xml:space="preserve"> vital for those children to have time to ‘think’. </w:t>
      </w:r>
    </w:p>
    <w:p w:rsidR="004A0135" w:rsidRPr="00197D6B" w:rsidRDefault="004A0135" w:rsidP="004A0135">
      <w:pPr>
        <w:pStyle w:val="NormalWeb"/>
        <w:spacing w:line="360" w:lineRule="auto"/>
        <w:rPr>
          <w:rFonts w:asciiTheme="minorHAnsi" w:hAnsiTheme="minorHAnsi" w:cstheme="minorHAnsi"/>
          <w:b/>
        </w:rPr>
      </w:pPr>
    </w:p>
    <w:p w:rsidR="00A90295" w:rsidRPr="00197D6B" w:rsidRDefault="002F76F2" w:rsidP="00A90295">
      <w:pPr>
        <w:autoSpaceDE w:val="0"/>
        <w:autoSpaceDN w:val="0"/>
        <w:adjustRightInd w:val="0"/>
        <w:spacing w:after="240" w:line="360" w:lineRule="auto"/>
        <w:rPr>
          <w:rFonts w:cstheme="minorHAnsi"/>
          <w:color w:val="000000"/>
          <w:lang w:val="en-US"/>
        </w:rPr>
      </w:pPr>
      <w:r w:rsidRPr="00197D6B">
        <w:rPr>
          <w:rFonts w:cstheme="minorHAnsi"/>
        </w:rPr>
        <w:t>Additionally</w:t>
      </w:r>
      <w:r w:rsidR="00A90295" w:rsidRPr="00197D6B">
        <w:rPr>
          <w:rFonts w:cstheme="minorHAnsi"/>
        </w:rPr>
        <w:t xml:space="preserve">, classroom talk has been an area of interest when researching this topic. </w:t>
      </w:r>
      <w:r w:rsidR="00A90295" w:rsidRPr="00197D6B">
        <w:rPr>
          <w:rFonts w:cstheme="minorHAnsi"/>
          <w:highlight w:val="yellow"/>
        </w:rPr>
        <w:t>Cremin and Arthur, (2014)</w:t>
      </w:r>
      <w:r w:rsidR="00A90295" w:rsidRPr="00197D6B">
        <w:rPr>
          <w:rFonts w:cstheme="minorHAnsi"/>
        </w:rPr>
        <w:t xml:space="preserve"> believe that children should be given the opportunity to speak in whole classroom discussion. Questioning a child allows the shy ones to speak </w:t>
      </w:r>
      <w:r w:rsidR="006F3565" w:rsidRPr="00197D6B">
        <w:rPr>
          <w:rFonts w:cstheme="minorHAnsi"/>
        </w:rPr>
        <w:t>in front</w:t>
      </w:r>
      <w:r w:rsidR="00A90295" w:rsidRPr="00197D6B">
        <w:rPr>
          <w:rFonts w:cstheme="minorHAnsi"/>
        </w:rPr>
        <w:t xml:space="preserve"> of others. Using question strategies give the children an opportunity to know what to discuss </w:t>
      </w:r>
      <w:r w:rsidR="00A90295" w:rsidRPr="00197D6B">
        <w:rPr>
          <w:rFonts w:cstheme="minorHAnsi"/>
          <w:highlight w:val="yellow"/>
        </w:rPr>
        <w:t>(Cremin and Arthur, 2014). Vygotsky (1972</w:t>
      </w:r>
      <w:r w:rsidR="00A90295" w:rsidRPr="00197D6B">
        <w:rPr>
          <w:rFonts w:cstheme="minorHAnsi"/>
        </w:rPr>
        <w:t xml:space="preserve">) believed that </w:t>
      </w:r>
      <w:r w:rsidR="006F3565" w:rsidRPr="00197D6B">
        <w:rPr>
          <w:rFonts w:cstheme="minorHAnsi"/>
        </w:rPr>
        <w:t>language</w:t>
      </w:r>
      <w:r w:rsidR="00A90295" w:rsidRPr="00197D6B">
        <w:rPr>
          <w:rFonts w:cstheme="minorHAnsi"/>
        </w:rPr>
        <w:t xml:space="preserve"> </w:t>
      </w:r>
      <w:r w:rsidR="006F3565" w:rsidRPr="00197D6B">
        <w:rPr>
          <w:rFonts w:cstheme="minorHAnsi"/>
        </w:rPr>
        <w:t>is fundamental</w:t>
      </w:r>
      <w:r w:rsidR="00A90295" w:rsidRPr="00197D6B">
        <w:rPr>
          <w:rFonts w:cstheme="minorHAnsi"/>
        </w:rPr>
        <w:t xml:space="preserve"> to the children to process learning and thinking. In this case, </w:t>
      </w:r>
      <w:r w:rsidR="00A90295" w:rsidRPr="00197D6B">
        <w:rPr>
          <w:rFonts w:cstheme="minorHAnsi"/>
          <w:highlight w:val="yellow"/>
        </w:rPr>
        <w:t>Myhill (2006)</w:t>
      </w:r>
      <w:r w:rsidR="00A90295" w:rsidRPr="00197D6B">
        <w:rPr>
          <w:rFonts w:cstheme="minorHAnsi"/>
        </w:rPr>
        <w:t xml:space="preserve"> discusses </w:t>
      </w:r>
      <w:r w:rsidR="00E759CF">
        <w:rPr>
          <w:rFonts w:cstheme="minorHAnsi"/>
        </w:rPr>
        <w:t xml:space="preserve">that </w:t>
      </w:r>
      <w:r w:rsidR="00A90295" w:rsidRPr="00197D6B">
        <w:rPr>
          <w:rFonts w:cstheme="minorHAnsi"/>
        </w:rPr>
        <w:t xml:space="preserve">what Vygotsky </w:t>
      </w:r>
      <w:r w:rsidR="00A90295" w:rsidRPr="00197D6B">
        <w:rPr>
          <w:rFonts w:cstheme="minorHAnsi"/>
          <w:highlight w:val="yellow"/>
        </w:rPr>
        <w:t>(1972)</w:t>
      </w:r>
      <w:r w:rsidR="00A90295" w:rsidRPr="00197D6B">
        <w:rPr>
          <w:rFonts w:cstheme="minorHAnsi"/>
        </w:rPr>
        <w:t xml:space="preserve"> meant by this is that talk is a </w:t>
      </w:r>
      <w:r w:rsidR="006F3565" w:rsidRPr="00197D6B">
        <w:rPr>
          <w:rFonts w:cstheme="minorHAnsi"/>
        </w:rPr>
        <w:t>process</w:t>
      </w:r>
      <w:r w:rsidR="00A90295" w:rsidRPr="00197D6B">
        <w:rPr>
          <w:rFonts w:cstheme="minorHAnsi"/>
        </w:rPr>
        <w:t xml:space="preserve"> tool for </w:t>
      </w:r>
      <w:r w:rsidR="006F3565" w:rsidRPr="00197D6B">
        <w:rPr>
          <w:rFonts w:cstheme="minorHAnsi"/>
        </w:rPr>
        <w:t>children’s</w:t>
      </w:r>
      <w:r w:rsidR="00A90295" w:rsidRPr="00197D6B">
        <w:rPr>
          <w:rFonts w:cstheme="minorHAnsi"/>
        </w:rPr>
        <w:t xml:space="preserve"> learning and thinking. One may </w:t>
      </w:r>
      <w:r w:rsidR="006F3565" w:rsidRPr="00197D6B">
        <w:rPr>
          <w:rFonts w:cstheme="minorHAnsi"/>
        </w:rPr>
        <w:t>question</w:t>
      </w:r>
      <w:r w:rsidR="00A90295" w:rsidRPr="00197D6B">
        <w:rPr>
          <w:rFonts w:cstheme="minorHAnsi"/>
        </w:rPr>
        <w:t xml:space="preserve"> that </w:t>
      </w:r>
      <w:r w:rsidR="00A90295" w:rsidRPr="00197D6B">
        <w:rPr>
          <w:rFonts w:cstheme="minorHAnsi"/>
          <w:highlight w:val="yellow"/>
        </w:rPr>
        <w:t>Vygotsky (1972)</w:t>
      </w:r>
      <w:r w:rsidR="00A90295" w:rsidRPr="00197D6B">
        <w:rPr>
          <w:rFonts w:cstheme="minorHAnsi"/>
        </w:rPr>
        <w:t xml:space="preserve"> work is out of date and not </w:t>
      </w:r>
      <w:r w:rsidR="006F3565" w:rsidRPr="00197D6B">
        <w:rPr>
          <w:rFonts w:cstheme="minorHAnsi"/>
        </w:rPr>
        <w:t>relevant</w:t>
      </w:r>
      <w:r w:rsidR="00A90295" w:rsidRPr="00197D6B">
        <w:rPr>
          <w:rFonts w:cstheme="minorHAnsi"/>
        </w:rPr>
        <w:t xml:space="preserve"> to </w:t>
      </w:r>
      <w:r w:rsidR="006F3565" w:rsidRPr="00197D6B">
        <w:rPr>
          <w:rFonts w:cstheme="minorHAnsi"/>
        </w:rPr>
        <w:t>today’s</w:t>
      </w:r>
      <w:r w:rsidR="00A90295" w:rsidRPr="00197D6B">
        <w:rPr>
          <w:rFonts w:cstheme="minorHAnsi"/>
        </w:rPr>
        <w:t xml:space="preserve"> current curriculum. However, </w:t>
      </w:r>
      <w:r w:rsidR="00A90295" w:rsidRPr="00197D6B">
        <w:rPr>
          <w:rFonts w:cstheme="minorHAnsi"/>
          <w:highlight w:val="yellow"/>
        </w:rPr>
        <w:t>Donaldson (2015 p.40)</w:t>
      </w:r>
      <w:r w:rsidR="00A90295" w:rsidRPr="00197D6B">
        <w:rPr>
          <w:rFonts w:cstheme="minorHAnsi"/>
        </w:rPr>
        <w:t xml:space="preserve"> believes that ‘</w:t>
      </w:r>
      <w:r w:rsidR="00A90295" w:rsidRPr="00197D6B">
        <w:rPr>
          <w:rFonts w:cstheme="minorHAnsi"/>
          <w:color w:val="1A1A19"/>
          <w:lang w:val="en-US"/>
        </w:rPr>
        <w:t xml:space="preserve">Children and young people also need every opportunity to explain thinking, explore and discuss ideas and use language skills at an appropriate level’ across all stages. Which argues against the previous argument of being out of </w:t>
      </w:r>
      <w:r w:rsidR="006F3565" w:rsidRPr="00197D6B">
        <w:rPr>
          <w:rFonts w:cstheme="minorHAnsi"/>
          <w:color w:val="1A1A19"/>
          <w:lang w:val="en-US"/>
        </w:rPr>
        <w:t>date,</w:t>
      </w:r>
      <w:r w:rsidR="00A90295" w:rsidRPr="00197D6B">
        <w:rPr>
          <w:rFonts w:cstheme="minorHAnsi"/>
          <w:color w:val="1A1A19"/>
          <w:lang w:val="en-US"/>
        </w:rPr>
        <w:t xml:space="preserve"> but it actually underpins what Vygotsky believes in that children need to opportunity to talk, i.e. questioned.</w:t>
      </w:r>
    </w:p>
    <w:p w:rsidR="008D74FF" w:rsidRPr="008D74FF" w:rsidRDefault="002F76F2" w:rsidP="004A0135">
      <w:pPr>
        <w:spacing w:line="360" w:lineRule="auto"/>
        <w:rPr>
          <w:rFonts w:cstheme="minorHAnsi"/>
          <w:lang w:eastAsia="en-GB"/>
        </w:rPr>
      </w:pPr>
      <w:r w:rsidRPr="00197D6B">
        <w:rPr>
          <w:rFonts w:cstheme="minorHAnsi"/>
        </w:rPr>
        <w:t xml:space="preserve">Overall, a teacher has a </w:t>
      </w:r>
      <w:r w:rsidR="006F3565" w:rsidRPr="00197D6B">
        <w:rPr>
          <w:rFonts w:cstheme="minorHAnsi"/>
        </w:rPr>
        <w:t>responsibly</w:t>
      </w:r>
      <w:r w:rsidRPr="00197D6B">
        <w:rPr>
          <w:rFonts w:cstheme="minorHAnsi"/>
        </w:rPr>
        <w:t xml:space="preserve"> to understand how children a</w:t>
      </w:r>
      <w:r w:rsidR="00E759CF">
        <w:rPr>
          <w:rFonts w:cstheme="minorHAnsi"/>
        </w:rPr>
        <w:t>chieved Higher Order Thinking, h</w:t>
      </w:r>
      <w:r w:rsidRPr="00197D6B">
        <w:rPr>
          <w:rFonts w:cstheme="minorHAnsi"/>
        </w:rPr>
        <w:t xml:space="preserve">owever, it was interesting to read how </w:t>
      </w:r>
      <w:r w:rsidRPr="00197D6B">
        <w:rPr>
          <w:rFonts w:cstheme="minorHAnsi"/>
          <w:highlight w:val="yellow"/>
        </w:rPr>
        <w:t>Grigg and Lewis (2018 p.8</w:t>
      </w:r>
      <w:r w:rsidRPr="00197D6B">
        <w:rPr>
          <w:rFonts w:cstheme="minorHAnsi"/>
        </w:rPr>
        <w:t xml:space="preserve">) state that </w:t>
      </w:r>
      <w:r w:rsidRPr="00197D6B">
        <w:rPr>
          <w:rFonts w:cstheme="minorHAnsi"/>
          <w:color w:val="000000"/>
        </w:rPr>
        <w:t>‘unfortunately, there isn’t a common view as to what w</w:t>
      </w:r>
      <w:r w:rsidR="00E759CF">
        <w:rPr>
          <w:rFonts w:cstheme="minorHAnsi"/>
          <w:color w:val="000000"/>
        </w:rPr>
        <w:t>e should expect from our pupils’.</w:t>
      </w:r>
      <w:r w:rsidRPr="00197D6B">
        <w:rPr>
          <w:rFonts w:cstheme="minorHAnsi"/>
          <w:color w:val="000000"/>
        </w:rPr>
        <w:t xml:space="preserve"> Relating this to what </w:t>
      </w:r>
      <w:r w:rsidRPr="00197D6B">
        <w:rPr>
          <w:rFonts w:cstheme="minorHAnsi"/>
          <w:color w:val="000000"/>
          <w:highlight w:val="yellow"/>
        </w:rPr>
        <w:t>Donaldson (2015</w:t>
      </w:r>
      <w:r w:rsidRPr="00197D6B">
        <w:rPr>
          <w:rFonts w:cstheme="minorHAnsi"/>
          <w:color w:val="000000"/>
        </w:rPr>
        <w:t xml:space="preserve">) </w:t>
      </w:r>
      <w:r w:rsidR="00115589" w:rsidRPr="00197D6B">
        <w:rPr>
          <w:rFonts w:cstheme="minorHAnsi"/>
          <w:color w:val="000000"/>
        </w:rPr>
        <w:t xml:space="preserve">says about what he wants children in the Welsh education system to achieve, he does not state what is meant by good thinking. Although, there is research out </w:t>
      </w:r>
      <w:r w:rsidR="006F3565" w:rsidRPr="00197D6B">
        <w:rPr>
          <w:rFonts w:cstheme="minorHAnsi"/>
          <w:color w:val="000000"/>
        </w:rPr>
        <w:t>there</w:t>
      </w:r>
      <w:r w:rsidR="00115589" w:rsidRPr="00197D6B">
        <w:rPr>
          <w:rFonts w:cstheme="minorHAnsi"/>
          <w:color w:val="000000"/>
        </w:rPr>
        <w:t xml:space="preserve"> that supports what a teacher needs to do</w:t>
      </w:r>
      <w:r w:rsidR="008A26C2" w:rsidRPr="00197D6B">
        <w:rPr>
          <w:rFonts w:cstheme="minorHAnsi"/>
          <w:color w:val="000000"/>
        </w:rPr>
        <w:t xml:space="preserve"> for effective quest</w:t>
      </w:r>
      <w:r w:rsidR="00E759CF">
        <w:rPr>
          <w:rFonts w:cstheme="minorHAnsi"/>
          <w:color w:val="000000"/>
        </w:rPr>
        <w:t>ioning to scaffold children in Higher Order T</w:t>
      </w:r>
      <w:r w:rsidR="008A26C2" w:rsidRPr="00197D6B">
        <w:rPr>
          <w:rFonts w:cstheme="minorHAnsi"/>
          <w:color w:val="000000"/>
        </w:rPr>
        <w:t xml:space="preserve">hinking </w:t>
      </w:r>
      <w:r w:rsidR="008A26C2" w:rsidRPr="00197D6B">
        <w:rPr>
          <w:rFonts w:cstheme="minorHAnsi"/>
          <w:color w:val="000000"/>
          <w:highlight w:val="yellow"/>
        </w:rPr>
        <w:t>(Kuusisaari, 2014)</w:t>
      </w:r>
      <w:r w:rsidR="0085168B" w:rsidRPr="00197D6B">
        <w:rPr>
          <w:rFonts w:cstheme="minorHAnsi"/>
          <w:color w:val="000000"/>
        </w:rPr>
        <w:t xml:space="preserve"> because ‘</w:t>
      </w:r>
      <w:r w:rsidR="0085168B" w:rsidRPr="00197D6B">
        <w:rPr>
          <w:rFonts w:cstheme="minorHAnsi"/>
          <w:lang w:eastAsia="en-GB"/>
        </w:rPr>
        <w:t xml:space="preserve">scaffolding types of questions and responses is important to allow learners to access and understand the expected levels of demand and become actively engaged’ </w:t>
      </w:r>
      <w:r w:rsidR="0085168B" w:rsidRPr="00197D6B">
        <w:rPr>
          <w:rFonts w:cstheme="minorHAnsi"/>
          <w:highlight w:val="yellow"/>
          <w:lang w:eastAsia="en-GB"/>
        </w:rPr>
        <w:t>(DCELLS, 2018 p.19)’</w:t>
      </w:r>
      <w:r w:rsidR="0085168B" w:rsidRPr="00197D6B">
        <w:rPr>
          <w:rFonts w:cstheme="minorHAnsi"/>
          <w:lang w:eastAsia="en-GB"/>
        </w:rPr>
        <w:t>.</w:t>
      </w:r>
      <w:r w:rsidR="008A26C2" w:rsidRPr="00197D6B">
        <w:rPr>
          <w:rFonts w:cstheme="minorHAnsi"/>
          <w:color w:val="000000"/>
        </w:rPr>
        <w:t xml:space="preserve">Cremin and Arthur (2014) state that teachers need to challenge children to think more deeply and </w:t>
      </w:r>
      <w:r w:rsidR="006F3565" w:rsidRPr="00197D6B">
        <w:rPr>
          <w:rFonts w:cstheme="minorHAnsi"/>
          <w:color w:val="000000"/>
        </w:rPr>
        <w:t>widely</w:t>
      </w:r>
      <w:r w:rsidR="008A26C2" w:rsidRPr="00197D6B">
        <w:rPr>
          <w:rFonts w:cstheme="minorHAnsi"/>
          <w:color w:val="000000"/>
        </w:rPr>
        <w:t>, they suggest to do this you need to ask follow up questions to move learning forward and develop Higher Order thinking (Bloom, 1956). However, to do this Barnes (1979 p.5) propose that ‘</w:t>
      </w:r>
      <w:r w:rsidR="008A26C2" w:rsidRPr="00197D6B">
        <w:rPr>
          <w:rFonts w:eastAsia="Times New Roman" w:cstheme="minorHAnsi"/>
          <w:color w:val="222222"/>
          <w:lang w:eastAsia="en-GB"/>
        </w:rPr>
        <w:t>In order to use questioning more effectively, teachers need to learn to use a basic questioning system’</w:t>
      </w:r>
      <w:r w:rsidR="0085168B" w:rsidRPr="00197D6B">
        <w:rPr>
          <w:rFonts w:eastAsia="Times New Roman" w:cstheme="minorHAnsi"/>
          <w:color w:val="222222"/>
          <w:lang w:eastAsia="en-GB"/>
        </w:rPr>
        <w:t xml:space="preserve"> For the state of the research, this is one reason why we choose to look at a particular focus of questioning strategies. </w:t>
      </w:r>
      <w:r w:rsidR="006F3565" w:rsidRPr="00197D6B">
        <w:rPr>
          <w:rFonts w:eastAsia="Times New Roman" w:cstheme="minorHAnsi"/>
          <w:color w:val="222222"/>
          <w:lang w:eastAsia="en-GB"/>
        </w:rPr>
        <w:t>Even though</w:t>
      </w:r>
      <w:r w:rsidR="0085168B" w:rsidRPr="00197D6B">
        <w:rPr>
          <w:rFonts w:eastAsia="Times New Roman" w:cstheme="minorHAnsi"/>
          <w:color w:val="222222"/>
          <w:lang w:eastAsia="en-GB"/>
        </w:rPr>
        <w:t xml:space="preserve">, the author work is over a decade old, it still relates to Successful Future </w:t>
      </w:r>
      <w:r w:rsidR="0085168B" w:rsidRPr="00197D6B">
        <w:rPr>
          <w:rFonts w:eastAsia="Times New Roman" w:cstheme="minorHAnsi"/>
          <w:color w:val="222222"/>
          <w:highlight w:val="yellow"/>
          <w:lang w:eastAsia="en-GB"/>
        </w:rPr>
        <w:t>(Donaldson, 2015)</w:t>
      </w:r>
      <w:r w:rsidR="008A26C2" w:rsidRPr="00197D6B">
        <w:rPr>
          <w:rFonts w:eastAsia="Times New Roman" w:cstheme="minorHAnsi"/>
          <w:color w:val="222222"/>
          <w:highlight w:val="yellow"/>
          <w:lang w:eastAsia="en-GB"/>
        </w:rPr>
        <w:t>.</w:t>
      </w:r>
    </w:p>
    <w:p w:rsidR="00A60804" w:rsidRPr="00197D6B" w:rsidRDefault="00A60804" w:rsidP="004A0135">
      <w:pPr>
        <w:spacing w:line="360" w:lineRule="auto"/>
        <w:rPr>
          <w:rFonts w:cstheme="minorHAnsi"/>
          <w:b/>
          <w:u w:val="single"/>
        </w:rPr>
      </w:pPr>
      <w:r w:rsidRPr="00197D6B">
        <w:rPr>
          <w:rFonts w:cstheme="minorHAnsi"/>
          <w:b/>
          <w:u w:val="single"/>
        </w:rPr>
        <w:lastRenderedPageBreak/>
        <w:t>Methods.</w:t>
      </w:r>
    </w:p>
    <w:p w:rsidR="00A60804" w:rsidRPr="00197D6B" w:rsidRDefault="00A60804" w:rsidP="004A0135">
      <w:pPr>
        <w:spacing w:line="360" w:lineRule="auto"/>
        <w:rPr>
          <w:rFonts w:cstheme="minorHAnsi"/>
        </w:rPr>
      </w:pPr>
      <w:r w:rsidRPr="00197D6B">
        <w:rPr>
          <w:rFonts w:cstheme="minorHAnsi"/>
        </w:rPr>
        <w:t xml:space="preserve">My investigation will be based on the idea of </w:t>
      </w:r>
      <w:r w:rsidRPr="00197D6B">
        <w:rPr>
          <w:rFonts w:cstheme="minorHAnsi"/>
          <w:highlight w:val="yellow"/>
        </w:rPr>
        <w:t>Kurt Lewin (1946)</w:t>
      </w:r>
      <w:r w:rsidRPr="00197D6B">
        <w:rPr>
          <w:rFonts w:cstheme="minorHAnsi"/>
        </w:rPr>
        <w:t xml:space="preserve"> theory of action research. He</w:t>
      </w:r>
      <w:r w:rsidR="001900A7">
        <w:rPr>
          <w:rFonts w:cstheme="minorHAnsi"/>
        </w:rPr>
        <w:t xml:space="preserve"> believed that action research </w:t>
      </w:r>
      <w:r w:rsidRPr="00197D6B">
        <w:rPr>
          <w:rFonts w:cstheme="minorHAnsi"/>
        </w:rPr>
        <w:t xml:space="preserve">is conducted by findings, planning and execution; to solve a professional problem. This form of research </w:t>
      </w:r>
      <w:r w:rsidR="001900A7">
        <w:rPr>
          <w:rFonts w:cstheme="minorHAnsi"/>
        </w:rPr>
        <w:t>supports</w:t>
      </w:r>
      <w:r w:rsidRPr="00197D6B">
        <w:rPr>
          <w:rFonts w:cstheme="minorHAnsi"/>
        </w:rPr>
        <w:t xml:space="preserve"> to this investigation because it is linking theory to practice </w:t>
      </w:r>
      <w:r w:rsidRPr="00197D6B">
        <w:rPr>
          <w:rFonts w:cstheme="minorHAnsi"/>
          <w:highlight w:val="yellow"/>
        </w:rPr>
        <w:t>(Bartlet and Burton, 2012).</w:t>
      </w:r>
      <w:r w:rsidRPr="00197D6B">
        <w:rPr>
          <w:rFonts w:cstheme="minorHAnsi"/>
        </w:rPr>
        <w:t xml:space="preserve"> I have considered that this investigation is based on one</w:t>
      </w:r>
      <w:r w:rsidR="001900A7">
        <w:rPr>
          <w:rFonts w:cstheme="minorHAnsi"/>
        </w:rPr>
        <w:t xml:space="preserve"> school. </w:t>
      </w:r>
      <w:r w:rsidRPr="00197D6B">
        <w:rPr>
          <w:rFonts w:cstheme="minorHAnsi"/>
        </w:rPr>
        <w:t xml:space="preserve">I have taking into account the diversity of the school and that it may not be possible to transfer the findings into a new school </w:t>
      </w:r>
      <w:r w:rsidRPr="00197D6B">
        <w:rPr>
          <w:rFonts w:cstheme="minorHAnsi"/>
          <w:highlight w:val="yellow"/>
        </w:rPr>
        <w:t>(Harris, 2009).</w:t>
      </w:r>
      <w:r w:rsidRPr="00197D6B">
        <w:rPr>
          <w:rFonts w:cstheme="minorHAnsi"/>
        </w:rPr>
        <w:t xml:space="preserve"> However, this broadness of this investigation is developing me as a practitioner not a school. </w:t>
      </w:r>
    </w:p>
    <w:p w:rsidR="00A60804" w:rsidRPr="00197D6B" w:rsidRDefault="00A60804" w:rsidP="004A0135">
      <w:pPr>
        <w:spacing w:line="360" w:lineRule="auto"/>
        <w:rPr>
          <w:rFonts w:cstheme="minorHAnsi"/>
        </w:rPr>
      </w:pPr>
    </w:p>
    <w:p w:rsidR="00A60804" w:rsidRPr="00197D6B" w:rsidRDefault="00A60804" w:rsidP="004A0135">
      <w:pPr>
        <w:spacing w:line="360" w:lineRule="auto"/>
        <w:rPr>
          <w:rFonts w:cstheme="minorHAnsi"/>
        </w:rPr>
      </w:pPr>
      <w:r w:rsidRPr="00197D6B">
        <w:rPr>
          <w:rFonts w:cstheme="minorHAnsi"/>
        </w:rPr>
        <w:t xml:space="preserve">The form of action research this investigation is going to follow is </w:t>
      </w:r>
      <w:r w:rsidRPr="00197D6B">
        <w:rPr>
          <w:rFonts w:cstheme="minorHAnsi"/>
          <w:highlight w:val="yellow"/>
        </w:rPr>
        <w:t>Dudley (2014)</w:t>
      </w:r>
      <w:r w:rsidR="001900A7">
        <w:rPr>
          <w:rFonts w:cstheme="minorHAnsi"/>
        </w:rPr>
        <w:t xml:space="preserve"> recommendation of a lesson study. A l</w:t>
      </w:r>
      <w:r w:rsidRPr="00197D6B">
        <w:rPr>
          <w:rFonts w:cstheme="minorHAnsi"/>
        </w:rPr>
        <w:t xml:space="preserve">esson study research methodology involves practitioners undertaking a similar lesson ‘to investigate and improve a specific aspect of classroom technique so that pupils’ learning and progress improves because pedagogy is better designed and delivered’ </w:t>
      </w:r>
      <w:r w:rsidRPr="00197D6B">
        <w:rPr>
          <w:rFonts w:cstheme="minorHAnsi"/>
          <w:highlight w:val="yellow"/>
        </w:rPr>
        <w:t>(Dudley, 2014 p.5)</w:t>
      </w:r>
      <w:r w:rsidR="001900A7">
        <w:rPr>
          <w:rFonts w:cstheme="minorHAnsi"/>
        </w:rPr>
        <w:t>. The</w:t>
      </w:r>
      <w:r w:rsidRPr="00197D6B">
        <w:rPr>
          <w:rFonts w:cstheme="minorHAnsi"/>
        </w:rPr>
        <w:t xml:space="preserve"> evidence suggest that the lesson study is a professional research tool used to develop teachers in the current system </w:t>
      </w:r>
      <w:r w:rsidRPr="00197D6B">
        <w:rPr>
          <w:rFonts w:cstheme="minorHAnsi"/>
          <w:highlight w:val="yellow"/>
        </w:rPr>
        <w:t>(Lewis, 2009).</w:t>
      </w:r>
      <w:r w:rsidRPr="00197D6B">
        <w:rPr>
          <w:rFonts w:cstheme="minorHAnsi"/>
        </w:rPr>
        <w:t xml:space="preserve"> This corresponds with what </w:t>
      </w:r>
      <w:r w:rsidRPr="00197D6B">
        <w:rPr>
          <w:rFonts w:cstheme="minorHAnsi"/>
          <w:highlight w:val="yellow"/>
        </w:rPr>
        <w:t>Verhoef et al., (2014)</w:t>
      </w:r>
      <w:r w:rsidRPr="00197D6B">
        <w:rPr>
          <w:rFonts w:cstheme="minorHAnsi"/>
        </w:rPr>
        <w:t xml:space="preserve"> who describe the method as the one that changes the knowledge and beliefs of current teachers/practitioners. This method is a guidance that will allow me to develop as a teacher within the introduction of Success Futures </w:t>
      </w:r>
      <w:r w:rsidRPr="00197D6B">
        <w:rPr>
          <w:rFonts w:cstheme="minorHAnsi"/>
          <w:highlight w:val="yellow"/>
        </w:rPr>
        <w:t>(Donaldson, 2015).</w:t>
      </w:r>
      <w:r w:rsidRPr="00197D6B">
        <w:rPr>
          <w:rFonts w:cstheme="minorHAnsi"/>
        </w:rPr>
        <w:t xml:space="preserve"> Conversely, I have investigated the limitations to the lesson study method, Dudley (2014) does suggest that three or more teachers should be involved in the study and that all practitioners should wait at least a week to reflect upon practice. In spite of this, I and the other researcher have discussed that we need to modify the method due to time restriction on the investigation, as researchers we believe that this will not affect our results.  Another limitation of a lesson study, is that teachers may ‘put on a performance’ when being observed teaching, in which some would argue that this is not a true reflection of a lesson study purposes.</w:t>
      </w:r>
    </w:p>
    <w:p w:rsidR="00A60804" w:rsidRPr="00197D6B" w:rsidRDefault="00A60804" w:rsidP="004A0135">
      <w:pPr>
        <w:spacing w:line="360" w:lineRule="auto"/>
        <w:rPr>
          <w:rFonts w:cstheme="minorHAnsi"/>
        </w:rPr>
      </w:pPr>
    </w:p>
    <w:p w:rsidR="00A60804" w:rsidRPr="00197D6B" w:rsidRDefault="00A60804" w:rsidP="004A0135">
      <w:pPr>
        <w:spacing w:line="360" w:lineRule="auto"/>
        <w:rPr>
          <w:rFonts w:cstheme="minorHAnsi"/>
        </w:rPr>
      </w:pPr>
      <w:r w:rsidRPr="00197D6B">
        <w:rPr>
          <w:rFonts w:cstheme="minorHAnsi"/>
        </w:rPr>
        <w:t xml:space="preserve">Following on from this, </w:t>
      </w:r>
      <w:r w:rsidRPr="00197D6B">
        <w:rPr>
          <w:rFonts w:cstheme="minorHAnsi"/>
          <w:highlight w:val="yellow"/>
        </w:rPr>
        <w:t>Dudley (2014)</w:t>
      </w:r>
      <w:r w:rsidRPr="00197D6B">
        <w:rPr>
          <w:rFonts w:cstheme="minorHAnsi"/>
        </w:rPr>
        <w:t xml:space="preserve"> also suggest that an individual or group interview should take place with the children after the lesson study. Addition to the lesson study, we as researchers have decided to conduct semi structured interviews to increase validity and depth of the study </w:t>
      </w:r>
      <w:r w:rsidRPr="00197D6B">
        <w:rPr>
          <w:rFonts w:cstheme="minorHAnsi"/>
          <w:highlight w:val="yellow"/>
        </w:rPr>
        <w:t>(Bartlet and Burton, 2012).</w:t>
      </w:r>
      <w:r w:rsidRPr="00197D6B">
        <w:rPr>
          <w:rFonts w:cstheme="minorHAnsi"/>
        </w:rPr>
        <w:t xml:space="preserve"> As well as </w:t>
      </w:r>
      <w:r w:rsidRPr="00197D6B">
        <w:rPr>
          <w:rFonts w:cstheme="minorHAnsi"/>
          <w:highlight w:val="yellow"/>
        </w:rPr>
        <w:t>Dudley (2014), Galletta, (2013 p.9)</w:t>
      </w:r>
      <w:r w:rsidRPr="00197D6B">
        <w:rPr>
          <w:rFonts w:cstheme="minorHAnsi"/>
        </w:rPr>
        <w:t xml:space="preserve"> </w:t>
      </w:r>
      <w:r w:rsidRPr="00197D6B">
        <w:rPr>
          <w:rFonts w:cstheme="minorHAnsi"/>
        </w:rPr>
        <w:lastRenderedPageBreak/>
        <w:t xml:space="preserve">believes that semi-structure interviews allow exploration of experience from a student illustrated view. This also agrees with other authors, such as, </w:t>
      </w:r>
      <w:r w:rsidRPr="00197D6B">
        <w:rPr>
          <w:rFonts w:cstheme="minorHAnsi"/>
          <w:highlight w:val="yellow"/>
        </w:rPr>
        <w:t>Bartlet and Burton (2014</w:t>
      </w:r>
      <w:r w:rsidRPr="00197D6B">
        <w:rPr>
          <w:rFonts w:cstheme="minorHAnsi"/>
        </w:rPr>
        <w:t xml:space="preserve">) who believe that it allows us to adapt the situation (if needed to), making less formal. As researchers, we </w:t>
      </w:r>
      <w:r w:rsidR="001900A7">
        <w:rPr>
          <w:rFonts w:cstheme="minorHAnsi"/>
        </w:rPr>
        <w:t xml:space="preserve">both </w:t>
      </w:r>
      <w:r w:rsidRPr="00197D6B">
        <w:rPr>
          <w:rFonts w:cstheme="minorHAnsi"/>
        </w:rPr>
        <w:t>agree</w:t>
      </w:r>
      <w:r w:rsidR="001900A7">
        <w:rPr>
          <w:rFonts w:cstheme="minorHAnsi"/>
        </w:rPr>
        <w:t xml:space="preserve"> that this is the paramount method</w:t>
      </w:r>
      <w:r w:rsidRPr="00197D6B">
        <w:rPr>
          <w:rFonts w:cstheme="minorHAnsi"/>
        </w:rPr>
        <w:t xml:space="preserve"> because of the nature of the children’s ages, semi – structure interviews are the most effective research method to include into our lesson study. However, we have to consider</w:t>
      </w:r>
      <w:r w:rsidR="001900A7">
        <w:rPr>
          <w:rFonts w:cstheme="minorHAnsi"/>
        </w:rPr>
        <w:t>,</w:t>
      </w:r>
      <w:r w:rsidRPr="00197D6B">
        <w:rPr>
          <w:rFonts w:cstheme="minorHAnsi"/>
        </w:rPr>
        <w:t xml:space="preserve"> according to </w:t>
      </w:r>
      <w:r w:rsidRPr="00197D6B">
        <w:rPr>
          <w:rFonts w:cstheme="minorHAnsi"/>
          <w:highlight w:val="yellow"/>
        </w:rPr>
        <w:t>Bell (2014)</w:t>
      </w:r>
      <w:r w:rsidRPr="00197D6B">
        <w:rPr>
          <w:rFonts w:cstheme="minorHAnsi"/>
        </w:rPr>
        <w:t xml:space="preserve"> that we are not to be biased and ask miss-leading questions. We both agreed on four questions that will add qualitative depth to our results</w:t>
      </w:r>
      <w:r w:rsidR="001900A7">
        <w:rPr>
          <w:rFonts w:cstheme="minorHAnsi"/>
        </w:rPr>
        <w:t xml:space="preserve"> and </w:t>
      </w:r>
      <w:r w:rsidR="00E67ADA">
        <w:rPr>
          <w:rFonts w:cstheme="minorHAnsi"/>
        </w:rPr>
        <w:t>modifications</w:t>
      </w:r>
      <w:r w:rsidRPr="00197D6B">
        <w:rPr>
          <w:rFonts w:cstheme="minorHAnsi"/>
        </w:rPr>
        <w:t>; 1. What did you enjoy about the lesson? 2. When do you use the question hand? 3. How do you feel when you use the question hand when you are learning? Why? 4. I am going to teach this lesson again. Can you tell me how I can use the question hand better?</w:t>
      </w:r>
    </w:p>
    <w:p w:rsidR="00A60804" w:rsidRPr="00197D6B" w:rsidRDefault="00A60804" w:rsidP="004A0135">
      <w:pPr>
        <w:spacing w:line="360" w:lineRule="auto"/>
        <w:rPr>
          <w:rFonts w:cstheme="minorHAnsi"/>
        </w:rPr>
      </w:pPr>
    </w:p>
    <w:p w:rsidR="00A60804" w:rsidRPr="00197D6B" w:rsidRDefault="00A60804" w:rsidP="004A0135">
      <w:pPr>
        <w:spacing w:line="360" w:lineRule="auto"/>
        <w:rPr>
          <w:rFonts w:eastAsia="Times New Roman" w:cstheme="minorHAnsi"/>
          <w:color w:val="1C1D1E"/>
          <w:shd w:val="clear" w:color="auto" w:fill="FFFFFF"/>
        </w:rPr>
      </w:pPr>
      <w:r w:rsidRPr="00197D6B">
        <w:rPr>
          <w:rFonts w:cstheme="minorHAnsi"/>
        </w:rPr>
        <w:t xml:space="preserve">A question that myself and the other researcher have contemplated that we may be asked is; how did you choose the children for the lesson study and interview? We understand that a limitation to our data is a that we have a small sample size, </w:t>
      </w:r>
      <w:r w:rsidRPr="00197D6B">
        <w:rPr>
          <w:rFonts w:cstheme="minorHAnsi"/>
          <w:color w:val="000000" w:themeColor="text1"/>
        </w:rPr>
        <w:t>after all</w:t>
      </w:r>
      <w:r w:rsidRPr="00197D6B">
        <w:rPr>
          <w:rFonts w:cstheme="minorHAnsi"/>
        </w:rPr>
        <w:t>, for the scope of this study we are limited to what we can do.</w:t>
      </w:r>
      <w:r w:rsidRPr="00197D6B">
        <w:rPr>
          <w:rFonts w:cstheme="minorHAnsi"/>
          <w:color w:val="FF0000"/>
        </w:rPr>
        <w:t xml:space="preserve"> </w:t>
      </w:r>
      <w:r w:rsidRPr="00197D6B">
        <w:rPr>
          <w:rFonts w:cstheme="minorHAnsi"/>
          <w:color w:val="000000" w:themeColor="text1"/>
        </w:rPr>
        <w:t>In spite of this</w:t>
      </w:r>
      <w:r w:rsidRPr="00197D6B">
        <w:rPr>
          <w:rFonts w:cstheme="minorHAnsi"/>
        </w:rPr>
        <w:t>, we are both agreed that if we were to do this research again, we would consider using a larger sample.</w:t>
      </w:r>
      <w:r w:rsidRPr="00197D6B">
        <w:rPr>
          <w:rFonts w:cstheme="minorHAnsi"/>
          <w:color w:val="FF0000"/>
        </w:rPr>
        <w:t xml:space="preserve"> </w:t>
      </w:r>
      <w:r w:rsidRPr="00197D6B">
        <w:rPr>
          <w:rFonts w:cstheme="minorHAnsi"/>
          <w:color w:val="000000" w:themeColor="text1"/>
        </w:rPr>
        <w:t>Despite this</w:t>
      </w:r>
      <w:r w:rsidRPr="00197D6B">
        <w:rPr>
          <w:rFonts w:cstheme="minorHAnsi"/>
        </w:rPr>
        <w:t xml:space="preserve">, </w:t>
      </w:r>
      <w:r w:rsidRPr="00197D6B">
        <w:rPr>
          <w:rFonts w:cstheme="minorHAnsi"/>
          <w:highlight w:val="yellow"/>
        </w:rPr>
        <w:t>Sandelowski (1995 p.179)</w:t>
      </w:r>
      <w:r w:rsidRPr="00197D6B">
        <w:rPr>
          <w:rFonts w:cstheme="minorHAnsi"/>
        </w:rPr>
        <w:t xml:space="preserve"> reassure that to ‘</w:t>
      </w:r>
      <w:r w:rsidRPr="00197D6B">
        <w:rPr>
          <w:rFonts w:eastAsia="Times New Roman" w:cstheme="minorHAnsi"/>
          <w:color w:val="1C1D1E"/>
          <w:shd w:val="clear" w:color="auto" w:fill="FFFFFF"/>
        </w:rPr>
        <w:t>determining adequate sample size in qualitative research is ultimately a matter of judgment and experience’. The children have been purposely selected by their class teacher to collect qualitative data.</w:t>
      </w:r>
    </w:p>
    <w:p w:rsidR="00A60804" w:rsidRPr="00197D6B" w:rsidRDefault="00A60804" w:rsidP="004A0135">
      <w:pPr>
        <w:spacing w:line="360" w:lineRule="auto"/>
        <w:rPr>
          <w:rFonts w:eastAsia="Times New Roman" w:cstheme="minorHAnsi"/>
          <w:color w:val="1C1D1E"/>
          <w:shd w:val="clear" w:color="auto" w:fill="FFFFFF"/>
        </w:rPr>
      </w:pPr>
    </w:p>
    <w:p w:rsidR="00A60804" w:rsidRPr="00197D6B" w:rsidRDefault="00A60804" w:rsidP="004A0135">
      <w:pPr>
        <w:spacing w:line="360" w:lineRule="auto"/>
        <w:rPr>
          <w:rFonts w:cstheme="minorHAnsi"/>
          <w:color w:val="000000" w:themeColor="text1"/>
        </w:rPr>
      </w:pPr>
      <w:r w:rsidRPr="00197D6B">
        <w:rPr>
          <w:rFonts w:eastAsia="Times New Roman" w:cstheme="minorHAnsi"/>
          <w:color w:val="1C1D1E"/>
          <w:shd w:val="clear" w:color="auto" w:fill="FFFFFF"/>
        </w:rPr>
        <w:t>In order to answer our research question</w:t>
      </w:r>
      <w:r w:rsidRPr="00197D6B">
        <w:rPr>
          <w:rFonts w:cstheme="minorHAnsi"/>
        </w:rPr>
        <w:t xml:space="preserve">, myself, and the other researcher, have decided upon some research question to develop our understanding and collect qualitative data; 1. Can questioning strategies support the development of young children’s thinking skills? 2. Is the question hand a useful educational tool for young children? 3. Why do young children like or dislike using the question hand when answering topic – related questions. Furthermore, we did consider quantitative data when designing our observation sheet </w:t>
      </w:r>
      <w:r w:rsidRPr="002C2B1C">
        <w:rPr>
          <w:rFonts w:cstheme="minorHAnsi"/>
        </w:rPr>
        <w:t>(</w:t>
      </w:r>
      <w:r w:rsidR="002C2B1C" w:rsidRPr="002C2B1C">
        <w:rPr>
          <w:rFonts w:cstheme="minorHAnsi"/>
        </w:rPr>
        <w:t>Appendix</w:t>
      </w:r>
      <w:r w:rsidR="002C2B1C">
        <w:rPr>
          <w:rFonts w:cstheme="minorHAnsi"/>
        </w:rPr>
        <w:t xml:space="preserve"> 1</w:t>
      </w:r>
      <w:r w:rsidR="002C2B1C" w:rsidRPr="002C2B1C">
        <w:rPr>
          <w:rFonts w:cstheme="minorHAnsi"/>
        </w:rPr>
        <w:t>)</w:t>
      </w:r>
      <w:r w:rsidRPr="002C2B1C">
        <w:rPr>
          <w:rFonts w:cstheme="minorHAnsi"/>
        </w:rPr>
        <w:t>.</w:t>
      </w:r>
      <w:r w:rsidRPr="00197D6B">
        <w:rPr>
          <w:rFonts w:cstheme="minorHAnsi"/>
        </w:rPr>
        <w:t xml:space="preserve"> We incorporated a checklist for the observe to record simply when observing </w:t>
      </w:r>
      <w:r w:rsidRPr="00197D6B">
        <w:rPr>
          <w:rFonts w:cstheme="minorHAnsi"/>
          <w:highlight w:val="yellow"/>
        </w:rPr>
        <w:t>(Dawson, 2009).</w:t>
      </w:r>
      <w:r w:rsidRPr="00197D6B">
        <w:rPr>
          <w:rFonts w:cstheme="minorHAnsi"/>
        </w:rPr>
        <w:t xml:space="preserve"> However, as </w:t>
      </w:r>
      <w:r w:rsidRPr="00197D6B">
        <w:rPr>
          <w:rFonts w:cstheme="minorHAnsi"/>
          <w:highlight w:val="yellow"/>
        </w:rPr>
        <w:t>Dawson (2009 p.15)</w:t>
      </w:r>
      <w:r w:rsidRPr="00197D6B">
        <w:rPr>
          <w:rFonts w:cstheme="minorHAnsi"/>
        </w:rPr>
        <w:t xml:space="preserve"> states that qualitative data ‘attempts to get an in-depth opinion from participants.’ This corresponds more appropriately to what myself and th</w:t>
      </w:r>
      <w:r w:rsidR="001900A7">
        <w:rPr>
          <w:rFonts w:cstheme="minorHAnsi"/>
        </w:rPr>
        <w:t xml:space="preserve">e other </w:t>
      </w:r>
      <w:r w:rsidRPr="00197D6B">
        <w:rPr>
          <w:rFonts w:cstheme="minorHAnsi"/>
        </w:rPr>
        <w:t>research</w:t>
      </w:r>
      <w:r w:rsidR="001900A7">
        <w:rPr>
          <w:rFonts w:cstheme="minorHAnsi"/>
        </w:rPr>
        <w:t>er</w:t>
      </w:r>
      <w:r w:rsidRPr="00197D6B">
        <w:rPr>
          <w:rFonts w:cstheme="minorHAnsi"/>
        </w:rPr>
        <w:t xml:space="preserve"> intend to collect. We understand that there are limitations to qualitative data, such as, the data collected is based on opinion and experience rather </w:t>
      </w:r>
      <w:r w:rsidRPr="00197D6B">
        <w:rPr>
          <w:rFonts w:cstheme="minorHAnsi"/>
        </w:rPr>
        <w:lastRenderedPageBreak/>
        <w:t xml:space="preserve">than mathematical results </w:t>
      </w:r>
      <w:r w:rsidRPr="00197D6B">
        <w:rPr>
          <w:rFonts w:cstheme="minorHAnsi"/>
          <w:highlight w:val="yellow"/>
        </w:rPr>
        <w:t>(Mertens, 2015).</w:t>
      </w:r>
      <w:r w:rsidRPr="00197D6B">
        <w:rPr>
          <w:rFonts w:cstheme="minorHAnsi"/>
        </w:rPr>
        <w:t xml:space="preserve"> However, this is the type of data we want to collect.</w:t>
      </w:r>
    </w:p>
    <w:p w:rsidR="00A60804" w:rsidRPr="00197D6B" w:rsidRDefault="00A60804" w:rsidP="004A0135">
      <w:pPr>
        <w:spacing w:line="360" w:lineRule="auto"/>
        <w:rPr>
          <w:rFonts w:eastAsia="Times New Roman" w:cstheme="minorHAnsi"/>
        </w:rPr>
      </w:pPr>
    </w:p>
    <w:p w:rsidR="002A08AF" w:rsidRPr="00197D6B" w:rsidRDefault="00A60804" w:rsidP="004A0135">
      <w:pPr>
        <w:spacing w:line="360" w:lineRule="auto"/>
        <w:rPr>
          <w:rFonts w:cstheme="minorHAnsi"/>
        </w:rPr>
      </w:pPr>
      <w:r w:rsidRPr="00197D6B">
        <w:rPr>
          <w:rFonts w:cstheme="minorHAnsi"/>
        </w:rPr>
        <w:t xml:space="preserve">Following on from the idea of </w:t>
      </w:r>
      <w:r w:rsidRPr="00197D6B">
        <w:rPr>
          <w:rFonts w:cstheme="minorHAnsi"/>
          <w:highlight w:val="yellow"/>
        </w:rPr>
        <w:t>Dudley’s (2014)</w:t>
      </w:r>
      <w:r w:rsidRPr="00197D6B">
        <w:rPr>
          <w:rFonts w:cstheme="minorHAnsi"/>
        </w:rPr>
        <w:t xml:space="preserve"> lesson study, my research partner will be a non-participant observer throughout the activity and interviews, as I will be for her as well. We will both be writing notes from the task and interviews</w:t>
      </w:r>
      <w:r w:rsidR="002C2B1C">
        <w:rPr>
          <w:rFonts w:cstheme="minorHAnsi"/>
        </w:rPr>
        <w:t xml:space="preserve"> </w:t>
      </w:r>
      <w:r w:rsidR="002C2B1C" w:rsidRPr="002C2B1C">
        <w:rPr>
          <w:rFonts w:cstheme="minorHAnsi"/>
        </w:rPr>
        <w:t>(Appendix</w:t>
      </w:r>
      <w:r w:rsidR="002C2B1C">
        <w:rPr>
          <w:rFonts w:cstheme="minorHAnsi"/>
        </w:rPr>
        <w:t xml:space="preserve"> 2</w:t>
      </w:r>
      <w:r w:rsidR="002C2B1C" w:rsidRPr="002C2B1C">
        <w:rPr>
          <w:rFonts w:cstheme="minorHAnsi"/>
        </w:rPr>
        <w:t>)</w:t>
      </w:r>
      <w:r w:rsidRPr="00197D6B">
        <w:rPr>
          <w:rFonts w:cstheme="minorHAnsi"/>
        </w:rPr>
        <w:t xml:space="preserve">. Caldwell and Atwal </w:t>
      </w:r>
      <w:r w:rsidRPr="00197D6B">
        <w:rPr>
          <w:rFonts w:cstheme="minorHAnsi"/>
          <w:highlight w:val="yellow"/>
        </w:rPr>
        <w:t>(2005 p.43)</w:t>
      </w:r>
      <w:r w:rsidRPr="00197D6B">
        <w:rPr>
          <w:rFonts w:cstheme="minorHAnsi"/>
        </w:rPr>
        <w:t xml:space="preserve"> describe how vital observation is when collecting qualitative data, ‘observation is an essential part of professional practice as well as being a highly valued and effective research method’. A limitation of a non-participant observation is that both practitioners can have a different perspective on how much detail to write for notes </w:t>
      </w:r>
      <w:r w:rsidRPr="00197D6B">
        <w:rPr>
          <w:rFonts w:cstheme="minorHAnsi"/>
          <w:highlight w:val="yellow"/>
        </w:rPr>
        <w:t>(Ostrower, 1998).</w:t>
      </w:r>
      <w:r w:rsidRPr="00197D6B">
        <w:rPr>
          <w:rFonts w:cstheme="minorHAnsi"/>
        </w:rPr>
        <w:t xml:space="preserve"> This is something that me and the other research partner need to discuss beforehand to avoid this limitation. Although, we both agree that a non-participant observation will added a value to our study capturing unusual moments </w:t>
      </w:r>
      <w:r w:rsidRPr="00197D6B">
        <w:rPr>
          <w:rFonts w:cstheme="minorHAnsi"/>
          <w:highlight w:val="yellow"/>
        </w:rPr>
        <w:t>(Caldwell and Atwal, 2005).</w:t>
      </w:r>
    </w:p>
    <w:p w:rsidR="004E04D8" w:rsidRPr="00197D6B" w:rsidRDefault="004E04D8" w:rsidP="004A0135">
      <w:pPr>
        <w:spacing w:line="360" w:lineRule="auto"/>
        <w:rPr>
          <w:rFonts w:cstheme="minorHAnsi"/>
        </w:rPr>
      </w:pPr>
    </w:p>
    <w:p w:rsidR="002A08AF" w:rsidRPr="00197D6B" w:rsidRDefault="002A08AF" w:rsidP="004A0135">
      <w:pPr>
        <w:spacing w:line="360" w:lineRule="auto"/>
        <w:rPr>
          <w:rFonts w:cstheme="minorHAnsi"/>
          <w:b/>
          <w:u w:val="single"/>
        </w:rPr>
      </w:pPr>
      <w:r w:rsidRPr="00197D6B">
        <w:rPr>
          <w:rFonts w:cstheme="minorHAnsi"/>
          <w:b/>
          <w:u w:val="single"/>
        </w:rPr>
        <w:t>Ethical consideration.</w:t>
      </w:r>
      <w:r w:rsidR="004E04D8" w:rsidRPr="00197D6B">
        <w:rPr>
          <w:rFonts w:cstheme="minorHAnsi"/>
          <w:b/>
          <w:u w:val="single"/>
        </w:rPr>
        <w:t xml:space="preserve"> </w:t>
      </w:r>
    </w:p>
    <w:p w:rsidR="002A08AF" w:rsidRPr="00197D6B" w:rsidRDefault="002A08AF" w:rsidP="004A0135">
      <w:pPr>
        <w:spacing w:line="360" w:lineRule="auto"/>
        <w:rPr>
          <w:rFonts w:cstheme="minorHAnsi"/>
        </w:rPr>
      </w:pPr>
      <w:r w:rsidRPr="00197D6B">
        <w:rPr>
          <w:rFonts w:cstheme="minorHAnsi"/>
        </w:rPr>
        <w:t xml:space="preserve">During this study ethical guidance documents will be adhered too, in addition to, an ethics form completed and signed by the </w:t>
      </w:r>
      <w:r w:rsidRPr="002C2B1C">
        <w:rPr>
          <w:rFonts w:cstheme="minorHAnsi"/>
        </w:rPr>
        <w:t xml:space="preserve">relevant mentors </w:t>
      </w:r>
      <w:r w:rsidR="002C2B1C" w:rsidRPr="002C2B1C">
        <w:rPr>
          <w:rFonts w:cstheme="minorHAnsi"/>
        </w:rPr>
        <w:t>(Appendix</w:t>
      </w:r>
      <w:r w:rsidR="002C2B1C">
        <w:rPr>
          <w:rFonts w:cstheme="minorHAnsi"/>
        </w:rPr>
        <w:t xml:space="preserve"> 3</w:t>
      </w:r>
      <w:r w:rsidR="002C2B1C" w:rsidRPr="002C2B1C">
        <w:rPr>
          <w:rFonts w:cstheme="minorHAnsi"/>
        </w:rPr>
        <w:t>).</w:t>
      </w:r>
      <w:r w:rsidR="002C2B1C" w:rsidRPr="00197D6B">
        <w:rPr>
          <w:rFonts w:cstheme="minorHAnsi"/>
        </w:rPr>
        <w:t xml:space="preserve"> </w:t>
      </w:r>
      <w:r w:rsidRPr="002C2B1C">
        <w:rPr>
          <w:rFonts w:cstheme="minorHAnsi"/>
        </w:rPr>
        <w:t>The</w:t>
      </w:r>
      <w:r w:rsidRPr="00197D6B">
        <w:rPr>
          <w:rFonts w:cstheme="minorHAnsi"/>
        </w:rPr>
        <w:t xml:space="preserve"> documents that will be adhered to are: </w:t>
      </w:r>
      <w:r w:rsidRPr="001900A7">
        <w:rPr>
          <w:rFonts w:cstheme="minorHAnsi"/>
          <w:i/>
          <w:iCs/>
          <w:color w:val="000000" w:themeColor="text1"/>
        </w:rPr>
        <w:t>Research Ethics &amp; Integrity Code of Practice</w:t>
      </w:r>
      <w:r w:rsidRPr="001900A7">
        <w:rPr>
          <w:rFonts w:cstheme="minorHAnsi"/>
          <w:i/>
          <w:color w:val="000000" w:themeColor="text1"/>
          <w:shd w:val="clear" w:color="auto" w:fill="FFFFFF"/>
        </w:rPr>
        <w:t xml:space="preserve"> </w:t>
      </w:r>
      <w:r w:rsidRPr="001900A7">
        <w:rPr>
          <w:rFonts w:cstheme="minorHAnsi"/>
          <w:color w:val="000000" w:themeColor="text1"/>
          <w:shd w:val="clear" w:color="auto" w:fill="FFFFFF"/>
        </w:rPr>
        <w:t>(UWTSD, 2017),</w:t>
      </w:r>
      <w:r w:rsidRPr="001900A7">
        <w:rPr>
          <w:rFonts w:cstheme="minorHAnsi"/>
          <w:i/>
          <w:color w:val="000000" w:themeColor="text1"/>
          <w:shd w:val="clear" w:color="auto" w:fill="FFFFFF"/>
        </w:rPr>
        <w:t xml:space="preserve"> </w:t>
      </w:r>
      <w:r w:rsidRPr="001900A7">
        <w:rPr>
          <w:rFonts w:cstheme="minorHAnsi"/>
          <w:bCs/>
          <w:i/>
        </w:rPr>
        <w:t xml:space="preserve">Revised Ethical Guidelines for Educational Research. British Educational Research Association </w:t>
      </w:r>
      <w:r w:rsidRPr="001900A7">
        <w:rPr>
          <w:rFonts w:cstheme="minorHAnsi"/>
          <w:bCs/>
        </w:rPr>
        <w:t xml:space="preserve">(BERA, 2011) </w:t>
      </w:r>
      <w:r w:rsidRPr="001900A7">
        <w:rPr>
          <w:rFonts w:cstheme="minorHAnsi"/>
          <w:bCs/>
          <w:i/>
        </w:rPr>
        <w:t xml:space="preserve">and </w:t>
      </w:r>
      <w:r w:rsidRPr="001900A7">
        <w:rPr>
          <w:rFonts w:cstheme="minorHAnsi"/>
          <w:i/>
        </w:rPr>
        <w:t xml:space="preserve">Code of Professional Conduct and Practice for Registrants with the Education Workforce Council </w:t>
      </w:r>
      <w:r w:rsidRPr="001900A7">
        <w:rPr>
          <w:rFonts w:cstheme="minorHAnsi"/>
        </w:rPr>
        <w:t>(EWC, 2017).</w:t>
      </w:r>
    </w:p>
    <w:p w:rsidR="002A08AF" w:rsidRPr="00197D6B" w:rsidRDefault="002A08AF" w:rsidP="004A0135">
      <w:pPr>
        <w:spacing w:line="360" w:lineRule="auto"/>
        <w:rPr>
          <w:rFonts w:cstheme="minorHAnsi"/>
        </w:rPr>
      </w:pPr>
    </w:p>
    <w:p w:rsidR="002A08AF" w:rsidRPr="00197D6B" w:rsidRDefault="002A08AF" w:rsidP="004A0135">
      <w:pPr>
        <w:spacing w:line="360" w:lineRule="auto"/>
        <w:rPr>
          <w:rFonts w:cstheme="minorHAnsi"/>
        </w:rPr>
      </w:pPr>
      <w:r w:rsidRPr="00197D6B">
        <w:rPr>
          <w:rFonts w:cstheme="minorHAnsi"/>
        </w:rPr>
        <w:t xml:space="preserve">The children involved in this study will not be treated any differently and the focus task and interviews will take place in a normal classroom environment. All children that are involved will be made aware that any time they can stop the interview or activity. If a child shows distress at any time during the interview or activity then the investigation will stop, this is complying with BERA (2011). The schools Safeguarding policy will also be adhered too; both researchers have a DBS check with no warnings or convictions. </w:t>
      </w:r>
    </w:p>
    <w:p w:rsidR="002A08AF" w:rsidRPr="00197D6B" w:rsidRDefault="002A08AF" w:rsidP="004A0135">
      <w:pPr>
        <w:spacing w:line="360" w:lineRule="auto"/>
        <w:rPr>
          <w:rFonts w:cstheme="minorHAnsi"/>
        </w:rPr>
      </w:pPr>
    </w:p>
    <w:p w:rsidR="002A08AF" w:rsidRPr="00197D6B" w:rsidRDefault="002A08AF" w:rsidP="004A0135">
      <w:pPr>
        <w:spacing w:line="360" w:lineRule="auto"/>
        <w:rPr>
          <w:rFonts w:cstheme="minorHAnsi"/>
        </w:rPr>
      </w:pPr>
      <w:r w:rsidRPr="00197D6B">
        <w:rPr>
          <w:rFonts w:cstheme="minorHAnsi"/>
        </w:rPr>
        <w:t xml:space="preserve">BERA (2011 p.5) states that the ‘researcher must take the necessary steps to ensure that all participants in the research understand the process in which they are to be engaged in.’ Parental consent forms have been signed by the children’s appropriate adult </w:t>
      </w:r>
      <w:r w:rsidR="002C2B1C" w:rsidRPr="002C2B1C">
        <w:rPr>
          <w:rFonts w:cstheme="minorHAnsi"/>
        </w:rPr>
        <w:t>(Appendix</w:t>
      </w:r>
      <w:r w:rsidR="002C2B1C">
        <w:rPr>
          <w:rFonts w:cstheme="minorHAnsi"/>
        </w:rPr>
        <w:t xml:space="preserve"> 4</w:t>
      </w:r>
      <w:r w:rsidR="002C2B1C" w:rsidRPr="002C2B1C">
        <w:rPr>
          <w:rFonts w:cstheme="minorHAnsi"/>
        </w:rPr>
        <w:t>)</w:t>
      </w:r>
      <w:r w:rsidR="002C2B1C">
        <w:rPr>
          <w:rFonts w:cstheme="minorHAnsi"/>
        </w:rPr>
        <w:t xml:space="preserve"> </w:t>
      </w:r>
      <w:r w:rsidRPr="00197D6B">
        <w:rPr>
          <w:rFonts w:cstheme="minorHAnsi"/>
        </w:rPr>
        <w:lastRenderedPageBreak/>
        <w:t>and assent will be gained by all the children involved in the activity</w:t>
      </w:r>
      <w:r w:rsidR="002C2B1C">
        <w:rPr>
          <w:rFonts w:cstheme="minorHAnsi"/>
        </w:rPr>
        <w:t xml:space="preserve"> </w:t>
      </w:r>
      <w:r w:rsidR="002C2B1C" w:rsidRPr="002C2B1C">
        <w:rPr>
          <w:rFonts w:cstheme="minorHAnsi"/>
        </w:rPr>
        <w:t>(Appendix</w:t>
      </w:r>
      <w:r w:rsidR="002C2B1C">
        <w:rPr>
          <w:rFonts w:cstheme="minorHAnsi"/>
        </w:rPr>
        <w:t xml:space="preserve"> 5</w:t>
      </w:r>
      <w:r w:rsidR="002C2B1C" w:rsidRPr="002C2B1C">
        <w:rPr>
          <w:rFonts w:cstheme="minorHAnsi"/>
        </w:rPr>
        <w:t>).</w:t>
      </w:r>
      <w:r w:rsidR="002C2B1C" w:rsidRPr="00197D6B">
        <w:rPr>
          <w:rFonts w:cstheme="minorHAnsi"/>
        </w:rPr>
        <w:t xml:space="preserve"> </w:t>
      </w:r>
      <w:r w:rsidRPr="00197D6B">
        <w:rPr>
          <w:rFonts w:cstheme="minorHAnsi"/>
        </w:rPr>
        <w:t xml:space="preserve">The children will also be read a statement explaining the activity and their rights </w:t>
      </w:r>
      <w:r w:rsidR="002C2B1C" w:rsidRPr="002C2B1C">
        <w:rPr>
          <w:rFonts w:cstheme="minorHAnsi"/>
        </w:rPr>
        <w:t>(Appendix</w:t>
      </w:r>
      <w:r w:rsidR="002C2B1C">
        <w:rPr>
          <w:rFonts w:cstheme="minorHAnsi"/>
        </w:rPr>
        <w:t xml:space="preserve"> 6</w:t>
      </w:r>
      <w:r w:rsidR="002C2B1C" w:rsidRPr="002C2B1C">
        <w:rPr>
          <w:rFonts w:cstheme="minorHAnsi"/>
        </w:rPr>
        <w:t>).</w:t>
      </w:r>
    </w:p>
    <w:p w:rsidR="002A08AF" w:rsidRPr="00197D6B" w:rsidRDefault="002A08AF" w:rsidP="004A0135">
      <w:pPr>
        <w:spacing w:line="360" w:lineRule="auto"/>
        <w:rPr>
          <w:rFonts w:cstheme="minorHAnsi"/>
        </w:rPr>
      </w:pPr>
    </w:p>
    <w:p w:rsidR="002A08AF" w:rsidRPr="00197D6B" w:rsidRDefault="002A08AF" w:rsidP="004A0135">
      <w:pPr>
        <w:spacing w:line="360" w:lineRule="auto"/>
        <w:rPr>
          <w:rFonts w:cstheme="minorHAnsi"/>
        </w:rPr>
      </w:pPr>
      <w:r w:rsidRPr="00197D6B">
        <w:rPr>
          <w:rFonts w:cstheme="minorHAnsi"/>
        </w:rPr>
        <w:t xml:space="preserve">Following all guidelines and my professional responsibility I will not disclose any personal information of the child. I will protect the identity of the school, children and staff involved. Pseudonyms will be used to protect the identity of the children. If I am disclosed any safeguarding issues during my investigation, I will adhere to the Child Protection and Safeguarding policy of the school. </w:t>
      </w:r>
    </w:p>
    <w:p w:rsidR="002A08AF" w:rsidRPr="00197D6B" w:rsidRDefault="002A08AF" w:rsidP="004A0135">
      <w:pPr>
        <w:spacing w:line="360" w:lineRule="auto"/>
        <w:rPr>
          <w:rFonts w:cstheme="minorHAnsi"/>
        </w:rPr>
      </w:pPr>
    </w:p>
    <w:p w:rsidR="00FB59A5" w:rsidRPr="00197D6B" w:rsidRDefault="00FB59A5" w:rsidP="004A0135">
      <w:pPr>
        <w:spacing w:line="360" w:lineRule="auto"/>
        <w:rPr>
          <w:rFonts w:cstheme="minorHAnsi"/>
          <w:b/>
          <w:u w:val="single"/>
        </w:rPr>
      </w:pPr>
      <w:r w:rsidRPr="00197D6B">
        <w:rPr>
          <w:rFonts w:cstheme="minorHAnsi"/>
          <w:b/>
          <w:u w:val="single"/>
        </w:rPr>
        <w:t>Lesson study 1.</w:t>
      </w:r>
    </w:p>
    <w:p w:rsidR="00FB59A5" w:rsidRPr="00197D6B" w:rsidRDefault="00B06DD1" w:rsidP="004A0135">
      <w:pPr>
        <w:spacing w:line="360" w:lineRule="auto"/>
        <w:rPr>
          <w:rFonts w:cstheme="minorHAnsi"/>
        </w:rPr>
      </w:pPr>
      <w:r w:rsidRPr="00197D6B">
        <w:rPr>
          <w:rFonts w:cstheme="minorHAnsi"/>
        </w:rPr>
        <w:t xml:space="preserve">The first lesson was conducted by myself </w:t>
      </w:r>
      <w:r w:rsidR="002C2B1C" w:rsidRPr="002C2B1C">
        <w:rPr>
          <w:rFonts w:cstheme="minorHAnsi"/>
        </w:rPr>
        <w:t>(Appendix</w:t>
      </w:r>
      <w:r w:rsidR="002C2B1C">
        <w:rPr>
          <w:rFonts w:cstheme="minorHAnsi"/>
        </w:rPr>
        <w:t xml:space="preserve"> 7</w:t>
      </w:r>
      <w:r w:rsidR="002C2B1C" w:rsidRPr="002C2B1C">
        <w:rPr>
          <w:rFonts w:cstheme="minorHAnsi"/>
        </w:rPr>
        <w:t>)</w:t>
      </w:r>
      <w:r w:rsidRPr="00197D6B">
        <w:rPr>
          <w:rFonts w:cstheme="minorHAnsi"/>
        </w:rPr>
        <w:t>, whilst my research partner observed and took notes on the three target children</w:t>
      </w:r>
      <w:r w:rsidR="00F22721" w:rsidRPr="00197D6B">
        <w:rPr>
          <w:rFonts w:cstheme="minorHAnsi"/>
        </w:rPr>
        <w:t xml:space="preserve">, seven children all give </w:t>
      </w:r>
      <w:r w:rsidR="00BE5652" w:rsidRPr="00197D6B">
        <w:rPr>
          <w:rFonts w:cstheme="minorHAnsi"/>
        </w:rPr>
        <w:t>assent</w:t>
      </w:r>
      <w:r w:rsidR="00F22721" w:rsidRPr="00197D6B">
        <w:rPr>
          <w:rFonts w:cstheme="minorHAnsi"/>
        </w:rPr>
        <w:t xml:space="preserve"> to be involved in the lesson</w:t>
      </w:r>
      <w:r w:rsidRPr="00197D6B">
        <w:rPr>
          <w:rFonts w:cstheme="minorHAnsi"/>
        </w:rPr>
        <w:t>.</w:t>
      </w:r>
      <w:r w:rsidR="00F22721" w:rsidRPr="00197D6B">
        <w:rPr>
          <w:rFonts w:cstheme="minorHAnsi"/>
        </w:rPr>
        <w:t xml:space="preserve"> I discussed with the class teacher what children from the group should be observed and interviewed.</w:t>
      </w:r>
      <w:r w:rsidRPr="00197D6B">
        <w:rPr>
          <w:rFonts w:cstheme="minorHAnsi"/>
        </w:rPr>
        <w:t xml:space="preserve"> </w:t>
      </w:r>
      <w:r w:rsidR="006F3565" w:rsidRPr="00197D6B">
        <w:rPr>
          <w:rFonts w:cstheme="minorHAnsi"/>
        </w:rPr>
        <w:t>Initially</w:t>
      </w:r>
      <w:r w:rsidRPr="00197D6B">
        <w:rPr>
          <w:rFonts w:cstheme="minorHAnsi"/>
        </w:rPr>
        <w:t xml:space="preserve"> this</w:t>
      </w:r>
      <w:r w:rsidR="00F22721" w:rsidRPr="00197D6B">
        <w:rPr>
          <w:rFonts w:cstheme="minorHAnsi"/>
        </w:rPr>
        <w:t xml:space="preserve"> lesson</w:t>
      </w:r>
      <w:r w:rsidRPr="00197D6B">
        <w:rPr>
          <w:rFonts w:cstheme="minorHAnsi"/>
        </w:rPr>
        <w:t xml:space="preserve"> was an area of interest, so I was looking forward to the lesson and I knew the children have</w:t>
      </w:r>
      <w:r w:rsidR="001A0C8A">
        <w:rPr>
          <w:rFonts w:cstheme="minorHAnsi"/>
        </w:rPr>
        <w:t xml:space="preserve"> had</w:t>
      </w:r>
      <w:r w:rsidRPr="00197D6B">
        <w:rPr>
          <w:rFonts w:cstheme="minorHAnsi"/>
        </w:rPr>
        <w:t xml:space="preserve"> previous knowledge about the topic because it was their current topic. </w:t>
      </w:r>
      <w:r w:rsidR="00D239DD" w:rsidRPr="00197D6B">
        <w:rPr>
          <w:rFonts w:cstheme="minorHAnsi"/>
        </w:rPr>
        <w:t xml:space="preserve">After the lesson and interview, myself and the other </w:t>
      </w:r>
      <w:r w:rsidR="006F3565" w:rsidRPr="00197D6B">
        <w:rPr>
          <w:rFonts w:cstheme="minorHAnsi"/>
        </w:rPr>
        <w:t>researcher</w:t>
      </w:r>
      <w:r w:rsidR="00D239DD" w:rsidRPr="00197D6B">
        <w:rPr>
          <w:rFonts w:cstheme="minorHAnsi"/>
        </w:rPr>
        <w:t xml:space="preserve"> were able to reflect and discuss any re</w:t>
      </w:r>
      <w:r w:rsidR="00A0367E" w:rsidRPr="00197D6B">
        <w:rPr>
          <w:rFonts w:cstheme="minorHAnsi"/>
        </w:rPr>
        <w:t xml:space="preserve">commendations to modify the next lesson and our future </w:t>
      </w:r>
      <w:r w:rsidR="006F3565" w:rsidRPr="00197D6B">
        <w:rPr>
          <w:rFonts w:cstheme="minorHAnsi"/>
        </w:rPr>
        <w:t>practice</w:t>
      </w:r>
      <w:r w:rsidR="005E2173">
        <w:rPr>
          <w:rFonts w:cstheme="minorHAnsi"/>
        </w:rPr>
        <w:t xml:space="preserve"> </w:t>
      </w:r>
      <w:r w:rsidR="002C2B1C" w:rsidRPr="002C2B1C">
        <w:rPr>
          <w:rFonts w:cstheme="minorHAnsi"/>
        </w:rPr>
        <w:t>(Appendix</w:t>
      </w:r>
      <w:r w:rsidR="002C2B1C">
        <w:rPr>
          <w:rFonts w:cstheme="minorHAnsi"/>
        </w:rPr>
        <w:t xml:space="preserve"> 8</w:t>
      </w:r>
      <w:r w:rsidR="002C2B1C" w:rsidRPr="002C2B1C">
        <w:rPr>
          <w:rFonts w:cstheme="minorHAnsi"/>
        </w:rPr>
        <w:t>)</w:t>
      </w:r>
      <w:r w:rsidR="00A0367E" w:rsidRPr="00197D6B">
        <w:rPr>
          <w:rFonts w:cstheme="minorHAnsi"/>
        </w:rPr>
        <w:t xml:space="preserve">. </w:t>
      </w:r>
      <w:r w:rsidR="00206F74" w:rsidRPr="00197D6B">
        <w:rPr>
          <w:rFonts w:cstheme="minorHAnsi"/>
        </w:rPr>
        <w:t xml:space="preserve">This lesson did not involve myself promoting the use of the question hand, it was interesting to see if the children used it naturally (something me and the other researcher </w:t>
      </w:r>
      <w:r w:rsidR="006F3565" w:rsidRPr="00197D6B">
        <w:rPr>
          <w:rFonts w:cstheme="minorHAnsi"/>
        </w:rPr>
        <w:t>discussed</w:t>
      </w:r>
      <w:r w:rsidR="00206F74" w:rsidRPr="00197D6B">
        <w:rPr>
          <w:rFonts w:cstheme="minorHAnsi"/>
        </w:rPr>
        <w:t xml:space="preserve"> </w:t>
      </w:r>
      <w:r w:rsidR="006F3565" w:rsidRPr="00197D6B">
        <w:rPr>
          <w:rFonts w:cstheme="minorHAnsi"/>
        </w:rPr>
        <w:t>beforehand</w:t>
      </w:r>
      <w:r w:rsidR="00206F74" w:rsidRPr="00197D6B">
        <w:rPr>
          <w:rFonts w:cstheme="minorHAnsi"/>
        </w:rPr>
        <w:t>).</w:t>
      </w:r>
      <w:r w:rsidR="00A0367E" w:rsidRPr="00197D6B">
        <w:rPr>
          <w:rFonts w:cstheme="minorHAnsi"/>
        </w:rPr>
        <w:t xml:space="preserve"> A positive part of the lesson was that the children were all fully </w:t>
      </w:r>
      <w:r w:rsidR="006F3565" w:rsidRPr="00197D6B">
        <w:rPr>
          <w:rFonts w:cstheme="minorHAnsi"/>
        </w:rPr>
        <w:t>engaged,</w:t>
      </w:r>
      <w:r w:rsidR="00A0367E" w:rsidRPr="00197D6B">
        <w:rPr>
          <w:rFonts w:cstheme="minorHAnsi"/>
        </w:rPr>
        <w:t xml:space="preserve"> and all wanted to join in</w:t>
      </w:r>
      <w:r w:rsidR="00206F74" w:rsidRPr="00197D6B">
        <w:rPr>
          <w:rFonts w:cstheme="minorHAnsi"/>
        </w:rPr>
        <w:t xml:space="preserve"> </w:t>
      </w:r>
      <w:r w:rsidR="002C2B1C" w:rsidRPr="002C2B1C">
        <w:rPr>
          <w:rFonts w:cstheme="minorHAnsi"/>
        </w:rPr>
        <w:t>(Appendix</w:t>
      </w:r>
      <w:r w:rsidR="002C2B1C">
        <w:rPr>
          <w:rFonts w:cstheme="minorHAnsi"/>
        </w:rPr>
        <w:t xml:space="preserve"> 9</w:t>
      </w:r>
      <w:r w:rsidR="002C2B1C" w:rsidRPr="002C2B1C">
        <w:rPr>
          <w:rFonts w:cstheme="minorHAnsi"/>
        </w:rPr>
        <w:t>)</w:t>
      </w:r>
      <w:r w:rsidR="002C2B1C">
        <w:rPr>
          <w:rFonts w:cstheme="minorHAnsi"/>
        </w:rPr>
        <w:t>,</w:t>
      </w:r>
      <w:r w:rsidR="002C2B1C" w:rsidRPr="00197D6B">
        <w:rPr>
          <w:rFonts w:cstheme="minorHAnsi"/>
        </w:rPr>
        <w:t xml:space="preserve"> </w:t>
      </w:r>
      <w:r w:rsidR="00A0367E" w:rsidRPr="00197D6B">
        <w:rPr>
          <w:rFonts w:cstheme="minorHAnsi"/>
        </w:rPr>
        <w:t xml:space="preserve">for example you can see by all observation records </w:t>
      </w:r>
      <w:r w:rsidR="002C2B1C" w:rsidRPr="002C2B1C">
        <w:rPr>
          <w:rFonts w:cstheme="minorHAnsi"/>
        </w:rPr>
        <w:t>(Appendix</w:t>
      </w:r>
      <w:r w:rsidR="002C2B1C">
        <w:rPr>
          <w:rFonts w:cstheme="minorHAnsi"/>
        </w:rPr>
        <w:t xml:space="preserve"> 10</w:t>
      </w:r>
      <w:r w:rsidR="002C2B1C" w:rsidRPr="002C2B1C">
        <w:rPr>
          <w:rFonts w:cstheme="minorHAnsi"/>
        </w:rPr>
        <w:t>)</w:t>
      </w:r>
      <w:r w:rsidR="002C2B1C" w:rsidRPr="00197D6B">
        <w:rPr>
          <w:rFonts w:cstheme="minorHAnsi"/>
        </w:rPr>
        <w:t xml:space="preserve"> </w:t>
      </w:r>
      <w:r w:rsidR="00A0367E" w:rsidRPr="00197D6B">
        <w:rPr>
          <w:rFonts w:cstheme="minorHAnsi"/>
        </w:rPr>
        <w:t>that all children were able to answer.</w:t>
      </w:r>
    </w:p>
    <w:p w:rsidR="00206F74" w:rsidRPr="00197D6B" w:rsidRDefault="00206F74" w:rsidP="004A0135">
      <w:pPr>
        <w:spacing w:line="360" w:lineRule="auto"/>
        <w:rPr>
          <w:rFonts w:cstheme="minorHAnsi"/>
        </w:rPr>
      </w:pPr>
    </w:p>
    <w:p w:rsidR="00206F74" w:rsidRPr="00197D6B" w:rsidRDefault="00206F74" w:rsidP="004A0135">
      <w:pPr>
        <w:spacing w:line="360" w:lineRule="auto"/>
        <w:rPr>
          <w:rFonts w:cstheme="minorHAnsi"/>
        </w:rPr>
      </w:pPr>
      <w:r w:rsidRPr="00197D6B">
        <w:rPr>
          <w:rFonts w:cstheme="minorHAnsi"/>
        </w:rPr>
        <w:t xml:space="preserve">The </w:t>
      </w:r>
      <w:r w:rsidR="00746478" w:rsidRPr="00197D6B">
        <w:rPr>
          <w:rFonts w:cstheme="minorHAnsi"/>
        </w:rPr>
        <w:t>lesson</w:t>
      </w:r>
      <w:r w:rsidRPr="00197D6B">
        <w:rPr>
          <w:rFonts w:cstheme="minorHAnsi"/>
        </w:rPr>
        <w:t xml:space="preserve"> was based on </w:t>
      </w:r>
      <w:r w:rsidR="00746478" w:rsidRPr="00197D6B">
        <w:rPr>
          <w:rFonts w:cstheme="minorHAnsi"/>
        </w:rPr>
        <w:t xml:space="preserve">a topic the children know, so we expected the children to </w:t>
      </w:r>
      <w:r w:rsidR="006F3565" w:rsidRPr="00197D6B">
        <w:rPr>
          <w:rFonts w:cstheme="minorHAnsi"/>
        </w:rPr>
        <w:t>responded</w:t>
      </w:r>
      <w:r w:rsidR="00746478" w:rsidRPr="00197D6B">
        <w:rPr>
          <w:rFonts w:cstheme="minorHAnsi"/>
        </w:rPr>
        <w:t xml:space="preserve"> with the use of extended and simple sentence. As well as, the children in the first lesson study were top ability and Child A and C were More Able and Talented (MAT) children of that ability group. A </w:t>
      </w:r>
      <w:r w:rsidR="006F3565" w:rsidRPr="00197D6B">
        <w:rPr>
          <w:rFonts w:cstheme="minorHAnsi"/>
        </w:rPr>
        <w:t>positive</w:t>
      </w:r>
      <w:r w:rsidR="00746478" w:rsidRPr="00197D6B">
        <w:rPr>
          <w:rFonts w:cstheme="minorHAnsi"/>
        </w:rPr>
        <w:t xml:space="preserve"> of the lesson was that the children were attempting to give full sentences. Child C was able to give an extended sentence response as well as create a question for the other children ‘</w:t>
      </w:r>
      <w:r w:rsidR="00746478" w:rsidRPr="00197D6B">
        <w:rPr>
          <w:rFonts w:cstheme="minorHAnsi"/>
          <w:i/>
        </w:rPr>
        <w:t>who is scared of spiders?’</w:t>
      </w:r>
      <w:r w:rsidR="001A0C8A">
        <w:rPr>
          <w:rFonts w:cstheme="minorHAnsi"/>
        </w:rPr>
        <w:t xml:space="preserve">, child C answered this </w:t>
      </w:r>
      <w:r w:rsidR="00E67ADA">
        <w:rPr>
          <w:rFonts w:cstheme="minorHAnsi"/>
        </w:rPr>
        <w:t>themselves</w:t>
      </w:r>
      <w:r w:rsidR="00746478" w:rsidRPr="00197D6B">
        <w:rPr>
          <w:rFonts w:cstheme="minorHAnsi"/>
        </w:rPr>
        <w:t xml:space="preserve"> ‘</w:t>
      </w:r>
      <w:r w:rsidR="00746478" w:rsidRPr="00197D6B">
        <w:rPr>
          <w:rFonts w:cstheme="minorHAnsi"/>
          <w:i/>
        </w:rPr>
        <w:t>people are scared of spiders’.</w:t>
      </w:r>
      <w:r w:rsidR="00746478" w:rsidRPr="00197D6B">
        <w:rPr>
          <w:rFonts w:cstheme="minorHAnsi"/>
        </w:rPr>
        <w:t xml:space="preserve"> However, myself and the researcher noted the children were only able to give one-worded answered or sometimes phrased sentences. We did not expect this because of the ability of the children. </w:t>
      </w:r>
    </w:p>
    <w:p w:rsidR="00B40978" w:rsidRPr="00197D6B" w:rsidRDefault="00B40978" w:rsidP="004A0135">
      <w:pPr>
        <w:spacing w:line="360" w:lineRule="auto"/>
        <w:rPr>
          <w:rFonts w:cstheme="minorHAnsi"/>
        </w:rPr>
      </w:pPr>
    </w:p>
    <w:p w:rsidR="00B40978" w:rsidRPr="00197D6B" w:rsidRDefault="00B40978" w:rsidP="004A0135">
      <w:pPr>
        <w:spacing w:line="360" w:lineRule="auto"/>
        <w:rPr>
          <w:rFonts w:cstheme="minorHAnsi"/>
        </w:rPr>
      </w:pPr>
      <w:r w:rsidRPr="00197D6B">
        <w:rPr>
          <w:rFonts w:cstheme="minorHAnsi"/>
        </w:rPr>
        <w:t xml:space="preserve">A strategy to take forward for the next lesson or a similar lesson is to give the children an opportunity to add additional information. Myself and the other researcher expected the children to go shy, which was the case for child A </w:t>
      </w:r>
      <w:r w:rsidR="002C2B1C" w:rsidRPr="002C2B1C">
        <w:rPr>
          <w:rFonts w:cstheme="minorHAnsi"/>
        </w:rPr>
        <w:t>(Appendix</w:t>
      </w:r>
      <w:r w:rsidR="002C2B1C">
        <w:rPr>
          <w:rFonts w:cstheme="minorHAnsi"/>
        </w:rPr>
        <w:t xml:space="preserve"> 10</w:t>
      </w:r>
      <w:r w:rsidR="002C2B1C" w:rsidRPr="002C2B1C">
        <w:rPr>
          <w:rFonts w:cstheme="minorHAnsi"/>
        </w:rPr>
        <w:t>).</w:t>
      </w:r>
      <w:r w:rsidR="002C2B1C" w:rsidRPr="00197D6B">
        <w:rPr>
          <w:rFonts w:cstheme="minorHAnsi"/>
        </w:rPr>
        <w:t xml:space="preserve"> </w:t>
      </w:r>
      <w:r w:rsidRPr="00197D6B">
        <w:rPr>
          <w:rFonts w:cstheme="minorHAnsi"/>
        </w:rPr>
        <w:t xml:space="preserve">However, child B and child C were able to add additional information using </w:t>
      </w:r>
      <w:r w:rsidR="006F3565" w:rsidRPr="00197D6B">
        <w:rPr>
          <w:rFonts w:cstheme="minorHAnsi"/>
        </w:rPr>
        <w:t>mainly</w:t>
      </w:r>
      <w:r w:rsidRPr="00197D6B">
        <w:rPr>
          <w:rFonts w:cstheme="minorHAnsi"/>
        </w:rPr>
        <w:t xml:space="preserve"> phrase and simple sentences. </w:t>
      </w:r>
      <w:r w:rsidR="006F3565" w:rsidRPr="00197D6B">
        <w:rPr>
          <w:rFonts w:cstheme="minorHAnsi"/>
        </w:rPr>
        <w:t>The other researcher noted it was only when I encouraged</w:t>
      </w:r>
      <w:r w:rsidR="001A0C8A">
        <w:rPr>
          <w:rFonts w:cstheme="minorHAnsi"/>
        </w:rPr>
        <w:t>, that</w:t>
      </w:r>
      <w:r w:rsidR="006F3565" w:rsidRPr="00197D6B">
        <w:rPr>
          <w:rFonts w:cstheme="minorHAnsi"/>
        </w:rPr>
        <w:t xml:space="preserve"> the both children were using simple and phrased sentences more. </w:t>
      </w:r>
    </w:p>
    <w:p w:rsidR="00B40978" w:rsidRPr="00197D6B" w:rsidRDefault="00B40978" w:rsidP="004A0135">
      <w:pPr>
        <w:spacing w:line="360" w:lineRule="auto"/>
        <w:rPr>
          <w:rFonts w:cstheme="minorHAnsi"/>
        </w:rPr>
      </w:pPr>
    </w:p>
    <w:p w:rsidR="00B40978" w:rsidRPr="00197D6B" w:rsidRDefault="00132DE5" w:rsidP="004A0135">
      <w:pPr>
        <w:spacing w:line="360" w:lineRule="auto"/>
        <w:rPr>
          <w:rFonts w:cstheme="minorHAnsi"/>
        </w:rPr>
      </w:pPr>
      <w:r w:rsidRPr="00197D6B">
        <w:rPr>
          <w:rFonts w:cstheme="minorHAnsi"/>
        </w:rPr>
        <w:t xml:space="preserve">Critical feedback from the other researcher was that I did not give an </w:t>
      </w:r>
      <w:r w:rsidR="006F3565" w:rsidRPr="00197D6B">
        <w:rPr>
          <w:rFonts w:cstheme="minorHAnsi"/>
        </w:rPr>
        <w:t>even</w:t>
      </w:r>
      <w:r w:rsidRPr="00197D6B">
        <w:rPr>
          <w:rFonts w:cstheme="minorHAnsi"/>
        </w:rPr>
        <w:t xml:space="preserve"> amo</w:t>
      </w:r>
      <w:r w:rsidR="00187651" w:rsidRPr="00197D6B">
        <w:rPr>
          <w:rFonts w:cstheme="minorHAnsi"/>
        </w:rPr>
        <w:t>unt of thinking time for all the</w:t>
      </w:r>
      <w:r w:rsidR="00262E20" w:rsidRPr="00197D6B">
        <w:rPr>
          <w:rFonts w:cstheme="minorHAnsi"/>
        </w:rPr>
        <w:t xml:space="preserve"> questions</w:t>
      </w:r>
      <w:r w:rsidRPr="00197D6B">
        <w:rPr>
          <w:rFonts w:cstheme="minorHAnsi"/>
        </w:rPr>
        <w:t xml:space="preserve"> and especially not enough thinking time for the MAT children. We discussed together that this may be a possible reason for only </w:t>
      </w:r>
      <w:r w:rsidR="006F3565" w:rsidRPr="00197D6B">
        <w:rPr>
          <w:rFonts w:cstheme="minorHAnsi"/>
        </w:rPr>
        <w:t>receiving</w:t>
      </w:r>
      <w:r w:rsidRPr="00197D6B">
        <w:rPr>
          <w:rFonts w:cstheme="minorHAnsi"/>
        </w:rPr>
        <w:t xml:space="preserve"> five simple sentences responses. We recommended for the next lesson, for the other researcher to </w:t>
      </w:r>
      <w:r w:rsidR="006F3565" w:rsidRPr="00197D6B">
        <w:rPr>
          <w:rFonts w:cstheme="minorHAnsi"/>
        </w:rPr>
        <w:t>pase</w:t>
      </w:r>
      <w:r w:rsidRPr="00197D6B">
        <w:rPr>
          <w:rFonts w:cstheme="minorHAnsi"/>
        </w:rPr>
        <w:t xml:space="preserve"> the lesson allowing the children to have time to respond/think.  </w:t>
      </w:r>
    </w:p>
    <w:p w:rsidR="00262E20" w:rsidRPr="00197D6B" w:rsidRDefault="00262E20" w:rsidP="004A0135">
      <w:pPr>
        <w:spacing w:line="360" w:lineRule="auto"/>
        <w:rPr>
          <w:rFonts w:cstheme="minorHAnsi"/>
        </w:rPr>
      </w:pPr>
    </w:p>
    <w:p w:rsidR="00251594" w:rsidRPr="00340CB4" w:rsidRDefault="00262E20" w:rsidP="00251594">
      <w:pPr>
        <w:spacing w:line="360" w:lineRule="auto"/>
        <w:rPr>
          <w:rFonts w:cstheme="minorHAnsi"/>
          <w:u w:val="single"/>
        </w:rPr>
      </w:pPr>
      <w:r w:rsidRPr="00197D6B">
        <w:rPr>
          <w:rFonts w:cstheme="minorHAnsi"/>
        </w:rPr>
        <w:t xml:space="preserve">Myself and the other researcher wanted to use our interview responses </w:t>
      </w:r>
      <w:r w:rsidR="002C2B1C" w:rsidRPr="002C2B1C">
        <w:rPr>
          <w:rFonts w:cstheme="minorHAnsi"/>
        </w:rPr>
        <w:t>(Appendix</w:t>
      </w:r>
      <w:r w:rsidR="002C2B1C">
        <w:rPr>
          <w:rFonts w:cstheme="minorHAnsi"/>
        </w:rPr>
        <w:t xml:space="preserve"> 11</w:t>
      </w:r>
      <w:r w:rsidR="002C2B1C" w:rsidRPr="002C2B1C">
        <w:rPr>
          <w:rFonts w:cstheme="minorHAnsi"/>
        </w:rPr>
        <w:t>)</w:t>
      </w:r>
      <w:r w:rsidR="002C2B1C">
        <w:rPr>
          <w:rFonts w:cstheme="minorHAnsi"/>
        </w:rPr>
        <w:t xml:space="preserve"> </w:t>
      </w:r>
      <w:r w:rsidRPr="00197D6B">
        <w:rPr>
          <w:rFonts w:cstheme="minorHAnsi"/>
        </w:rPr>
        <w:t xml:space="preserve">from the children to help modify our lesson for lesson study </w:t>
      </w:r>
      <w:r w:rsidR="00340CB4">
        <w:rPr>
          <w:rFonts w:cstheme="minorHAnsi"/>
        </w:rPr>
        <w:t>two</w:t>
      </w:r>
      <w:r w:rsidRPr="00197D6B">
        <w:rPr>
          <w:rFonts w:cstheme="minorHAnsi"/>
        </w:rPr>
        <w:t xml:space="preserve"> and whether our changes helped </w:t>
      </w:r>
      <w:r w:rsidR="006F3565" w:rsidRPr="00197D6B">
        <w:rPr>
          <w:rFonts w:cstheme="minorHAnsi"/>
        </w:rPr>
        <w:t>develop</w:t>
      </w:r>
      <w:r w:rsidRPr="00197D6B">
        <w:rPr>
          <w:rFonts w:cstheme="minorHAnsi"/>
        </w:rPr>
        <w:t xml:space="preserve"> </w:t>
      </w:r>
      <w:r w:rsidR="006F3565" w:rsidRPr="00197D6B">
        <w:rPr>
          <w:rFonts w:cstheme="minorHAnsi"/>
        </w:rPr>
        <w:t>children’s</w:t>
      </w:r>
      <w:r w:rsidRPr="00197D6B">
        <w:rPr>
          <w:rFonts w:cstheme="minorHAnsi"/>
        </w:rPr>
        <w:t xml:space="preserve"> thinking </w:t>
      </w:r>
      <w:r w:rsidR="00340CB4">
        <w:rPr>
          <w:rFonts w:cstheme="minorHAnsi"/>
        </w:rPr>
        <w:t>to a Higher Order Thinking level</w:t>
      </w:r>
      <w:r w:rsidRPr="00197D6B">
        <w:rPr>
          <w:rFonts w:cstheme="minorHAnsi"/>
        </w:rPr>
        <w:t xml:space="preserve">. Child A, B and C recommended that we showed the next children a picture of the question hand (visual aid). Child C also went onto say that we need to </w:t>
      </w:r>
      <w:r w:rsidRPr="00197D6B">
        <w:rPr>
          <w:rFonts w:cstheme="minorHAnsi"/>
          <w:i/>
        </w:rPr>
        <w:t>’tell them to use it’</w:t>
      </w:r>
      <w:r w:rsidRPr="00197D6B">
        <w:rPr>
          <w:rFonts w:cstheme="minorHAnsi"/>
        </w:rPr>
        <w:t>.</w:t>
      </w:r>
      <w:r w:rsidR="00FE1EC7" w:rsidRPr="00197D6B">
        <w:rPr>
          <w:rFonts w:cstheme="minorHAnsi"/>
        </w:rPr>
        <w:t xml:space="preserve"> We decided that we will act upon the </w:t>
      </w:r>
      <w:r w:rsidR="006F3565" w:rsidRPr="00197D6B">
        <w:rPr>
          <w:rFonts w:cstheme="minorHAnsi"/>
        </w:rPr>
        <w:t>children’s</w:t>
      </w:r>
      <w:r w:rsidR="00FE1EC7" w:rsidRPr="00197D6B">
        <w:rPr>
          <w:rFonts w:cstheme="minorHAnsi"/>
        </w:rPr>
        <w:t xml:space="preserve"> responses and have decided to have a question hand on the worksheet </w:t>
      </w:r>
      <w:r w:rsidR="00FE1EC7" w:rsidRPr="00197D6B">
        <w:rPr>
          <w:rFonts w:cstheme="minorHAnsi"/>
          <w:i/>
        </w:rPr>
        <w:t xml:space="preserve">(see image 1) </w:t>
      </w:r>
      <w:r w:rsidR="00FE1EC7" w:rsidRPr="00197D6B">
        <w:rPr>
          <w:rFonts w:cstheme="minorHAnsi"/>
        </w:rPr>
        <w:t xml:space="preserve">and for the other researcher to use her own hand as a visual aid and also remind the children constantly about the question hand. </w:t>
      </w:r>
      <w:r w:rsidR="00251594" w:rsidRPr="00197D6B">
        <w:rPr>
          <w:rFonts w:cstheme="minorHAnsi"/>
        </w:rPr>
        <w:t>We recognised that if they knew about it for this lesson</w:t>
      </w:r>
      <w:r w:rsidR="00340CB4">
        <w:rPr>
          <w:rFonts w:cstheme="minorHAnsi"/>
        </w:rPr>
        <w:t>,</w:t>
      </w:r>
      <w:r w:rsidR="00251594" w:rsidRPr="00197D6B">
        <w:rPr>
          <w:rFonts w:cstheme="minorHAnsi"/>
        </w:rPr>
        <w:t xml:space="preserve"> they would have used it to support their asking and answering questions. </w:t>
      </w:r>
    </w:p>
    <w:p w:rsidR="00251594" w:rsidRPr="00197D6B" w:rsidRDefault="00251594" w:rsidP="00251594">
      <w:pPr>
        <w:spacing w:line="360" w:lineRule="auto"/>
        <w:rPr>
          <w:rFonts w:cstheme="minorHAnsi"/>
        </w:rPr>
      </w:pPr>
    </w:p>
    <w:p w:rsidR="00251594" w:rsidRPr="00197D6B" w:rsidRDefault="00251594" w:rsidP="00251594">
      <w:pPr>
        <w:spacing w:line="360" w:lineRule="auto"/>
        <w:rPr>
          <w:rFonts w:cstheme="minorHAnsi"/>
        </w:rPr>
      </w:pPr>
      <w:r w:rsidRPr="00197D6B">
        <w:rPr>
          <w:rFonts w:cstheme="minorHAnsi"/>
        </w:rPr>
        <w:t>When we discussed our research with other practitioners very little knew about the question hand strategy. However, all three target chil</w:t>
      </w:r>
      <w:r w:rsidR="00363C20" w:rsidRPr="00197D6B">
        <w:rPr>
          <w:rFonts w:cstheme="minorHAnsi"/>
        </w:rPr>
        <w:t>dren knew why and how to use it;</w:t>
      </w:r>
      <w:r w:rsidRPr="00197D6B">
        <w:rPr>
          <w:rFonts w:cstheme="minorHAnsi"/>
        </w:rPr>
        <w:t xml:space="preserve"> </w:t>
      </w:r>
      <w:r w:rsidRPr="00197D6B">
        <w:rPr>
          <w:rFonts w:cstheme="minorHAnsi"/>
          <w:i/>
        </w:rPr>
        <w:t xml:space="preserve">‘when you have a question to </w:t>
      </w:r>
      <w:r w:rsidR="006F3565" w:rsidRPr="00197D6B">
        <w:rPr>
          <w:rFonts w:cstheme="minorHAnsi"/>
          <w:i/>
        </w:rPr>
        <w:t>answer</w:t>
      </w:r>
      <w:r w:rsidRPr="00197D6B">
        <w:rPr>
          <w:rFonts w:cstheme="minorHAnsi"/>
          <w:i/>
        </w:rPr>
        <w:t xml:space="preserve">’ </w:t>
      </w:r>
      <w:r w:rsidR="00363C20" w:rsidRPr="00197D6B">
        <w:rPr>
          <w:rFonts w:cstheme="minorHAnsi"/>
        </w:rPr>
        <w:t>(Child C</w:t>
      </w:r>
      <w:r w:rsidRPr="00197D6B">
        <w:rPr>
          <w:rFonts w:cstheme="minorHAnsi"/>
        </w:rPr>
        <w:t xml:space="preserve">) </w:t>
      </w:r>
      <w:r w:rsidR="00363C20" w:rsidRPr="00197D6B">
        <w:rPr>
          <w:rFonts w:cstheme="minorHAnsi"/>
          <w:i/>
        </w:rPr>
        <w:t>‘There are who, what, when, where and why.</w:t>
      </w:r>
      <w:r w:rsidR="00363C20" w:rsidRPr="00197D6B">
        <w:rPr>
          <w:rFonts w:cstheme="minorHAnsi"/>
        </w:rPr>
        <w:t xml:space="preserve"> </w:t>
      </w:r>
      <w:r w:rsidR="00363C20" w:rsidRPr="00197D6B">
        <w:rPr>
          <w:rFonts w:cstheme="minorHAnsi"/>
          <w:i/>
        </w:rPr>
        <w:t xml:space="preserve">They help with answers’ </w:t>
      </w:r>
      <w:r w:rsidR="00363C20" w:rsidRPr="00197D6B">
        <w:rPr>
          <w:rFonts w:cstheme="minorHAnsi"/>
        </w:rPr>
        <w:t xml:space="preserve">(Child B) and </w:t>
      </w:r>
      <w:r w:rsidR="00363C20" w:rsidRPr="00197D6B">
        <w:rPr>
          <w:rFonts w:cstheme="minorHAnsi"/>
          <w:i/>
        </w:rPr>
        <w:t xml:space="preserve">‘There are different </w:t>
      </w:r>
      <w:r w:rsidR="006F3565" w:rsidRPr="00197D6B">
        <w:rPr>
          <w:rFonts w:cstheme="minorHAnsi"/>
          <w:i/>
        </w:rPr>
        <w:t>questions. It</w:t>
      </w:r>
      <w:r w:rsidR="00363C20" w:rsidRPr="00197D6B">
        <w:rPr>
          <w:rFonts w:cstheme="minorHAnsi"/>
          <w:i/>
        </w:rPr>
        <w:t xml:space="preserve"> is on my hand to help me’</w:t>
      </w:r>
      <w:r w:rsidR="00363C20" w:rsidRPr="00197D6B">
        <w:rPr>
          <w:rFonts w:cstheme="minorHAnsi"/>
        </w:rPr>
        <w:t xml:space="preserve"> (Child A). We both understood that the children need to know about the strategy </w:t>
      </w:r>
      <w:r w:rsidR="005E509B" w:rsidRPr="00197D6B">
        <w:rPr>
          <w:rFonts w:cstheme="minorHAnsi"/>
        </w:rPr>
        <w:t xml:space="preserve">for it work effectively. We recognised that we need to check the understanding of the strategy with the children involved in lesson study </w:t>
      </w:r>
      <w:r w:rsidR="00340CB4">
        <w:rPr>
          <w:rFonts w:cstheme="minorHAnsi"/>
        </w:rPr>
        <w:t>two</w:t>
      </w:r>
      <w:r w:rsidR="005E509B" w:rsidRPr="00197D6B">
        <w:rPr>
          <w:rFonts w:cstheme="minorHAnsi"/>
        </w:rPr>
        <w:t xml:space="preserve"> for the learning and thinking to move forward. </w:t>
      </w:r>
    </w:p>
    <w:p w:rsidR="00007EF8" w:rsidRPr="00197D6B" w:rsidRDefault="00007EF8" w:rsidP="00251594">
      <w:pPr>
        <w:spacing w:line="360" w:lineRule="auto"/>
        <w:rPr>
          <w:rFonts w:cstheme="minorHAnsi"/>
        </w:rPr>
      </w:pPr>
    </w:p>
    <w:p w:rsidR="00007EF8" w:rsidRPr="00197D6B" w:rsidRDefault="00007EF8" w:rsidP="00251594">
      <w:pPr>
        <w:spacing w:line="360" w:lineRule="auto"/>
        <w:rPr>
          <w:rFonts w:cstheme="minorHAnsi"/>
        </w:rPr>
      </w:pPr>
      <w:r w:rsidRPr="00197D6B">
        <w:rPr>
          <w:rFonts w:cstheme="minorHAnsi"/>
        </w:rPr>
        <w:t>When the children were asked how they</w:t>
      </w:r>
      <w:r w:rsidR="005A1F9B" w:rsidRPr="00197D6B">
        <w:rPr>
          <w:rFonts w:cstheme="minorHAnsi"/>
        </w:rPr>
        <w:t xml:space="preserve"> felt and why? c</w:t>
      </w:r>
      <w:r w:rsidRPr="00197D6B">
        <w:rPr>
          <w:rFonts w:cstheme="minorHAnsi"/>
        </w:rPr>
        <w:t xml:space="preserve">hild A </w:t>
      </w:r>
      <w:r w:rsidR="00DC458E" w:rsidRPr="00197D6B">
        <w:rPr>
          <w:rFonts w:cstheme="minorHAnsi"/>
        </w:rPr>
        <w:t xml:space="preserve">described that they liked using it </w:t>
      </w:r>
      <w:r w:rsidR="00DC458E" w:rsidRPr="00197D6B">
        <w:rPr>
          <w:rFonts w:cstheme="minorHAnsi"/>
          <w:i/>
        </w:rPr>
        <w:t xml:space="preserve">‘because I can ask different questions’ </w:t>
      </w:r>
      <w:r w:rsidR="005A1F9B" w:rsidRPr="00197D6B">
        <w:rPr>
          <w:rFonts w:cstheme="minorHAnsi"/>
        </w:rPr>
        <w:t>and child C</w:t>
      </w:r>
      <w:r w:rsidR="00DC458E" w:rsidRPr="00197D6B">
        <w:rPr>
          <w:rFonts w:cstheme="minorHAnsi"/>
        </w:rPr>
        <w:t xml:space="preserve"> described that they like using it </w:t>
      </w:r>
      <w:r w:rsidR="00DC458E" w:rsidRPr="00197D6B">
        <w:rPr>
          <w:rFonts w:cstheme="minorHAnsi"/>
          <w:i/>
        </w:rPr>
        <w:t xml:space="preserve">‘because it helps me to answer questions’. </w:t>
      </w:r>
      <w:r w:rsidR="00DC458E" w:rsidRPr="00197D6B">
        <w:rPr>
          <w:rFonts w:cstheme="minorHAnsi"/>
        </w:rPr>
        <w:t xml:space="preserve">The children could give additional </w:t>
      </w:r>
      <w:r w:rsidR="005A1F9B" w:rsidRPr="00197D6B">
        <w:rPr>
          <w:rFonts w:cstheme="minorHAnsi"/>
        </w:rPr>
        <w:t xml:space="preserve">information when </w:t>
      </w:r>
      <w:r w:rsidR="006F3565" w:rsidRPr="00197D6B">
        <w:rPr>
          <w:rFonts w:cstheme="minorHAnsi"/>
        </w:rPr>
        <w:t>prompted</w:t>
      </w:r>
      <w:r w:rsidR="005A1F9B" w:rsidRPr="00197D6B">
        <w:rPr>
          <w:rFonts w:cstheme="minorHAnsi"/>
        </w:rPr>
        <w:t xml:space="preserve"> by the teacher. However, there was a lot of repeated answers and the children did not really express their opinion. Although, child B did express an opinion once, saying that he did not like the question hand ‘because it’s too easy for me’. Like child B, myself and the other researcher wanted the next group of children t</w:t>
      </w:r>
      <w:r w:rsidR="00340CB4">
        <w:rPr>
          <w:rFonts w:cstheme="minorHAnsi"/>
        </w:rPr>
        <w:t>o have an opinion from their Higher Order T</w:t>
      </w:r>
      <w:r w:rsidR="005A1F9B" w:rsidRPr="00197D6B">
        <w:rPr>
          <w:rFonts w:cstheme="minorHAnsi"/>
        </w:rPr>
        <w:t xml:space="preserve">hinking. </w:t>
      </w:r>
    </w:p>
    <w:p w:rsidR="00237B7A" w:rsidRPr="00197D6B" w:rsidRDefault="00237B7A" w:rsidP="00251594">
      <w:pPr>
        <w:spacing w:line="360" w:lineRule="auto"/>
        <w:rPr>
          <w:rFonts w:cstheme="minorHAnsi"/>
        </w:rPr>
      </w:pPr>
    </w:p>
    <w:p w:rsidR="00237B7A" w:rsidRPr="00197D6B" w:rsidRDefault="00237B7A" w:rsidP="00251594">
      <w:pPr>
        <w:spacing w:line="360" w:lineRule="auto"/>
        <w:rPr>
          <w:rFonts w:cstheme="minorHAnsi"/>
        </w:rPr>
      </w:pPr>
      <w:r w:rsidRPr="00197D6B">
        <w:rPr>
          <w:rFonts w:cstheme="minorHAnsi"/>
        </w:rPr>
        <w:t>Overall, we are pleas</w:t>
      </w:r>
      <w:r w:rsidR="006F3565" w:rsidRPr="00197D6B">
        <w:rPr>
          <w:rFonts w:cstheme="minorHAnsi"/>
        </w:rPr>
        <w:t>ed with how the lesson went all children were able to reach the first Learning Objective (LO): I can fill in a fact file about different mini</w:t>
      </w:r>
      <w:r w:rsidR="00473D79" w:rsidRPr="00197D6B">
        <w:rPr>
          <w:rFonts w:cstheme="minorHAnsi"/>
        </w:rPr>
        <w:t xml:space="preserve"> </w:t>
      </w:r>
      <w:r w:rsidR="006F3565" w:rsidRPr="00197D6B">
        <w:rPr>
          <w:rFonts w:cstheme="minorHAnsi"/>
        </w:rPr>
        <w:t xml:space="preserve">beasts. However, the lesson did not provide a foundation for the children to reach the second LO: I can extend my sentences. Although, the lesson study </w:t>
      </w:r>
      <w:r w:rsidR="00340CB4">
        <w:rPr>
          <w:rFonts w:cstheme="minorHAnsi"/>
        </w:rPr>
        <w:t>one</w:t>
      </w:r>
      <w:r w:rsidR="006F3565" w:rsidRPr="00197D6B">
        <w:rPr>
          <w:rFonts w:cstheme="minorHAnsi"/>
        </w:rPr>
        <w:t xml:space="preserve"> showed how literature was connected to the experience we still felt as practitioners that we needed to modify the lesson to scaffold the c</w:t>
      </w:r>
      <w:r w:rsidR="00340CB4">
        <w:rPr>
          <w:rFonts w:cstheme="minorHAnsi"/>
        </w:rPr>
        <w:t>hildren effectively with their Higher Order T</w:t>
      </w:r>
      <w:r w:rsidR="006F3565" w:rsidRPr="00197D6B">
        <w:rPr>
          <w:rFonts w:cstheme="minorHAnsi"/>
        </w:rPr>
        <w:t xml:space="preserve">hinking skills. </w:t>
      </w:r>
      <w:r w:rsidR="009F4025">
        <w:rPr>
          <w:rFonts w:cstheme="minorHAnsi"/>
        </w:rPr>
        <w:t xml:space="preserve">We also recommended that the next researcher makes sure that her subject knowledge was at a good level, </w:t>
      </w:r>
      <w:r w:rsidR="00BE5652">
        <w:rPr>
          <w:rFonts w:cstheme="minorHAnsi"/>
        </w:rPr>
        <w:t>in case</w:t>
      </w:r>
      <w:r w:rsidR="009F4025">
        <w:rPr>
          <w:rFonts w:cstheme="minorHAnsi"/>
        </w:rPr>
        <w:t xml:space="preserve"> questioned by the children. </w:t>
      </w:r>
    </w:p>
    <w:p w:rsidR="006F3565" w:rsidRPr="00197D6B" w:rsidRDefault="006F3565" w:rsidP="00251594">
      <w:pPr>
        <w:spacing w:line="360" w:lineRule="auto"/>
        <w:rPr>
          <w:rFonts w:cstheme="minorHAnsi"/>
        </w:rPr>
      </w:pPr>
    </w:p>
    <w:p w:rsidR="006F3565" w:rsidRPr="00197D6B" w:rsidRDefault="006F3565" w:rsidP="00251594">
      <w:pPr>
        <w:spacing w:line="360" w:lineRule="auto"/>
        <w:rPr>
          <w:rFonts w:cstheme="minorHAnsi"/>
          <w:b/>
          <w:u w:val="single"/>
        </w:rPr>
      </w:pPr>
      <w:r w:rsidRPr="00197D6B">
        <w:rPr>
          <w:rFonts w:cstheme="minorHAnsi"/>
          <w:b/>
          <w:u w:val="single"/>
        </w:rPr>
        <w:t>Lesson study 2.</w:t>
      </w:r>
    </w:p>
    <w:p w:rsidR="003F79B4" w:rsidRDefault="003F79B4" w:rsidP="00251594">
      <w:pPr>
        <w:spacing w:line="360" w:lineRule="auto"/>
        <w:rPr>
          <w:rFonts w:cstheme="minorHAnsi"/>
        </w:rPr>
      </w:pPr>
      <w:r w:rsidRPr="00197D6B">
        <w:rPr>
          <w:rFonts w:cstheme="minorHAnsi"/>
        </w:rPr>
        <w:t xml:space="preserve">The second lesson was conducted by the other researcher, following the same lesson plan </w:t>
      </w:r>
      <w:r w:rsidR="002C2B1C" w:rsidRPr="002C2B1C">
        <w:rPr>
          <w:rFonts w:cstheme="minorHAnsi"/>
        </w:rPr>
        <w:t>(Appendix</w:t>
      </w:r>
      <w:r w:rsidR="002C2B1C">
        <w:rPr>
          <w:rFonts w:cstheme="minorHAnsi"/>
        </w:rPr>
        <w:t xml:space="preserve"> 7</w:t>
      </w:r>
      <w:r w:rsidR="002C2B1C" w:rsidRPr="002C2B1C">
        <w:rPr>
          <w:rFonts w:cstheme="minorHAnsi"/>
        </w:rPr>
        <w:t>)</w:t>
      </w:r>
      <w:r w:rsidR="002C2B1C" w:rsidRPr="00197D6B">
        <w:rPr>
          <w:rFonts w:cstheme="minorHAnsi"/>
        </w:rPr>
        <w:t xml:space="preserve"> </w:t>
      </w:r>
      <w:r w:rsidRPr="00197D6B">
        <w:rPr>
          <w:rFonts w:cstheme="minorHAnsi"/>
        </w:rPr>
        <w:t xml:space="preserve">but </w:t>
      </w:r>
      <w:r w:rsidR="00BE5652" w:rsidRPr="00197D6B">
        <w:rPr>
          <w:rFonts w:cstheme="minorHAnsi"/>
        </w:rPr>
        <w:t>implementing</w:t>
      </w:r>
      <w:r w:rsidR="005D5E6A" w:rsidRPr="00197D6B">
        <w:rPr>
          <w:rFonts w:cstheme="minorHAnsi"/>
        </w:rPr>
        <w:t xml:space="preserve"> the changes tha</w:t>
      </w:r>
      <w:r w:rsidR="00E55BA4">
        <w:rPr>
          <w:rFonts w:cstheme="minorHAnsi"/>
        </w:rPr>
        <w:t>t we discussed in lesson study one</w:t>
      </w:r>
      <w:r w:rsidR="005D5E6A" w:rsidRPr="00197D6B">
        <w:rPr>
          <w:rFonts w:cstheme="minorHAnsi"/>
        </w:rPr>
        <w:t xml:space="preserve">. She also used the ARC </w:t>
      </w:r>
      <w:r w:rsidR="002C2B1C" w:rsidRPr="002C2B1C">
        <w:rPr>
          <w:rFonts w:cstheme="minorHAnsi"/>
        </w:rPr>
        <w:t>(Appendix</w:t>
      </w:r>
      <w:r w:rsidR="002C2B1C">
        <w:rPr>
          <w:rFonts w:cstheme="minorHAnsi"/>
        </w:rPr>
        <w:t xml:space="preserve"> </w:t>
      </w:r>
      <w:r w:rsidR="008C6A94">
        <w:rPr>
          <w:rFonts w:cstheme="minorHAnsi"/>
        </w:rPr>
        <w:t>8</w:t>
      </w:r>
      <w:r w:rsidR="002C2B1C" w:rsidRPr="002C2B1C">
        <w:rPr>
          <w:rFonts w:cstheme="minorHAnsi"/>
        </w:rPr>
        <w:t>)</w:t>
      </w:r>
      <w:r w:rsidR="002C2B1C">
        <w:rPr>
          <w:rFonts w:cstheme="minorHAnsi"/>
        </w:rPr>
        <w:t xml:space="preserve"> </w:t>
      </w:r>
      <w:r w:rsidR="005D5E6A" w:rsidRPr="00197D6B">
        <w:rPr>
          <w:rFonts w:cstheme="minorHAnsi"/>
        </w:rPr>
        <w:t xml:space="preserve">from my lesson as a guide in her practice. </w:t>
      </w:r>
      <w:r w:rsidR="00F22721" w:rsidRPr="00197D6B">
        <w:rPr>
          <w:rFonts w:cstheme="minorHAnsi"/>
        </w:rPr>
        <w:t xml:space="preserve">Whilst I observed and took notes on 3 target pupils. The other researcher had one child </w:t>
      </w:r>
      <w:r w:rsidR="00BE5652">
        <w:rPr>
          <w:rFonts w:cstheme="minorHAnsi"/>
        </w:rPr>
        <w:t>declined</w:t>
      </w:r>
      <w:r w:rsidR="00F22721" w:rsidRPr="00197D6B">
        <w:rPr>
          <w:rFonts w:cstheme="minorHAnsi"/>
        </w:rPr>
        <w:t xml:space="preserve"> the </w:t>
      </w:r>
      <w:r w:rsidR="00BE5652" w:rsidRPr="00197D6B">
        <w:rPr>
          <w:rFonts w:cstheme="minorHAnsi"/>
        </w:rPr>
        <w:t>assent</w:t>
      </w:r>
      <w:r w:rsidR="00F22721" w:rsidRPr="00197D6B">
        <w:rPr>
          <w:rFonts w:cstheme="minorHAnsi"/>
        </w:rPr>
        <w:t xml:space="preserve"> and we both followed the correct conduct that we discussed in the ethics form </w:t>
      </w:r>
      <w:r w:rsidR="002C2B1C" w:rsidRPr="002C2B1C">
        <w:rPr>
          <w:rFonts w:cstheme="minorHAnsi"/>
        </w:rPr>
        <w:t>(Appendix</w:t>
      </w:r>
      <w:r w:rsidR="002C2B1C">
        <w:rPr>
          <w:rFonts w:cstheme="minorHAnsi"/>
        </w:rPr>
        <w:t xml:space="preserve"> 3</w:t>
      </w:r>
      <w:r w:rsidR="002C2B1C" w:rsidRPr="002C2B1C">
        <w:rPr>
          <w:rFonts w:cstheme="minorHAnsi"/>
        </w:rPr>
        <w:t>)</w:t>
      </w:r>
      <w:r w:rsidR="002C2B1C" w:rsidRPr="00197D6B">
        <w:rPr>
          <w:rFonts w:cstheme="minorHAnsi"/>
        </w:rPr>
        <w:t xml:space="preserve"> </w:t>
      </w:r>
      <w:r w:rsidR="002C2B1C" w:rsidRPr="002C2B1C">
        <w:rPr>
          <w:rFonts w:cstheme="minorHAnsi"/>
        </w:rPr>
        <w:t>(Appendix</w:t>
      </w:r>
      <w:r w:rsidR="008C6A94">
        <w:rPr>
          <w:rFonts w:cstheme="minorHAnsi"/>
        </w:rPr>
        <w:t xml:space="preserve"> 12</w:t>
      </w:r>
      <w:r w:rsidR="002C2B1C" w:rsidRPr="002C2B1C">
        <w:rPr>
          <w:rFonts w:cstheme="minorHAnsi"/>
        </w:rPr>
        <w:t>).</w:t>
      </w:r>
      <w:r w:rsidR="002C2B1C" w:rsidRPr="00197D6B">
        <w:rPr>
          <w:rFonts w:cstheme="minorHAnsi"/>
        </w:rPr>
        <w:t xml:space="preserve"> </w:t>
      </w:r>
      <w:r w:rsidR="00F22721" w:rsidRPr="00197D6B">
        <w:rPr>
          <w:rFonts w:cstheme="minorHAnsi"/>
        </w:rPr>
        <w:t xml:space="preserve">Now, there was only </w:t>
      </w:r>
      <w:r w:rsidR="008C6A94">
        <w:rPr>
          <w:rFonts w:cstheme="minorHAnsi"/>
        </w:rPr>
        <w:t>three</w:t>
      </w:r>
      <w:r w:rsidR="00F22721" w:rsidRPr="00197D6B">
        <w:rPr>
          <w:rFonts w:cstheme="minorHAnsi"/>
        </w:rPr>
        <w:t xml:space="preserve"> in the group, these would be the children I observed</w:t>
      </w:r>
      <w:r w:rsidR="00197D6B" w:rsidRPr="00197D6B">
        <w:rPr>
          <w:rFonts w:cstheme="minorHAnsi"/>
        </w:rPr>
        <w:t>. Again, after the lesson and interview, myself and the other researcher were able to discuss our findings, compare lessons and discuss if the modifications effectively worked for the children</w:t>
      </w:r>
      <w:r w:rsidR="008C6A94">
        <w:rPr>
          <w:rFonts w:cstheme="minorHAnsi"/>
        </w:rPr>
        <w:t xml:space="preserve"> </w:t>
      </w:r>
      <w:r w:rsidR="008C6A94" w:rsidRPr="002C2B1C">
        <w:rPr>
          <w:rFonts w:cstheme="minorHAnsi"/>
        </w:rPr>
        <w:t>(Appendix</w:t>
      </w:r>
      <w:r w:rsidR="008C6A94">
        <w:rPr>
          <w:rFonts w:cstheme="minorHAnsi"/>
        </w:rPr>
        <w:t xml:space="preserve"> 13)</w:t>
      </w:r>
      <w:r w:rsidR="00197D6B" w:rsidRPr="00197D6B">
        <w:rPr>
          <w:rFonts w:cstheme="minorHAnsi"/>
        </w:rPr>
        <w:t xml:space="preserve">. We also created recommendations to move </w:t>
      </w:r>
      <w:r w:rsidR="008C6A94">
        <w:rPr>
          <w:rFonts w:cstheme="minorHAnsi"/>
        </w:rPr>
        <w:t>the lesson and learning forward</w:t>
      </w:r>
      <w:r w:rsidR="00197D6B" w:rsidRPr="00197D6B">
        <w:rPr>
          <w:rFonts w:cstheme="minorHAnsi"/>
        </w:rPr>
        <w:t xml:space="preserve">. </w:t>
      </w:r>
      <w:r w:rsidR="004054BB">
        <w:rPr>
          <w:rFonts w:cstheme="minorHAnsi"/>
        </w:rPr>
        <w:t xml:space="preserve">The research was conducted the same </w:t>
      </w:r>
      <w:r w:rsidR="00BE5652">
        <w:rPr>
          <w:rFonts w:cstheme="minorHAnsi"/>
        </w:rPr>
        <w:t>environment</w:t>
      </w:r>
      <w:r w:rsidR="004054BB">
        <w:rPr>
          <w:rFonts w:cstheme="minorHAnsi"/>
        </w:rPr>
        <w:t xml:space="preserve"> as lesson study one, all the children involved were engaged, calm and relaxed. All children involved particip</w:t>
      </w:r>
      <w:r w:rsidR="00FB4AF7">
        <w:rPr>
          <w:rFonts w:cstheme="minorHAnsi"/>
        </w:rPr>
        <w:t xml:space="preserve">ated </w:t>
      </w:r>
      <w:r w:rsidR="00FB4AF7">
        <w:rPr>
          <w:rFonts w:cstheme="minorHAnsi"/>
        </w:rPr>
        <w:lastRenderedPageBreak/>
        <w:t xml:space="preserve">in the lesson because you can see from the observation notes that all children had an input into the lesson </w:t>
      </w:r>
      <w:r w:rsidR="002C2B1C" w:rsidRPr="002C2B1C">
        <w:rPr>
          <w:rFonts w:cstheme="minorHAnsi"/>
        </w:rPr>
        <w:t>(Appendix</w:t>
      </w:r>
      <w:r w:rsidR="002C2B1C">
        <w:rPr>
          <w:rFonts w:cstheme="minorHAnsi"/>
        </w:rPr>
        <w:t xml:space="preserve"> 14</w:t>
      </w:r>
      <w:r w:rsidR="002C2B1C" w:rsidRPr="002C2B1C">
        <w:rPr>
          <w:rFonts w:cstheme="minorHAnsi"/>
        </w:rPr>
        <w:t>).</w:t>
      </w:r>
    </w:p>
    <w:p w:rsidR="00FB4AF7" w:rsidRDefault="00FB4AF7" w:rsidP="00251594">
      <w:pPr>
        <w:spacing w:line="360" w:lineRule="auto"/>
        <w:rPr>
          <w:rFonts w:cstheme="minorHAnsi"/>
        </w:rPr>
      </w:pPr>
    </w:p>
    <w:p w:rsidR="00E55BA4" w:rsidRDefault="00FB4AF7" w:rsidP="00251594">
      <w:pPr>
        <w:spacing w:line="360" w:lineRule="auto"/>
        <w:rPr>
          <w:rFonts w:cstheme="minorHAnsi"/>
        </w:rPr>
      </w:pPr>
      <w:r>
        <w:rPr>
          <w:rFonts w:cstheme="minorHAnsi"/>
        </w:rPr>
        <w:t>The children in this group were</w:t>
      </w:r>
      <w:r w:rsidR="008C6A94">
        <w:rPr>
          <w:rFonts w:cstheme="minorHAnsi"/>
        </w:rPr>
        <w:t xml:space="preserve"> a</w:t>
      </w:r>
      <w:r>
        <w:rPr>
          <w:rFonts w:cstheme="minorHAnsi"/>
        </w:rPr>
        <w:t xml:space="preserve"> ‘middle’ ability. The ability group was purposely </w:t>
      </w:r>
      <w:r w:rsidR="00BE5652">
        <w:rPr>
          <w:rFonts w:cstheme="minorHAnsi"/>
        </w:rPr>
        <w:t>chosen</w:t>
      </w:r>
      <w:r>
        <w:rPr>
          <w:rFonts w:cstheme="minorHAnsi"/>
        </w:rPr>
        <w:t xml:space="preserve"> to see if the strategy and recommendations develop the </w:t>
      </w:r>
      <w:r w:rsidR="00BE5652">
        <w:rPr>
          <w:rFonts w:cstheme="minorHAnsi"/>
        </w:rPr>
        <w:t>children’s</w:t>
      </w:r>
      <w:r>
        <w:rPr>
          <w:rFonts w:cstheme="minorHAnsi"/>
        </w:rPr>
        <w:t xml:space="preserve"> thinking skills (simple and extended sentences</w:t>
      </w:r>
      <w:r w:rsidR="00BE5652">
        <w:rPr>
          <w:rFonts w:cstheme="minorHAnsi"/>
        </w:rPr>
        <w:t>). Before</w:t>
      </w:r>
      <w:r w:rsidR="009F4025">
        <w:rPr>
          <w:rFonts w:cstheme="minorHAnsi"/>
        </w:rPr>
        <w:t xml:space="preserve"> the researcher</w:t>
      </w:r>
      <w:r w:rsidR="00752060">
        <w:rPr>
          <w:rFonts w:cstheme="minorHAnsi"/>
        </w:rPr>
        <w:t xml:space="preserve"> started the </w:t>
      </w:r>
      <w:r w:rsidR="00BE5652">
        <w:rPr>
          <w:rFonts w:cstheme="minorHAnsi"/>
        </w:rPr>
        <w:t>activity,</w:t>
      </w:r>
      <w:r w:rsidR="00752060">
        <w:rPr>
          <w:rFonts w:cstheme="minorHAnsi"/>
        </w:rPr>
        <w:t xml:space="preserve"> she reminded the children about the question hand, the children all remembered what it was and how to use it. They all stated in their interview</w:t>
      </w:r>
      <w:r w:rsidR="002C2B1C">
        <w:rPr>
          <w:rFonts w:cstheme="minorHAnsi"/>
        </w:rPr>
        <w:t xml:space="preserve"> </w:t>
      </w:r>
      <w:r w:rsidR="002C2B1C" w:rsidRPr="002C2B1C">
        <w:rPr>
          <w:rFonts w:cstheme="minorHAnsi"/>
        </w:rPr>
        <w:t>(Appendix</w:t>
      </w:r>
      <w:r w:rsidR="002C2B1C">
        <w:rPr>
          <w:rFonts w:cstheme="minorHAnsi"/>
        </w:rPr>
        <w:t xml:space="preserve"> 15</w:t>
      </w:r>
      <w:r w:rsidR="008C6A94">
        <w:rPr>
          <w:rFonts w:cstheme="minorHAnsi"/>
        </w:rPr>
        <w:t>), that</w:t>
      </w:r>
      <w:r w:rsidR="002C2B1C" w:rsidRPr="00197D6B">
        <w:rPr>
          <w:rFonts w:cstheme="minorHAnsi"/>
        </w:rPr>
        <w:t xml:space="preserve"> </w:t>
      </w:r>
      <w:r w:rsidR="00752060">
        <w:rPr>
          <w:rFonts w:cstheme="minorHAnsi"/>
        </w:rPr>
        <w:t xml:space="preserve">they are happy to use it: </w:t>
      </w:r>
      <w:r w:rsidR="00752060">
        <w:rPr>
          <w:rFonts w:cstheme="minorHAnsi"/>
          <w:i/>
        </w:rPr>
        <w:t>‘I am happy to use it because it helps me’</w:t>
      </w:r>
      <w:r w:rsidR="00752060">
        <w:rPr>
          <w:rFonts w:cstheme="minorHAnsi"/>
        </w:rPr>
        <w:t xml:space="preserve"> (Child A) </w:t>
      </w:r>
      <w:r w:rsidR="00752060">
        <w:rPr>
          <w:rFonts w:cstheme="minorHAnsi"/>
          <w:i/>
        </w:rPr>
        <w:t>‘because it helps me’</w:t>
      </w:r>
      <w:r w:rsidR="00752060">
        <w:rPr>
          <w:rFonts w:cstheme="minorHAnsi"/>
        </w:rPr>
        <w:t xml:space="preserve"> (Child B) ‘</w:t>
      </w:r>
      <w:r w:rsidR="00BE5652">
        <w:rPr>
          <w:rFonts w:cstheme="minorHAnsi"/>
          <w:i/>
        </w:rPr>
        <w:t>I</w:t>
      </w:r>
      <w:r w:rsidR="00752060">
        <w:rPr>
          <w:rFonts w:cstheme="minorHAnsi"/>
          <w:i/>
        </w:rPr>
        <w:t xml:space="preserve"> like to see it because it helps me’.</w:t>
      </w:r>
      <w:r w:rsidR="00752060">
        <w:rPr>
          <w:rFonts w:cstheme="minorHAnsi"/>
        </w:rPr>
        <w:t xml:space="preserve"> Compari</w:t>
      </w:r>
      <w:r w:rsidR="00E55BA4">
        <w:rPr>
          <w:rFonts w:cstheme="minorHAnsi"/>
        </w:rPr>
        <w:t>ng the answers to lesson study one</w:t>
      </w:r>
      <w:r w:rsidR="00752060">
        <w:rPr>
          <w:rFonts w:cstheme="minorHAnsi"/>
        </w:rPr>
        <w:t xml:space="preserve">, the children in this lesson gave more simple and extended answers. The children confidently used connectives and simple starters i.e. </w:t>
      </w:r>
      <w:r w:rsidR="00752060">
        <w:rPr>
          <w:rFonts w:cstheme="minorHAnsi"/>
          <w:i/>
        </w:rPr>
        <w:t xml:space="preserve">‘I think that...’ </w:t>
      </w:r>
      <w:r w:rsidR="00E55BA4">
        <w:rPr>
          <w:rFonts w:cstheme="minorHAnsi"/>
        </w:rPr>
        <w:t xml:space="preserve">Myself and the other researcher discussed this and believed that the recommendations from lesson study one about visual aids and reminders helped the children with their sentences. The visual aids also seemed to help the children </w:t>
      </w:r>
      <w:r w:rsidR="00BE5652">
        <w:rPr>
          <w:rFonts w:cstheme="minorHAnsi"/>
        </w:rPr>
        <w:t>activated</w:t>
      </w:r>
      <w:r w:rsidR="00E55BA4">
        <w:rPr>
          <w:rFonts w:cstheme="minorHAnsi"/>
        </w:rPr>
        <w:t xml:space="preserve"> their prior knowledge allowing them to develop those extended sentences. </w:t>
      </w:r>
    </w:p>
    <w:p w:rsidR="00603A09" w:rsidRDefault="00603A09" w:rsidP="00251594">
      <w:pPr>
        <w:spacing w:line="360" w:lineRule="auto"/>
        <w:rPr>
          <w:rFonts w:cstheme="minorHAnsi"/>
        </w:rPr>
      </w:pPr>
    </w:p>
    <w:p w:rsidR="00603A09" w:rsidRDefault="00603A09" w:rsidP="00251594">
      <w:pPr>
        <w:spacing w:line="360" w:lineRule="auto"/>
        <w:rPr>
          <w:rFonts w:cstheme="minorHAnsi"/>
          <w:i/>
        </w:rPr>
      </w:pPr>
      <w:r>
        <w:rPr>
          <w:rFonts w:cstheme="minorHAnsi"/>
        </w:rPr>
        <w:t xml:space="preserve">It was apparent that </w:t>
      </w:r>
      <w:r w:rsidR="00BE5652">
        <w:rPr>
          <w:rFonts w:cstheme="minorHAnsi"/>
        </w:rPr>
        <w:t>there</w:t>
      </w:r>
      <w:r>
        <w:rPr>
          <w:rFonts w:cstheme="minorHAnsi"/>
        </w:rPr>
        <w:t xml:space="preserve"> was a difference in </w:t>
      </w:r>
      <w:r w:rsidR="00B113B6">
        <w:rPr>
          <w:rFonts w:cstheme="minorHAnsi"/>
        </w:rPr>
        <w:t>the understanding of a question fro</w:t>
      </w:r>
      <w:r w:rsidR="008C6A94">
        <w:rPr>
          <w:rFonts w:cstheme="minorHAnsi"/>
        </w:rPr>
        <w:t xml:space="preserve">m lesson study one. </w:t>
      </w:r>
      <w:r w:rsidR="00B113B6">
        <w:rPr>
          <w:rFonts w:cstheme="minorHAnsi"/>
        </w:rPr>
        <w:t xml:space="preserve">We believe </w:t>
      </w:r>
      <w:r w:rsidR="00BE5652">
        <w:rPr>
          <w:rFonts w:cstheme="minorHAnsi"/>
        </w:rPr>
        <w:t>it’s</w:t>
      </w:r>
      <w:r w:rsidR="00B113B6">
        <w:rPr>
          <w:rFonts w:cstheme="minorHAnsi"/>
        </w:rPr>
        <w:t xml:space="preserve"> because the children were aware that the question hand was being used by the teacher, the children showed that </w:t>
      </w:r>
      <w:r w:rsidR="008C6A94">
        <w:rPr>
          <w:rFonts w:cstheme="minorHAnsi"/>
        </w:rPr>
        <w:t>they had knowledge about the 5 W’s and H</w:t>
      </w:r>
      <w:r w:rsidR="00B113B6">
        <w:rPr>
          <w:rFonts w:cstheme="minorHAnsi"/>
        </w:rPr>
        <w:t xml:space="preserve"> because they were able to respond to the strategy by asking and </w:t>
      </w:r>
      <w:r w:rsidR="00BE5652">
        <w:rPr>
          <w:rFonts w:cstheme="minorHAnsi"/>
        </w:rPr>
        <w:t>answering</w:t>
      </w:r>
      <w:r w:rsidR="00B113B6">
        <w:rPr>
          <w:rFonts w:cstheme="minorHAnsi"/>
        </w:rPr>
        <w:t xml:space="preserve"> questions. This showed us the importance of the strategy being promoted was vital for </w:t>
      </w:r>
      <w:r w:rsidR="00BE5652">
        <w:rPr>
          <w:rFonts w:cstheme="minorHAnsi"/>
        </w:rPr>
        <w:t>children’s</w:t>
      </w:r>
      <w:r w:rsidR="00B113B6">
        <w:rPr>
          <w:rFonts w:cstheme="minorHAnsi"/>
        </w:rPr>
        <w:t xml:space="preserve"> talk. As well </w:t>
      </w:r>
      <w:r w:rsidR="008C6A94">
        <w:rPr>
          <w:rFonts w:cstheme="minorHAnsi"/>
        </w:rPr>
        <w:t>as, children from lesson study one</w:t>
      </w:r>
      <w:r w:rsidR="00B113B6">
        <w:rPr>
          <w:rFonts w:cstheme="minorHAnsi"/>
        </w:rPr>
        <w:t xml:space="preserve"> discussing the importance of knowing about the question hand, the children in this study also expressed the importance. Child B and C were able to recognise that the strategy helps them in their </w:t>
      </w:r>
      <w:r w:rsidR="00E67ADA">
        <w:rPr>
          <w:rFonts w:cstheme="minorHAnsi"/>
        </w:rPr>
        <w:t>learning when</w:t>
      </w:r>
      <w:r w:rsidR="00E07CCD">
        <w:rPr>
          <w:rFonts w:cstheme="minorHAnsi"/>
        </w:rPr>
        <w:t xml:space="preserve"> they see it (visual aid)</w:t>
      </w:r>
      <w:r w:rsidR="00B113B6">
        <w:rPr>
          <w:rFonts w:cstheme="minorHAnsi"/>
        </w:rPr>
        <w:t>. Child A went on to express that th</w:t>
      </w:r>
      <w:r w:rsidR="008C6A94">
        <w:rPr>
          <w:rFonts w:cstheme="minorHAnsi"/>
        </w:rPr>
        <w:t>ey use it to help ask questions.</w:t>
      </w:r>
      <w:r w:rsidR="00B113B6">
        <w:rPr>
          <w:rFonts w:cstheme="minorHAnsi"/>
        </w:rPr>
        <w:t xml:space="preserve"> </w:t>
      </w:r>
      <w:r w:rsidR="008C6A94">
        <w:rPr>
          <w:rFonts w:cstheme="minorHAnsi"/>
        </w:rPr>
        <w:t>Child A also</w:t>
      </w:r>
      <w:r w:rsidR="00B113B6">
        <w:rPr>
          <w:rFonts w:cstheme="minorHAnsi"/>
        </w:rPr>
        <w:t xml:space="preserve"> </w:t>
      </w:r>
      <w:r w:rsidR="00BE5652">
        <w:rPr>
          <w:rFonts w:cstheme="minorHAnsi"/>
        </w:rPr>
        <w:t>recognise</w:t>
      </w:r>
      <w:r w:rsidR="008C6A94">
        <w:rPr>
          <w:rFonts w:cstheme="minorHAnsi"/>
        </w:rPr>
        <w:t>d</w:t>
      </w:r>
      <w:r w:rsidR="00B113B6">
        <w:rPr>
          <w:rFonts w:cstheme="minorHAnsi"/>
        </w:rPr>
        <w:t xml:space="preserve"> that they have used the strategy in a previous lesson: </w:t>
      </w:r>
      <w:r w:rsidR="00B113B6">
        <w:rPr>
          <w:rFonts w:cstheme="minorHAnsi"/>
          <w:i/>
        </w:rPr>
        <w:t>‘we used it in Swansea Jack’.</w:t>
      </w:r>
    </w:p>
    <w:p w:rsidR="00DA7496" w:rsidRDefault="00DA7496" w:rsidP="00251594">
      <w:pPr>
        <w:spacing w:line="360" w:lineRule="auto"/>
        <w:rPr>
          <w:rFonts w:cstheme="minorHAnsi"/>
          <w:i/>
        </w:rPr>
      </w:pPr>
    </w:p>
    <w:p w:rsidR="00FB4AF7" w:rsidRDefault="00DA7496" w:rsidP="00251594">
      <w:pPr>
        <w:spacing w:line="360" w:lineRule="auto"/>
        <w:rPr>
          <w:rFonts w:cstheme="minorHAnsi"/>
        </w:rPr>
      </w:pPr>
      <w:r>
        <w:rPr>
          <w:rFonts w:cstheme="minorHAnsi"/>
        </w:rPr>
        <w:t xml:space="preserve">It was apparent with both abilities that they knew what </w:t>
      </w:r>
      <w:r w:rsidR="008C6A94">
        <w:rPr>
          <w:rFonts w:cstheme="minorHAnsi"/>
        </w:rPr>
        <w:t xml:space="preserve">a </w:t>
      </w:r>
      <w:r>
        <w:rPr>
          <w:rFonts w:cstheme="minorHAnsi"/>
        </w:rPr>
        <w:t xml:space="preserve">question was but the children in this lesson study used more extended sentences to answer. The children in this study were able to respond </w:t>
      </w:r>
      <w:r w:rsidR="00BE5652">
        <w:rPr>
          <w:rFonts w:cstheme="minorHAnsi"/>
        </w:rPr>
        <w:t>appropriately</w:t>
      </w:r>
      <w:r>
        <w:rPr>
          <w:rFonts w:cstheme="minorHAnsi"/>
        </w:rPr>
        <w:t xml:space="preserve"> towards the questions, comparing, </w:t>
      </w:r>
      <w:r w:rsidR="00BE5652">
        <w:rPr>
          <w:rFonts w:cstheme="minorHAnsi"/>
        </w:rPr>
        <w:t>disagreeing,</w:t>
      </w:r>
      <w:r>
        <w:rPr>
          <w:rFonts w:cstheme="minorHAnsi"/>
        </w:rPr>
        <w:t xml:space="preserve"> and also stating opinion.</w:t>
      </w:r>
      <w:r w:rsidR="00453DA4">
        <w:rPr>
          <w:rFonts w:cstheme="minorHAnsi"/>
        </w:rPr>
        <w:t xml:space="preserve"> Child a had the confidence to disagree with child b, we did not observe this </w:t>
      </w:r>
      <w:r w:rsidR="00453DA4">
        <w:rPr>
          <w:rFonts w:cstheme="minorHAnsi"/>
        </w:rPr>
        <w:lastRenderedPageBreak/>
        <w:t xml:space="preserve">level of talk in lesson study one. </w:t>
      </w:r>
      <w:r>
        <w:rPr>
          <w:rFonts w:cstheme="minorHAnsi"/>
        </w:rPr>
        <w:t xml:space="preserve"> From observing the other researcher teaching, it was apparent then when she used her hand as a visual aid the children become more confident in answering. Myself and the researcher discussed this afterwards and believed that the children felt confident looking at the visual aid because they </w:t>
      </w:r>
      <w:r w:rsidR="00BE5652">
        <w:rPr>
          <w:rFonts w:cstheme="minorHAnsi"/>
        </w:rPr>
        <w:t>weren’t</w:t>
      </w:r>
      <w:r>
        <w:rPr>
          <w:rFonts w:cstheme="minorHAnsi"/>
        </w:rPr>
        <w:t xml:space="preserve"> asking for support out loud. </w:t>
      </w:r>
      <w:r w:rsidR="00BE5652">
        <w:rPr>
          <w:rFonts w:cstheme="minorHAnsi"/>
        </w:rPr>
        <w:t>It’s</w:t>
      </w:r>
      <w:r>
        <w:rPr>
          <w:rFonts w:cstheme="minorHAnsi"/>
        </w:rPr>
        <w:t xml:space="preserve"> important that we take this into consideration when teaching in the future, I recommended to the other researcher that she could </w:t>
      </w:r>
      <w:r w:rsidR="00BE5652">
        <w:rPr>
          <w:rFonts w:cstheme="minorHAnsi"/>
        </w:rPr>
        <w:t>have</w:t>
      </w:r>
      <w:r>
        <w:rPr>
          <w:rFonts w:cstheme="minorHAnsi"/>
        </w:rPr>
        <w:t xml:space="preserve"> moved the learning forward even more by encouraging the children to use their own hand as a visual aid </w:t>
      </w:r>
      <w:r w:rsidR="002C2B1C" w:rsidRPr="002C2B1C">
        <w:rPr>
          <w:rFonts w:cstheme="minorHAnsi"/>
        </w:rPr>
        <w:t>(Appendix</w:t>
      </w:r>
      <w:r w:rsidR="002C2B1C">
        <w:rPr>
          <w:rFonts w:cstheme="minorHAnsi"/>
        </w:rPr>
        <w:t xml:space="preserve"> 12s</w:t>
      </w:r>
      <w:r w:rsidR="002C2B1C" w:rsidRPr="002C2B1C">
        <w:rPr>
          <w:rFonts w:cstheme="minorHAnsi"/>
        </w:rPr>
        <w:t>).</w:t>
      </w:r>
    </w:p>
    <w:p w:rsidR="00453DA4" w:rsidRDefault="00453DA4" w:rsidP="00251594">
      <w:pPr>
        <w:spacing w:line="360" w:lineRule="auto"/>
        <w:rPr>
          <w:rFonts w:cstheme="minorHAnsi"/>
        </w:rPr>
      </w:pPr>
    </w:p>
    <w:p w:rsidR="00453DA4" w:rsidRDefault="00453DA4" w:rsidP="00251594">
      <w:pPr>
        <w:spacing w:line="360" w:lineRule="auto"/>
        <w:rPr>
          <w:rFonts w:cstheme="minorHAnsi"/>
        </w:rPr>
      </w:pPr>
      <w:r>
        <w:rPr>
          <w:rFonts w:cstheme="minorHAnsi"/>
        </w:rPr>
        <w:t>We also recognised the importance of thinking time for all abil</w:t>
      </w:r>
      <w:r w:rsidR="008C6A94">
        <w:rPr>
          <w:rFonts w:cstheme="minorHAnsi"/>
        </w:rPr>
        <w:t>ity children. Comparing lesson one and lesson two</w:t>
      </w:r>
      <w:r>
        <w:rPr>
          <w:rFonts w:cstheme="minorHAnsi"/>
        </w:rPr>
        <w:t>, we observed the amount of</w:t>
      </w:r>
      <w:r w:rsidR="008C6A94">
        <w:rPr>
          <w:rFonts w:cstheme="minorHAnsi"/>
        </w:rPr>
        <w:t xml:space="preserve"> thinking time in lesson study two</w:t>
      </w:r>
      <w:r>
        <w:rPr>
          <w:rFonts w:cstheme="minorHAnsi"/>
        </w:rPr>
        <w:t xml:space="preserve"> allowed all ability children to have the time to extend their learning and thinking. </w:t>
      </w:r>
      <w:r w:rsidR="00BE5652">
        <w:rPr>
          <w:rFonts w:cstheme="minorHAnsi"/>
        </w:rPr>
        <w:t>It’s</w:t>
      </w:r>
      <w:r>
        <w:rPr>
          <w:rFonts w:cstheme="minorHAnsi"/>
        </w:rPr>
        <w:t xml:space="preserve"> important to question</w:t>
      </w:r>
      <w:r w:rsidR="008C6A94">
        <w:rPr>
          <w:rFonts w:cstheme="minorHAnsi"/>
        </w:rPr>
        <w:t>,</w:t>
      </w:r>
      <w:r>
        <w:rPr>
          <w:rFonts w:cstheme="minorHAnsi"/>
        </w:rPr>
        <w:t xml:space="preserve"> that if I gave th</w:t>
      </w:r>
      <w:r w:rsidR="008C6A94">
        <w:rPr>
          <w:rFonts w:cstheme="minorHAnsi"/>
        </w:rPr>
        <w:t>e children in lesson one</w:t>
      </w:r>
      <w:r>
        <w:rPr>
          <w:rFonts w:cstheme="minorHAnsi"/>
        </w:rPr>
        <w:t xml:space="preserve"> more time to think then they would be able to extend their </w:t>
      </w:r>
      <w:r w:rsidR="00BE5652">
        <w:rPr>
          <w:rFonts w:cstheme="minorHAnsi"/>
        </w:rPr>
        <w:t>answers</w:t>
      </w:r>
      <w:r>
        <w:rPr>
          <w:rFonts w:cstheme="minorHAnsi"/>
        </w:rPr>
        <w:t xml:space="preserve">, </w:t>
      </w:r>
      <w:r w:rsidR="00BE5652">
        <w:rPr>
          <w:rFonts w:cstheme="minorHAnsi"/>
        </w:rPr>
        <w:t>especially</w:t>
      </w:r>
      <w:r>
        <w:rPr>
          <w:rFonts w:cstheme="minorHAnsi"/>
        </w:rPr>
        <w:t xml:space="preserve"> those MAT children. For the lower ab</w:t>
      </w:r>
      <w:r w:rsidR="008C6A94">
        <w:rPr>
          <w:rFonts w:cstheme="minorHAnsi"/>
        </w:rPr>
        <w:t>ility children in lesson study two</w:t>
      </w:r>
      <w:r>
        <w:rPr>
          <w:rFonts w:cstheme="minorHAnsi"/>
        </w:rPr>
        <w:t xml:space="preserve">, the amount of thinking time gave them the opportunity to think of an </w:t>
      </w:r>
      <w:r w:rsidR="00BE5652">
        <w:rPr>
          <w:rFonts w:cstheme="minorHAnsi"/>
        </w:rPr>
        <w:t>answer</w:t>
      </w:r>
      <w:r>
        <w:rPr>
          <w:rFonts w:cstheme="minorHAnsi"/>
        </w:rPr>
        <w:t xml:space="preserve"> without being </w:t>
      </w:r>
      <w:r w:rsidR="00BE5652">
        <w:rPr>
          <w:rFonts w:cstheme="minorHAnsi"/>
        </w:rPr>
        <w:t>embarrassed</w:t>
      </w:r>
      <w:r>
        <w:rPr>
          <w:rFonts w:cstheme="minorHAnsi"/>
        </w:rPr>
        <w:t xml:space="preserve">. All children understood the use of the question </w:t>
      </w:r>
      <w:r w:rsidR="008C6A94">
        <w:rPr>
          <w:rFonts w:cstheme="minorHAnsi"/>
        </w:rPr>
        <w:t>hand, however, in lesson study two</w:t>
      </w:r>
      <w:r>
        <w:rPr>
          <w:rFonts w:cstheme="minorHAnsi"/>
        </w:rPr>
        <w:t xml:space="preserve">, child a was able to recognise it was a cross </w:t>
      </w:r>
      <w:r w:rsidR="00BE5652">
        <w:rPr>
          <w:rFonts w:cstheme="minorHAnsi"/>
        </w:rPr>
        <w:t>curricular</w:t>
      </w:r>
      <w:r>
        <w:rPr>
          <w:rFonts w:cstheme="minorHAnsi"/>
        </w:rPr>
        <w:t xml:space="preserve"> questioning strategy. </w:t>
      </w:r>
      <w:r w:rsidR="00BE5652">
        <w:rPr>
          <w:rFonts w:cstheme="minorHAnsi"/>
        </w:rPr>
        <w:t>It’s</w:t>
      </w:r>
      <w:r>
        <w:rPr>
          <w:rFonts w:cstheme="minorHAnsi"/>
        </w:rPr>
        <w:t xml:space="preserve"> important that myself and the other researcher consider using the </w:t>
      </w:r>
      <w:r w:rsidR="00BE5652">
        <w:rPr>
          <w:rFonts w:cstheme="minorHAnsi"/>
        </w:rPr>
        <w:t>strategy</w:t>
      </w:r>
      <w:r>
        <w:rPr>
          <w:rFonts w:cstheme="minorHAnsi"/>
        </w:rPr>
        <w:t xml:space="preserve"> across the curriculum for the children to recognising its </w:t>
      </w:r>
      <w:r w:rsidR="00BE5652">
        <w:rPr>
          <w:rFonts w:cstheme="minorHAnsi"/>
        </w:rPr>
        <w:t>purpose</w:t>
      </w:r>
      <w:r>
        <w:rPr>
          <w:rFonts w:cstheme="minorHAnsi"/>
        </w:rPr>
        <w:t xml:space="preserve"> when developing thinking, both in the Foundation Phase and Key Stage 2. </w:t>
      </w:r>
    </w:p>
    <w:p w:rsidR="00453DA4" w:rsidRDefault="00453DA4" w:rsidP="00251594">
      <w:pPr>
        <w:spacing w:line="360" w:lineRule="auto"/>
        <w:rPr>
          <w:rFonts w:cstheme="minorHAnsi"/>
        </w:rPr>
      </w:pPr>
    </w:p>
    <w:p w:rsidR="00262E20" w:rsidRDefault="00453DA4" w:rsidP="004A0135">
      <w:pPr>
        <w:spacing w:line="360" w:lineRule="auto"/>
        <w:rPr>
          <w:rFonts w:cstheme="minorHAnsi"/>
        </w:rPr>
      </w:pPr>
      <w:r>
        <w:rPr>
          <w:rFonts w:cstheme="minorHAnsi"/>
        </w:rPr>
        <w:t xml:space="preserve">Myself and the other researcher both agreed that the recommendations from lesson study one to lesson study two made an effective difference to the </w:t>
      </w:r>
      <w:r w:rsidR="00BE5652">
        <w:rPr>
          <w:rFonts w:cstheme="minorHAnsi"/>
        </w:rPr>
        <w:t>children’s</w:t>
      </w:r>
      <w:r>
        <w:rPr>
          <w:rFonts w:cstheme="minorHAnsi"/>
        </w:rPr>
        <w:t xml:space="preserve"> thinking skills. We have both recognised that to create an effective question, we need to consider the importance of talk in the classroom, thinking time, visual </w:t>
      </w:r>
      <w:r w:rsidR="00BE5652">
        <w:rPr>
          <w:rFonts w:cstheme="minorHAnsi"/>
        </w:rPr>
        <w:t>aids,</w:t>
      </w:r>
      <w:r w:rsidR="00494D26">
        <w:rPr>
          <w:rFonts w:cstheme="minorHAnsi"/>
        </w:rPr>
        <w:t xml:space="preserve"> and </w:t>
      </w:r>
      <w:r w:rsidR="00BE5652">
        <w:rPr>
          <w:rFonts w:cstheme="minorHAnsi"/>
        </w:rPr>
        <w:t>teacher’s</w:t>
      </w:r>
      <w:r w:rsidR="00494D26">
        <w:rPr>
          <w:rFonts w:cstheme="minorHAnsi"/>
        </w:rPr>
        <w:t xml:space="preserve"> subject knowledge. These </w:t>
      </w:r>
      <w:r w:rsidR="00BE5652">
        <w:rPr>
          <w:rFonts w:cstheme="minorHAnsi"/>
        </w:rPr>
        <w:t>techniques</w:t>
      </w:r>
      <w:r w:rsidR="00494D26">
        <w:rPr>
          <w:rFonts w:cstheme="minorHAnsi"/>
        </w:rPr>
        <w:t xml:space="preserve"> we believed will allow us to develop the </w:t>
      </w:r>
      <w:r w:rsidR="00BE5652">
        <w:rPr>
          <w:rFonts w:cstheme="minorHAnsi"/>
        </w:rPr>
        <w:t>children’s</w:t>
      </w:r>
      <w:r w:rsidR="00494D26">
        <w:rPr>
          <w:rFonts w:cstheme="minorHAnsi"/>
        </w:rPr>
        <w:t xml:space="preserve"> thinking by questioning. </w:t>
      </w:r>
    </w:p>
    <w:p w:rsidR="00FA0342" w:rsidRDefault="00FA0342" w:rsidP="004A0135">
      <w:pPr>
        <w:spacing w:line="360" w:lineRule="auto"/>
        <w:rPr>
          <w:rFonts w:cstheme="minorHAnsi"/>
        </w:rPr>
      </w:pPr>
    </w:p>
    <w:p w:rsidR="00FA0342" w:rsidRDefault="00FA0342" w:rsidP="004A0135">
      <w:pPr>
        <w:spacing w:line="360" w:lineRule="auto"/>
        <w:rPr>
          <w:rFonts w:cstheme="minorHAnsi"/>
        </w:rPr>
      </w:pPr>
    </w:p>
    <w:p w:rsidR="00FA0342" w:rsidRDefault="00FA0342" w:rsidP="004A0135">
      <w:pPr>
        <w:spacing w:line="360" w:lineRule="auto"/>
        <w:rPr>
          <w:rFonts w:cstheme="minorHAnsi"/>
          <w:u w:val="single"/>
        </w:rPr>
      </w:pPr>
      <w:r w:rsidRPr="00FA0342">
        <w:rPr>
          <w:rFonts w:cstheme="minorHAnsi"/>
          <w:u w:val="single"/>
        </w:rPr>
        <w:t xml:space="preserve">Discussion. </w:t>
      </w:r>
    </w:p>
    <w:p w:rsidR="00457ACD" w:rsidRDefault="00457ACD" w:rsidP="004A0135">
      <w:pPr>
        <w:spacing w:line="360" w:lineRule="auto"/>
        <w:rPr>
          <w:rFonts w:cstheme="minorHAnsi"/>
          <w:lang w:eastAsia="en-GB"/>
        </w:rPr>
      </w:pPr>
      <w:r>
        <w:rPr>
          <w:rFonts w:cstheme="minorHAnsi"/>
        </w:rPr>
        <w:t xml:space="preserve">From both lessons </w:t>
      </w:r>
      <w:r w:rsidR="00BE5652">
        <w:rPr>
          <w:rFonts w:cstheme="minorHAnsi"/>
        </w:rPr>
        <w:t>it’s</w:t>
      </w:r>
      <w:r>
        <w:rPr>
          <w:rFonts w:cstheme="minorHAnsi"/>
        </w:rPr>
        <w:t xml:space="preserve"> important to state that the questions asked by using the questioning </w:t>
      </w:r>
      <w:r w:rsidR="008C6A94">
        <w:rPr>
          <w:rFonts w:cstheme="minorHAnsi"/>
        </w:rPr>
        <w:t xml:space="preserve">hand </w:t>
      </w:r>
      <w:r>
        <w:rPr>
          <w:rFonts w:cstheme="minorHAnsi"/>
        </w:rPr>
        <w:t xml:space="preserve">strategy created classroom talk and developed the thinking skills. Returning to what DCELLS </w:t>
      </w:r>
      <w:r w:rsidRPr="00F81862">
        <w:rPr>
          <w:rFonts w:cstheme="minorHAnsi"/>
          <w:color w:val="000000" w:themeColor="text1"/>
          <w:highlight w:val="yellow"/>
        </w:rPr>
        <w:t>(2018, p15)</w:t>
      </w:r>
      <w:r w:rsidRPr="00197D6B">
        <w:rPr>
          <w:rFonts w:cstheme="minorHAnsi"/>
          <w:color w:val="000000" w:themeColor="text1"/>
        </w:rPr>
        <w:t xml:space="preserve"> </w:t>
      </w:r>
      <w:r>
        <w:rPr>
          <w:rFonts w:cstheme="minorHAnsi"/>
          <w:color w:val="000000" w:themeColor="text1"/>
        </w:rPr>
        <w:t>state about questioning being</w:t>
      </w:r>
      <w:r w:rsidRPr="00197D6B">
        <w:rPr>
          <w:rFonts w:cstheme="minorHAnsi"/>
          <w:lang w:eastAsia="en-GB"/>
        </w:rPr>
        <w:t xml:space="preserve"> </w:t>
      </w:r>
      <w:r>
        <w:rPr>
          <w:rFonts w:cstheme="minorHAnsi"/>
          <w:lang w:eastAsia="en-GB"/>
        </w:rPr>
        <w:t>‘</w:t>
      </w:r>
      <w:r w:rsidRPr="00197D6B">
        <w:rPr>
          <w:rFonts w:cstheme="minorHAnsi"/>
          <w:lang w:eastAsia="en-GB"/>
        </w:rPr>
        <w:t>the driving force of developing thinking’</w:t>
      </w:r>
      <w:r>
        <w:rPr>
          <w:rFonts w:cstheme="minorHAnsi"/>
          <w:lang w:eastAsia="en-GB"/>
        </w:rPr>
        <w:t xml:space="preserve">, </w:t>
      </w:r>
      <w:r>
        <w:rPr>
          <w:rFonts w:cstheme="minorHAnsi"/>
          <w:lang w:eastAsia="en-GB"/>
        </w:rPr>
        <w:lastRenderedPageBreak/>
        <w:t xml:space="preserve">these </w:t>
      </w:r>
      <w:r w:rsidR="00BE5652">
        <w:rPr>
          <w:rFonts w:cstheme="minorHAnsi"/>
          <w:lang w:eastAsia="en-GB"/>
        </w:rPr>
        <w:t>both</w:t>
      </w:r>
      <w:r>
        <w:rPr>
          <w:rFonts w:cstheme="minorHAnsi"/>
          <w:lang w:eastAsia="en-GB"/>
        </w:rPr>
        <w:t xml:space="preserve"> lessons agreed with the statement. In lesson one and two you can see that a practitioner scaffolding the children with questions allowed the children to move their own learning forward. By asking questio</w:t>
      </w:r>
      <w:r w:rsidR="005F316E">
        <w:rPr>
          <w:rFonts w:cstheme="minorHAnsi"/>
          <w:lang w:eastAsia="en-GB"/>
        </w:rPr>
        <w:t>ns and encouraging the children</w:t>
      </w:r>
      <w:r w:rsidR="00F81862">
        <w:rPr>
          <w:rFonts w:cstheme="minorHAnsi"/>
          <w:lang w:eastAsia="en-GB"/>
        </w:rPr>
        <w:t>,</w:t>
      </w:r>
      <w:r>
        <w:rPr>
          <w:rFonts w:cstheme="minorHAnsi"/>
          <w:lang w:eastAsia="en-GB"/>
        </w:rPr>
        <w:t xml:space="preserve"> allowed the children to have a discussion among themselves. However, from it being a small study </w:t>
      </w:r>
      <w:r w:rsidR="00BE5652">
        <w:rPr>
          <w:rFonts w:cstheme="minorHAnsi"/>
          <w:lang w:eastAsia="en-GB"/>
        </w:rPr>
        <w:t>it’s</w:t>
      </w:r>
      <w:r>
        <w:rPr>
          <w:rFonts w:cstheme="minorHAnsi"/>
          <w:lang w:eastAsia="en-GB"/>
        </w:rPr>
        <w:t xml:space="preserve"> hard to compare if questioning a child to develop their thinking skills is a mastering their basic education</w:t>
      </w:r>
      <w:r w:rsidR="00F81862">
        <w:rPr>
          <w:rFonts w:cstheme="minorHAnsi"/>
          <w:lang w:eastAsia="en-GB"/>
        </w:rPr>
        <w:t xml:space="preserve">, in which </w:t>
      </w:r>
      <w:r w:rsidR="00F81862" w:rsidRPr="00F81862">
        <w:rPr>
          <w:rFonts w:cstheme="minorHAnsi"/>
          <w:color w:val="000000" w:themeColor="text1"/>
          <w:highlight w:val="yellow"/>
        </w:rPr>
        <w:t>Cremin and Arthur (2014)</w:t>
      </w:r>
      <w:r w:rsidR="00F81862">
        <w:rPr>
          <w:rFonts w:cstheme="minorHAnsi"/>
          <w:color w:val="000000" w:themeColor="text1"/>
        </w:rPr>
        <w:t xml:space="preserve"> believe</w:t>
      </w:r>
      <w:r>
        <w:rPr>
          <w:rFonts w:cstheme="minorHAnsi"/>
          <w:lang w:eastAsia="en-GB"/>
        </w:rPr>
        <w:t xml:space="preserve">. Although, if this was done with a larger scale, </w:t>
      </w:r>
      <w:r w:rsidR="00BE5652">
        <w:rPr>
          <w:rFonts w:cstheme="minorHAnsi"/>
          <w:lang w:eastAsia="en-GB"/>
        </w:rPr>
        <w:t>it’s</w:t>
      </w:r>
      <w:r>
        <w:rPr>
          <w:rFonts w:cstheme="minorHAnsi"/>
          <w:lang w:eastAsia="en-GB"/>
        </w:rPr>
        <w:t xml:space="preserve"> no doubt that a questioning strategy is a </w:t>
      </w:r>
      <w:r w:rsidR="00BE5652">
        <w:rPr>
          <w:rFonts w:cstheme="minorHAnsi"/>
          <w:lang w:eastAsia="en-GB"/>
        </w:rPr>
        <w:t>facilitator</w:t>
      </w:r>
      <w:r>
        <w:rPr>
          <w:rFonts w:cstheme="minorHAnsi"/>
          <w:lang w:eastAsia="en-GB"/>
        </w:rPr>
        <w:t xml:space="preserve"> to developing </w:t>
      </w:r>
      <w:r w:rsidR="00BE5652">
        <w:rPr>
          <w:rFonts w:cstheme="minorHAnsi"/>
          <w:lang w:eastAsia="en-GB"/>
        </w:rPr>
        <w:t>children’s</w:t>
      </w:r>
      <w:r>
        <w:rPr>
          <w:rFonts w:cstheme="minorHAnsi"/>
          <w:lang w:eastAsia="en-GB"/>
        </w:rPr>
        <w:t xml:space="preserve"> thinking skills. One may argue, that in the lesson one study, the practitioner was the </w:t>
      </w:r>
      <w:r w:rsidR="00BE5652">
        <w:rPr>
          <w:rFonts w:cstheme="minorHAnsi"/>
          <w:lang w:eastAsia="en-GB"/>
        </w:rPr>
        <w:t>facilitator</w:t>
      </w:r>
      <w:r>
        <w:rPr>
          <w:rFonts w:cstheme="minorHAnsi"/>
          <w:lang w:eastAsia="en-GB"/>
        </w:rPr>
        <w:t xml:space="preserve"> to most of the questions. However, comparing it to lesson study two, when the </w:t>
      </w:r>
      <w:r w:rsidR="00BE5652">
        <w:rPr>
          <w:rFonts w:cstheme="minorHAnsi"/>
          <w:lang w:eastAsia="en-GB"/>
        </w:rPr>
        <w:t>strategy</w:t>
      </w:r>
      <w:r>
        <w:rPr>
          <w:rFonts w:cstheme="minorHAnsi"/>
          <w:lang w:eastAsia="en-GB"/>
        </w:rPr>
        <w:t xml:space="preserve"> was </w:t>
      </w:r>
      <w:r w:rsidR="00BE5652">
        <w:rPr>
          <w:rFonts w:cstheme="minorHAnsi"/>
          <w:lang w:eastAsia="en-GB"/>
        </w:rPr>
        <w:t>introducing</w:t>
      </w:r>
      <w:r>
        <w:rPr>
          <w:rFonts w:cstheme="minorHAnsi"/>
          <w:lang w:eastAsia="en-GB"/>
        </w:rPr>
        <w:t xml:space="preserve"> there was still an equal amount of teacher lead questions, however, </w:t>
      </w:r>
      <w:r w:rsidR="00BE5652">
        <w:rPr>
          <w:rFonts w:cstheme="minorHAnsi"/>
          <w:lang w:eastAsia="en-GB"/>
        </w:rPr>
        <w:t>there</w:t>
      </w:r>
      <w:r>
        <w:rPr>
          <w:rFonts w:cstheme="minorHAnsi"/>
          <w:lang w:eastAsia="en-GB"/>
        </w:rPr>
        <w:t xml:space="preserve"> was a higher level of thinking from the children. </w:t>
      </w:r>
      <w:r w:rsidR="00BE5652">
        <w:rPr>
          <w:rFonts w:cstheme="minorHAnsi"/>
          <w:lang w:eastAsia="en-GB"/>
        </w:rPr>
        <w:t>Both activities allowed the children to express an opinion, which coincidence what Successful Futures (</w:t>
      </w:r>
      <w:r w:rsidR="00BE5652" w:rsidRPr="00F81862">
        <w:rPr>
          <w:rFonts w:cstheme="minorHAnsi"/>
          <w:highlight w:val="yellow"/>
          <w:lang w:eastAsia="en-GB"/>
        </w:rPr>
        <w:t>Donaldson, 2015)</w:t>
      </w:r>
      <w:r w:rsidR="005F316E">
        <w:rPr>
          <w:rFonts w:cstheme="minorHAnsi"/>
          <w:lang w:eastAsia="en-GB"/>
        </w:rPr>
        <w:t xml:space="preserve"> hopes to achieve. C</w:t>
      </w:r>
      <w:r w:rsidR="00BE5652">
        <w:rPr>
          <w:rFonts w:cstheme="minorHAnsi"/>
          <w:lang w:eastAsia="en-GB"/>
        </w:rPr>
        <w:t xml:space="preserve">onversely, the strategy being introduced in lesson study two, is where both practitioners witnessed more of an opinion being given from a usual shy child (Child a, class b). </w:t>
      </w:r>
    </w:p>
    <w:p w:rsidR="00457ACD" w:rsidRDefault="00457ACD" w:rsidP="004A0135">
      <w:pPr>
        <w:spacing w:line="360" w:lineRule="auto"/>
        <w:rPr>
          <w:rFonts w:cstheme="minorHAnsi"/>
          <w:lang w:eastAsia="en-GB"/>
        </w:rPr>
      </w:pPr>
    </w:p>
    <w:p w:rsidR="00F81862" w:rsidRDefault="00F81862" w:rsidP="004A0135">
      <w:pPr>
        <w:spacing w:line="360" w:lineRule="auto"/>
        <w:rPr>
          <w:rFonts w:cstheme="minorHAnsi"/>
          <w:lang w:eastAsia="en-GB"/>
        </w:rPr>
      </w:pPr>
      <w:r>
        <w:rPr>
          <w:rFonts w:cstheme="minorHAnsi"/>
          <w:lang w:eastAsia="en-GB"/>
        </w:rPr>
        <w:t>It is apparent that from the practitioner consulting the children about using the question hand strategy</w:t>
      </w:r>
      <w:r w:rsidR="005739B9">
        <w:rPr>
          <w:rFonts w:cstheme="minorHAnsi"/>
          <w:lang w:eastAsia="en-GB"/>
        </w:rPr>
        <w:t>,</w:t>
      </w:r>
      <w:r>
        <w:rPr>
          <w:rFonts w:cstheme="minorHAnsi"/>
          <w:lang w:eastAsia="en-GB"/>
        </w:rPr>
        <w:t xml:space="preserve"> the level of thinking and talk was higher in lesson study two than it was in lesson study one. However, </w:t>
      </w:r>
      <w:r w:rsidRPr="005739B9">
        <w:rPr>
          <w:rFonts w:cstheme="minorHAnsi"/>
          <w:highlight w:val="yellow"/>
          <w:lang w:eastAsia="en-GB"/>
        </w:rPr>
        <w:t>NSEAD (2009)</w:t>
      </w:r>
      <w:r>
        <w:rPr>
          <w:rFonts w:cstheme="minorHAnsi"/>
          <w:lang w:eastAsia="en-GB"/>
        </w:rPr>
        <w:t xml:space="preserve"> believe that the </w:t>
      </w:r>
      <w:r w:rsidR="00BE5652">
        <w:rPr>
          <w:rFonts w:cstheme="minorHAnsi"/>
          <w:lang w:eastAsia="en-GB"/>
        </w:rPr>
        <w:t>strategy</w:t>
      </w:r>
      <w:r>
        <w:rPr>
          <w:rFonts w:cstheme="minorHAnsi"/>
          <w:lang w:eastAsia="en-GB"/>
        </w:rPr>
        <w:t xml:space="preserve"> is the most considered for new </w:t>
      </w:r>
      <w:r w:rsidR="00BE5652">
        <w:rPr>
          <w:rFonts w:cstheme="minorHAnsi"/>
          <w:lang w:eastAsia="en-GB"/>
        </w:rPr>
        <w:t>learning</w:t>
      </w:r>
      <w:r w:rsidR="00F05E38">
        <w:rPr>
          <w:rFonts w:cstheme="minorHAnsi"/>
          <w:lang w:eastAsia="en-GB"/>
        </w:rPr>
        <w:t xml:space="preserve">, </w:t>
      </w:r>
      <w:r w:rsidR="00BE5652">
        <w:rPr>
          <w:rFonts w:cstheme="minorHAnsi"/>
          <w:lang w:eastAsia="en-GB"/>
        </w:rPr>
        <w:t>these lessons</w:t>
      </w:r>
      <w:r w:rsidR="00F05E38">
        <w:rPr>
          <w:rFonts w:cstheme="minorHAnsi"/>
          <w:lang w:eastAsia="en-GB"/>
        </w:rPr>
        <w:t xml:space="preserve"> were based on the </w:t>
      </w:r>
      <w:r w:rsidR="00BE5652">
        <w:rPr>
          <w:rFonts w:cstheme="minorHAnsi"/>
          <w:lang w:eastAsia="en-GB"/>
        </w:rPr>
        <w:t>children’s</w:t>
      </w:r>
      <w:r w:rsidR="00F05E38">
        <w:rPr>
          <w:rFonts w:cstheme="minorHAnsi"/>
          <w:lang w:eastAsia="en-GB"/>
        </w:rPr>
        <w:t xml:space="preserve"> previous knowledge. </w:t>
      </w:r>
      <w:r w:rsidR="00BE5652">
        <w:rPr>
          <w:rFonts w:cstheme="minorHAnsi"/>
          <w:lang w:eastAsia="en-GB"/>
        </w:rPr>
        <w:t>It’s</w:t>
      </w:r>
      <w:r w:rsidR="00F05E38">
        <w:rPr>
          <w:rFonts w:cstheme="minorHAnsi"/>
          <w:lang w:eastAsia="en-GB"/>
        </w:rPr>
        <w:t xml:space="preserve"> important to note that child a (class b) stated that they had used the strategy in a previou</w:t>
      </w:r>
      <w:r w:rsidR="005F316E">
        <w:rPr>
          <w:rFonts w:cstheme="minorHAnsi"/>
          <w:lang w:eastAsia="en-GB"/>
        </w:rPr>
        <w:t>s lesson on a different topic. T</w:t>
      </w:r>
      <w:r w:rsidR="00F05E38">
        <w:rPr>
          <w:rFonts w:cstheme="minorHAnsi"/>
          <w:lang w:eastAsia="en-GB"/>
        </w:rPr>
        <w:t xml:space="preserve">his shows the connection of the strategy to the importance of </w:t>
      </w:r>
      <w:r w:rsidR="00BE5652">
        <w:rPr>
          <w:rFonts w:cstheme="minorHAnsi"/>
          <w:lang w:eastAsia="en-GB"/>
        </w:rPr>
        <w:t>children’s</w:t>
      </w:r>
      <w:r w:rsidR="00F05E38">
        <w:rPr>
          <w:rFonts w:cstheme="minorHAnsi"/>
          <w:lang w:eastAsia="en-GB"/>
        </w:rPr>
        <w:t xml:space="preserve"> learning. This is because the </w:t>
      </w:r>
      <w:r w:rsidR="00BE5652">
        <w:rPr>
          <w:rFonts w:cstheme="minorHAnsi"/>
          <w:lang w:eastAsia="en-GB"/>
        </w:rPr>
        <w:t>strategy</w:t>
      </w:r>
      <w:r w:rsidR="00F05E38">
        <w:rPr>
          <w:rFonts w:cstheme="minorHAnsi"/>
          <w:lang w:eastAsia="en-GB"/>
        </w:rPr>
        <w:t xml:space="preserve"> promotes the work of Blooms (1956), this child was an ‘average’ ability child and </w:t>
      </w:r>
      <w:r w:rsidR="005739B9">
        <w:rPr>
          <w:rFonts w:cstheme="minorHAnsi"/>
          <w:lang w:eastAsia="en-GB"/>
        </w:rPr>
        <w:t>they</w:t>
      </w:r>
      <w:r w:rsidR="00F05E38">
        <w:rPr>
          <w:rFonts w:cstheme="minorHAnsi"/>
          <w:lang w:eastAsia="en-GB"/>
        </w:rPr>
        <w:t xml:space="preserve"> could make a connection across the curriculum. However, this is one child, to make this successful a school need to examine this as a whole school approach. The strategy as a whole school approach will </w:t>
      </w:r>
      <w:r w:rsidR="00BE5652">
        <w:rPr>
          <w:rFonts w:cstheme="minorHAnsi"/>
          <w:lang w:eastAsia="en-GB"/>
        </w:rPr>
        <w:t>facilitate</w:t>
      </w:r>
      <w:r w:rsidR="00F05E38">
        <w:rPr>
          <w:rFonts w:cstheme="minorHAnsi"/>
          <w:lang w:eastAsia="en-GB"/>
        </w:rPr>
        <w:t xml:space="preserve"> the level of thinking according to the Blooms </w:t>
      </w:r>
      <w:r w:rsidR="00BE5652">
        <w:rPr>
          <w:rFonts w:cstheme="minorHAnsi"/>
          <w:lang w:eastAsia="en-GB"/>
        </w:rPr>
        <w:t>Taxonomy</w:t>
      </w:r>
      <w:r w:rsidR="00F05E38">
        <w:rPr>
          <w:rFonts w:cstheme="minorHAnsi"/>
          <w:lang w:eastAsia="en-GB"/>
        </w:rPr>
        <w:t xml:space="preserve"> </w:t>
      </w:r>
      <w:r w:rsidR="005739B9">
        <w:rPr>
          <w:rFonts w:cstheme="minorHAnsi"/>
          <w:highlight w:val="yellow"/>
          <w:lang w:eastAsia="en-GB"/>
        </w:rPr>
        <w:t>(</w:t>
      </w:r>
      <w:r w:rsidR="00F05E38" w:rsidRPr="005739B9">
        <w:rPr>
          <w:rFonts w:cstheme="minorHAnsi"/>
          <w:highlight w:val="yellow"/>
          <w:lang w:eastAsia="en-GB"/>
        </w:rPr>
        <w:t>Bloom, 1956</w:t>
      </w:r>
      <w:r w:rsidR="00F05E38">
        <w:rPr>
          <w:rFonts w:cstheme="minorHAnsi"/>
          <w:lang w:eastAsia="en-GB"/>
        </w:rPr>
        <w:t xml:space="preserve">). </w:t>
      </w:r>
      <w:r w:rsidR="00BE5652">
        <w:rPr>
          <w:rFonts w:cstheme="minorHAnsi"/>
          <w:lang w:eastAsia="en-GB"/>
        </w:rPr>
        <w:t>It’s</w:t>
      </w:r>
      <w:r w:rsidR="00F05E38">
        <w:rPr>
          <w:rFonts w:cstheme="minorHAnsi"/>
          <w:lang w:eastAsia="en-GB"/>
        </w:rPr>
        <w:t xml:space="preserve"> important to discuss that the question hand strategy was a </w:t>
      </w:r>
      <w:r w:rsidR="00BE5652">
        <w:rPr>
          <w:rFonts w:cstheme="minorHAnsi"/>
          <w:lang w:eastAsia="en-GB"/>
        </w:rPr>
        <w:t>facilitate</w:t>
      </w:r>
      <w:r w:rsidR="00F05E38">
        <w:rPr>
          <w:rFonts w:cstheme="minorHAnsi"/>
          <w:lang w:eastAsia="en-GB"/>
        </w:rPr>
        <w:t xml:space="preserve"> to the practitioners in order to assess the level of thinking the children would achieve. If you look at the level of thinking from the </w:t>
      </w:r>
      <w:r w:rsidR="005739B9">
        <w:rPr>
          <w:rFonts w:cstheme="minorHAnsi"/>
          <w:lang w:eastAsia="en-GB"/>
        </w:rPr>
        <w:t xml:space="preserve">responses, the ‘average’ ability children in lesson two responded with more mature sentences. </w:t>
      </w:r>
      <w:r w:rsidR="00BE5652" w:rsidRPr="005739B9">
        <w:rPr>
          <w:rFonts w:cstheme="minorHAnsi"/>
          <w:highlight w:val="yellow"/>
        </w:rPr>
        <w:t>Radmehr and Drake, (2017)</w:t>
      </w:r>
      <w:r w:rsidR="00BE5652">
        <w:rPr>
          <w:rFonts w:cstheme="minorHAnsi"/>
        </w:rPr>
        <w:t xml:space="preserve"> stated that the </w:t>
      </w:r>
      <w:r w:rsidR="00BE5652">
        <w:rPr>
          <w:rFonts w:cstheme="minorHAnsi"/>
          <w:lang w:eastAsia="en-GB"/>
        </w:rPr>
        <w:t xml:space="preserve">Blooms Taxonomy (1956) </w:t>
      </w:r>
      <w:r w:rsidR="00BE5652" w:rsidRPr="00197D6B">
        <w:rPr>
          <w:rFonts w:cstheme="minorHAnsi"/>
        </w:rPr>
        <w:t>framework guides teachers in crafting question</w:t>
      </w:r>
      <w:r w:rsidR="005F316E">
        <w:rPr>
          <w:rFonts w:cstheme="minorHAnsi"/>
        </w:rPr>
        <w:t>. T</w:t>
      </w:r>
      <w:r w:rsidR="00BE5652">
        <w:rPr>
          <w:rFonts w:cstheme="minorHAnsi"/>
        </w:rPr>
        <w:t xml:space="preserve">his investigation shows how a strategy to facilitate the </w:t>
      </w:r>
      <w:r w:rsidR="00BE5652">
        <w:rPr>
          <w:rFonts w:cstheme="minorHAnsi"/>
          <w:lang w:eastAsia="en-GB"/>
        </w:rPr>
        <w:lastRenderedPageBreak/>
        <w:t>Blooms Taxonomy (</w:t>
      </w:r>
      <w:r w:rsidR="00BE5652" w:rsidRPr="005739B9">
        <w:rPr>
          <w:rFonts w:cstheme="minorHAnsi"/>
          <w:highlight w:val="yellow"/>
          <w:lang w:eastAsia="en-GB"/>
        </w:rPr>
        <w:t>Blooms, 1956</w:t>
      </w:r>
      <w:r w:rsidR="00BE5652">
        <w:rPr>
          <w:rFonts w:cstheme="minorHAnsi"/>
          <w:lang w:eastAsia="en-GB"/>
        </w:rPr>
        <w:t>)</w:t>
      </w:r>
      <w:r w:rsidR="005F316E">
        <w:rPr>
          <w:rFonts w:cstheme="minorHAnsi"/>
          <w:lang w:eastAsia="en-GB"/>
        </w:rPr>
        <w:t>,</w:t>
      </w:r>
      <w:r w:rsidR="00BE5652">
        <w:rPr>
          <w:rFonts w:cstheme="minorHAnsi"/>
          <w:lang w:eastAsia="en-GB"/>
        </w:rPr>
        <w:t xml:space="preserve"> did just that but also allowed the children to questioning themselves and others. </w:t>
      </w:r>
      <w:r w:rsidR="005739B9">
        <w:rPr>
          <w:rFonts w:cstheme="minorHAnsi"/>
          <w:lang w:eastAsia="en-GB"/>
        </w:rPr>
        <w:t xml:space="preserve">For the scope of this investigation, its vital that we discuss that all children knew about the strategy and that the results of the investigation may not be transferable to another school. </w:t>
      </w:r>
    </w:p>
    <w:p w:rsidR="00722523" w:rsidRDefault="00722523" w:rsidP="004A0135">
      <w:pPr>
        <w:spacing w:line="360" w:lineRule="auto"/>
        <w:rPr>
          <w:rFonts w:cstheme="minorHAnsi"/>
          <w:lang w:eastAsia="en-GB"/>
        </w:rPr>
      </w:pPr>
    </w:p>
    <w:p w:rsidR="00457ACD" w:rsidRDefault="00F54930" w:rsidP="004A0135">
      <w:pPr>
        <w:spacing w:line="360" w:lineRule="auto"/>
        <w:rPr>
          <w:rFonts w:cstheme="minorHAnsi"/>
        </w:rPr>
      </w:pPr>
      <w:r>
        <w:rPr>
          <w:rFonts w:cstheme="minorHAnsi"/>
          <w:lang w:eastAsia="en-GB"/>
        </w:rPr>
        <w:t xml:space="preserve">Some may argue that because of the age range of these children, that bare </w:t>
      </w:r>
      <w:r w:rsidR="00BE5652">
        <w:rPr>
          <w:rFonts w:cstheme="minorHAnsi"/>
          <w:lang w:eastAsia="en-GB"/>
        </w:rPr>
        <w:t>minimum</w:t>
      </w:r>
      <w:r>
        <w:rPr>
          <w:rFonts w:cstheme="minorHAnsi"/>
          <w:lang w:eastAsia="en-GB"/>
        </w:rPr>
        <w:t xml:space="preserve"> subject knowledge was needed to move the lesson forward, as Shulman (1987) would state. However, </w:t>
      </w:r>
      <w:r w:rsidR="00BE5652">
        <w:rPr>
          <w:rFonts w:cstheme="minorHAnsi"/>
          <w:lang w:eastAsia="en-GB"/>
        </w:rPr>
        <w:t>even though</w:t>
      </w:r>
      <w:r>
        <w:rPr>
          <w:rFonts w:cstheme="minorHAnsi"/>
          <w:lang w:eastAsia="en-GB"/>
        </w:rPr>
        <w:t xml:space="preserve"> the practitioners had a good foundation of subject knowledge, they also needed to have the knowl</w:t>
      </w:r>
      <w:r w:rsidR="005F316E">
        <w:rPr>
          <w:rFonts w:cstheme="minorHAnsi"/>
          <w:lang w:eastAsia="en-GB"/>
        </w:rPr>
        <w:t>edge to use the strategy as an Assessment for L</w:t>
      </w:r>
      <w:r>
        <w:rPr>
          <w:rFonts w:cstheme="minorHAnsi"/>
          <w:lang w:eastAsia="en-GB"/>
        </w:rPr>
        <w:t xml:space="preserve">earning technique. As both practitioners needed to assess the situation of the </w:t>
      </w:r>
      <w:r w:rsidR="00BE5652">
        <w:rPr>
          <w:rFonts w:cstheme="minorHAnsi"/>
          <w:lang w:eastAsia="en-GB"/>
        </w:rPr>
        <w:t>children’s</w:t>
      </w:r>
      <w:r>
        <w:rPr>
          <w:rFonts w:cstheme="minorHAnsi"/>
          <w:lang w:eastAsia="en-GB"/>
        </w:rPr>
        <w:t xml:space="preserve"> thinking skills, the question stated previously by DCELLS (</w:t>
      </w:r>
      <w:r w:rsidRPr="00197D6B">
        <w:rPr>
          <w:rFonts w:cstheme="minorHAnsi"/>
          <w:lang w:eastAsia="en-GB"/>
        </w:rPr>
        <w:t>2008</w:t>
      </w:r>
      <w:r>
        <w:rPr>
          <w:rFonts w:cstheme="minorHAnsi"/>
          <w:lang w:eastAsia="en-GB"/>
        </w:rPr>
        <w:t xml:space="preserve">) were used to highlight any learning gaps, which is what </w:t>
      </w:r>
      <w:r>
        <w:rPr>
          <w:rFonts w:cstheme="minorHAnsi"/>
          <w:highlight w:val="yellow"/>
        </w:rPr>
        <w:t>McAtee</w:t>
      </w:r>
      <w:r w:rsidR="005F316E">
        <w:rPr>
          <w:rFonts w:cstheme="minorHAnsi"/>
          <w:highlight w:val="yellow"/>
        </w:rPr>
        <w:t xml:space="preserve"> (2013)</w:t>
      </w:r>
      <w:r>
        <w:rPr>
          <w:rFonts w:cstheme="minorHAnsi"/>
          <w:highlight w:val="yellow"/>
        </w:rPr>
        <w:t xml:space="preserve"> </w:t>
      </w:r>
      <w:r w:rsidRPr="005F316E">
        <w:rPr>
          <w:rFonts w:cstheme="minorHAnsi"/>
        </w:rPr>
        <w:t xml:space="preserve">states a questioning </w:t>
      </w:r>
      <w:r w:rsidR="00BE5652" w:rsidRPr="005F316E">
        <w:rPr>
          <w:rFonts w:cstheme="minorHAnsi"/>
        </w:rPr>
        <w:t>strategy</w:t>
      </w:r>
      <w:r w:rsidRPr="005F316E">
        <w:rPr>
          <w:rFonts w:cstheme="minorHAnsi"/>
        </w:rPr>
        <w:t xml:space="preserve"> needs to do. </w:t>
      </w:r>
      <w:r>
        <w:rPr>
          <w:rFonts w:cstheme="minorHAnsi"/>
        </w:rPr>
        <w:t xml:space="preserve">Relating to this, both practitioners reflected on lesson study one and used their assessment on the </w:t>
      </w:r>
      <w:r w:rsidR="00BE5652">
        <w:rPr>
          <w:rFonts w:cstheme="minorHAnsi"/>
        </w:rPr>
        <w:t>children’s</w:t>
      </w:r>
      <w:r>
        <w:rPr>
          <w:rFonts w:cstheme="minorHAnsi"/>
        </w:rPr>
        <w:t xml:space="preserve"> learning to modify the next lesson. Both practitioners were confident in their subject knowledge to adjust the next lesson from the recommendations by the children. </w:t>
      </w:r>
    </w:p>
    <w:p w:rsidR="00AC30DA" w:rsidRDefault="00AC30DA" w:rsidP="004A0135">
      <w:pPr>
        <w:spacing w:line="360" w:lineRule="auto"/>
        <w:rPr>
          <w:rFonts w:cstheme="minorHAnsi"/>
        </w:rPr>
      </w:pPr>
    </w:p>
    <w:p w:rsidR="000E43EC" w:rsidRDefault="00AC30DA" w:rsidP="004A0135">
      <w:pPr>
        <w:spacing w:line="360" w:lineRule="auto"/>
        <w:rPr>
          <w:rFonts w:cstheme="minorHAnsi"/>
        </w:rPr>
      </w:pPr>
      <w:r>
        <w:rPr>
          <w:rFonts w:cstheme="minorHAnsi"/>
        </w:rPr>
        <w:t xml:space="preserve">When reflecting on lesson study one, both practitioners agreed that not enough thinking time was giving to the children, especially for the MAT pupils. This certainly agreed with DCELLS (2018) and that teachers do not give enough thinking time for children to answer a question. Modifying this change in lesson study two, both practitioners </w:t>
      </w:r>
      <w:r w:rsidR="00BE5652">
        <w:rPr>
          <w:rFonts w:cstheme="minorHAnsi"/>
        </w:rPr>
        <w:t>reflected</w:t>
      </w:r>
      <w:r>
        <w:rPr>
          <w:rFonts w:cstheme="minorHAnsi"/>
        </w:rPr>
        <w:t xml:space="preserve"> on the importance o</w:t>
      </w:r>
      <w:r w:rsidR="005F316E">
        <w:rPr>
          <w:rFonts w:cstheme="minorHAnsi"/>
        </w:rPr>
        <w:t>f thinking time to develop the Higher Order T</w:t>
      </w:r>
      <w:r>
        <w:rPr>
          <w:rFonts w:cstheme="minorHAnsi"/>
        </w:rPr>
        <w:t xml:space="preserve">hinking skills, agreeing with what </w:t>
      </w:r>
      <w:r w:rsidRPr="00197D6B">
        <w:rPr>
          <w:rFonts w:cstheme="minorHAnsi"/>
          <w:highlight w:val="yellow"/>
        </w:rPr>
        <w:t>NSEAD (2009)</w:t>
      </w:r>
      <w:r w:rsidRPr="00197D6B">
        <w:rPr>
          <w:rFonts w:cstheme="minorHAnsi"/>
        </w:rPr>
        <w:t xml:space="preserve"> and </w:t>
      </w:r>
      <w:r w:rsidRPr="00197D6B">
        <w:rPr>
          <w:rFonts w:cstheme="minorHAnsi"/>
          <w:highlight w:val="yellow"/>
        </w:rPr>
        <w:t>Bloom (1956)</w:t>
      </w:r>
      <w:r>
        <w:rPr>
          <w:rFonts w:cstheme="minorHAnsi"/>
        </w:rPr>
        <w:t xml:space="preserve"> stated. Both practitioners quest</w:t>
      </w:r>
      <w:r w:rsidR="005F316E">
        <w:rPr>
          <w:rFonts w:cstheme="minorHAnsi"/>
        </w:rPr>
        <w:t>ion whether</w:t>
      </w:r>
      <w:r>
        <w:rPr>
          <w:rFonts w:cstheme="minorHAnsi"/>
        </w:rPr>
        <w:t xml:space="preserve"> the amount of thinking time allowed the ‘average’ ability to think of the responses confidently that the practitioner wanted without feeling ‘too slow’ or embarrassed.</w:t>
      </w:r>
      <w:r w:rsidR="00BE5652">
        <w:rPr>
          <w:rFonts w:cstheme="minorHAnsi"/>
        </w:rPr>
        <w:t xml:space="preserve">  </w:t>
      </w:r>
      <w:r w:rsidR="00D80A80">
        <w:rPr>
          <w:rFonts w:cstheme="minorHAnsi"/>
          <w:highlight w:val="yellow"/>
        </w:rPr>
        <w:t>Cremin and Arthur (201</w:t>
      </w:r>
      <w:r w:rsidR="00D80A80">
        <w:rPr>
          <w:rFonts w:cstheme="minorHAnsi"/>
        </w:rPr>
        <w:t>4</w:t>
      </w:r>
      <w:r w:rsidR="00BE5652" w:rsidRPr="00197D6B">
        <w:rPr>
          <w:rFonts w:cstheme="minorHAnsi"/>
        </w:rPr>
        <w:t>)</w:t>
      </w:r>
      <w:r w:rsidR="00BE5652">
        <w:rPr>
          <w:rFonts w:cstheme="minorHAnsi"/>
        </w:rPr>
        <w:t xml:space="preserve"> stated that thinking time worked more effectively in partners, however, both practitioners agreed that from this small-scale study that children in any ability would benefit from an ideal amount of thinking time.</w:t>
      </w:r>
    </w:p>
    <w:p w:rsidR="008D74FF" w:rsidRDefault="008D74FF" w:rsidP="004A0135">
      <w:pPr>
        <w:spacing w:line="360" w:lineRule="auto"/>
        <w:rPr>
          <w:rFonts w:cstheme="minorHAnsi"/>
        </w:rPr>
      </w:pPr>
    </w:p>
    <w:p w:rsidR="008D74FF" w:rsidRDefault="009B6525" w:rsidP="004A0135">
      <w:pPr>
        <w:spacing w:line="360" w:lineRule="auto"/>
        <w:rPr>
          <w:rFonts w:cstheme="minorHAnsi"/>
          <w:u w:val="single"/>
        </w:rPr>
      </w:pPr>
      <w:r>
        <w:rPr>
          <w:rFonts w:cstheme="minorHAnsi"/>
          <w:u w:val="single"/>
        </w:rPr>
        <w:t>Conclusion and recommendations.</w:t>
      </w:r>
    </w:p>
    <w:p w:rsidR="009F0508" w:rsidRDefault="008D74FF" w:rsidP="004A0135">
      <w:pPr>
        <w:spacing w:line="360" w:lineRule="auto"/>
        <w:rPr>
          <w:rFonts w:cstheme="minorHAnsi"/>
        </w:rPr>
      </w:pPr>
      <w:r>
        <w:rPr>
          <w:rFonts w:cstheme="minorHAnsi"/>
        </w:rPr>
        <w:t xml:space="preserve">There are many </w:t>
      </w:r>
      <w:r w:rsidR="00956C8C">
        <w:rPr>
          <w:rFonts w:cstheme="minorHAnsi"/>
        </w:rPr>
        <w:t>positive</w:t>
      </w:r>
      <w:r>
        <w:rPr>
          <w:rFonts w:cstheme="minorHAnsi"/>
        </w:rPr>
        <w:t xml:space="preserve"> outcomes that have come from this study, that I will be able to tak</w:t>
      </w:r>
      <w:r w:rsidR="00E67ADA">
        <w:rPr>
          <w:rFonts w:cstheme="minorHAnsi"/>
        </w:rPr>
        <w:t>e forward as a teacher with the</w:t>
      </w:r>
      <w:r>
        <w:rPr>
          <w:rFonts w:cstheme="minorHAnsi"/>
        </w:rPr>
        <w:t xml:space="preserve"> introduction of Successful Futures (Donaldson, 2015). The lesson study itself (Dudley, 2014) allowed me and the other researcher the opportunity to </w:t>
      </w:r>
      <w:r w:rsidR="00956C8C">
        <w:rPr>
          <w:rFonts w:cstheme="minorHAnsi"/>
        </w:rPr>
        <w:lastRenderedPageBreak/>
        <w:t>reflect</w:t>
      </w:r>
      <w:r>
        <w:rPr>
          <w:rFonts w:cstheme="minorHAnsi"/>
        </w:rPr>
        <w:t xml:space="preserve"> upon our practice with using the recommendations from the children and each other (Lewis, 2009). Referring back to our main question</w:t>
      </w:r>
      <w:r w:rsidR="009B6525">
        <w:rPr>
          <w:rFonts w:cstheme="minorHAnsi"/>
        </w:rPr>
        <w:t xml:space="preserve">, us as practitioners have to agree with Verhoef </w:t>
      </w:r>
      <w:r w:rsidR="009B6525">
        <w:rPr>
          <w:rFonts w:cstheme="minorHAnsi"/>
          <w:i/>
        </w:rPr>
        <w:t>et al.,</w:t>
      </w:r>
      <w:r w:rsidR="009B6525">
        <w:rPr>
          <w:rFonts w:cstheme="minorHAnsi"/>
        </w:rPr>
        <w:t xml:space="preserve"> that the lesson study changed </w:t>
      </w:r>
      <w:r w:rsidR="00E67ADA">
        <w:rPr>
          <w:rFonts w:cstheme="minorHAnsi"/>
        </w:rPr>
        <w:t>our views</w:t>
      </w:r>
      <w:r w:rsidR="009B6525">
        <w:rPr>
          <w:rFonts w:cstheme="minorHAnsi"/>
        </w:rPr>
        <w:t xml:space="preserve"> about what we can do as teachers to develop all </w:t>
      </w:r>
      <w:r w:rsidR="00956C8C">
        <w:rPr>
          <w:rFonts w:cstheme="minorHAnsi"/>
        </w:rPr>
        <w:t>children’s</w:t>
      </w:r>
      <w:r w:rsidR="009B6525">
        <w:rPr>
          <w:rFonts w:cstheme="minorHAnsi"/>
        </w:rPr>
        <w:t xml:space="preserve"> thinking in the classroom. </w:t>
      </w:r>
      <w:r w:rsidR="007F7827">
        <w:rPr>
          <w:rFonts w:cstheme="minorHAnsi"/>
        </w:rPr>
        <w:t>Although</w:t>
      </w:r>
      <w:r w:rsidR="009B6525">
        <w:rPr>
          <w:rFonts w:cstheme="minorHAnsi"/>
        </w:rPr>
        <w:t xml:space="preserve">, </w:t>
      </w:r>
      <w:r w:rsidR="009B6525">
        <w:rPr>
          <w:rFonts w:ascii="Arial" w:hAnsi="Arial" w:cs="Arial"/>
        </w:rPr>
        <w:t>o</w:t>
      </w:r>
      <w:r w:rsidR="009B6525" w:rsidRPr="0026050D">
        <w:rPr>
          <w:rFonts w:ascii="Arial" w:hAnsi="Arial" w:cs="Arial"/>
        </w:rPr>
        <w:t xml:space="preserve">ne issue encountered </w:t>
      </w:r>
      <w:r w:rsidR="00E67ADA">
        <w:rPr>
          <w:rFonts w:cstheme="minorHAnsi"/>
        </w:rPr>
        <w:t xml:space="preserve">from the lesson study, </w:t>
      </w:r>
      <w:r w:rsidR="009B6525">
        <w:rPr>
          <w:rFonts w:cstheme="minorHAnsi"/>
        </w:rPr>
        <w:t xml:space="preserve">a child declining </w:t>
      </w:r>
      <w:r w:rsidR="007F7827">
        <w:rPr>
          <w:rFonts w:cstheme="minorHAnsi"/>
        </w:rPr>
        <w:t xml:space="preserve">assent, this limited our scale of study. However, we both agreed that this issue </w:t>
      </w:r>
      <w:r w:rsidR="00956C8C">
        <w:rPr>
          <w:rFonts w:cstheme="minorHAnsi"/>
        </w:rPr>
        <w:t>developed</w:t>
      </w:r>
      <w:r w:rsidR="007F7827">
        <w:rPr>
          <w:rFonts w:cstheme="minorHAnsi"/>
        </w:rPr>
        <w:t xml:space="preserve"> us as practitioners investigating an education issue because we were able to follow BERA (2011), EWC (2017) and UWTSD (2017). </w:t>
      </w:r>
    </w:p>
    <w:p w:rsidR="00E67ADA" w:rsidRDefault="00E67ADA" w:rsidP="004A0135">
      <w:pPr>
        <w:spacing w:line="360" w:lineRule="auto"/>
        <w:rPr>
          <w:rFonts w:cstheme="minorHAnsi"/>
        </w:rPr>
      </w:pPr>
    </w:p>
    <w:p w:rsidR="009F0508" w:rsidRDefault="009F0508" w:rsidP="004A0135">
      <w:pPr>
        <w:spacing w:line="360" w:lineRule="auto"/>
        <w:rPr>
          <w:rFonts w:cstheme="minorHAnsi"/>
        </w:rPr>
      </w:pPr>
      <w:r>
        <w:rPr>
          <w:rFonts w:cstheme="minorHAnsi"/>
        </w:rPr>
        <w:t xml:space="preserve">From this study I recommend that’s </w:t>
      </w:r>
      <w:r w:rsidR="00956C8C">
        <w:rPr>
          <w:rFonts w:cstheme="minorHAnsi"/>
        </w:rPr>
        <w:t>it’s</w:t>
      </w:r>
      <w:r>
        <w:rPr>
          <w:rFonts w:cstheme="minorHAnsi"/>
        </w:rPr>
        <w:t xml:space="preserve"> important for me as a practitioner to follow Bloom</w:t>
      </w:r>
      <w:r w:rsidR="00E67ADA">
        <w:rPr>
          <w:rFonts w:cstheme="minorHAnsi"/>
        </w:rPr>
        <w:t>s Taxonomy (Blooms, 1956) when they</w:t>
      </w:r>
      <w:r>
        <w:rPr>
          <w:rFonts w:cstheme="minorHAnsi"/>
        </w:rPr>
        <w:t xml:space="preserve"> w</w:t>
      </w:r>
      <w:r w:rsidR="00E67ADA">
        <w:rPr>
          <w:rFonts w:cstheme="minorHAnsi"/>
        </w:rPr>
        <w:t>ant to develop Higher Order T</w:t>
      </w:r>
      <w:r>
        <w:rPr>
          <w:rFonts w:cstheme="minorHAnsi"/>
        </w:rPr>
        <w:t xml:space="preserve">hinking within a classroom. </w:t>
      </w:r>
      <w:r w:rsidR="00956C8C">
        <w:rPr>
          <w:rFonts w:cstheme="minorHAnsi"/>
        </w:rPr>
        <w:t>Even though</w:t>
      </w:r>
      <w:r w:rsidR="00D02B75">
        <w:rPr>
          <w:rFonts w:cstheme="minorHAnsi"/>
        </w:rPr>
        <w:t xml:space="preserve">, this was a </w:t>
      </w:r>
      <w:r w:rsidR="00956C8C">
        <w:rPr>
          <w:rFonts w:cstheme="minorHAnsi"/>
        </w:rPr>
        <w:t>small-scale</w:t>
      </w:r>
      <w:r w:rsidR="00D02B75">
        <w:rPr>
          <w:rFonts w:cstheme="minorHAnsi"/>
        </w:rPr>
        <w:t xml:space="preserve"> study</w:t>
      </w:r>
      <w:r>
        <w:rPr>
          <w:rFonts w:cstheme="minorHAnsi"/>
        </w:rPr>
        <w:t xml:space="preserve"> it was obvious that using the question hand developed the </w:t>
      </w:r>
      <w:r w:rsidR="00956C8C">
        <w:rPr>
          <w:rFonts w:cstheme="minorHAnsi"/>
        </w:rPr>
        <w:t>children’s</w:t>
      </w:r>
      <w:r>
        <w:rPr>
          <w:rFonts w:cstheme="minorHAnsi"/>
        </w:rPr>
        <w:t xml:space="preserve"> thinking (Cremin and Arthur, 2014 and DCELLS, 2018)</w:t>
      </w:r>
      <w:r w:rsidR="00D02B75">
        <w:rPr>
          <w:rFonts w:cstheme="minorHAnsi"/>
        </w:rPr>
        <w:t xml:space="preserve">, this strategy is something both us researchers recommend practitioners use when creating new learning and activating </w:t>
      </w:r>
      <w:r w:rsidR="00E67ADA">
        <w:rPr>
          <w:rFonts w:cstheme="minorHAnsi"/>
        </w:rPr>
        <w:t>prior</w:t>
      </w:r>
      <w:r w:rsidR="00D02B75">
        <w:rPr>
          <w:rFonts w:cstheme="minorHAnsi"/>
        </w:rPr>
        <w:t xml:space="preserve"> knowledge </w:t>
      </w:r>
      <w:r w:rsidR="00D02B75" w:rsidRPr="00197D6B">
        <w:rPr>
          <w:rFonts w:cstheme="minorHAnsi"/>
          <w:highlight w:val="yellow"/>
        </w:rPr>
        <w:t>NSEAD (2009)</w:t>
      </w:r>
      <w:r w:rsidR="00D02B75">
        <w:rPr>
          <w:rFonts w:cstheme="minorHAnsi"/>
        </w:rPr>
        <w:t>.</w:t>
      </w:r>
    </w:p>
    <w:p w:rsidR="00D02B75" w:rsidRDefault="00D02B75" w:rsidP="004A0135">
      <w:pPr>
        <w:spacing w:line="360" w:lineRule="auto"/>
        <w:rPr>
          <w:rFonts w:cstheme="minorHAnsi"/>
        </w:rPr>
      </w:pPr>
      <w:r>
        <w:rPr>
          <w:rFonts w:cstheme="minorHAnsi"/>
        </w:rPr>
        <w:t>When discovering the literature about thinking time</w:t>
      </w:r>
      <w:r w:rsidR="00D80A80">
        <w:rPr>
          <w:rFonts w:cstheme="minorHAnsi"/>
        </w:rPr>
        <w:t xml:space="preserve"> (DCELLS, 2018)</w:t>
      </w:r>
      <w:r>
        <w:rPr>
          <w:rFonts w:cstheme="minorHAnsi"/>
        </w:rPr>
        <w:t xml:space="preserve">, I never understood how vital it was to </w:t>
      </w:r>
      <w:r w:rsidR="00956C8C">
        <w:rPr>
          <w:rFonts w:cstheme="minorHAnsi"/>
        </w:rPr>
        <w:t>develop</w:t>
      </w:r>
      <w:r>
        <w:rPr>
          <w:rFonts w:cstheme="minorHAnsi"/>
        </w:rPr>
        <w:t xml:space="preserve"> Higher Order Thinking.</w:t>
      </w:r>
      <w:r w:rsidR="00D80A80">
        <w:rPr>
          <w:rFonts w:cstheme="minorHAnsi"/>
        </w:rPr>
        <w:t xml:space="preserve"> Having the ability to reflect on both lessons, we were able to recognise that pacing lesson study two gave the children the opportunity to talk which created more opportunity to develop Higher Order Thinking. For all this to work, we both agreed that good subject knowledge (Shulman, 1987) is vital for a teacher to be able to move the learning and thinking forward. </w:t>
      </w:r>
    </w:p>
    <w:p w:rsidR="00D80A80" w:rsidRDefault="00D80A80" w:rsidP="004A0135">
      <w:pPr>
        <w:spacing w:line="360" w:lineRule="auto"/>
        <w:rPr>
          <w:rFonts w:cstheme="minorHAnsi"/>
        </w:rPr>
      </w:pPr>
    </w:p>
    <w:p w:rsidR="00D80A80" w:rsidRPr="00956C8C" w:rsidRDefault="00D80A80" w:rsidP="004A0135">
      <w:pPr>
        <w:spacing w:line="360" w:lineRule="auto"/>
        <w:rPr>
          <w:rFonts w:cstheme="minorHAnsi"/>
        </w:rPr>
      </w:pPr>
      <w:r>
        <w:rPr>
          <w:rFonts w:cstheme="minorHAnsi"/>
        </w:rPr>
        <w:t xml:space="preserve">Finally, </w:t>
      </w:r>
      <w:r w:rsidR="00956C8C">
        <w:rPr>
          <w:rFonts w:cstheme="minorHAnsi"/>
        </w:rPr>
        <w:t>returning</w:t>
      </w:r>
      <w:r>
        <w:rPr>
          <w:rFonts w:cstheme="minorHAnsi"/>
        </w:rPr>
        <w:t xml:space="preserve"> to our research question </w:t>
      </w:r>
      <w:r w:rsidR="00956C8C">
        <w:rPr>
          <w:rFonts w:cstheme="minorHAnsi"/>
        </w:rPr>
        <w:t>‘</w:t>
      </w:r>
      <w:r w:rsidRPr="00956C8C">
        <w:rPr>
          <w:rFonts w:cstheme="minorHAnsi"/>
          <w:i/>
          <w:color w:val="000000" w:themeColor="text1"/>
        </w:rPr>
        <w:t>H</w:t>
      </w:r>
      <w:r w:rsidRPr="00956C8C">
        <w:rPr>
          <w:rFonts w:cstheme="minorHAnsi"/>
          <w:i/>
        </w:rPr>
        <w:t xml:space="preserve">ow can we develop children’s thinking skills through the use of questioning strategies in the Foundation </w:t>
      </w:r>
      <w:r w:rsidR="00956C8C" w:rsidRPr="00956C8C">
        <w:rPr>
          <w:rFonts w:cstheme="minorHAnsi"/>
          <w:i/>
        </w:rPr>
        <w:t>Phase?’.</w:t>
      </w:r>
      <w:r w:rsidR="00956C8C">
        <w:rPr>
          <w:rFonts w:cstheme="minorHAnsi"/>
        </w:rPr>
        <w:t xml:space="preserve"> We believed that with the relevant literature to compare to experience there are many elements to consider when asking an effective question; thinking time, subject knowledge, and age appropriate strategy. Even though, this was a small-scale </w:t>
      </w:r>
      <w:r w:rsidR="00E67ADA">
        <w:rPr>
          <w:rFonts w:cstheme="minorHAnsi"/>
        </w:rPr>
        <w:t xml:space="preserve">study, </w:t>
      </w:r>
      <w:r w:rsidR="00956C8C">
        <w:rPr>
          <w:rFonts w:cstheme="minorHAnsi"/>
        </w:rPr>
        <w:t xml:space="preserve">if we </w:t>
      </w:r>
      <w:r w:rsidR="00E67ADA">
        <w:rPr>
          <w:rFonts w:cstheme="minorHAnsi"/>
        </w:rPr>
        <w:t xml:space="preserve">were </w:t>
      </w:r>
      <w:bookmarkStart w:id="0" w:name="_GoBack"/>
      <w:bookmarkEnd w:id="0"/>
      <w:r w:rsidR="00956C8C">
        <w:rPr>
          <w:rFonts w:cstheme="minorHAnsi"/>
        </w:rPr>
        <w:t xml:space="preserve">able to do this again we would consider other ages groups and more children, it was interesting to note how a strategy can develop thinking skills that encourage good quality talk. </w:t>
      </w:r>
    </w:p>
    <w:sectPr w:rsidR="00D80A80" w:rsidRPr="00956C8C" w:rsidSect="00EB386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C4E34"/>
    <w:multiLevelType w:val="hybridMultilevel"/>
    <w:tmpl w:val="2BC8E1E2"/>
    <w:lvl w:ilvl="0" w:tplc="638EDC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84341"/>
    <w:multiLevelType w:val="multilevel"/>
    <w:tmpl w:val="CE927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D015C3"/>
    <w:multiLevelType w:val="hybridMultilevel"/>
    <w:tmpl w:val="448AF0C6"/>
    <w:lvl w:ilvl="0" w:tplc="7DCA0B3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7919EF"/>
    <w:multiLevelType w:val="hybridMultilevel"/>
    <w:tmpl w:val="A6A0F2AA"/>
    <w:lvl w:ilvl="0" w:tplc="DF821CA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5B1"/>
    <w:rsid w:val="00007EF8"/>
    <w:rsid w:val="00067952"/>
    <w:rsid w:val="000A05B1"/>
    <w:rsid w:val="000E43EC"/>
    <w:rsid w:val="00115589"/>
    <w:rsid w:val="001248B1"/>
    <w:rsid w:val="00132DE5"/>
    <w:rsid w:val="00147A20"/>
    <w:rsid w:val="001741F0"/>
    <w:rsid w:val="00187651"/>
    <w:rsid w:val="001900A7"/>
    <w:rsid w:val="00197D6B"/>
    <w:rsid w:val="001A0C8A"/>
    <w:rsid w:val="00206F74"/>
    <w:rsid w:val="0022457F"/>
    <w:rsid w:val="00227EC6"/>
    <w:rsid w:val="00237B7A"/>
    <w:rsid w:val="002422C8"/>
    <w:rsid w:val="00245BE6"/>
    <w:rsid w:val="00251594"/>
    <w:rsid w:val="00262E20"/>
    <w:rsid w:val="002A08AF"/>
    <w:rsid w:val="002C2B1C"/>
    <w:rsid w:val="002E0D7A"/>
    <w:rsid w:val="002E4ABA"/>
    <w:rsid w:val="002F76F2"/>
    <w:rsid w:val="00302C9D"/>
    <w:rsid w:val="00340CB4"/>
    <w:rsid w:val="00363C20"/>
    <w:rsid w:val="003F79B4"/>
    <w:rsid w:val="004054BB"/>
    <w:rsid w:val="0043348B"/>
    <w:rsid w:val="004509B0"/>
    <w:rsid w:val="00453DA4"/>
    <w:rsid w:val="00457ACD"/>
    <w:rsid w:val="00473D79"/>
    <w:rsid w:val="00494D26"/>
    <w:rsid w:val="004A0135"/>
    <w:rsid w:val="004E04D8"/>
    <w:rsid w:val="004F204E"/>
    <w:rsid w:val="00530716"/>
    <w:rsid w:val="0054537C"/>
    <w:rsid w:val="005739B9"/>
    <w:rsid w:val="005A1F9B"/>
    <w:rsid w:val="005D5E6A"/>
    <w:rsid w:val="005E2173"/>
    <w:rsid w:val="005E509B"/>
    <w:rsid w:val="005F316E"/>
    <w:rsid w:val="00603A09"/>
    <w:rsid w:val="0062340A"/>
    <w:rsid w:val="0063606F"/>
    <w:rsid w:val="00652961"/>
    <w:rsid w:val="00656F03"/>
    <w:rsid w:val="006E57F2"/>
    <w:rsid w:val="006F3565"/>
    <w:rsid w:val="006F3CC6"/>
    <w:rsid w:val="00722523"/>
    <w:rsid w:val="007267AC"/>
    <w:rsid w:val="0073436D"/>
    <w:rsid w:val="00746478"/>
    <w:rsid w:val="00752060"/>
    <w:rsid w:val="00776F4F"/>
    <w:rsid w:val="007A0109"/>
    <w:rsid w:val="007F7827"/>
    <w:rsid w:val="0085168B"/>
    <w:rsid w:val="00884245"/>
    <w:rsid w:val="008A26C2"/>
    <w:rsid w:val="008C150A"/>
    <w:rsid w:val="008C3550"/>
    <w:rsid w:val="008C5B17"/>
    <w:rsid w:val="008C6A94"/>
    <w:rsid w:val="008D74FF"/>
    <w:rsid w:val="0090623F"/>
    <w:rsid w:val="00915CB4"/>
    <w:rsid w:val="00917E96"/>
    <w:rsid w:val="009548AF"/>
    <w:rsid w:val="00954DA5"/>
    <w:rsid w:val="00956C8C"/>
    <w:rsid w:val="009B6525"/>
    <w:rsid w:val="009E12BF"/>
    <w:rsid w:val="009F0508"/>
    <w:rsid w:val="009F4025"/>
    <w:rsid w:val="009F72F5"/>
    <w:rsid w:val="00A0367E"/>
    <w:rsid w:val="00A04601"/>
    <w:rsid w:val="00A60804"/>
    <w:rsid w:val="00A90295"/>
    <w:rsid w:val="00AC0C7F"/>
    <w:rsid w:val="00AC30DA"/>
    <w:rsid w:val="00AF4581"/>
    <w:rsid w:val="00B06DD1"/>
    <w:rsid w:val="00B113B6"/>
    <w:rsid w:val="00B40978"/>
    <w:rsid w:val="00B410F0"/>
    <w:rsid w:val="00B66083"/>
    <w:rsid w:val="00BD2E93"/>
    <w:rsid w:val="00BE5652"/>
    <w:rsid w:val="00C10656"/>
    <w:rsid w:val="00C91AA1"/>
    <w:rsid w:val="00CD5FEA"/>
    <w:rsid w:val="00CF6B1B"/>
    <w:rsid w:val="00D02B75"/>
    <w:rsid w:val="00D1754E"/>
    <w:rsid w:val="00D239DD"/>
    <w:rsid w:val="00D80A80"/>
    <w:rsid w:val="00DA7496"/>
    <w:rsid w:val="00DC458E"/>
    <w:rsid w:val="00E07CCD"/>
    <w:rsid w:val="00E24702"/>
    <w:rsid w:val="00E32B2B"/>
    <w:rsid w:val="00E37F1A"/>
    <w:rsid w:val="00E55BA4"/>
    <w:rsid w:val="00E60A34"/>
    <w:rsid w:val="00E6388D"/>
    <w:rsid w:val="00E6667C"/>
    <w:rsid w:val="00E67ADA"/>
    <w:rsid w:val="00E759CF"/>
    <w:rsid w:val="00EB3863"/>
    <w:rsid w:val="00EE063D"/>
    <w:rsid w:val="00EE48E9"/>
    <w:rsid w:val="00EE632D"/>
    <w:rsid w:val="00F05E38"/>
    <w:rsid w:val="00F22721"/>
    <w:rsid w:val="00F54930"/>
    <w:rsid w:val="00F65757"/>
    <w:rsid w:val="00F81862"/>
    <w:rsid w:val="00F84D9B"/>
    <w:rsid w:val="00F910C8"/>
    <w:rsid w:val="00FA0342"/>
    <w:rsid w:val="00FA4804"/>
    <w:rsid w:val="00FB4AF7"/>
    <w:rsid w:val="00FB59A5"/>
    <w:rsid w:val="00FE1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F4075"/>
  <w14:defaultImageDpi w14:val="32767"/>
  <w15:chartTrackingRefBased/>
  <w15:docId w15:val="{C0F8EB1B-4E66-1B45-978F-A974E04D5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05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5B1"/>
    <w:pPr>
      <w:ind w:left="720"/>
      <w:contextualSpacing/>
    </w:pPr>
  </w:style>
  <w:style w:type="paragraph" w:styleId="NormalWeb">
    <w:name w:val="Normal (Web)"/>
    <w:basedOn w:val="Normal"/>
    <w:uiPriority w:val="99"/>
    <w:semiHidden/>
    <w:unhideWhenUsed/>
    <w:rsid w:val="00AC0C7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927542">
      <w:bodyDiv w:val="1"/>
      <w:marLeft w:val="0"/>
      <w:marRight w:val="0"/>
      <w:marTop w:val="0"/>
      <w:marBottom w:val="0"/>
      <w:divBdr>
        <w:top w:val="none" w:sz="0" w:space="0" w:color="auto"/>
        <w:left w:val="none" w:sz="0" w:space="0" w:color="auto"/>
        <w:bottom w:val="none" w:sz="0" w:space="0" w:color="auto"/>
        <w:right w:val="none" w:sz="0" w:space="0" w:color="auto"/>
      </w:divBdr>
      <w:divsChild>
        <w:div w:id="1048794761">
          <w:marLeft w:val="0"/>
          <w:marRight w:val="0"/>
          <w:marTop w:val="0"/>
          <w:marBottom w:val="0"/>
          <w:divBdr>
            <w:top w:val="none" w:sz="0" w:space="0" w:color="auto"/>
            <w:left w:val="none" w:sz="0" w:space="0" w:color="auto"/>
            <w:bottom w:val="none" w:sz="0" w:space="0" w:color="auto"/>
            <w:right w:val="none" w:sz="0" w:space="0" w:color="auto"/>
          </w:divBdr>
          <w:divsChild>
            <w:div w:id="1482651818">
              <w:marLeft w:val="0"/>
              <w:marRight w:val="0"/>
              <w:marTop w:val="0"/>
              <w:marBottom w:val="0"/>
              <w:divBdr>
                <w:top w:val="none" w:sz="0" w:space="0" w:color="auto"/>
                <w:left w:val="none" w:sz="0" w:space="0" w:color="auto"/>
                <w:bottom w:val="none" w:sz="0" w:space="0" w:color="auto"/>
                <w:right w:val="none" w:sz="0" w:space="0" w:color="auto"/>
              </w:divBdr>
              <w:divsChild>
                <w:div w:id="194484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575309">
      <w:bodyDiv w:val="1"/>
      <w:marLeft w:val="0"/>
      <w:marRight w:val="0"/>
      <w:marTop w:val="0"/>
      <w:marBottom w:val="0"/>
      <w:divBdr>
        <w:top w:val="none" w:sz="0" w:space="0" w:color="auto"/>
        <w:left w:val="none" w:sz="0" w:space="0" w:color="auto"/>
        <w:bottom w:val="none" w:sz="0" w:space="0" w:color="auto"/>
        <w:right w:val="none" w:sz="0" w:space="0" w:color="auto"/>
      </w:divBdr>
      <w:divsChild>
        <w:div w:id="1409493925">
          <w:marLeft w:val="0"/>
          <w:marRight w:val="0"/>
          <w:marTop w:val="0"/>
          <w:marBottom w:val="0"/>
          <w:divBdr>
            <w:top w:val="none" w:sz="0" w:space="0" w:color="auto"/>
            <w:left w:val="none" w:sz="0" w:space="0" w:color="auto"/>
            <w:bottom w:val="none" w:sz="0" w:space="0" w:color="auto"/>
            <w:right w:val="none" w:sz="0" w:space="0" w:color="auto"/>
          </w:divBdr>
          <w:divsChild>
            <w:div w:id="440339906">
              <w:marLeft w:val="0"/>
              <w:marRight w:val="0"/>
              <w:marTop w:val="0"/>
              <w:marBottom w:val="0"/>
              <w:divBdr>
                <w:top w:val="none" w:sz="0" w:space="0" w:color="auto"/>
                <w:left w:val="none" w:sz="0" w:space="0" w:color="auto"/>
                <w:bottom w:val="none" w:sz="0" w:space="0" w:color="auto"/>
                <w:right w:val="none" w:sz="0" w:space="0" w:color="auto"/>
              </w:divBdr>
              <w:divsChild>
                <w:div w:id="73624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1327</TotalTime>
  <Pages>17</Pages>
  <Words>5902</Words>
  <Characters>33646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Colwill (1300377)</dc:creator>
  <cp:keywords/>
  <dc:description/>
  <cp:lastModifiedBy>Stephanie Colwill (1300377)</cp:lastModifiedBy>
  <cp:revision>25</cp:revision>
  <cp:lastPrinted>2018-04-11T12:31:00Z</cp:lastPrinted>
  <dcterms:created xsi:type="dcterms:W3CDTF">2018-03-06T11:01:00Z</dcterms:created>
  <dcterms:modified xsi:type="dcterms:W3CDTF">2018-04-14T09:53:00Z</dcterms:modified>
</cp:coreProperties>
</file>