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3E29E75" w:rsidR="005E6C44" w:rsidRPr="004C3A0B" w:rsidRDefault="001D7B0E" w:rsidP="00A91894">
            <w:pPr>
              <w:rPr>
                <w:rFonts w:ascii="Arial" w:hAnsi="Arial" w:cs="Arial"/>
                <w:sz w:val="22"/>
                <w:szCs w:val="22"/>
              </w:rPr>
            </w:pPr>
            <w:r>
              <w:rPr>
                <w:rFonts w:ascii="Arial" w:hAnsi="Arial" w:cs="Arial"/>
                <w:sz w:val="22"/>
                <w:szCs w:val="22"/>
              </w:rPr>
              <w:t>Alexandru-Vasile Inasescu</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14F820D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19A21C8D"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30AF497" w:rsidR="005E6C44" w:rsidRDefault="001D7B0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2809C113" w:rsidR="005E6C44" w:rsidRPr="004C3A0B" w:rsidRDefault="006E4C30" w:rsidP="00A91894">
            <w:pPr>
              <w:rPr>
                <w:rFonts w:ascii="Arial" w:hAnsi="Arial" w:cs="Arial"/>
                <w:sz w:val="22"/>
                <w:szCs w:val="22"/>
              </w:rPr>
            </w:pPr>
            <w:r w:rsidRPr="006E4C30">
              <w:rPr>
                <w:rFonts w:ascii="Arial" w:hAnsi="Arial" w:cs="Arial"/>
                <w:sz w:val="22"/>
                <w:szCs w:val="22"/>
              </w:rPr>
              <w:t>University of Wales</w:t>
            </w:r>
            <w:r w:rsidR="00003F30">
              <w:rPr>
                <w:rFonts w:ascii="Arial" w:hAnsi="Arial" w:cs="Arial"/>
                <w:sz w:val="22"/>
                <w:szCs w:val="22"/>
              </w:rPr>
              <w:t xml:space="preserve"> </w:t>
            </w:r>
            <w:r w:rsidRPr="006E4C30">
              <w:rPr>
                <w:rFonts w:ascii="Arial" w:hAnsi="Arial" w:cs="Arial"/>
                <w:sz w:val="22"/>
                <w:szCs w:val="22"/>
              </w:rPr>
              <w:t>Trinity</w:t>
            </w:r>
            <w:r w:rsidR="00003F30">
              <w:rPr>
                <w:rFonts w:ascii="Arial" w:hAnsi="Arial" w:cs="Arial"/>
                <w:sz w:val="22"/>
                <w:szCs w:val="22"/>
              </w:rPr>
              <w:t xml:space="preserve"> </w:t>
            </w:r>
            <w:r w:rsidRPr="006E4C30">
              <w:rPr>
                <w:rFonts w:ascii="Arial" w:hAnsi="Arial" w:cs="Arial"/>
                <w:sz w:val="22"/>
                <w:szCs w:val="22"/>
              </w:rPr>
              <w:t>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5DB49BF4" w:rsidR="005E6C44" w:rsidRPr="004C3A0B" w:rsidRDefault="006E4C30"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822B3A6" w:rsidR="005E6C44" w:rsidRPr="004C3A0B" w:rsidRDefault="001D7B0E" w:rsidP="00A91894">
            <w:pPr>
              <w:rPr>
                <w:rFonts w:ascii="Arial" w:hAnsi="Arial" w:cs="Arial"/>
                <w:sz w:val="22"/>
                <w:szCs w:val="22"/>
              </w:rPr>
            </w:pPr>
            <w:r>
              <w:rPr>
                <w:rFonts w:ascii="Arial" w:hAnsi="Arial" w:cs="Arial"/>
                <w:sz w:val="22"/>
                <w:szCs w:val="22"/>
              </w:rPr>
              <w:t>2210486@student.uwtsd.ac.uk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5BCFF996" w:rsidR="005E6C44" w:rsidRPr="004C3A0B" w:rsidRDefault="001D7B0E" w:rsidP="00003F30">
            <w:pPr>
              <w:rPr>
                <w:rFonts w:ascii="Arial" w:hAnsi="Arial" w:cs="Arial"/>
                <w:sz w:val="22"/>
                <w:szCs w:val="22"/>
              </w:rPr>
            </w:pPr>
            <w:r>
              <w:rPr>
                <w:rFonts w:ascii="Arial" w:hAnsi="Arial" w:cs="Arial"/>
                <w:sz w:val="22"/>
                <w:szCs w:val="22"/>
              </w:rPr>
              <w:t>07501638998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D115502" w:rsidR="005E6C44" w:rsidRPr="004C3A0B" w:rsidRDefault="001D7B0E" w:rsidP="00A91894">
            <w:pPr>
              <w:rPr>
                <w:rFonts w:ascii="Arial" w:hAnsi="Arial" w:cs="Arial"/>
                <w:sz w:val="22"/>
                <w:szCs w:val="22"/>
              </w:rPr>
            </w:pPr>
            <w:r>
              <w:rPr>
                <w:rFonts w:ascii="Arial" w:hAnsi="Arial" w:cs="Arial"/>
                <w:sz w:val="22"/>
                <w:szCs w:val="22"/>
              </w:rPr>
              <w:t>2210486</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5EA0510" w:rsidR="005E6C44" w:rsidRPr="004C3A0B" w:rsidRDefault="006E4C30" w:rsidP="00A91894">
            <w:pPr>
              <w:rPr>
                <w:rFonts w:ascii="Arial" w:hAnsi="Arial" w:cs="Arial"/>
                <w:sz w:val="22"/>
                <w:szCs w:val="22"/>
              </w:rPr>
            </w:pPr>
            <w:r w:rsidRPr="006E4C30">
              <w:rPr>
                <w:rFonts w:ascii="Arial" w:hAnsi="Arial" w:cs="Arial"/>
                <w:sz w:val="22"/>
                <w:szCs w:val="22"/>
              </w:rPr>
              <w:t>Bachelor of Arts:</w:t>
            </w:r>
            <w:r w:rsidR="00003F30">
              <w:rPr>
                <w:rFonts w:ascii="Arial" w:hAnsi="Arial" w:cs="Arial"/>
                <w:sz w:val="22"/>
                <w:szCs w:val="22"/>
              </w:rPr>
              <w:t xml:space="preserve"> </w:t>
            </w:r>
            <w:r w:rsidRPr="006E4C30">
              <w:rPr>
                <w:rFonts w:ascii="Arial" w:hAnsi="Arial" w:cs="Arial"/>
                <w:sz w:val="22"/>
                <w:szCs w:val="22"/>
              </w:rPr>
              <w:t>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151C93D" w:rsidR="005E6C44" w:rsidRPr="00065801" w:rsidRDefault="001D7B0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146E7A44" w:rsidR="003F6F7B" w:rsidRPr="004C3A0B" w:rsidRDefault="00003F3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49498BDE" w:rsidR="003F6F7B" w:rsidRPr="004C3A0B" w:rsidRDefault="00003F3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6B65F3AD" w:rsidR="003F6F7B" w:rsidRPr="004C3A0B" w:rsidRDefault="00003F30"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1126244" w:rsidR="005E6C44" w:rsidRPr="002B55BF"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51E865" w:rsidR="005E6C44" w:rsidRPr="002B55BF" w:rsidRDefault="001D7B0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3FC7A21" w:rsidR="005E6C44" w:rsidRPr="002B55BF" w:rsidRDefault="00CD37C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327AB8F0" w:rsidR="00835382" w:rsidRPr="004C3A0B" w:rsidRDefault="00CD37C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026AA072" w:rsidR="00835382" w:rsidRDefault="00CD37C1"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6594403D" w:rsidR="00807192" w:rsidRDefault="00CD37C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3F7B8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D47B030" w:rsidR="00807192" w:rsidRPr="004C3A0B"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3F7B8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5182604" w:rsidR="00807192" w:rsidRPr="004C3A0B"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DA8F08E" w:rsidR="00807192" w:rsidRPr="003257BD"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D1A934A" w:rsidR="00807192" w:rsidRPr="003257BD"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3F7B8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94BDE6F" w:rsidR="00807192" w:rsidRPr="00CE6A02"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3F7B8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7F3080F" w:rsidR="00807192" w:rsidRPr="00CE6A02"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DE9BDBC" w:rsidR="004C3D85" w:rsidRPr="004C3A0B"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85D0A97" w:rsidR="004C3D85" w:rsidRPr="004C3A0B" w:rsidRDefault="00991C38" w:rsidP="00A91894">
            <w:pPr>
              <w:rPr>
                <w:rFonts w:ascii="Arial" w:hAnsi="Arial" w:cs="Arial"/>
                <w:sz w:val="22"/>
                <w:szCs w:val="22"/>
              </w:rPr>
            </w:pPr>
            <w:r w:rsidRPr="004E1115">
              <w:rPr>
                <w:rFonts w:ascii="Arial" w:hAnsi="Arial" w:cs="Arial"/>
                <w:b/>
                <w:bCs/>
              </w:rPr>
              <w:t xml:space="preserve">The Economic and Political Integration of </w:t>
            </w:r>
            <w:r>
              <w:rPr>
                <w:rFonts w:ascii="Arial" w:hAnsi="Arial" w:cs="Arial"/>
                <w:b/>
                <w:bCs/>
              </w:rPr>
              <w:t>Eastern European</w:t>
            </w:r>
            <w:r w:rsidRPr="004E1115">
              <w:rPr>
                <w:rFonts w:ascii="Arial" w:hAnsi="Arial" w:cs="Arial"/>
                <w:b/>
                <w:bCs/>
              </w:rPr>
              <w:t xml:space="preserve"> Countries into the European Union</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6AD4F54"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9829828" w:rsidR="004C3D85" w:rsidRPr="004C3A0B" w:rsidRDefault="003F7B81" w:rsidP="00A91894">
            <w:pPr>
              <w:rPr>
                <w:rFonts w:ascii="Arial" w:hAnsi="Arial" w:cs="Arial"/>
                <w:sz w:val="22"/>
                <w:szCs w:val="22"/>
              </w:rPr>
            </w:pPr>
            <w:r>
              <w:rPr>
                <w:rFonts w:ascii="Arial" w:hAnsi="Arial" w:cs="Arial"/>
                <w:sz w:val="22"/>
                <w:szCs w:val="22"/>
              </w:rPr>
              <w:t>Week 10 of 3</w:t>
            </w:r>
            <w:r w:rsidRPr="003F7B81">
              <w:rPr>
                <w:rFonts w:ascii="Arial" w:hAnsi="Arial" w:cs="Arial"/>
                <w:sz w:val="22"/>
                <w:szCs w:val="22"/>
                <w:vertAlign w:val="superscript"/>
              </w:rPr>
              <w:t>rd</w:t>
            </w:r>
            <w:r>
              <w:rPr>
                <w:rFonts w:ascii="Arial" w:hAnsi="Arial" w:cs="Arial"/>
                <w:sz w:val="22"/>
                <w:szCs w:val="22"/>
              </w:rPr>
              <w:t xml:space="preserve"> term</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00FEE5" w14:textId="77777777" w:rsidR="009F2562" w:rsidRPr="009D2E0B" w:rsidRDefault="009F2562" w:rsidP="00A91894">
            <w:pPr>
              <w:autoSpaceDE w:val="0"/>
              <w:autoSpaceDN w:val="0"/>
              <w:adjustRightInd w:val="0"/>
              <w:rPr>
                <w:rFonts w:ascii="Arial" w:hAnsi="Arial" w:cs="Arial"/>
                <w:b/>
                <w:bCs/>
                <w:sz w:val="22"/>
                <w:szCs w:val="22"/>
              </w:rPr>
            </w:pPr>
          </w:p>
          <w:p w14:paraId="39FAA3A4" w14:textId="14CD64D8" w:rsidR="00F96C3F" w:rsidRDefault="009F2562" w:rsidP="00A91894">
            <w:pPr>
              <w:rPr>
                <w:rFonts w:ascii="Arial" w:hAnsi="Arial" w:cs="Arial"/>
              </w:rPr>
            </w:pPr>
            <w:r w:rsidRPr="009F2562">
              <w:rPr>
                <w:rFonts w:ascii="Arial" w:hAnsi="Arial" w:cs="Arial"/>
              </w:rPr>
              <w:t xml:space="preserve">The </w:t>
            </w:r>
            <w:r w:rsidRPr="009F2562">
              <w:rPr>
                <w:rFonts w:ascii="Arial" w:hAnsi="Arial" w:cs="Arial"/>
                <w:b/>
                <w:bCs/>
              </w:rPr>
              <w:t>purpose</w:t>
            </w:r>
            <w:r w:rsidRPr="009F2562">
              <w:rPr>
                <w:rFonts w:ascii="Arial" w:hAnsi="Arial" w:cs="Arial"/>
              </w:rPr>
              <w:t xml:space="preserve"> of this research activity is to explore and </w:t>
            </w:r>
            <w:r w:rsidR="007B14A1" w:rsidRPr="009F2562">
              <w:rPr>
                <w:rFonts w:ascii="Arial" w:hAnsi="Arial" w:cs="Arial"/>
              </w:rPr>
              <w:t>analyse</w:t>
            </w:r>
            <w:r w:rsidRPr="009F2562">
              <w:rPr>
                <w:rFonts w:ascii="Arial" w:hAnsi="Arial" w:cs="Arial"/>
              </w:rPr>
              <w:t xml:space="preserve"> the </w:t>
            </w:r>
            <w:r w:rsidRPr="009F2562">
              <w:rPr>
                <w:rFonts w:ascii="Arial" w:hAnsi="Arial" w:cs="Arial"/>
                <w:b/>
                <w:bCs/>
              </w:rPr>
              <w:t>economic and political integration</w:t>
            </w:r>
            <w:r w:rsidRPr="009F2562">
              <w:rPr>
                <w:rFonts w:ascii="Arial" w:hAnsi="Arial" w:cs="Arial"/>
              </w:rPr>
              <w:t xml:space="preserve"> of Eastern European countries into the European Union (EU) following their accession, with a focus on three key areas: </w:t>
            </w:r>
            <w:r w:rsidRPr="009F2562">
              <w:rPr>
                <w:rFonts w:ascii="Arial" w:hAnsi="Arial" w:cs="Arial"/>
                <w:b/>
                <w:bCs/>
              </w:rPr>
              <w:t>GDP trends</w:t>
            </w:r>
            <w:r w:rsidRPr="009F2562">
              <w:rPr>
                <w:rFonts w:ascii="Arial" w:hAnsi="Arial" w:cs="Arial"/>
              </w:rPr>
              <w:t xml:space="preserve">, the </w:t>
            </w:r>
            <w:r w:rsidRPr="009F2562">
              <w:rPr>
                <w:rFonts w:ascii="Arial" w:hAnsi="Arial" w:cs="Arial"/>
                <w:b/>
                <w:bCs/>
              </w:rPr>
              <w:t>adoption of the euro</w:t>
            </w:r>
            <w:r w:rsidRPr="009F2562">
              <w:rPr>
                <w:rFonts w:ascii="Arial" w:hAnsi="Arial" w:cs="Arial"/>
              </w:rPr>
              <w:t xml:space="preserve">, and the </w:t>
            </w:r>
            <w:r w:rsidRPr="009F2562">
              <w:rPr>
                <w:rFonts w:ascii="Arial" w:hAnsi="Arial" w:cs="Arial"/>
                <w:b/>
                <w:bCs/>
              </w:rPr>
              <w:t>impact of joining the Schengen Area</w:t>
            </w:r>
            <w:r w:rsidRPr="009F2562">
              <w:rPr>
                <w:rFonts w:ascii="Arial" w:hAnsi="Arial" w:cs="Arial"/>
              </w:rPr>
              <w:t>. By examining these areas, the study aims to understand the broader implications of EU enlargement for the countries in question.</w:t>
            </w: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803B97" w:rsidRDefault="00F96C3F" w:rsidP="00803B97">
            <w:pPr>
              <w:rPr>
                <w:rFonts w:ascii="Arial" w:hAnsi="Arial" w:cs="Arial"/>
                <w:b/>
                <w:bCs/>
                <w:sz w:val="22"/>
                <w:szCs w:val="22"/>
              </w:rPr>
            </w:pPr>
            <w:r w:rsidRPr="00803B97">
              <w:rPr>
                <w:rFonts w:ascii="Arial" w:hAnsi="Arial" w:cs="Arial"/>
                <w:b/>
                <w:bCs/>
                <w:sz w:val="22"/>
                <w:szCs w:val="22"/>
              </w:rPr>
              <w:t>Research Question</w:t>
            </w:r>
          </w:p>
          <w:p w14:paraId="73A02FE2" w14:textId="77777777" w:rsidR="00803B97" w:rsidRPr="00803B97" w:rsidRDefault="00803B97" w:rsidP="00803B97">
            <w:pPr>
              <w:pStyle w:val="ListParagraph"/>
              <w:numPr>
                <w:ilvl w:val="0"/>
                <w:numId w:val="26"/>
              </w:numPr>
              <w:spacing w:before="100" w:beforeAutospacing="1" w:after="100" w:afterAutospacing="1" w:line="360" w:lineRule="auto"/>
              <w:rPr>
                <w:rFonts w:ascii="Arial" w:hAnsi="Arial" w:cs="Arial"/>
                <w:sz w:val="20"/>
                <w:szCs w:val="20"/>
              </w:rPr>
            </w:pPr>
            <w:r w:rsidRPr="00803B97">
              <w:rPr>
                <w:rFonts w:ascii="Arial" w:hAnsi="Arial" w:cs="Arial"/>
                <w:sz w:val="20"/>
                <w:szCs w:val="20"/>
              </w:rPr>
              <w:t>How has the GDP of Eastern Bloc countries changed year by year since their accession to the EU?</w:t>
            </w:r>
          </w:p>
          <w:p w14:paraId="0CB06D54" w14:textId="3F95A3BA" w:rsidR="00803B97" w:rsidRPr="00803B97" w:rsidRDefault="00803B97" w:rsidP="00803B97">
            <w:pPr>
              <w:pStyle w:val="ListParagraph"/>
              <w:numPr>
                <w:ilvl w:val="0"/>
                <w:numId w:val="26"/>
              </w:numPr>
              <w:spacing w:before="100" w:beforeAutospacing="1" w:after="100" w:afterAutospacing="1" w:line="360" w:lineRule="auto"/>
              <w:rPr>
                <w:rFonts w:ascii="Arial" w:hAnsi="Arial" w:cs="Arial"/>
                <w:sz w:val="20"/>
                <w:szCs w:val="20"/>
              </w:rPr>
            </w:pPr>
            <w:r w:rsidRPr="00803B97">
              <w:rPr>
                <w:rFonts w:ascii="Arial" w:hAnsi="Arial" w:cs="Arial"/>
                <w:sz w:val="20"/>
                <w:szCs w:val="20"/>
              </w:rPr>
              <w:t>What are the economic benefits and drawbacks of adopting the euro for these countries?</w:t>
            </w:r>
          </w:p>
          <w:p w14:paraId="675EF9B1" w14:textId="77777777" w:rsidR="00803B97" w:rsidRPr="00803B97" w:rsidRDefault="00803B97" w:rsidP="00803B97">
            <w:pPr>
              <w:pStyle w:val="ListParagraph"/>
              <w:numPr>
                <w:ilvl w:val="0"/>
                <w:numId w:val="26"/>
              </w:numPr>
              <w:spacing w:before="100" w:beforeAutospacing="1" w:after="100" w:afterAutospacing="1" w:line="360" w:lineRule="auto"/>
              <w:rPr>
                <w:rFonts w:ascii="Arial" w:hAnsi="Arial" w:cs="Arial"/>
                <w:sz w:val="20"/>
                <w:szCs w:val="20"/>
              </w:rPr>
            </w:pPr>
            <w:r w:rsidRPr="00803B97">
              <w:rPr>
                <w:rFonts w:ascii="Arial" w:hAnsi="Arial" w:cs="Arial"/>
                <w:sz w:val="20"/>
                <w:szCs w:val="20"/>
              </w:rPr>
              <w:t>How has joining the Schengen Area impacted both the economies and political stability of Eastern Bloc countries?</w:t>
            </w:r>
          </w:p>
          <w:p w14:paraId="43E4BFAF" w14:textId="4F7896A5" w:rsidR="00F96C3F" w:rsidRPr="00803B97" w:rsidRDefault="00803B97" w:rsidP="00803B97">
            <w:pPr>
              <w:pStyle w:val="ListParagraph"/>
              <w:numPr>
                <w:ilvl w:val="0"/>
                <w:numId w:val="26"/>
              </w:numPr>
              <w:spacing w:before="100" w:beforeAutospacing="1" w:after="100" w:afterAutospacing="1" w:line="360" w:lineRule="auto"/>
              <w:rPr>
                <w:rFonts w:ascii="Arial" w:hAnsi="Arial" w:cs="Arial"/>
                <w:sz w:val="20"/>
                <w:szCs w:val="20"/>
              </w:rPr>
            </w:pPr>
            <w:r w:rsidRPr="00803B97">
              <w:rPr>
                <w:rFonts w:ascii="Arial" w:hAnsi="Arial" w:cs="Arial"/>
                <w:sz w:val="20"/>
                <w:szCs w:val="20"/>
              </w:rPr>
              <w:t>What are the key political and economic concerns these countries have faced during their integration into the EU?</w:t>
            </w:r>
          </w:p>
          <w:p w14:paraId="399A7D28" w14:textId="77777777" w:rsidR="00F96C3F" w:rsidRPr="00803B97" w:rsidRDefault="00F96C3F" w:rsidP="00803B97">
            <w:pPr>
              <w:rPr>
                <w:rFonts w:ascii="Arial" w:hAnsi="Arial" w:cs="Arial"/>
              </w:rPr>
            </w:pPr>
          </w:p>
          <w:p w14:paraId="76C0468A" w14:textId="77777777" w:rsidR="00F96C3F" w:rsidRPr="00803B97" w:rsidRDefault="00F96C3F" w:rsidP="00803B97">
            <w:pPr>
              <w:rPr>
                <w:rFonts w:ascii="Arial" w:hAnsi="Arial" w:cs="Arial"/>
              </w:rPr>
            </w:pPr>
            <w:r w:rsidRPr="00803B97">
              <w:rPr>
                <w:rFonts w:ascii="Arial" w:hAnsi="Arial" w:cs="Arial"/>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CED2CD5" w14:textId="77777777" w:rsidR="001C6301" w:rsidRPr="009D2E0B" w:rsidRDefault="001C6301" w:rsidP="00A91894">
            <w:pPr>
              <w:autoSpaceDE w:val="0"/>
              <w:autoSpaceDN w:val="0"/>
              <w:adjustRightInd w:val="0"/>
              <w:rPr>
                <w:rFonts w:ascii="Arial" w:hAnsi="Arial" w:cs="Arial"/>
                <w:b/>
                <w:bCs/>
                <w:sz w:val="22"/>
                <w:szCs w:val="22"/>
              </w:rPr>
            </w:pPr>
          </w:p>
          <w:p w14:paraId="52BA7D29" w14:textId="77777777" w:rsidR="00063927" w:rsidRDefault="00063927" w:rsidP="00063927">
            <w:pPr>
              <w:rPr>
                <w:rFonts w:ascii="Arial" w:hAnsi="Arial" w:cs="Arial"/>
              </w:rPr>
            </w:pPr>
            <w:r w:rsidRPr="00660A91">
              <w:rPr>
                <w:rFonts w:ascii="Arial" w:hAnsi="Arial" w:cs="Arial"/>
              </w:rPr>
              <w:t>The research aims to assess the economic and political integration of Eastern European countries into the EU over time, focusing on key indicators such as GDP trends, the adoption of the euro, and the impact of joining the Schengen Area.</w:t>
            </w:r>
          </w:p>
          <w:p w14:paraId="68975C9B" w14:textId="027EBA3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8E748B" w14:paraId="15B95D37" w14:textId="77777777" w:rsidTr="005078BE">
        <w:trPr>
          <w:trHeight w:val="454"/>
        </w:trPr>
        <w:tc>
          <w:tcPr>
            <w:tcW w:w="297" w:type="pct"/>
            <w:vAlign w:val="center"/>
          </w:tcPr>
          <w:p w14:paraId="530B057F" w14:textId="014B5317" w:rsidR="00F96C3F" w:rsidRPr="008E748B" w:rsidRDefault="00913567" w:rsidP="00A91894">
            <w:pPr>
              <w:autoSpaceDE w:val="0"/>
              <w:autoSpaceDN w:val="0"/>
              <w:adjustRightInd w:val="0"/>
              <w:rPr>
                <w:rFonts w:ascii="Arial" w:hAnsi="Arial" w:cs="Arial"/>
              </w:rPr>
            </w:pPr>
            <w:r w:rsidRPr="008E748B">
              <w:rPr>
                <w:rFonts w:ascii="Arial" w:hAnsi="Arial" w:cs="Arial"/>
              </w:rPr>
              <w:t>6</w:t>
            </w:r>
          </w:p>
        </w:tc>
        <w:tc>
          <w:tcPr>
            <w:tcW w:w="4703" w:type="pct"/>
            <w:gridSpan w:val="4"/>
            <w:vAlign w:val="center"/>
          </w:tcPr>
          <w:p w14:paraId="1B41B961" w14:textId="29DB0993" w:rsidR="00F96C3F" w:rsidRPr="008E748B" w:rsidRDefault="00F96C3F" w:rsidP="00A91894">
            <w:pPr>
              <w:autoSpaceDE w:val="0"/>
              <w:autoSpaceDN w:val="0"/>
              <w:adjustRightInd w:val="0"/>
              <w:rPr>
                <w:rFonts w:ascii="Arial" w:hAnsi="Arial" w:cs="Arial"/>
                <w:b/>
                <w:bCs/>
              </w:rPr>
            </w:pPr>
            <w:r w:rsidRPr="008E748B">
              <w:rPr>
                <w:rFonts w:ascii="Arial" w:hAnsi="Arial" w:cs="Arial"/>
                <w:b/>
                <w:bCs/>
              </w:rPr>
              <w:t>Objectives of Research Activity</w:t>
            </w:r>
          </w:p>
          <w:p w14:paraId="30AC53E8" w14:textId="77777777" w:rsidR="009F2562" w:rsidRPr="008E748B" w:rsidRDefault="009F2562" w:rsidP="00A91894">
            <w:pPr>
              <w:autoSpaceDE w:val="0"/>
              <w:autoSpaceDN w:val="0"/>
              <w:adjustRightInd w:val="0"/>
              <w:rPr>
                <w:rFonts w:ascii="Arial" w:hAnsi="Arial" w:cs="Arial"/>
                <w:b/>
                <w:bCs/>
              </w:rPr>
            </w:pPr>
          </w:p>
          <w:p w14:paraId="72272B05" w14:textId="04A4711C" w:rsidR="00F96C3F" w:rsidRPr="008E748B" w:rsidRDefault="00942494" w:rsidP="000E2CCE">
            <w:pPr>
              <w:pStyle w:val="ListParagraph"/>
              <w:numPr>
                <w:ilvl w:val="0"/>
                <w:numId w:val="29"/>
              </w:numPr>
              <w:rPr>
                <w:rFonts w:ascii="Arial" w:hAnsi="Arial" w:cs="Arial"/>
                <w:sz w:val="20"/>
                <w:szCs w:val="20"/>
              </w:rPr>
            </w:pPr>
            <w:r w:rsidRPr="008E748B">
              <w:rPr>
                <w:rFonts w:ascii="Arial" w:hAnsi="Arial" w:cs="Arial"/>
                <w:sz w:val="20"/>
                <w:szCs w:val="20"/>
              </w:rPr>
              <w:t>E</w:t>
            </w:r>
            <w:r w:rsidR="000E2CCE" w:rsidRPr="008E748B">
              <w:rPr>
                <w:rFonts w:ascii="Arial" w:hAnsi="Arial" w:cs="Arial"/>
                <w:sz w:val="20"/>
                <w:szCs w:val="20"/>
              </w:rPr>
              <w:t>xamine the trajectory of these countries’ economies and political landscapes post-accession and evaluate the benefits and challenges posed by the EU integration process.</w:t>
            </w:r>
          </w:p>
          <w:p w14:paraId="0427880B" w14:textId="0CC95AAE" w:rsidR="000E2CCE" w:rsidRPr="008E748B" w:rsidRDefault="00942494" w:rsidP="000E2CCE">
            <w:pPr>
              <w:pStyle w:val="ListParagraph"/>
              <w:numPr>
                <w:ilvl w:val="0"/>
                <w:numId w:val="29"/>
              </w:numPr>
              <w:rPr>
                <w:rFonts w:ascii="Arial" w:hAnsi="Arial" w:cs="Arial"/>
                <w:sz w:val="20"/>
                <w:szCs w:val="20"/>
              </w:rPr>
            </w:pPr>
            <w:r w:rsidRPr="008E748B">
              <w:rPr>
                <w:rFonts w:ascii="Arial" w:hAnsi="Arial" w:cs="Arial"/>
                <w:sz w:val="20"/>
                <w:szCs w:val="20"/>
              </w:rPr>
              <w:lastRenderedPageBreak/>
              <w:t>Assess how EU policies, regulations, and access to the single market have influenced the growth and competitiveness of these countries.</w:t>
            </w:r>
          </w:p>
          <w:p w14:paraId="24847078" w14:textId="66108D75" w:rsidR="00942494" w:rsidRPr="008E748B" w:rsidRDefault="00942494" w:rsidP="000E2CCE">
            <w:pPr>
              <w:pStyle w:val="ListParagraph"/>
              <w:numPr>
                <w:ilvl w:val="0"/>
                <w:numId w:val="29"/>
              </w:numPr>
              <w:rPr>
                <w:rFonts w:ascii="Arial" w:hAnsi="Arial" w:cs="Arial"/>
                <w:sz w:val="20"/>
                <w:szCs w:val="20"/>
              </w:rPr>
            </w:pPr>
            <w:r w:rsidRPr="008E748B">
              <w:rPr>
                <w:rFonts w:ascii="Arial" w:hAnsi="Arial" w:cs="Arial"/>
                <w:sz w:val="20"/>
                <w:szCs w:val="20"/>
              </w:rPr>
              <w:t>This research seeks to examine the effects of EU integration on foreign direct investment (FDI) in Eastern European countries. It will focus on the changes in investment flows before and after accession.</w:t>
            </w:r>
          </w:p>
          <w:p w14:paraId="63AA5A72" w14:textId="77777777" w:rsidR="00F96C3F" w:rsidRPr="008E748B" w:rsidRDefault="00F96C3F" w:rsidP="00A91894">
            <w:pPr>
              <w:rPr>
                <w:rFonts w:ascii="Arial" w:hAnsi="Arial" w:cs="Arial"/>
              </w:rPr>
            </w:pPr>
          </w:p>
          <w:p w14:paraId="195CBC88" w14:textId="77777777" w:rsidR="00F96C3F" w:rsidRPr="008E748B" w:rsidRDefault="00F96C3F" w:rsidP="00A91894">
            <w:pPr>
              <w:rPr>
                <w:rFonts w:ascii="Arial" w:hAnsi="Arial" w:cs="Arial"/>
              </w:rPr>
            </w:pPr>
            <w:r w:rsidRPr="008E748B">
              <w:rPr>
                <w:rFonts w:ascii="Arial" w:hAnsi="Arial" w:cs="Arial"/>
                <w:color w:val="808080"/>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7FA4622C" w14:textId="750B5635" w:rsidR="002202A4" w:rsidRPr="002202A4" w:rsidRDefault="002D04C9" w:rsidP="002202A4">
            <w:pPr>
              <w:rPr>
                <w:rFonts w:ascii="Arial" w:hAnsi="Arial" w:cs="Arial"/>
                <w:b/>
                <w:bCs/>
              </w:rPr>
            </w:pPr>
            <w:r w:rsidRPr="0018726C">
              <w:rPr>
                <w:rFonts w:ascii="Arial" w:hAnsi="Arial" w:cs="Arial"/>
                <w:b/>
                <w:bCs/>
              </w:rPr>
              <w:t>1.</w:t>
            </w:r>
            <w:r w:rsidR="002202A4" w:rsidRPr="002202A4">
              <w:rPr>
                <w:rFonts w:ascii="Arial" w:hAnsi="Arial" w:cs="Arial"/>
                <w:b/>
                <w:bCs/>
              </w:rPr>
              <w:t>Quantitative Methods</w:t>
            </w:r>
          </w:p>
          <w:p w14:paraId="60572226" w14:textId="77777777" w:rsidR="002202A4" w:rsidRPr="002202A4" w:rsidRDefault="002202A4" w:rsidP="002202A4">
            <w:pPr>
              <w:rPr>
                <w:rFonts w:ascii="Arial" w:hAnsi="Arial" w:cs="Arial"/>
              </w:rPr>
            </w:pPr>
            <w:r w:rsidRPr="002202A4">
              <w:rPr>
                <w:rFonts w:ascii="Arial" w:hAnsi="Arial" w:cs="Arial"/>
              </w:rPr>
              <w:t xml:space="preserve">Quantitative analysis will primarily focus on the </w:t>
            </w:r>
            <w:r w:rsidRPr="002202A4">
              <w:rPr>
                <w:rFonts w:ascii="Arial" w:hAnsi="Arial" w:cs="Arial"/>
                <w:b/>
                <w:bCs/>
              </w:rPr>
              <w:t>economic indicators</w:t>
            </w:r>
            <w:r w:rsidRPr="002202A4">
              <w:rPr>
                <w:rFonts w:ascii="Arial" w:hAnsi="Arial" w:cs="Arial"/>
              </w:rPr>
              <w:t xml:space="preserve"> of the Eastern European countries that have acceded to the EU. This approach will allow for the measurement of economic growth, the impact of the euro adoption, and other relevant economic factors. The specific steps involved in the quantitative analysis include:</w:t>
            </w:r>
          </w:p>
          <w:p w14:paraId="09C608DD" w14:textId="77777777" w:rsidR="002202A4" w:rsidRPr="002202A4" w:rsidRDefault="002202A4" w:rsidP="002202A4">
            <w:pPr>
              <w:numPr>
                <w:ilvl w:val="0"/>
                <w:numId w:val="30"/>
              </w:numPr>
              <w:rPr>
                <w:rFonts w:ascii="Arial" w:hAnsi="Arial" w:cs="Arial"/>
              </w:rPr>
            </w:pPr>
            <w:r w:rsidRPr="002202A4">
              <w:rPr>
                <w:rFonts w:ascii="Arial" w:hAnsi="Arial" w:cs="Arial"/>
                <w:b/>
                <w:bCs/>
              </w:rPr>
              <w:t>Data Collection</w:t>
            </w:r>
            <w:r w:rsidRPr="002202A4">
              <w:rPr>
                <w:rFonts w:ascii="Arial" w:hAnsi="Arial" w:cs="Arial"/>
              </w:rPr>
              <w:t>:</w:t>
            </w:r>
            <w:r w:rsidRPr="002202A4">
              <w:rPr>
                <w:rFonts w:ascii="Arial" w:hAnsi="Arial" w:cs="Arial"/>
              </w:rPr>
              <w:br/>
              <w:t>Data on GDP trends, inflation, unemployment, trade balances, and other macroeconomic indicators will be collected from reputable sources such as:</w:t>
            </w:r>
          </w:p>
          <w:p w14:paraId="0D4EBFD5" w14:textId="77777777" w:rsidR="002202A4" w:rsidRPr="002202A4" w:rsidRDefault="002202A4" w:rsidP="002202A4">
            <w:pPr>
              <w:numPr>
                <w:ilvl w:val="1"/>
                <w:numId w:val="30"/>
              </w:numPr>
              <w:rPr>
                <w:rFonts w:ascii="Arial" w:hAnsi="Arial" w:cs="Arial"/>
              </w:rPr>
            </w:pPr>
            <w:r w:rsidRPr="002202A4">
              <w:rPr>
                <w:rFonts w:ascii="Arial" w:hAnsi="Arial" w:cs="Arial"/>
                <w:b/>
                <w:bCs/>
              </w:rPr>
              <w:t>Eurostat</w:t>
            </w:r>
            <w:r w:rsidRPr="002202A4">
              <w:rPr>
                <w:rFonts w:ascii="Arial" w:hAnsi="Arial" w:cs="Arial"/>
              </w:rPr>
              <w:t xml:space="preserve"> (EU’s official statistics agency)</w:t>
            </w:r>
          </w:p>
          <w:p w14:paraId="2122150A" w14:textId="77777777" w:rsidR="002202A4" w:rsidRPr="002202A4" w:rsidRDefault="002202A4" w:rsidP="002202A4">
            <w:pPr>
              <w:numPr>
                <w:ilvl w:val="1"/>
                <w:numId w:val="30"/>
              </w:numPr>
              <w:rPr>
                <w:rFonts w:ascii="Arial" w:hAnsi="Arial" w:cs="Arial"/>
              </w:rPr>
            </w:pPr>
            <w:r w:rsidRPr="002202A4">
              <w:rPr>
                <w:rFonts w:ascii="Arial" w:hAnsi="Arial" w:cs="Arial"/>
                <w:b/>
                <w:bCs/>
              </w:rPr>
              <w:t>National statistical agencies</w:t>
            </w:r>
            <w:r w:rsidRPr="002202A4">
              <w:rPr>
                <w:rFonts w:ascii="Arial" w:hAnsi="Arial" w:cs="Arial"/>
              </w:rPr>
              <w:t xml:space="preserve"> of the countries in question</w:t>
            </w:r>
          </w:p>
          <w:p w14:paraId="338DDF20" w14:textId="77777777" w:rsidR="002202A4" w:rsidRPr="002202A4" w:rsidRDefault="002202A4" w:rsidP="002202A4">
            <w:pPr>
              <w:numPr>
                <w:ilvl w:val="1"/>
                <w:numId w:val="30"/>
              </w:numPr>
              <w:rPr>
                <w:rFonts w:ascii="Arial" w:hAnsi="Arial" w:cs="Arial"/>
              </w:rPr>
            </w:pPr>
            <w:r w:rsidRPr="002202A4">
              <w:rPr>
                <w:rFonts w:ascii="Arial" w:hAnsi="Arial" w:cs="Arial"/>
                <w:b/>
                <w:bCs/>
              </w:rPr>
              <w:t>World Bank</w:t>
            </w:r>
            <w:r w:rsidRPr="002202A4">
              <w:rPr>
                <w:rFonts w:ascii="Arial" w:hAnsi="Arial" w:cs="Arial"/>
              </w:rPr>
              <w:t xml:space="preserve"> and </w:t>
            </w:r>
            <w:r w:rsidRPr="002202A4">
              <w:rPr>
                <w:rFonts w:ascii="Arial" w:hAnsi="Arial" w:cs="Arial"/>
                <w:b/>
                <w:bCs/>
              </w:rPr>
              <w:t>IMF</w:t>
            </w:r>
            <w:r w:rsidRPr="002202A4">
              <w:rPr>
                <w:rFonts w:ascii="Arial" w:hAnsi="Arial" w:cs="Arial"/>
              </w:rPr>
              <w:t xml:space="preserve"> databases</w:t>
            </w:r>
          </w:p>
          <w:p w14:paraId="64B594D5" w14:textId="77777777" w:rsidR="002202A4" w:rsidRPr="002202A4" w:rsidRDefault="002202A4" w:rsidP="002202A4">
            <w:pPr>
              <w:numPr>
                <w:ilvl w:val="1"/>
                <w:numId w:val="30"/>
              </w:numPr>
              <w:rPr>
                <w:rFonts w:ascii="Arial" w:hAnsi="Arial" w:cs="Arial"/>
              </w:rPr>
            </w:pPr>
            <w:r w:rsidRPr="002202A4">
              <w:rPr>
                <w:rFonts w:ascii="Arial" w:hAnsi="Arial" w:cs="Arial"/>
                <w:b/>
                <w:bCs/>
              </w:rPr>
              <w:t>OECD reports</w:t>
            </w:r>
            <w:r w:rsidRPr="002202A4">
              <w:rPr>
                <w:rFonts w:ascii="Arial" w:hAnsi="Arial" w:cs="Arial"/>
              </w:rPr>
              <w:t xml:space="preserve"> on economic performance in Eastern Europe</w:t>
            </w:r>
          </w:p>
          <w:p w14:paraId="251B90CA" w14:textId="77777777" w:rsidR="002202A4" w:rsidRPr="002202A4" w:rsidRDefault="002202A4" w:rsidP="002202A4">
            <w:pPr>
              <w:rPr>
                <w:rFonts w:ascii="Arial" w:hAnsi="Arial" w:cs="Arial"/>
              </w:rPr>
            </w:pPr>
            <w:r w:rsidRPr="002202A4">
              <w:rPr>
                <w:rFonts w:ascii="Arial" w:hAnsi="Arial" w:cs="Arial"/>
              </w:rPr>
              <w:t>These data points will cover a period before and after the countries’ accession to the EU to allow for a comparative analysis.</w:t>
            </w:r>
          </w:p>
          <w:p w14:paraId="2D8E4DF5" w14:textId="77777777" w:rsidR="002202A4" w:rsidRPr="002202A4" w:rsidRDefault="002202A4" w:rsidP="002202A4">
            <w:pPr>
              <w:numPr>
                <w:ilvl w:val="0"/>
                <w:numId w:val="30"/>
              </w:numPr>
              <w:rPr>
                <w:rFonts w:ascii="Arial" w:hAnsi="Arial" w:cs="Arial"/>
              </w:rPr>
            </w:pPr>
            <w:r w:rsidRPr="002202A4">
              <w:rPr>
                <w:rFonts w:ascii="Arial" w:hAnsi="Arial" w:cs="Arial"/>
                <w:b/>
                <w:bCs/>
              </w:rPr>
              <w:t>GDP Analysis</w:t>
            </w:r>
            <w:r w:rsidRPr="002202A4">
              <w:rPr>
                <w:rFonts w:ascii="Arial" w:hAnsi="Arial" w:cs="Arial"/>
              </w:rPr>
              <w:t>:</w:t>
            </w:r>
            <w:r w:rsidRPr="002202A4">
              <w:rPr>
                <w:rFonts w:ascii="Arial" w:hAnsi="Arial" w:cs="Arial"/>
              </w:rPr>
              <w:br/>
              <w:t xml:space="preserve">A key focus will be on year-by-year changes in </w:t>
            </w:r>
            <w:r w:rsidRPr="002202A4">
              <w:rPr>
                <w:rFonts w:ascii="Arial" w:hAnsi="Arial" w:cs="Arial"/>
                <w:b/>
                <w:bCs/>
              </w:rPr>
              <w:t>GDP</w:t>
            </w:r>
            <w:r w:rsidRPr="002202A4">
              <w:rPr>
                <w:rFonts w:ascii="Arial" w:hAnsi="Arial" w:cs="Arial"/>
              </w:rPr>
              <w:t xml:space="preserve"> of Eastern European countries post-accession. Using time-series analysis, trends in economic performance can be observed, and comparisons can be made between pre-accession and post-accession periods. Statistical techniques such as </w:t>
            </w:r>
            <w:r w:rsidRPr="002202A4">
              <w:rPr>
                <w:rFonts w:ascii="Arial" w:hAnsi="Arial" w:cs="Arial"/>
                <w:b/>
                <w:bCs/>
              </w:rPr>
              <w:t>linear regression</w:t>
            </w:r>
            <w:r w:rsidRPr="002202A4">
              <w:rPr>
                <w:rFonts w:ascii="Arial" w:hAnsi="Arial" w:cs="Arial"/>
              </w:rPr>
              <w:t xml:space="preserve"> or </w:t>
            </w:r>
            <w:r w:rsidRPr="002202A4">
              <w:rPr>
                <w:rFonts w:ascii="Arial" w:hAnsi="Arial" w:cs="Arial"/>
                <w:b/>
                <w:bCs/>
              </w:rPr>
              <w:t>growth rate calculations</w:t>
            </w:r>
            <w:r w:rsidRPr="002202A4">
              <w:rPr>
                <w:rFonts w:ascii="Arial" w:hAnsi="Arial" w:cs="Arial"/>
              </w:rPr>
              <w:t xml:space="preserve"> will be employed to evaluate the overall economic growth trajectory.</w:t>
            </w:r>
          </w:p>
          <w:p w14:paraId="475168CD" w14:textId="77777777" w:rsidR="002202A4" w:rsidRPr="002202A4" w:rsidRDefault="002202A4" w:rsidP="002202A4">
            <w:pPr>
              <w:numPr>
                <w:ilvl w:val="0"/>
                <w:numId w:val="30"/>
              </w:numPr>
              <w:rPr>
                <w:rFonts w:ascii="Arial" w:hAnsi="Arial" w:cs="Arial"/>
              </w:rPr>
            </w:pPr>
            <w:r w:rsidRPr="002202A4">
              <w:rPr>
                <w:rFonts w:ascii="Arial" w:hAnsi="Arial" w:cs="Arial"/>
                <w:b/>
                <w:bCs/>
              </w:rPr>
              <w:t>Euro Adoption Impact</w:t>
            </w:r>
            <w:r w:rsidRPr="002202A4">
              <w:rPr>
                <w:rFonts w:ascii="Arial" w:hAnsi="Arial" w:cs="Arial"/>
              </w:rPr>
              <w:t>:</w:t>
            </w:r>
            <w:r w:rsidRPr="002202A4">
              <w:rPr>
                <w:rFonts w:ascii="Arial" w:hAnsi="Arial" w:cs="Arial"/>
              </w:rPr>
              <w:br/>
              <w:t xml:space="preserve">The analysis will explore whether adopting the euro has contributed to more stable inflation rates, reduced exchange rate volatility, and improved price transparency. Comparing economic variables (like </w:t>
            </w:r>
            <w:r w:rsidRPr="002202A4">
              <w:rPr>
                <w:rFonts w:ascii="Arial" w:hAnsi="Arial" w:cs="Arial"/>
                <w:b/>
                <w:bCs/>
              </w:rPr>
              <w:t>interest rates</w:t>
            </w:r>
            <w:r w:rsidRPr="002202A4">
              <w:rPr>
                <w:rFonts w:ascii="Arial" w:hAnsi="Arial" w:cs="Arial"/>
              </w:rPr>
              <w:t xml:space="preserve">, </w:t>
            </w:r>
            <w:r w:rsidRPr="002202A4">
              <w:rPr>
                <w:rFonts w:ascii="Arial" w:hAnsi="Arial" w:cs="Arial"/>
                <w:b/>
                <w:bCs/>
              </w:rPr>
              <w:t>inflation</w:t>
            </w:r>
            <w:r w:rsidRPr="002202A4">
              <w:rPr>
                <w:rFonts w:ascii="Arial" w:hAnsi="Arial" w:cs="Arial"/>
              </w:rPr>
              <w:t xml:space="preserve">, and </w:t>
            </w:r>
            <w:r w:rsidRPr="002202A4">
              <w:rPr>
                <w:rFonts w:ascii="Arial" w:hAnsi="Arial" w:cs="Arial"/>
                <w:b/>
                <w:bCs/>
              </w:rPr>
              <w:t>currency stability</w:t>
            </w:r>
            <w:r w:rsidRPr="002202A4">
              <w:rPr>
                <w:rFonts w:ascii="Arial" w:hAnsi="Arial" w:cs="Arial"/>
              </w:rPr>
              <w:t>) before and after adopting the euro will offer insights into its effects on national economies.</w:t>
            </w:r>
          </w:p>
          <w:p w14:paraId="192E4E2D" w14:textId="4C5B9102" w:rsidR="002202A4" w:rsidRPr="002202A4" w:rsidRDefault="002202A4" w:rsidP="002202A4">
            <w:pPr>
              <w:numPr>
                <w:ilvl w:val="0"/>
                <w:numId w:val="30"/>
              </w:numPr>
              <w:rPr>
                <w:rFonts w:ascii="Arial" w:hAnsi="Arial" w:cs="Arial"/>
              </w:rPr>
            </w:pPr>
            <w:r w:rsidRPr="002202A4">
              <w:rPr>
                <w:rFonts w:ascii="Arial" w:hAnsi="Arial" w:cs="Arial"/>
                <w:b/>
                <w:bCs/>
              </w:rPr>
              <w:t>Schengen Area Impact</w:t>
            </w:r>
            <w:r w:rsidRPr="002202A4">
              <w:rPr>
                <w:rFonts w:ascii="Arial" w:hAnsi="Arial" w:cs="Arial"/>
              </w:rPr>
              <w:t>:</w:t>
            </w:r>
            <w:r w:rsidRPr="002202A4">
              <w:rPr>
                <w:rFonts w:ascii="Arial" w:hAnsi="Arial" w:cs="Arial"/>
              </w:rPr>
              <w:br/>
              <w:t xml:space="preserve">For the Schengen Area analysis, indicators such as </w:t>
            </w:r>
            <w:r w:rsidRPr="002202A4">
              <w:rPr>
                <w:rFonts w:ascii="Arial" w:hAnsi="Arial" w:cs="Arial"/>
                <w:b/>
                <w:bCs/>
              </w:rPr>
              <w:t>trade volume</w:t>
            </w:r>
            <w:r w:rsidRPr="002202A4">
              <w:rPr>
                <w:rFonts w:ascii="Arial" w:hAnsi="Arial" w:cs="Arial"/>
              </w:rPr>
              <w:t xml:space="preserve">, </w:t>
            </w:r>
            <w:r w:rsidRPr="002202A4">
              <w:rPr>
                <w:rFonts w:ascii="Arial" w:hAnsi="Arial" w:cs="Arial"/>
                <w:b/>
                <w:bCs/>
              </w:rPr>
              <w:t>tourism flows</w:t>
            </w:r>
            <w:r w:rsidRPr="002202A4">
              <w:rPr>
                <w:rFonts w:ascii="Arial" w:hAnsi="Arial" w:cs="Arial"/>
              </w:rPr>
              <w:t xml:space="preserve">, and </w:t>
            </w:r>
            <w:r w:rsidR="007B14A1" w:rsidRPr="002202A4">
              <w:rPr>
                <w:rFonts w:ascii="Arial" w:hAnsi="Arial" w:cs="Arial"/>
                <w:b/>
                <w:bCs/>
              </w:rPr>
              <w:t>labour</w:t>
            </w:r>
            <w:r w:rsidRPr="002202A4">
              <w:rPr>
                <w:rFonts w:ascii="Arial" w:hAnsi="Arial" w:cs="Arial"/>
                <w:b/>
                <w:bCs/>
              </w:rPr>
              <w:t xml:space="preserve"> mobility</w:t>
            </w:r>
            <w:r w:rsidRPr="002202A4">
              <w:rPr>
                <w:rFonts w:ascii="Arial" w:hAnsi="Arial" w:cs="Arial"/>
              </w:rPr>
              <w:t xml:space="preserve"> will be examined to assess the economic impact of free movement. Additionally, </w:t>
            </w:r>
            <w:r w:rsidRPr="002202A4">
              <w:rPr>
                <w:rFonts w:ascii="Arial" w:hAnsi="Arial" w:cs="Arial"/>
                <w:b/>
                <w:bCs/>
              </w:rPr>
              <w:t>security concerns</w:t>
            </w:r>
            <w:r w:rsidRPr="002202A4">
              <w:rPr>
                <w:rFonts w:ascii="Arial" w:hAnsi="Arial" w:cs="Arial"/>
              </w:rPr>
              <w:t xml:space="preserve"> and </w:t>
            </w:r>
            <w:r w:rsidRPr="002202A4">
              <w:rPr>
                <w:rFonts w:ascii="Arial" w:hAnsi="Arial" w:cs="Arial"/>
                <w:b/>
                <w:bCs/>
              </w:rPr>
              <w:t>border control measures</w:t>
            </w:r>
            <w:r w:rsidRPr="002202A4">
              <w:rPr>
                <w:rFonts w:ascii="Arial" w:hAnsi="Arial" w:cs="Arial"/>
              </w:rPr>
              <w:t xml:space="preserve"> will be assessed, potentially through indicators related to </w:t>
            </w:r>
            <w:r w:rsidRPr="002202A4">
              <w:rPr>
                <w:rFonts w:ascii="Arial" w:hAnsi="Arial" w:cs="Arial"/>
                <w:b/>
                <w:bCs/>
              </w:rPr>
              <w:t>immigration</w:t>
            </w:r>
            <w:r w:rsidRPr="002202A4">
              <w:rPr>
                <w:rFonts w:ascii="Arial" w:hAnsi="Arial" w:cs="Arial"/>
              </w:rPr>
              <w:t xml:space="preserve">, </w:t>
            </w:r>
            <w:r w:rsidRPr="002202A4">
              <w:rPr>
                <w:rFonts w:ascii="Arial" w:hAnsi="Arial" w:cs="Arial"/>
                <w:b/>
                <w:bCs/>
              </w:rPr>
              <w:t>border security costs</w:t>
            </w:r>
            <w:r w:rsidRPr="002202A4">
              <w:rPr>
                <w:rFonts w:ascii="Arial" w:hAnsi="Arial" w:cs="Arial"/>
              </w:rPr>
              <w:t xml:space="preserve">, and </w:t>
            </w:r>
            <w:r w:rsidRPr="002202A4">
              <w:rPr>
                <w:rFonts w:ascii="Arial" w:hAnsi="Arial" w:cs="Arial"/>
                <w:b/>
                <w:bCs/>
              </w:rPr>
              <w:t>public perception</w:t>
            </w:r>
            <w:r w:rsidRPr="002202A4">
              <w:rPr>
                <w:rFonts w:ascii="Arial" w:hAnsi="Arial" w:cs="Arial"/>
              </w:rPr>
              <w:t xml:space="preserve"> (if available through surveys).</w:t>
            </w:r>
          </w:p>
          <w:p w14:paraId="2079D5B0" w14:textId="222EDA08" w:rsidR="002202A4" w:rsidRDefault="002202A4" w:rsidP="002202A4">
            <w:pPr>
              <w:numPr>
                <w:ilvl w:val="0"/>
                <w:numId w:val="30"/>
              </w:numPr>
              <w:rPr>
                <w:rFonts w:ascii="Arial" w:hAnsi="Arial" w:cs="Arial"/>
              </w:rPr>
            </w:pPr>
            <w:r w:rsidRPr="002202A4">
              <w:rPr>
                <w:rFonts w:ascii="Arial" w:hAnsi="Arial" w:cs="Arial"/>
                <w:b/>
                <w:bCs/>
              </w:rPr>
              <w:t>Statistical Tools</w:t>
            </w:r>
            <w:r w:rsidRPr="002202A4">
              <w:rPr>
                <w:rFonts w:ascii="Arial" w:hAnsi="Arial" w:cs="Arial"/>
              </w:rPr>
              <w:t>:</w:t>
            </w:r>
            <w:r w:rsidRPr="002202A4">
              <w:rPr>
                <w:rFonts w:ascii="Arial" w:hAnsi="Arial" w:cs="Arial"/>
              </w:rPr>
              <w:br/>
              <w:t xml:space="preserve">Software such as </w:t>
            </w:r>
            <w:r w:rsidRPr="002202A4">
              <w:rPr>
                <w:rFonts w:ascii="Arial" w:hAnsi="Arial" w:cs="Arial"/>
                <w:b/>
                <w:bCs/>
              </w:rPr>
              <w:t>Excel</w:t>
            </w:r>
            <w:r w:rsidR="00617506">
              <w:rPr>
                <w:rFonts w:ascii="Arial" w:hAnsi="Arial" w:cs="Arial"/>
                <w:b/>
                <w:bCs/>
              </w:rPr>
              <w:t xml:space="preserve"> </w:t>
            </w:r>
            <w:r w:rsidR="00617506" w:rsidRPr="007B14A1">
              <w:rPr>
                <w:rFonts w:ascii="Arial" w:hAnsi="Arial" w:cs="Arial"/>
              </w:rPr>
              <w:t>or</w:t>
            </w:r>
            <w:r w:rsidR="007B14A1">
              <w:rPr>
                <w:rFonts w:ascii="Arial" w:hAnsi="Arial" w:cs="Arial"/>
                <w:b/>
                <w:bCs/>
              </w:rPr>
              <w:t xml:space="preserve"> </w:t>
            </w:r>
            <w:r w:rsidRPr="002202A4">
              <w:rPr>
                <w:rFonts w:ascii="Arial" w:hAnsi="Arial" w:cs="Arial"/>
                <w:b/>
                <w:bCs/>
              </w:rPr>
              <w:t>SPSS</w:t>
            </w:r>
            <w:r w:rsidR="00617506">
              <w:rPr>
                <w:rFonts w:ascii="Arial" w:hAnsi="Arial" w:cs="Arial"/>
                <w:b/>
                <w:bCs/>
              </w:rPr>
              <w:t xml:space="preserve"> </w:t>
            </w:r>
            <w:r w:rsidRPr="002202A4">
              <w:rPr>
                <w:rFonts w:ascii="Arial" w:hAnsi="Arial" w:cs="Arial"/>
              </w:rPr>
              <w:t>will be used for data analysis. This will allow for visualization of trends, calculating growth rates, and conducting regression analyses.</w:t>
            </w:r>
          </w:p>
          <w:p w14:paraId="3974940F" w14:textId="77777777" w:rsidR="00273C70" w:rsidRPr="002202A4" w:rsidRDefault="00273C70" w:rsidP="00273C70">
            <w:pPr>
              <w:ind w:left="720"/>
              <w:rPr>
                <w:rFonts w:ascii="Arial" w:hAnsi="Arial" w:cs="Arial"/>
              </w:rPr>
            </w:pPr>
          </w:p>
          <w:p w14:paraId="7D078365" w14:textId="77777777" w:rsidR="002202A4" w:rsidRPr="002202A4" w:rsidRDefault="002202A4" w:rsidP="002202A4">
            <w:pPr>
              <w:rPr>
                <w:rFonts w:ascii="Arial" w:hAnsi="Arial" w:cs="Arial"/>
                <w:b/>
                <w:bCs/>
              </w:rPr>
            </w:pPr>
            <w:r w:rsidRPr="002202A4">
              <w:rPr>
                <w:rFonts w:ascii="Arial" w:hAnsi="Arial" w:cs="Arial"/>
                <w:b/>
                <w:bCs/>
              </w:rPr>
              <w:t>2. Qualitative Methods</w:t>
            </w:r>
          </w:p>
          <w:p w14:paraId="2448BE51" w14:textId="5DF4B890" w:rsidR="002202A4" w:rsidRDefault="002202A4" w:rsidP="002202A4">
            <w:pPr>
              <w:rPr>
                <w:rFonts w:ascii="Arial" w:hAnsi="Arial" w:cs="Arial"/>
              </w:rPr>
            </w:pPr>
            <w:r w:rsidRPr="002202A4">
              <w:rPr>
                <w:rFonts w:ascii="Arial" w:hAnsi="Arial" w:cs="Arial"/>
              </w:rPr>
              <w:t xml:space="preserve">Qualitative research methods will be used to capture the </w:t>
            </w:r>
            <w:r w:rsidRPr="002202A4">
              <w:rPr>
                <w:rFonts w:ascii="Arial" w:hAnsi="Arial" w:cs="Arial"/>
                <w:b/>
                <w:bCs/>
              </w:rPr>
              <w:t>political and social dimensions</w:t>
            </w:r>
            <w:r w:rsidRPr="002202A4">
              <w:rPr>
                <w:rFonts w:ascii="Arial" w:hAnsi="Arial" w:cs="Arial"/>
              </w:rPr>
              <w:t xml:space="preserve"> of Eastern European countries' integration into the EU. The qualitative analysis will explore the deeper, non-quantifiable impacts of EU membership, including challenges, perceptions, and institutional changes.</w:t>
            </w:r>
          </w:p>
          <w:p w14:paraId="4F886DF0" w14:textId="77777777" w:rsidR="00273C70" w:rsidRPr="002202A4" w:rsidRDefault="00273C70" w:rsidP="002202A4">
            <w:pPr>
              <w:rPr>
                <w:rFonts w:ascii="Arial" w:hAnsi="Arial" w:cs="Arial"/>
              </w:rPr>
            </w:pPr>
          </w:p>
          <w:p w14:paraId="1FE6BCF4" w14:textId="77777777" w:rsidR="002202A4" w:rsidRPr="002202A4" w:rsidRDefault="002202A4" w:rsidP="002202A4">
            <w:pPr>
              <w:rPr>
                <w:rFonts w:ascii="Arial" w:hAnsi="Arial" w:cs="Arial"/>
                <w:b/>
                <w:bCs/>
              </w:rPr>
            </w:pPr>
            <w:r w:rsidRPr="002202A4">
              <w:rPr>
                <w:rFonts w:ascii="Arial" w:hAnsi="Arial" w:cs="Arial"/>
                <w:b/>
                <w:bCs/>
              </w:rPr>
              <w:t>3. Mixed-Methods Integration</w:t>
            </w:r>
          </w:p>
          <w:p w14:paraId="71EBA851" w14:textId="77777777" w:rsidR="002202A4" w:rsidRPr="002202A4" w:rsidRDefault="002202A4" w:rsidP="002202A4">
            <w:pPr>
              <w:rPr>
                <w:rFonts w:ascii="Arial" w:hAnsi="Arial" w:cs="Arial"/>
              </w:rPr>
            </w:pPr>
            <w:r w:rsidRPr="002202A4">
              <w:rPr>
                <w:rFonts w:ascii="Arial" w:hAnsi="Arial" w:cs="Arial"/>
              </w:rPr>
              <w:t xml:space="preserve">Combining both </w:t>
            </w:r>
            <w:r w:rsidRPr="002202A4">
              <w:rPr>
                <w:rFonts w:ascii="Arial" w:hAnsi="Arial" w:cs="Arial"/>
                <w:b/>
                <w:bCs/>
              </w:rPr>
              <w:t>quantitative</w:t>
            </w:r>
            <w:r w:rsidRPr="002202A4">
              <w:rPr>
                <w:rFonts w:ascii="Arial" w:hAnsi="Arial" w:cs="Arial"/>
              </w:rPr>
              <w:t xml:space="preserve"> and </w:t>
            </w:r>
            <w:r w:rsidRPr="002202A4">
              <w:rPr>
                <w:rFonts w:ascii="Arial" w:hAnsi="Arial" w:cs="Arial"/>
                <w:b/>
                <w:bCs/>
              </w:rPr>
              <w:t>qualitative</w:t>
            </w:r>
            <w:r w:rsidRPr="002202A4">
              <w:rPr>
                <w:rFonts w:ascii="Arial" w:hAnsi="Arial" w:cs="Arial"/>
              </w:rPr>
              <w:t xml:space="preserve"> methods will provide a more comprehensive understanding of the integration process. For example:</w:t>
            </w:r>
          </w:p>
          <w:p w14:paraId="78A516CB" w14:textId="77777777" w:rsidR="002202A4" w:rsidRPr="002202A4" w:rsidRDefault="002202A4" w:rsidP="002202A4">
            <w:pPr>
              <w:numPr>
                <w:ilvl w:val="0"/>
                <w:numId w:val="32"/>
              </w:numPr>
              <w:rPr>
                <w:rFonts w:ascii="Arial" w:hAnsi="Arial" w:cs="Arial"/>
              </w:rPr>
            </w:pPr>
            <w:r w:rsidRPr="002202A4">
              <w:rPr>
                <w:rFonts w:ascii="Arial" w:hAnsi="Arial" w:cs="Arial"/>
                <w:b/>
                <w:bCs/>
              </w:rPr>
              <w:t>Quantitative findings</w:t>
            </w:r>
            <w:r w:rsidRPr="002202A4">
              <w:rPr>
                <w:rFonts w:ascii="Arial" w:hAnsi="Arial" w:cs="Arial"/>
              </w:rPr>
              <w:t xml:space="preserve"> regarding GDP growth or economic stability will be complemented by </w:t>
            </w:r>
            <w:r w:rsidRPr="002202A4">
              <w:rPr>
                <w:rFonts w:ascii="Arial" w:hAnsi="Arial" w:cs="Arial"/>
                <w:b/>
                <w:bCs/>
              </w:rPr>
              <w:t>qualitative insights</w:t>
            </w:r>
            <w:r w:rsidRPr="002202A4">
              <w:rPr>
                <w:rFonts w:ascii="Arial" w:hAnsi="Arial" w:cs="Arial"/>
              </w:rPr>
              <w:t xml:space="preserve"> from interviews on the broader impacts of these changes on the daily lives of citizens.</w:t>
            </w:r>
          </w:p>
          <w:p w14:paraId="7068752F" w14:textId="77777777" w:rsidR="002202A4" w:rsidRPr="002202A4" w:rsidRDefault="002202A4" w:rsidP="002202A4">
            <w:pPr>
              <w:numPr>
                <w:ilvl w:val="0"/>
                <w:numId w:val="32"/>
              </w:numPr>
              <w:rPr>
                <w:rFonts w:ascii="Arial" w:hAnsi="Arial" w:cs="Arial"/>
              </w:rPr>
            </w:pPr>
            <w:r w:rsidRPr="002202A4">
              <w:rPr>
                <w:rFonts w:ascii="Arial" w:hAnsi="Arial" w:cs="Arial"/>
                <w:b/>
                <w:bCs/>
              </w:rPr>
              <w:t>Statistical data</w:t>
            </w:r>
            <w:r w:rsidRPr="002202A4">
              <w:rPr>
                <w:rFonts w:ascii="Arial" w:hAnsi="Arial" w:cs="Arial"/>
              </w:rPr>
              <w:t xml:space="preserve"> on the Schengen Area’s economic effects can be supplemented with </w:t>
            </w:r>
            <w:r w:rsidRPr="002202A4">
              <w:rPr>
                <w:rFonts w:ascii="Arial" w:hAnsi="Arial" w:cs="Arial"/>
                <w:b/>
                <w:bCs/>
              </w:rPr>
              <w:t>interviews</w:t>
            </w:r>
            <w:r w:rsidRPr="002202A4">
              <w:rPr>
                <w:rFonts w:ascii="Arial" w:hAnsi="Arial" w:cs="Arial"/>
              </w:rPr>
              <w:t xml:space="preserve"> or </w:t>
            </w:r>
            <w:r w:rsidRPr="002202A4">
              <w:rPr>
                <w:rFonts w:ascii="Arial" w:hAnsi="Arial" w:cs="Arial"/>
                <w:b/>
                <w:bCs/>
              </w:rPr>
              <w:t>case studies</w:t>
            </w:r>
            <w:r w:rsidRPr="002202A4">
              <w:rPr>
                <w:rFonts w:ascii="Arial" w:hAnsi="Arial" w:cs="Arial"/>
              </w:rPr>
              <w:t xml:space="preserve"> to explore political and social tensions that arose in response to immigration or border issues.</w:t>
            </w:r>
          </w:p>
          <w:p w14:paraId="009C481E" w14:textId="77777777" w:rsidR="00F96C3F" w:rsidRPr="0018726C" w:rsidRDefault="00F96C3F" w:rsidP="00A91894">
            <w:pPr>
              <w:rPr>
                <w:rFonts w:ascii="Arial" w:hAnsi="Arial" w:cs="Arial"/>
              </w:rPr>
            </w:pPr>
          </w:p>
          <w:p w14:paraId="0687532F" w14:textId="77777777" w:rsidR="00F96C3F" w:rsidRPr="0018726C" w:rsidRDefault="00F96C3F" w:rsidP="00A91894">
            <w:pPr>
              <w:rPr>
                <w:rFonts w:ascii="Arial" w:hAnsi="Arial" w:cs="Arial"/>
              </w:rPr>
            </w:pPr>
          </w:p>
          <w:p w14:paraId="108EF2F7" w14:textId="77777777" w:rsidR="00F96C3F" w:rsidRPr="0018726C" w:rsidRDefault="00F96C3F" w:rsidP="00A91894">
            <w:pPr>
              <w:rPr>
                <w:rFonts w:ascii="Arial" w:hAnsi="Arial" w:cs="Arial"/>
                <w:b/>
              </w:rPr>
            </w:pPr>
            <w:r w:rsidRPr="0018726C">
              <w:rPr>
                <w:rFonts w:ascii="Arial" w:hAnsi="Arial" w:cs="Arial"/>
                <w:color w:val="808080"/>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29FA3B8" w:rsidR="00B23BFF" w:rsidRPr="004C3A0B" w:rsidRDefault="00B500B7" w:rsidP="00A91894">
            <w:pPr>
              <w:rPr>
                <w:rFonts w:ascii="Arial" w:hAnsi="Arial" w:cs="Arial"/>
                <w:sz w:val="22"/>
                <w:szCs w:val="22"/>
              </w:rPr>
            </w:pPr>
            <w:r>
              <w:rPr>
                <w:rFonts w:ascii="Arial" w:hAnsi="Arial" w:cs="Arial"/>
                <w:sz w:val="22"/>
                <w:szCs w:val="22"/>
              </w:rPr>
              <w:t>T</w:t>
            </w:r>
            <w:r w:rsidRPr="00B500B7">
              <w:rPr>
                <w:rFonts w:ascii="Arial" w:hAnsi="Arial" w:cs="Arial"/>
                <w:sz w:val="22"/>
                <w:szCs w:val="22"/>
              </w:rPr>
              <w:t>he research will be conducted remotely</w:t>
            </w:r>
            <w:r>
              <w:rPr>
                <w:rFonts w:ascii="Arial" w:hAnsi="Arial" w:cs="Arial"/>
                <w:b/>
                <w:bCs/>
                <w:sz w:val="22"/>
                <w:szCs w:val="22"/>
              </w:rPr>
              <w:t>.</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5C474881" w:rsidR="00B23BFF" w:rsidRDefault="001D7B0E"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9926025" w:rsidR="004942B0" w:rsidRPr="00090CF7" w:rsidRDefault="001D7B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F7B8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491C901D" w:rsidR="004A7DD5" w:rsidRPr="00090CF7" w:rsidRDefault="001D7B0E" w:rsidP="00A91894">
            <w:pPr>
              <w:rPr>
                <w:rFonts w:ascii="Arial" w:hAnsi="Arial" w:cs="Arial"/>
                <w:sz w:val="22"/>
                <w:szCs w:val="22"/>
              </w:rPr>
            </w:pPr>
            <w:r>
              <w:rPr>
                <w:rFonts w:ascii="Arial" w:hAnsi="Arial" w:cs="Arial"/>
                <w:sz w:val="22"/>
                <w:szCs w:val="22"/>
              </w:rPr>
              <w:t>N/A</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9168A7B"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7DC1BAE"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D07B417"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02197E4"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57F76DD"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1172EB3"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11E6BD0"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569C0D5D" w:rsidR="00D107AC" w:rsidRDefault="001D7B0E" w:rsidP="00A91894">
            <w:pPr>
              <w:rPr>
                <w:rFonts w:ascii="Arial" w:hAnsi="Arial" w:cs="Arial"/>
              </w:rPr>
            </w:pPr>
            <w:r>
              <w:rPr>
                <w:rFonts w:ascii="Arial" w:hAnsi="Arial" w:cs="Arial"/>
              </w:rPr>
              <w:t>N/A</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80E57B3" w:rsidR="00C11423"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037EED5" w:rsidR="00C11423"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051DFEF"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74EAC30"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340B163" w:rsidR="00D107AC"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6912D2D"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430E204"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92397A5"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02B123D"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11B8235"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3C63637"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DB79D2F"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65BC07B"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5C1054C"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EEA046A"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A948C83"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3DF8303" w:rsidR="00770C66"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4E6F3219" w:rsidR="00770C66" w:rsidRPr="006C1FDD" w:rsidRDefault="001D7B0E" w:rsidP="00A91894">
            <w:pPr>
              <w:rPr>
                <w:rFonts w:ascii="Arial" w:hAnsi="Arial" w:cs="Arial"/>
              </w:rPr>
            </w:pPr>
            <w:r>
              <w:rPr>
                <w:rFonts w:ascii="Arial" w:hAnsi="Arial" w:cs="Arial"/>
              </w:rPr>
              <w:t>N/A</w:t>
            </w: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29522AE"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20E2B4C1"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8B050A0"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ACB1EC4"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FE02AA2"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47E47F5"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38F2EAA"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76D4AA9"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234E75E" w:rsidR="00ED0C5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FD85A4F" w:rsidR="00ED0C59" w:rsidRPr="004C3A0B" w:rsidRDefault="001D7B0E" w:rsidP="00A91894">
            <w:pPr>
              <w:rPr>
                <w:rFonts w:ascii="Arial" w:hAnsi="Arial" w:cs="Arial"/>
                <w:sz w:val="22"/>
                <w:szCs w:val="22"/>
              </w:rPr>
            </w:pPr>
            <w:r>
              <w:rPr>
                <w:rFonts w:ascii="Arial" w:hAnsi="Arial" w:cs="Arial"/>
                <w:sz w:val="22"/>
                <w:szCs w:val="22"/>
              </w:rPr>
              <w:t>N/A</w:t>
            </w: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131830F" w:rsidR="00025F69" w:rsidRDefault="001D7B0E" w:rsidP="00A91894">
            <w:pPr>
              <w:rPr>
                <w:rFonts w:ascii="Arial" w:hAnsi="Arial" w:cs="Arial"/>
                <w:sz w:val="22"/>
                <w:szCs w:val="22"/>
              </w:rPr>
            </w:pPr>
            <w:r>
              <w:rPr>
                <w:rFonts w:ascii="Arial" w:hAnsi="Arial" w:cs="Arial"/>
                <w:sz w:val="22"/>
                <w:szCs w:val="22"/>
              </w:rPr>
              <w:t>N/A</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BD0399E" w:rsidR="00025F69" w:rsidRDefault="001D7B0E" w:rsidP="00A91894">
            <w:pPr>
              <w:rPr>
                <w:rFonts w:ascii="Arial" w:hAnsi="Arial" w:cs="Arial"/>
                <w:sz w:val="22"/>
                <w:szCs w:val="22"/>
              </w:rPr>
            </w:pPr>
            <w:r>
              <w:rPr>
                <w:rFonts w:ascii="Arial" w:hAnsi="Arial" w:cs="Arial"/>
                <w:sz w:val="22"/>
                <w:szCs w:val="22"/>
              </w:rPr>
              <w:t>N/A</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69D7C7D7" w:rsidR="00025F69" w:rsidRDefault="001D7B0E" w:rsidP="00A91894">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0E7A89EC"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2C51716F"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0F9B8CED"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FFD1830"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83291D7"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6F07F963"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683A59EC"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76D6B83B"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4C9DAFB0" w:rsidR="00025F69"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6ED0553A" w:rsidR="00382031"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65FCB451" w:rsidR="00382031"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191A5E79" w:rsidR="00382031"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59647359" w:rsidR="00382031" w:rsidRPr="00392C8E"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1A37090C" w:rsidR="00382031" w:rsidRDefault="001D7B0E" w:rsidP="00A91894">
            <w:pPr>
              <w:rPr>
                <w:rFonts w:ascii="Arial" w:hAnsi="Arial" w:cs="Arial"/>
                <w:sz w:val="22"/>
                <w:szCs w:val="22"/>
              </w:rPr>
            </w:pPr>
            <w:r>
              <w:rPr>
                <w:rFonts w:ascii="Arial" w:hAnsi="Arial" w:cs="Arial"/>
                <w:sz w:val="22"/>
                <w:szCs w:val="22"/>
              </w:rPr>
              <w:t>N/A</w:t>
            </w: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F7B8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32EE28A" w:rsidR="008C1A38" w:rsidRDefault="003F7B8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D7B0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15E0D8AE" w:rsidR="00003E64" w:rsidRPr="004C3A0B" w:rsidRDefault="001D7B0E" w:rsidP="00A91894">
            <w:pPr>
              <w:rPr>
                <w:rFonts w:ascii="Arial" w:hAnsi="Arial" w:cs="Arial"/>
                <w:sz w:val="22"/>
                <w:szCs w:val="22"/>
              </w:rPr>
            </w:pPr>
            <w:r>
              <w:rPr>
                <w:rFonts w:ascii="Arial" w:hAnsi="Arial" w:cs="Arial"/>
                <w:sz w:val="22"/>
                <w:szCs w:val="22"/>
              </w:rPr>
              <w:t>N/A</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070873FA" w:rsidR="00003E64" w:rsidRDefault="001D7B0E"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404851E8" w:rsidR="00003E64" w:rsidRPr="004C3A0B" w:rsidRDefault="001D7B0E"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C613F5" w:rsidR="00003E64" w:rsidRDefault="001D7B0E"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568D1C30" w:rsidR="00003E64" w:rsidRDefault="001D7B0E"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5F8E1B18" w:rsidR="0094056C" w:rsidRDefault="001D7B0E" w:rsidP="00A91894">
            <w:pPr>
              <w:rPr>
                <w:rFonts w:ascii="Arial" w:hAnsi="Arial" w:cs="Arial"/>
                <w:sz w:val="22"/>
                <w:szCs w:val="22"/>
              </w:rPr>
            </w:pPr>
            <w:r>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01A7F637" w:rsidR="0094056C" w:rsidRDefault="001D7B0E" w:rsidP="00A91894">
            <w:pPr>
              <w:rPr>
                <w:rFonts w:ascii="Arial" w:hAnsi="Arial" w:cs="Arial"/>
                <w:sz w:val="22"/>
                <w:szCs w:val="22"/>
              </w:rPr>
            </w:pPr>
            <w:r>
              <w:rPr>
                <w:rFonts w:ascii="Arial" w:hAnsi="Arial" w:cs="Arial"/>
                <w:sz w:val="22"/>
                <w:szCs w:val="22"/>
              </w:rPr>
              <w:t>N/A</w:t>
            </w:r>
          </w:p>
          <w:p w14:paraId="77DB0463" w14:textId="77777777" w:rsidR="001D7B0E" w:rsidRDefault="001D7B0E"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lastRenderedPageBreak/>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7509036F"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r w:rsidR="001D7B0E">
              <w:rPr>
                <w:rFonts w:ascii="Arial" w:hAnsi="Arial" w:cs="Arial"/>
                <w:sz w:val="22"/>
                <w:szCs w:val="22"/>
              </w:rPr>
              <w:t xml:space="preserve"> </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18790FB6" w:rsidR="00003E64" w:rsidRPr="004C3A0B" w:rsidRDefault="001D7B0E" w:rsidP="00A91894">
            <w:pPr>
              <w:rPr>
                <w:rFonts w:ascii="Arial" w:hAnsi="Arial" w:cs="Arial"/>
                <w:sz w:val="22"/>
                <w:szCs w:val="22"/>
              </w:rPr>
            </w:pPr>
            <w:r>
              <w:rPr>
                <w:rFonts w:ascii="Arial" w:hAnsi="Arial" w:cs="Arial"/>
                <w:sz w:val="22"/>
                <w:szCs w:val="22"/>
              </w:rPr>
              <w:t>N/A</w:t>
            </w: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E2708EF"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0DC143A0" w:rsidR="00003E64" w:rsidRPr="004C3A0B" w:rsidRDefault="001D7B0E" w:rsidP="00A91894">
            <w:pPr>
              <w:rPr>
                <w:rFonts w:ascii="Arial" w:hAnsi="Arial" w:cs="Arial"/>
                <w:sz w:val="22"/>
                <w:szCs w:val="22"/>
              </w:rPr>
            </w:pPr>
            <w:r>
              <w:rPr>
                <w:rFonts w:ascii="Arial" w:hAnsi="Arial" w:cs="Arial"/>
                <w:sz w:val="22"/>
                <w:szCs w:val="22"/>
              </w:rPr>
              <w:t>N/A</w:t>
            </w: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1A6AE61" w:rsidR="006930C2" w:rsidRPr="00392C8E" w:rsidRDefault="003F7B8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6915C9">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EBC2E6" w:rsidR="006930C2" w:rsidRPr="00392C8E" w:rsidRDefault="003F7B8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15C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413DA30" w:rsidR="006930C2" w:rsidRPr="00392C8E" w:rsidRDefault="003F7B8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D7B0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92A7516" w:rsidR="0094056C" w:rsidRDefault="001D7B0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1E7C184D" w:rsidR="006930C2" w:rsidRDefault="001D7B0E"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F4A0011" w:rsidR="006930C2" w:rsidRDefault="001D7B0E" w:rsidP="00A91894">
            <w:pPr>
              <w:rPr>
                <w:rFonts w:ascii="Arial" w:hAnsi="Arial" w:cs="Arial"/>
                <w:sz w:val="22"/>
                <w:szCs w:val="22"/>
              </w:rPr>
            </w:pPr>
            <w:r>
              <w:rPr>
                <w:rFonts w:ascii="Arial" w:hAnsi="Arial" w:cs="Arial"/>
                <w:sz w:val="22"/>
                <w:szCs w:val="22"/>
              </w:rPr>
              <w:t>N/A</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15408DB6" w:rsidR="006930C2" w:rsidRDefault="001D7B0E"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788810" w:rsidR="006930C2" w:rsidRPr="000B38C3" w:rsidRDefault="006915C9" w:rsidP="00A91894">
            <w:pPr>
              <w:pStyle w:val="NormalWeb"/>
              <w:autoSpaceDE w:val="0"/>
              <w:autoSpaceDN w:val="0"/>
              <w:adjustRightInd w:val="0"/>
              <w:jc w:val="center"/>
              <w:rPr>
                <w:rFonts w:ascii="MS Gothic" w:eastAsia="MS Gothic" w:hAnsi="MS Gothic" w:cs="Arial"/>
                <w:sz w:val="22"/>
                <w:szCs w:val="22"/>
                <w:lang w:val="en-US"/>
              </w:rPr>
            </w:pPr>
            <w:r>
              <w:rPr>
                <w:rFonts w:ascii="Arial" w:hAnsi="Arial" w:cs="Arial"/>
                <w:sz w:val="22"/>
                <w:szCs w:val="22"/>
              </w:rPr>
              <w:t xml:space="preserve"> </w:t>
            </w:r>
            <w:sdt>
              <w:sdtPr>
                <w:rPr>
                  <w:rFonts w:ascii="Arial" w:hAnsi="Arial" w:cs="Arial"/>
                  <w:sz w:val="22"/>
                  <w:szCs w:val="22"/>
                </w:rPr>
                <w:id w:val="-5646387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D9FDC2B" w:rsidR="006930C2" w:rsidRDefault="001D7B0E" w:rsidP="00A91894">
            <w:pPr>
              <w:rPr>
                <w:rFonts w:ascii="Arial" w:hAnsi="Arial" w:cs="Arial"/>
                <w:sz w:val="22"/>
                <w:szCs w:val="22"/>
              </w:rPr>
            </w:pPr>
            <w:r>
              <w:rPr>
                <w:rFonts w:ascii="Arial" w:hAnsi="Arial" w:cs="Arial"/>
                <w:sz w:val="22"/>
                <w:szCs w:val="22"/>
              </w:rPr>
              <w:t>N/A</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DB60D48" w:rsidR="006930C2" w:rsidRPr="000B38C3" w:rsidRDefault="003F7B81" w:rsidP="00A91894">
            <w:pPr>
              <w:pStyle w:val="NormalWeb"/>
              <w:autoSpaceDE w:val="0"/>
              <w:autoSpaceDN w:val="0"/>
              <w:adjustRightInd w:val="0"/>
              <w:jc w:val="center"/>
            </w:pPr>
            <w:sdt>
              <w:sdtPr>
                <w:rPr>
                  <w:rFonts w:ascii="Arial" w:hAnsi="Arial" w:cs="Arial"/>
                  <w:sz w:val="22"/>
                  <w:szCs w:val="22"/>
                </w:rPr>
                <w:id w:val="2077319798"/>
                <w14:checkbox>
                  <w14:checked w14:val="1"/>
                  <w14:checkedState w14:val="2612" w14:font="MS Gothic"/>
                  <w14:uncheckedState w14:val="2610" w14:font="MS Gothic"/>
                </w14:checkbox>
              </w:sdtPr>
              <w:sdtEndPr/>
              <w:sdtContent>
                <w:r w:rsidR="006915C9">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17215313" w:rsidR="006930C2" w:rsidRPr="004C3A0B" w:rsidRDefault="001D7B0E" w:rsidP="00A91894">
            <w:pPr>
              <w:rPr>
                <w:rFonts w:ascii="Arial" w:hAnsi="Arial" w:cs="Arial"/>
                <w:sz w:val="22"/>
                <w:szCs w:val="22"/>
              </w:rPr>
            </w:pPr>
            <w:r>
              <w:rPr>
                <w:rFonts w:ascii="Arial" w:hAnsi="Arial" w:cs="Arial"/>
                <w:sz w:val="22"/>
                <w:szCs w:val="22"/>
              </w:rPr>
              <w:t>N/A</w:t>
            </w: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2A9377D"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78006D2"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D5C056B"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08B9F31"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68CE92D"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F69D52A"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0241B86"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1F9DE069" w:rsidR="004D0161" w:rsidRPr="004C3A0B" w:rsidRDefault="001D7B0E" w:rsidP="00A91894">
            <w:pPr>
              <w:rPr>
                <w:rFonts w:ascii="Arial" w:hAnsi="Arial" w:cs="Arial"/>
                <w:sz w:val="22"/>
                <w:szCs w:val="22"/>
              </w:rPr>
            </w:pPr>
            <w:r>
              <w:rPr>
                <w:rFonts w:ascii="Arial" w:hAnsi="Arial" w:cs="Arial"/>
                <w:sz w:val="22"/>
                <w:szCs w:val="22"/>
              </w:rPr>
              <w:t>N/A</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837CAA9"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08C7E50"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2D5BA61"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02622CF"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CCD4CB7"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4CD1C94"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A467C0D"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ED95310"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DCFE583" w:rsidR="004D0161" w:rsidRPr="00C71BCC" w:rsidRDefault="001D7B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4BFEDF6D" w:rsidR="004D0161"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5C3724B6" w:rsidR="004D0161" w:rsidRPr="00354F34"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228689F2" w:rsidR="004D0161"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565BF52F" w:rsidR="004D0161"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0EFAAF79" w:rsidR="004D0161" w:rsidRDefault="001D7B0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02339ED" w:rsidR="00240C32" w:rsidRPr="00C71BCC" w:rsidRDefault="003F7B8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D7B0E">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EDA0116" w:rsidR="00240C32" w:rsidRPr="00C71BCC" w:rsidRDefault="003F7B8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D7B0E">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DA44DE7" w:rsidR="004D0161" w:rsidRPr="004C3A0B" w:rsidRDefault="001D7B0E"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0528" behindDoc="0" locked="0" layoutInCell="1" allowOverlap="1" wp14:anchorId="14889EF3" wp14:editId="331EA0EF">
                      <wp:simplePos x="0" y="0"/>
                      <wp:positionH relativeFrom="column">
                        <wp:posOffset>27940</wp:posOffset>
                      </wp:positionH>
                      <wp:positionV relativeFrom="paragraph">
                        <wp:posOffset>-118110</wp:posOffset>
                      </wp:positionV>
                      <wp:extent cx="1215705" cy="700560"/>
                      <wp:effectExtent l="38100" t="38100" r="41910" b="42545"/>
                      <wp:wrapNone/>
                      <wp:docPr id="383467797" name="Ink 37"/>
                      <wp:cNvGraphicFramePr/>
                      <a:graphic xmlns:a="http://schemas.openxmlformats.org/drawingml/2006/main">
                        <a:graphicData uri="http://schemas.microsoft.com/office/word/2010/wordprocessingInk">
                          <w14:contentPart bwMode="auto" r:id="rId15">
                            <w14:nvContentPartPr>
                              <w14:cNvContentPartPr/>
                            </w14:nvContentPartPr>
                            <w14:xfrm>
                              <a:off x="0" y="0"/>
                              <a:ext cx="1215705" cy="700560"/>
                            </w14:xfrm>
                          </w14:contentPart>
                        </a:graphicData>
                      </a:graphic>
                    </wp:anchor>
                  </w:drawing>
                </mc:Choice>
                <mc:Fallback>
                  <w:pict>
                    <v:shape w14:anchorId="52F998BD" id="Ink 37" o:spid="_x0000_s1026" type="#_x0000_t75" style="position:absolute;margin-left:1.85pt;margin-top:-9.65pt;width:96.4pt;height:55.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">
                      <v:imagedata r:id="rId20" o:title=""/>
                    </v:shape>
                  </w:pict>
                </mc:Fallback>
              </mc:AlternateConten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65C282E" w:rsidR="004D0161" w:rsidRPr="004C3A0B" w:rsidRDefault="001D7B0E" w:rsidP="00A91894">
            <w:pPr>
              <w:spacing w:before="100" w:beforeAutospacing="1" w:after="100" w:afterAutospacing="1"/>
              <w:rPr>
                <w:rFonts w:ascii="Arial" w:hAnsi="Arial" w:cs="Arial"/>
                <w:sz w:val="22"/>
                <w:szCs w:val="22"/>
              </w:rPr>
            </w:pPr>
            <w:r>
              <w:rPr>
                <w:rFonts w:ascii="Arial" w:hAnsi="Arial" w:cs="Arial"/>
                <w:sz w:val="22"/>
                <w:szCs w:val="22"/>
              </w:rPr>
              <w:t>08/02/2025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D4BD914" w:rsidR="00CC2661" w:rsidRPr="002E13FE" w:rsidRDefault="001D7B0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13B2E6F" w:rsidR="00CC2661" w:rsidRPr="002E13FE" w:rsidRDefault="001D7B0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438D1E8" w:rsidR="00CC2661" w:rsidRPr="002E13FE" w:rsidRDefault="001D7B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6E6A798D" w:rsidR="00CC2661" w:rsidRPr="002E13FE" w:rsidRDefault="001D7B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2CB1BDB3" w:rsidR="00743859" w:rsidRPr="002E13FE" w:rsidRDefault="001D7B0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D616C67" w:rsidR="00743859" w:rsidRPr="002E13FE" w:rsidRDefault="001D7B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68A47E3" w:rsidR="00743859" w:rsidRPr="002E13FE" w:rsidRDefault="001D7B0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2"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8B934" w14:textId="77777777" w:rsidR="00961261" w:rsidRDefault="00961261" w:rsidP="00390251">
      <w:r>
        <w:separator/>
      </w:r>
    </w:p>
    <w:p w14:paraId="61C5E3B2" w14:textId="77777777" w:rsidR="00961261" w:rsidRDefault="00961261"/>
  </w:endnote>
  <w:endnote w:type="continuationSeparator" w:id="0">
    <w:p w14:paraId="10059329" w14:textId="77777777" w:rsidR="00961261" w:rsidRDefault="00961261" w:rsidP="00390251">
      <w:r>
        <w:continuationSeparator/>
      </w:r>
    </w:p>
    <w:p w14:paraId="40EB3F5F" w14:textId="77777777" w:rsidR="00961261" w:rsidRDefault="009612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56315" w14:textId="77777777" w:rsidR="00961261" w:rsidRDefault="00961261" w:rsidP="00390251">
      <w:r>
        <w:separator/>
      </w:r>
    </w:p>
    <w:p w14:paraId="5D16FB30" w14:textId="77777777" w:rsidR="00961261" w:rsidRDefault="00961261"/>
  </w:footnote>
  <w:footnote w:type="continuationSeparator" w:id="0">
    <w:p w14:paraId="3FAEB834" w14:textId="77777777" w:rsidR="00961261" w:rsidRDefault="00961261" w:rsidP="00390251">
      <w:r>
        <w:continuationSeparator/>
      </w:r>
    </w:p>
    <w:p w14:paraId="2CDD88B8" w14:textId="77777777" w:rsidR="00961261" w:rsidRDefault="009612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5194"/>
    <w:multiLevelType w:val="multilevel"/>
    <w:tmpl w:val="E728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5457D1A"/>
    <w:multiLevelType w:val="multilevel"/>
    <w:tmpl w:val="658A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4546B5"/>
    <w:multiLevelType w:val="multilevel"/>
    <w:tmpl w:val="9948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BF2F10"/>
    <w:multiLevelType w:val="hybridMultilevel"/>
    <w:tmpl w:val="805A8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8C02E4"/>
    <w:multiLevelType w:val="multilevel"/>
    <w:tmpl w:val="26B8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3D6D06"/>
    <w:multiLevelType w:val="multilevel"/>
    <w:tmpl w:val="C24C4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AEB1264"/>
    <w:multiLevelType w:val="multilevel"/>
    <w:tmpl w:val="7AAA3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E5266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9465448">
    <w:abstractNumId w:val="13"/>
  </w:num>
  <w:num w:numId="2" w16cid:durableId="49378390">
    <w:abstractNumId w:val="23"/>
  </w:num>
  <w:num w:numId="3" w16cid:durableId="1407728145">
    <w:abstractNumId w:val="3"/>
  </w:num>
  <w:num w:numId="4" w16cid:durableId="1715159026">
    <w:abstractNumId w:val="31"/>
  </w:num>
  <w:num w:numId="5" w16cid:durableId="3881933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49680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97559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4825222">
    <w:abstractNumId w:val="5"/>
  </w:num>
  <w:num w:numId="9" w16cid:durableId="1439520017">
    <w:abstractNumId w:val="10"/>
  </w:num>
  <w:num w:numId="10" w16cid:durableId="1145243754">
    <w:abstractNumId w:val="11"/>
  </w:num>
  <w:num w:numId="11" w16cid:durableId="1767769566">
    <w:abstractNumId w:val="28"/>
  </w:num>
  <w:num w:numId="12" w16cid:durableId="909535120">
    <w:abstractNumId w:val="24"/>
  </w:num>
  <w:num w:numId="13" w16cid:durableId="574972209">
    <w:abstractNumId w:val="27"/>
  </w:num>
  <w:num w:numId="14" w16cid:durableId="2135639095">
    <w:abstractNumId w:val="1"/>
  </w:num>
  <w:num w:numId="15" w16cid:durableId="2096172608">
    <w:abstractNumId w:val="7"/>
  </w:num>
  <w:num w:numId="16" w16cid:durableId="641351164">
    <w:abstractNumId w:val="8"/>
  </w:num>
  <w:num w:numId="17" w16cid:durableId="965700109">
    <w:abstractNumId w:val="14"/>
  </w:num>
  <w:num w:numId="18" w16cid:durableId="1009409105">
    <w:abstractNumId w:val="17"/>
  </w:num>
  <w:num w:numId="19" w16cid:durableId="1016005282">
    <w:abstractNumId w:val="30"/>
  </w:num>
  <w:num w:numId="20" w16cid:durableId="466241184">
    <w:abstractNumId w:val="6"/>
  </w:num>
  <w:num w:numId="21" w16cid:durableId="814879451">
    <w:abstractNumId w:val="18"/>
  </w:num>
  <w:num w:numId="22" w16cid:durableId="582299740">
    <w:abstractNumId w:val="22"/>
  </w:num>
  <w:num w:numId="23" w16cid:durableId="548034413">
    <w:abstractNumId w:val="2"/>
  </w:num>
  <w:num w:numId="24" w16cid:durableId="332030238">
    <w:abstractNumId w:val="12"/>
  </w:num>
  <w:num w:numId="25" w16cid:durableId="859859918">
    <w:abstractNumId w:val="16"/>
  </w:num>
  <w:num w:numId="26" w16cid:durableId="67895374">
    <w:abstractNumId w:val="32"/>
  </w:num>
  <w:num w:numId="27" w16cid:durableId="1593465317">
    <w:abstractNumId w:val="21"/>
  </w:num>
  <w:num w:numId="28" w16cid:durableId="461845128">
    <w:abstractNumId w:val="25"/>
  </w:num>
  <w:num w:numId="29" w16cid:durableId="1251239303">
    <w:abstractNumId w:val="15"/>
  </w:num>
  <w:num w:numId="30" w16cid:durableId="2146392883">
    <w:abstractNumId w:val="26"/>
  </w:num>
  <w:num w:numId="31" w16cid:durableId="1872720813">
    <w:abstractNumId w:val="29"/>
  </w:num>
  <w:num w:numId="32" w16cid:durableId="927546115">
    <w:abstractNumId w:val="0"/>
  </w:num>
  <w:num w:numId="33" w16cid:durableId="160043710">
    <w:abstractNumId w:val="9"/>
  </w:num>
  <w:num w:numId="34" w16cid:durableId="9231034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3F30"/>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3927"/>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2CCE"/>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8726C"/>
    <w:rsid w:val="0019200D"/>
    <w:rsid w:val="00192411"/>
    <w:rsid w:val="00195B55"/>
    <w:rsid w:val="00197206"/>
    <w:rsid w:val="001A366F"/>
    <w:rsid w:val="001A4F87"/>
    <w:rsid w:val="001A7A8F"/>
    <w:rsid w:val="001B0B2F"/>
    <w:rsid w:val="001B66FA"/>
    <w:rsid w:val="001C09E8"/>
    <w:rsid w:val="001C269D"/>
    <w:rsid w:val="001C3CC4"/>
    <w:rsid w:val="001C6301"/>
    <w:rsid w:val="001C7C72"/>
    <w:rsid w:val="001D1817"/>
    <w:rsid w:val="001D3BD1"/>
    <w:rsid w:val="001D7B0E"/>
    <w:rsid w:val="001E35F9"/>
    <w:rsid w:val="001F6460"/>
    <w:rsid w:val="001F79E2"/>
    <w:rsid w:val="00200104"/>
    <w:rsid w:val="00204E14"/>
    <w:rsid w:val="002063C3"/>
    <w:rsid w:val="002132F9"/>
    <w:rsid w:val="00213F52"/>
    <w:rsid w:val="002202A4"/>
    <w:rsid w:val="00221686"/>
    <w:rsid w:val="00224A9A"/>
    <w:rsid w:val="0023172C"/>
    <w:rsid w:val="00233861"/>
    <w:rsid w:val="00233B1F"/>
    <w:rsid w:val="00240C32"/>
    <w:rsid w:val="00240F9C"/>
    <w:rsid w:val="00255B51"/>
    <w:rsid w:val="00257ABC"/>
    <w:rsid w:val="002657B4"/>
    <w:rsid w:val="00266AB2"/>
    <w:rsid w:val="00272EE5"/>
    <w:rsid w:val="00273C70"/>
    <w:rsid w:val="00280A88"/>
    <w:rsid w:val="002866BC"/>
    <w:rsid w:val="0029113C"/>
    <w:rsid w:val="00293A45"/>
    <w:rsid w:val="002963BF"/>
    <w:rsid w:val="002A152D"/>
    <w:rsid w:val="002A7E77"/>
    <w:rsid w:val="002B55BF"/>
    <w:rsid w:val="002B56C1"/>
    <w:rsid w:val="002B6DE2"/>
    <w:rsid w:val="002B7789"/>
    <w:rsid w:val="002C4AEB"/>
    <w:rsid w:val="002D04C9"/>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5A22"/>
    <w:rsid w:val="003F6F7B"/>
    <w:rsid w:val="003F73A5"/>
    <w:rsid w:val="003F7B81"/>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17506"/>
    <w:rsid w:val="0062188A"/>
    <w:rsid w:val="00627E84"/>
    <w:rsid w:val="00631440"/>
    <w:rsid w:val="00632C47"/>
    <w:rsid w:val="00633574"/>
    <w:rsid w:val="006423B9"/>
    <w:rsid w:val="00644C5C"/>
    <w:rsid w:val="00655EC5"/>
    <w:rsid w:val="006578CB"/>
    <w:rsid w:val="00660A91"/>
    <w:rsid w:val="00661EDA"/>
    <w:rsid w:val="006730D2"/>
    <w:rsid w:val="0067329C"/>
    <w:rsid w:val="00673714"/>
    <w:rsid w:val="00674DD6"/>
    <w:rsid w:val="006779AB"/>
    <w:rsid w:val="00680981"/>
    <w:rsid w:val="00680CF3"/>
    <w:rsid w:val="00681B91"/>
    <w:rsid w:val="00682C6A"/>
    <w:rsid w:val="00683497"/>
    <w:rsid w:val="00683FAF"/>
    <w:rsid w:val="006915C9"/>
    <w:rsid w:val="006930C2"/>
    <w:rsid w:val="00694EA8"/>
    <w:rsid w:val="006B1685"/>
    <w:rsid w:val="006C1FDD"/>
    <w:rsid w:val="006D29FD"/>
    <w:rsid w:val="006D3C97"/>
    <w:rsid w:val="006D4BBB"/>
    <w:rsid w:val="006E0AB0"/>
    <w:rsid w:val="006E1992"/>
    <w:rsid w:val="006E4C30"/>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BA3"/>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4A1"/>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B97"/>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49D8"/>
    <w:rsid w:val="008E748B"/>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494"/>
    <w:rsid w:val="009440D0"/>
    <w:rsid w:val="00947984"/>
    <w:rsid w:val="0095110A"/>
    <w:rsid w:val="00954D22"/>
    <w:rsid w:val="009563B2"/>
    <w:rsid w:val="009563E5"/>
    <w:rsid w:val="0096006D"/>
    <w:rsid w:val="00961261"/>
    <w:rsid w:val="00961B2E"/>
    <w:rsid w:val="00965F27"/>
    <w:rsid w:val="009831F5"/>
    <w:rsid w:val="00986EEC"/>
    <w:rsid w:val="00986FD8"/>
    <w:rsid w:val="00991C38"/>
    <w:rsid w:val="00991CAD"/>
    <w:rsid w:val="00994351"/>
    <w:rsid w:val="009955DD"/>
    <w:rsid w:val="0099576E"/>
    <w:rsid w:val="009A3300"/>
    <w:rsid w:val="009A3C08"/>
    <w:rsid w:val="009A4E14"/>
    <w:rsid w:val="009A6F5D"/>
    <w:rsid w:val="009B1FB6"/>
    <w:rsid w:val="009B3534"/>
    <w:rsid w:val="009C5D44"/>
    <w:rsid w:val="009D2E0B"/>
    <w:rsid w:val="009E5020"/>
    <w:rsid w:val="009F2562"/>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00B7"/>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7C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4C24"/>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281D"/>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6D89"/>
    <w:rsid w:val="00FC6C3C"/>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014596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1198402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customXml" Target="../customXml/item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2-08T11:33:24.052"/>
    </inkml:context>
    <inkml:brush xml:id="br0">
      <inkml:brushProperty name="width" value="0.025" units="cm"/>
      <inkml:brushProperty name="height" value="0.025" units="cm"/>
    </inkml:brush>
  </inkml:definitions>
  <inkml:trace contextRef="#ctx0" brushRef="#br0">582 792 19612 0 0,'1'2'154'0'0,"0"-1"0"0"0,0 0 0 0 0,0 1 0 0 0,1-1 0 0 0,-1 1 0 0 0,-1-1 0 0 0,1 1 0 0 0,0 0 0 0 0,0-1-1 0 0,-1 1 1 0 0,1 0 0 0 0,-1-1 0 0 0,1 1 0 0 0,-1 0 0 0 0,0 0 0 0 0,1 0 0 0 0,-1-1 0 0 0,0 1 0 0 0,0 0 0 0 0,-1 0 0 0 0,1 0 0 0 0,0-1 0 0 0,0 1 0 0 0,-1 0-1 0 0,-1 3 1 0 0,-1 3-297 0 0,-1 0-1 0 0,0 0 0 0 0,-1-1 1 0 0,-7 10-1 0 0,-10 17 269 0 0,-13 45 572 0 0,-31 105 0 0 0,-9 87 579 0 0,17-61 1338 0 0,55-198-2370 0 0,-13 39 719 0 0,14-47-847 0 0,0 1 0 0 0,0-1-1 0 0,0 0 1 0 0,-1 0 0 0 0,1 0 0 0 0,-1 0 0 0 0,0 0 0 0 0,-5 5 0 0 0,8-9-109 0 0,0 0 1 0 0,0 0 0 0 0,0 0-1 0 0,0 0 1 0 0,0 1 0 0 0,-1-1-1 0 0,1 0 1 0 0,0 0-1 0 0,0 0 1 0 0,0 0 0 0 0,0 0-1 0 0,-1 0 1 0 0,1 0 0 0 0,0 1-1 0 0,0-1 1 0 0,0 0 0 0 0,-1 0-1 0 0,1 0 1 0 0,0 0 0 0 0,0 0-1 0 0,-1 0 1 0 0,1 0 0 0 0,0 0-1 0 0,0 0 1 0 0,0 0 0 0 0,-1 0-1 0 0,1 0 1 0 0,0 0 0 0 0,0 0-1 0 0,0 0 1 0 0,-1-1 0 0 0,1 1-1 0 0,0 0 1 0 0,0 0 0 0 0,0 0-1 0 0,-1 0 1 0 0,1 0 0 0 0,0-1-1 0 0,-3-9 162 0 0,2-13-35 0 0,1 23-131 0 0,6-64 64 0 0,24-106-1 0 0,-11 76-55 0 0,28-223 61 0 0,21-107-602 0 0,-61 396 237 0 0,12-36-1 0 0,-16 56 280 0 0,0 0-1 0 0,1 0 0 0 0,0 1 0 0 0,0-1 0 0 0,0 1 1 0 0,1 0-1 0 0,1 0 0 0 0,-1 0 0 0 0,8-6 0 0 0,-12 12 28 0 0,1-1-1 0 0,-1 1 0 0 0,1 0 0 0 0,0-1 0 0 0,0 1 0 0 0,0 0 0 0 0,0 0 1 0 0,0 0-1 0 0,0 0 0 0 0,0 0 0 0 0,0 1 0 0 0,0-1 0 0 0,0 1 0 0 0,0-1 0 0 0,0 1 1 0 0,0 0-1 0 0,1 0 0 0 0,-1 0 0 0 0,0 0 0 0 0,4 1 0 0 0,-3 0 10 0 0,0 0 0 0 0,0 0-1 0 0,0 0 1 0 0,-1 1 0 0 0,1 0 0 0 0,-1-1-1 0 0,1 1 1 0 0,-1 0 0 0 0,0 0-1 0 0,1 0 1 0 0,-1 0 0 0 0,0 1 0 0 0,2 2-1 0 0,2 6 56 0 0,1-1 0 0 0,-1 1 0 0 0,-1 0-1 0 0,0 0 1 0 0,-1 1 0 0 0,4 13 0 0 0,18 98 175 0 0,14 174 0 0 0,-27-172-144 0 0,39 165 0 0 0,-42-250-102 0 0,-8-24-87 0 0,2 0 1 0 0,0 0-1 0 0,1 0 1 0 0,1 0 0 0 0,0-1-1 0 0,1 0 1 0 0,12 19-1 0 0,-18-33-85 0 0,0 1 0 0 0,-1-1 0 0 0,1 0-1 0 0,0 0 1 0 0,0-1 0 0 0,0 1-1 0 0,0 0 1 0 0,0 0 0 0 0,0 0 0 0 0,0-1-1 0 0,0 1 1 0 0,0 0 0 0 0,1-1-1 0 0,-1 1 1 0 0,0-1 0 0 0,0 1 0 0 0,0-1-1 0 0,3 1 1 0 0,-2-2-375 0 0,-1 1 0 0 0,1 0 0 0 0,-1 0 0 0 0,1-1 0 0 0,-1 1-1 0 0,1-1 1 0 0,-1 1 0 0 0,1-1 0 0 0,-1 0 0 0 0,1 1 0 0 0,-1-1 0 0 0,0 0 0 0 0,0 0 0 0 0,3-2 0 0 0,6-6-6222 0 0</inkml:trace>
  <inkml:trace contextRef="#ctx0" brushRef="#br0" timeOffset="174.19">1067 1104 26862 0 0,'-2'6'204'0'0,"-1"0"0"0"0,0 0 0 0 0,-1-1 0 0 0,1 1 1 0 0,-1-1-1 0 0,0 1 0 0 0,0-1 0 0 0,-1 0 0 0 0,1-1 0 0 0,-1 1 1 0 0,0-1-1 0 0,0 0 0 0 0,-1 0 0 0 0,1 0 0 0 0,-9 3 1 0 0,-11 5 585 0 0,0-1 1 0 0,-38 11 0 0 0,20-8-525 0 0,-188 73-2124 0 0,-345 107-9365 0 0,549-187 3636 0 0</inkml:trace>
  <inkml:trace contextRef="#ctx0" brushRef="#br0" timeOffset="2456.14">931 1639 20548 0 0,'1'1'153'0'0,"0"0"-1"0"0,-1-1 1 0 0,1 1 0 0 0,-1 0-1 0 0,1-1 1 0 0,-1 1-1 0 0,1 0 1 0 0,-1-1-1 0 0,1 1 1 0 0,-1 0-1 0 0,0 0 1 0 0,1 0 0 0 0,-1-1-1 0 0,0 1 1 0 0,0 0-1 0 0,1 0 1 0 0,-1 0-1 0 0,0 0 1 0 0,0 0-1 0 0,0 0 1 0 0,0-1 0 0 0,0 1-1 0 0,0 0 1 0 0,0 0-1 0 0,-1 0 1 0 0,1 0-1 0 0,0 0 1 0 0,-1 1-1 0 0,-17 20 1336 0 0,51-52 4222 0 0,-16 15-5417 0 0,26-28-1 0 0,-17 8-289 0 0,-2-1-1 0 0,-1 0 1 0 0,-2-2-1 0 0,-1 0 1 0 0,17-52-1 0 0,-3-6-3 0 0,22-108-1 0 0,11-139-169 0 0,-57 273 101 0 0,-4-1 0 0 0,-6-135 0 0 0,-1 201 51 0 0,-6-52-194 0 0,6 55 189 0 0,0-1 0 0 0,1 0 0 0 0,-1 0 0 0 0,0 1-1 0 0,0-1 1 0 0,0 0 0 0 0,-1 1 0 0 0,1-1 0 0 0,-1 1 0 0 0,1 0 0 0 0,-1-1 0 0 0,0 1 0 0 0,0 0 0 0 0,0 0-1 0 0,0 0 1 0 0,0 0 0 0 0,-3-1 0 0 0,3 2 2 0 0,1 1 0 0 0,-1-1-1 0 0,0 1 1 0 0,0 0 0 0 0,1 0 0 0 0,-1 0 0 0 0,0 0-1 0 0,0 0 1 0 0,1 0 0 0 0,-1 0 0 0 0,0 1 0 0 0,0-1-1 0 0,1 1 1 0 0,-1-1 0 0 0,0 1 0 0 0,1-1 0 0 0,-1 1-1 0 0,1 0 1 0 0,-1 0 0 0 0,-2 2 0 0 0,-32 25-88 0 0,28-20 103 0 0,-21 17 98 0 0,0 2-1 0 0,3 0 0 0 0,0 2 0 0 0,1 1 1 0 0,2 1-1 0 0,2 2 0 0 0,0 0 0 0 0,3 0 0 0 0,0 2 1 0 0,2 0-1 0 0,2 1 0 0 0,1 1 0 0 0,2 0 1 0 0,2 1-1 0 0,1-1 0 0 0,2 2 0 0 0,-2 48 1 0 0,8-85-91 0 0,2 207 6 0 0,0-178-6 0 0,2 0 0 0 0,1 0 0 0 0,1 0-1 0 0,17 48 1 0 0,-22-77 0 0 0,-1 0 0 0 0,1 1 0 0 0,0-1 0 0 0,0 0 0 0 0,0 1 0 0 0,0-1 0 0 0,0 0 0 0 0,1 0 0 0 0,-1 0 0 0 0,1 0 0 0 0,-1 0 0 0 0,1 0 0 0 0,0-1 0 0 0,0 1 0 0 0,0 0 0 0 0,-1-1 0 0 0,2 1 0 0 0,-1-1 0 0 0,0 0 0 0 0,0 0 0 0 0,0 0 0 0 0,1 0 0 0 0,-1 0 0 0 0,0 0 0 0 0,1-1 0 0 0,-1 1 0 0 0,0-1 0 0 0,1 1 0 0 0,-1-1 0 0 0,1 0 0 0 0,-1 0 0 0 0,1 0 0 0 0,-1-1 0 0 0,1 1 0 0 0,2-1 0 0 0,-1 1 0 0 0,-1 0 0 0 0,1 0 0 0 0,-1 0 0 0 0,1 1 0 0 0,-1-1 0 0 0,0 1 0 0 0,1 0 0 0 0,-1 0 0 0 0,5 3 0 0 0,-4-3 0 0 0,0 1 0 0 0,0-1 0 0 0,0 0 0 0 0,1 0 0 0 0,7 1 0 0 0,-11-2 0 0 0,1 1 0 0 0,-1-1 0 0 0,1 1 0 0 0,-1 0 0 0 0,0-1 0 0 0,1 1 0 0 0,-1 0 0 0 0,0 0 0 0 0,0 0 0 0 0,0 0 0 0 0,0 0 0 0 0,0 0 0 0 0,0 0 0 0 0,0 0 0 0 0,0 0 0 0 0,0 1 0 0 0,0-1 0 0 0,0 0 0 0 0,-1 1 0 0 0,2 2 0 0 0,14 35 0 0 0,-13-31 0 0 0,6 19 0 0 0,-4-13 0 0 0,0 0 0 0 0,0 0 0 0 0,2-1 0 0 0,9 17 0 0 0,-14-27 0 0 0,0-1 0 0 0,1 1 0 0 0,-1 0 0 0 0,1-1 0 0 0,0 1 0 0 0,0-1 0 0 0,0 0 0 0 0,0 0 0 0 0,0 0 0 0 0,0-1 0 0 0,0 1 0 0 0,1-1 0 0 0,-1 0 0 0 0,0 1 0 0 0,1-1 0 0 0,-1-1 0 0 0,1 1 0 0 0,0-1 0 0 0,-1 1 0 0 0,1-1 0 0 0,-1 0 0 0 0,1 0 0 0 0,4-1 0 0 0,8-2 0 0 0,1 0 0 0 0,-1-1 0 0 0,30-12 0 0 0,-4 2 0 0 0,-5 4 0 0 0,82-27 0 0 0,-101 30 0 0 0,-1 0 0 0 0,0-2 0 0 0,0 0 0 0 0,25-19 0 0 0,-28 16 0 0 0,0-1 0 0 0,-1 0 0 0 0,0-1 0 0 0,-1 0 0 0 0,0-1 0 0 0,-2 0 0 0 0,0-1 0 0 0,0 0 0 0 0,12-30 0 0 0,-13 23 0 0 0,-1 0 0 0 0,-1 0 0 0 0,-2 0 0 0 0,0-1 0 0 0,-1 0 0 0 0,-1 0 0 0 0,0-27 0 0 0,-3 45-4 0 0,0 0-1 0 0,-1 0 1 0 0,0 1-1 0 0,1-1 1 0 0,-2 0-1 0 0,1 0 1 0 0,-1 0-1 0 0,0 1 1 0 0,0-1-1 0 0,-3-5 1 0 0,3 9 2 0 0,1 0 0 0 0,-1 0-1 0 0,1 0 1 0 0,-1 0 0 0 0,0 0 0 0 0,1 0 0 0 0,-1 1 0 0 0,0-1-1 0 0,0 1 1 0 0,0-1 0 0 0,0 1 0 0 0,0 0 0 0 0,-1 0-1 0 0,1 0 1 0 0,0 0 0 0 0,-1 0 0 0 0,1 0 0 0 0,0 1-1 0 0,-1-1 1 0 0,1 1 0 0 0,-1 0 0 0 0,1 0 0 0 0,-1-1 0 0 0,1 2-1 0 0,0-1 1 0 0,-5 1 0 0 0,-5 1 6 0 0,1 1 0 0 0,0 1-1 0 0,0 0 1 0 0,1 0 0 0 0,-1 1 0 0 0,1 0-1 0 0,0 1 1 0 0,0 0 0 0 0,1 1 0 0 0,-1 0-1 0 0,1 0 1 0 0,-14 16 0 0 0,10-8 4 0 0,0 0 1 0 0,1 0-1 0 0,0 2 1 0 0,1-1-1 0 0,1 1 1 0 0,-13 31-1 0 0,16-28-8 0 0,1 0 0 0 0,0 1 0 0 0,1-1 0 0 0,2 1 0 0 0,0 0 0 0 0,0 29 0 0 0,2-36 0 0 0,2-1 0 0 0,0 1 0 0 0,1-1 0 0 0,0 1 0 0 0,0-1 0 0 0,2 0 0 0 0,0 0 0 0 0,0 0 0 0 0,1 0 0 0 0,13 23 0 0 0,-15-33-31 0 0,0 1-1 0 0,0-1 1 0 0,0 0 0 0 0,1 0-1 0 0,-1 0 1 0 0,1 0 0 0 0,0-1-1 0 0,0 1 1 0 0,7 3 0 0 0,-6-4-46 0 0,0 1 0 0 0,0 0 0 0 0,0 1 0 0 0,7 5 1 0 0,-9 1-4536 0 0,-7-4-4410 0 0</inkml:trace>
  <inkml:trace contextRef="#ctx0" brushRef="#br0" timeOffset="2835.95">1348 1212 22309 0 0,'33'-7'5324'0'0,"-23"4"-4733"0"0,0 1 1 0 0,0 1-1 0 0,10-1 1 0 0,-17 2-554 0 0,0 0 0 0 0,0 0 0 0 0,1 0 1 0 0,-1 1-1 0 0,0-1 0 0 0,0 1 0 0 0,0 0 0 0 0,0 0 0 0 0,0 0 1 0 0,0 1-1 0 0,0-1 0 0 0,0 1 0 0 0,3 2 0 0 0,18 16-44 0 0,-1 2 0 0 0,-1 1 0 0 0,-1 0 0 0 0,33 49 0 0 0,-21-28-20 0 0,1 5-98 0 0,45 87 0 0 0,-47-77-1129 0 0,38 53-1 0 0,-63-103 811 0 0,23 29-3336 0 0,-6-20-2985 0 0,-14-14 998 0 0</inkml:trace>
  <inkml:trace contextRef="#ctx0" brushRef="#br0" timeOffset="3200.86">2282 1161 29542 0 0,'30'3'2115'0'0,"-29"-3"-2057"0"0,0 0 1 0 0,1 1-1 0 0,-1-1 1 0 0,1 0-1 0 0,-1 1 0 0 0,0-1 1 0 0,1 1-1 0 0,-1-1 1 0 0,0 1-1 0 0,0-1 1 0 0,1 1-1 0 0,-1 0 0 0 0,0 0 1 0 0,0 0-1 0 0,0-1 1 0 0,0 1-1 0 0,0 0 1 0 0,1 2-1 0 0,-3-1-58 0 0,0 0 0 0 0,0-1 0 0 0,0 1 0 0 0,-1 0 0 0 0,1-1 0 0 0,-1 1 0 0 0,1-1 0 0 0,-1 0 0 0 0,1 1 0 0 0,-1-1 0 0 0,0 0 0 0 0,0 0 0 0 0,-2 1 0 0 0,-2 2 0 0 0,-36 33-70 0 0,2 1-1 0 0,-40 50 1 0 0,5-6-43 0 0,14-15-624 0 0,-43 42-1850 0 0,85-92-132 0 0,0 0 0 0 0,-1-2 1 0 0,-40 25-1 0 0,41-31-3242 0 0</inkml:trace>
  <inkml:trace contextRef="#ctx0" brushRef="#br0" timeOffset="3391.01">1652 1235 27518 0 0,'75'66'3323'0'0,"-46"-39"-3245"0"0,2-1 0 0 0,38 25 0 0 0,147 90 648 0 0,-107-69-2819 0 0,0-2-6747 0 0,-79-51 1719 0 0</inkml:trace>
  <inkml:trace contextRef="#ctx0" brushRef="#br0" timeOffset="4528.12">2363 881 26278 0 0,'16'-29'3828'0'0,"-13"23"-3934"0"0,-1 0 1 0 0,0 1 0 0 0,0-1 0 0 0,-1 0 0 0 0,1 0 0 0 0,-1 0 0 0 0,-1-1-1 0 0,1 1 1 0 0,-1-11 0 0 0,-18-224-319 0 0,8 148 130 0 0,5-187 0 0 0,37 367 130 0 0,31 85 1460 0 0,-50-143-741 0 0,1 1 0 0 0,2-2 0 0 0,31 43-1 0 0,-43-66-515 0 0,0 0-1 0 0,0 0 0 0 0,1 0 0 0 0,-1-1 0 0 0,1 1 0 0 0,0-1 0 0 0,0 0 1 0 0,1-1-1 0 0,-1 1 0 0 0,1-1 0 0 0,0 0 0 0 0,0-1 0 0 0,0 1 1 0 0,0-1-1 0 0,0-1 0 0 0,11 3 0 0 0,-9-4-66 0 0,0 1 0 0 0,0-2 0 0 0,0 1 0 0 0,0-1 0 0 0,0 0 0 0 0,0-1 0 0 0,0 0 0 0 0,-1 0 1 0 0,1-1-1 0 0,0 0 0 0 0,-1 0 0 0 0,14-8 0 0 0,-2-2 135 0 0,0-2 1 0 0,0 0 0 0 0,-2 0 0 0 0,0-2-1 0 0,23-28 1 0 0,-19 21 39 0 0,1 1 1 0 0,29-24-1 0 0,-50 46-147 0 0,-1 0 0 0 0,1 1 0 0 0,0-1 0 0 0,0 0 0 0 0,-1 1 0 0 0,1-1 1 0 0,0 0-1 0 0,0 1 0 0 0,0-1 0 0 0,0 1 0 0 0,0 0 0 0 0,0-1 0 0 0,0 1 0 0 0,0 0 0 0 0,0-1 0 0 0,0 1 0 0 0,0 0 0 0 0,0 0 1 0 0,0 0-1 0 0,0 0 0 0 0,0 0 0 0 0,0 0 0 0 0,0 0 0 0 0,0 0 0 0 0,0 0 0 0 0,0 1 0 0 0,0-1 0 0 0,0 0 0 0 0,0 1 0 0 0,0-1 1 0 0,-1 1-1 0 0,1-1 0 0 0,0 1 0 0 0,0-1 0 0 0,0 1 0 0 0,0-1 0 0 0,-1 1 0 0 0,1 0 0 0 0,0 0 0 0 0,0-1 0 0 0,-1 1 0 0 0,1 0 1 0 0,-1 0-1 0 0,1 0 0 0 0,-1 0 0 0 0,1 0 0 0 0,-1 0 0 0 0,1-1 0 0 0,-1 3 0 0 0,4 6-2 0 0,-2 0-1 0 0,1 1 1 0 0,-1-1 0 0 0,1 13-1 0 0,-1-10-6 0 0,40 325-2049 0 0,-25-183 1595 0 0,-14-128 466 0 0,28 345 1308 0 0,-31-323-1107 0 0,-1 0 0 0 0,-2 0 0 0 0,-3 0 0 0 0,-2 0 0 0 0,-22 77 0 0 0,25-109-204 0 0,-1 0 0 0 0,-1-1 0 0 0,0 0 0 0 0,-1 0 0 0 0,-1-1 0 0 0,0 0 0 0 0,-1-1 0 0 0,0 1 0 0 0,-15 13 0 0 0,20-22 0 0 0,-1 0 0 0 0,1-1 0 0 0,-1 1 0 0 0,0-1 0 0 0,-1-1 0 0 0,1 1 0 0 0,-1-1 0 0 0,1 0 0 0 0,-1 0 0 0 0,0-1 0 0 0,0 0 0 0 0,0 0 0 0 0,-1-1 0 0 0,1 0 0 0 0,0 0 0 0 0,0 0 0 0 0,-1-1 0 0 0,1 0 0 0 0,0-1 0 0 0,-1 0 0 0 0,1 0 0 0 0,0 0 0 0 0,-10-4 0 0 0,3-1 0 0 0,0 0 0 0 0,1 0 0 0 0,-1-2 0 0 0,1 0 0 0 0,1 0 0 0 0,0-1 0 0 0,0 0 0 0 0,1-1 0 0 0,0-1 0 0 0,-17-20 0 0 0,-4-10 0 0 0,-46-78 0 0 0,32 39 0 0 0,2-2 0 0 0,5-2 0 0 0,-51-155 0 0 0,74 184 0 0 0,-10-65 0 0 0,23 99 0 0 0,1 1 0 0 0,1 0 0 0 0,0-1 0 0 0,2 1 0 0 0,0-1 0 0 0,8-34 0 0 0,-8 49 0 0 0,1 0 0 0 0,-1-1 0 0 0,2 2 0 0 0,-1-1 0 0 0,1 0 0 0 0,0 0 0 0 0,0 1 0 0 0,0 0 0 0 0,1 0 0 0 0,0 0 0 0 0,0 0 0 0 0,0 0 0 0 0,0 1 0 0 0,1-1 0 0 0,8-4 0 0 0,-5 4 0 0 0,0 1 0 0 0,0 0 0 0 0,1 0 0 0 0,-1 1 0 0 0,1 0 0 0 0,0 1 0 0 0,0 0 0 0 0,0 0 0 0 0,0 1 0 0 0,10 0 0 0 0,23-1 0 0 0,-1 3 0 0 0,67 9 0 0 0,81 25 0 0 0,30 4 0 0 0,-183-35 0 0 0,0-2 0 0 0,-1-1 0 0 0,1-2 0 0 0,42-6 0 0 0,-72 6 0 0 0,0 0 0 0 0,-1 0 0 0 0,1 0 0 0 0,-1-1 0 0 0,1 0 0 0 0,-1 0 0 0 0,0-1 0 0 0,0 1 0 0 0,0-1 0 0 0,7-5 0 0 0,-9 6 0 0 0,-1-1 0 0 0,1 1 0 0 0,-1-1 0 0 0,0 0 0 0 0,0 0 0 0 0,0 0 0 0 0,0 0 0 0 0,0 0 0 0 0,-1 0 0 0 0,0 0 0 0 0,1-1 0 0 0,-1 1 0 0 0,0-1 0 0 0,-1 1 0 0 0,1 0 0 0 0,-1-1 0 0 0,1 0 0 0 0,-1-3 0 0 0,0-14 0 0 0,-2-1 0 0 0,0 0 0 0 0,-2 1 0 0 0,0 0 0 0 0,-1 0 0 0 0,-1 0 0 0 0,-10-23 0 0 0,-4-1 0 0 0,-1 0 0 0 0,-29-42 0 0 0,25 49 0 0 0,0 2 0 0 0,-3 1 0 0 0,-1 1 0 0 0,-1 1 0 0 0,-2 2 0 0 0,-1 1 0 0 0,-42-29 0 0 0,70 55 0 0 0,0 0 0 0 0,-1 1 0 0 0,0 0 0 0 0,1 0 0 0 0,-1 0 0 0 0,0 1 0 0 0,-1-1 0 0 0,1 2 0 0 0,0-1 0 0 0,-1 1 0 0 0,1 0 0 0 0,-1 0 0 0 0,1 0 0 0 0,-1 1 0 0 0,1 0 0 0 0,-1 0 0 0 0,1 1 0 0 0,-1 0 0 0 0,1 0 0 0 0,-1 1 0 0 0,1-1 0 0 0,0 2 0 0 0,0-1 0 0 0,0 0 0 0 0,0 1 0 0 0,0 0 0 0 0,0 1 0 0 0,1-1 0 0 0,0 1 0 0 0,0 0 0 0 0,0 0 0 0 0,0 1 0 0 0,0 0 0 0 0,1-1 0 0 0,0 1 0 0 0,-7 11 0 0 0,-1 5 0 0 0,0 1 0 0 0,2 0 0 0 0,1 0 0 0 0,0 1 0 0 0,2 1 0 0 0,1-1 0 0 0,1 1 0 0 0,-5 47 0 0 0,7-17 0 0 0,2-1 0 0 0,3 0 0 0 0,8 55 0 0 0,46 181 0 0 0,24-4 0 0 0,12 52 0 0 0,-90-329 0 0 0,12 67 0 0 0,-13-69 0 0 0,0 0 0 0 0,-1 0 0 0 0,0 1 0 0 0,-1-1 0 0 0,1 0 0 0 0,-1 0 0 0 0,0 0 0 0 0,0 0 0 0 0,-5 11 0 0 0,5-14 0 0 0,-1-1 0 0 0,0 0 0 0 0,1 1 0 0 0,-1-1 0 0 0,0 0 0 0 0,0 0 0 0 0,0 0 0 0 0,0-1 0 0 0,0 1 0 0 0,-1 0 0 0 0,1-1 0 0 0,-1 0 0 0 0,1 1 0 0 0,-1-1 0 0 0,1 0 0 0 0,-1 0 0 0 0,1 0 0 0 0,-1-1 0 0 0,0 1 0 0 0,0-1 0 0 0,1 1 0 0 0,-1-1 0 0 0,0 0 0 0 0,-4 0 0 0 0,-5-1 0 0 0,0 0 0 0 0,0-1 0 0 0,0 0 0 0 0,-15-4 0 0 0,1-3 0 0 0,0 0 0 0 0,0-2 0 0 0,-43-25 0 0 0,-68-53 0 0 0,107 68 0 0 0,-271-208-1869 0 0,221 165-100 0 0,-5-2-5699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4287</Words>
  <Characters>24227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28458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Alexandru Inasescu</cp:lastModifiedBy>
  <cp:revision>41</cp:revision>
  <cp:lastPrinted>2016-10-24T12:21:00Z</cp:lastPrinted>
  <dcterms:created xsi:type="dcterms:W3CDTF">2021-06-30T10:47:00Z</dcterms:created>
  <dcterms:modified xsi:type="dcterms:W3CDTF">2025-02-15T11:44:00Z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