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86DD3" w14:textId="4FF449C9" w:rsidR="00702434" w:rsidRDefault="00702434">
      <w:pPr>
        <w:rPr>
          <w:i/>
          <w:iCs/>
        </w:rPr>
      </w:pPr>
      <w:r w:rsidRPr="00702434">
        <w:t xml:space="preserve">Claudian </w:t>
      </w:r>
      <w:r w:rsidR="00742171">
        <w:t>“</w:t>
      </w:r>
      <w:r w:rsidRPr="00702434">
        <w:rPr>
          <w:i/>
          <w:iCs/>
        </w:rPr>
        <w:t>On the rape of Proserpina</w:t>
      </w:r>
      <w:r w:rsidR="001A4D4F">
        <w:rPr>
          <w:i/>
          <w:iCs/>
        </w:rPr>
        <w:t xml:space="preserve"> </w:t>
      </w:r>
      <w:r w:rsidR="001A4D4F" w:rsidRPr="001A4D4F">
        <w:rPr>
          <w:i/>
          <w:iCs/>
        </w:rPr>
        <w:t>1.20-66</w:t>
      </w:r>
      <w:r w:rsidR="00742171">
        <w:rPr>
          <w:i/>
          <w:iCs/>
        </w:rPr>
        <w:t>”</w:t>
      </w:r>
      <w:r w:rsidR="00E17332">
        <w:rPr>
          <w:i/>
          <w:iCs/>
        </w:rPr>
        <w:t xml:space="preserve"> </w:t>
      </w:r>
      <w:r w:rsidR="00E17332" w:rsidRPr="00742171">
        <w:t>Analysis Essay.</w:t>
      </w:r>
    </w:p>
    <w:p w14:paraId="234C0C79" w14:textId="3F69716B" w:rsidR="002B2A7B" w:rsidRPr="002B2A7B" w:rsidRDefault="002B2A7B" w:rsidP="00FD76C9">
      <w:r>
        <w:t xml:space="preserve">This extract of Claudian’s </w:t>
      </w:r>
      <w:r w:rsidRPr="002B2A7B">
        <w:rPr>
          <w:i/>
          <w:iCs/>
        </w:rPr>
        <w:t>“</w:t>
      </w:r>
      <w:r w:rsidRPr="00702434">
        <w:rPr>
          <w:i/>
          <w:iCs/>
        </w:rPr>
        <w:t>On the rape of Proserpina</w:t>
      </w:r>
      <w:r>
        <w:rPr>
          <w:i/>
          <w:iCs/>
        </w:rPr>
        <w:t>”</w:t>
      </w:r>
      <w:r>
        <w:t xml:space="preserve"> entails</w:t>
      </w:r>
      <w:r w:rsidR="00F14685">
        <w:t xml:space="preserve"> a</w:t>
      </w:r>
      <w:r w:rsidR="009D3A05">
        <w:t>n explanation of how</w:t>
      </w:r>
      <w:r>
        <w:t xml:space="preserve"> Pluto kidnapped Proserpina</w:t>
      </w:r>
      <w:r w:rsidR="009D3A05">
        <w:t xml:space="preserve"> due </w:t>
      </w:r>
      <w:r w:rsidR="004E4120">
        <w:t xml:space="preserve">to his anger over not </w:t>
      </w:r>
      <w:r w:rsidR="00015683">
        <w:t>being the only god who is unmarried and lacking children.</w:t>
      </w:r>
      <w:r w:rsidR="004E4120">
        <w:t xml:space="preserve"> </w:t>
      </w:r>
      <w:r w:rsidR="00EC5B2A">
        <w:t xml:space="preserve">It then details how </w:t>
      </w:r>
      <w:r w:rsidR="00751657">
        <w:t xml:space="preserve">Pluto had begun to prepare to start a civil war between the gods, </w:t>
      </w:r>
      <w:r w:rsidR="00FD76C9">
        <w:t>by allying himself with “</w:t>
      </w:r>
      <w:r w:rsidR="00FD76C9">
        <w:t>all the monsters that</w:t>
      </w:r>
      <w:r w:rsidR="00FD76C9">
        <w:t xml:space="preserve"> </w:t>
      </w:r>
      <w:r w:rsidR="00FD76C9">
        <w:t>lurked in the abyss</w:t>
      </w:r>
      <w:r w:rsidR="00FD76C9">
        <w:t>”</w:t>
      </w:r>
      <w:r w:rsidR="0067796A">
        <w:rPr>
          <w:rStyle w:val="FootnoteReference"/>
        </w:rPr>
        <w:footnoteReference w:id="1"/>
      </w:r>
      <w:r w:rsidR="00FD76C9">
        <w:t>, the furies,</w:t>
      </w:r>
      <w:r w:rsidR="004B0AEA">
        <w:t xml:space="preserve"> the spirits of the dead,</w:t>
      </w:r>
      <w:r w:rsidR="00FD76C9">
        <w:t xml:space="preserve"> and the </w:t>
      </w:r>
      <w:r w:rsidR="009B72C0">
        <w:t>titans.</w:t>
      </w:r>
      <w:r w:rsidR="00411472">
        <w:t xml:space="preserve"> However the fates then forbid </w:t>
      </w:r>
      <w:r w:rsidR="00F92C18">
        <w:t>Pluto to take this action, imploring him not to “overturn the bonds of brothers with the trumpet blast of civil war.” And to not “</w:t>
      </w:r>
      <w:r w:rsidR="00F92C18" w:rsidRPr="00F92C18">
        <w:t>dissolve the established laws of peace</w:t>
      </w:r>
      <w:r w:rsidR="00F92C18">
        <w:t>”</w:t>
      </w:r>
      <w:r w:rsidR="0067796A">
        <w:rPr>
          <w:rStyle w:val="FootnoteReference"/>
        </w:rPr>
        <w:footnoteReference w:id="2"/>
      </w:r>
      <w:r w:rsidR="00F92C18">
        <w:t>.</w:t>
      </w:r>
    </w:p>
    <w:p w14:paraId="3E373B29" w14:textId="068FD236" w:rsidR="005952E4" w:rsidRDefault="00EF220E">
      <w:r>
        <w:t>The writing of Claudian’s “on the rape of Proserpina” is very heavily influenced by</w:t>
      </w:r>
      <w:r w:rsidR="005D6FAC">
        <w:t xml:space="preserve"> the </w:t>
      </w:r>
      <w:r>
        <w:t>politics</w:t>
      </w:r>
      <w:r w:rsidR="005D6FAC">
        <w:t xml:space="preserve"> of the time it was written</w:t>
      </w:r>
      <w:r>
        <w:t>.</w:t>
      </w:r>
      <w:r w:rsidR="00D71EE7">
        <w:br/>
      </w:r>
      <w:r w:rsidR="0066285F">
        <w:t xml:space="preserve">He is writing </w:t>
      </w:r>
      <w:r w:rsidR="00476D08">
        <w:t>at a time when the empire is split between the East (ruled by emperor Arcadius) and the West (ruled by emperor Honorius). As such connections are obviously drawn between the two feuding brothers in his writing, Pluto likely being associated with Arcadius and Jupiter likely being associated with Honorius.</w:t>
      </w:r>
      <w:r w:rsidR="005D6FAC" w:rsidRPr="005D6FAC">
        <w:t xml:space="preserve"> </w:t>
      </w:r>
      <w:r w:rsidR="00D71EE7">
        <w:br/>
      </w:r>
      <w:r w:rsidR="005D6FAC">
        <w:t xml:space="preserve">Additionally Claudian is writing approximately </w:t>
      </w:r>
      <w:r w:rsidR="00B36FC5">
        <w:t xml:space="preserve">only </w:t>
      </w:r>
      <w:r w:rsidR="005D6FAC">
        <w:t>a century after the crisis of the third century, an event that shook the roman world to its core</w:t>
      </w:r>
      <w:r w:rsidR="00A21D8D">
        <w:t xml:space="preserve"> and would likely still be very influential on the Roman Empire</w:t>
      </w:r>
      <w:r w:rsidR="005856F0">
        <w:t xml:space="preserve"> during the time which Claudian is writing</w:t>
      </w:r>
      <w:r w:rsidR="004800BB">
        <w:t>.</w:t>
      </w:r>
      <w:r w:rsidR="005D6FAC">
        <w:t xml:space="preserve"> </w:t>
      </w:r>
      <w:r w:rsidR="004800BB">
        <w:t>The crisis of the third century</w:t>
      </w:r>
      <w:r w:rsidR="005D6FAC">
        <w:t xml:space="preserve"> likely influences the writing quite significantly, particularly due to several large civil wars</w:t>
      </w:r>
      <w:r w:rsidR="00DE781C">
        <w:t xml:space="preserve"> occurring across the empire</w:t>
      </w:r>
      <w:r w:rsidR="00ED6D15">
        <w:t xml:space="preserve">, which are a large </w:t>
      </w:r>
      <w:r w:rsidR="00C85084">
        <w:t>theme</w:t>
      </w:r>
      <w:r w:rsidR="00ED6D15">
        <w:t xml:space="preserve"> of this particular text</w:t>
      </w:r>
      <w:r w:rsidR="002334FF">
        <w:t xml:space="preserve">, with the </w:t>
      </w:r>
      <w:r w:rsidR="00C339AB">
        <w:t>civil war among the gods, between Jupiter and Pluto.</w:t>
      </w:r>
      <w:r w:rsidR="008439C4">
        <w:t xml:space="preserve"> Interestingly, </w:t>
      </w:r>
      <w:r w:rsidR="00DA3280">
        <w:t>Claudian made the choice to make Pluto a relatively sympathetic for the Romans, appealing to “traditional values” of family.</w:t>
      </w:r>
      <w:r w:rsidR="00C5116D">
        <w:t xml:space="preserve"> This decision makes the most sense when Pluto is analogous for a real person who Claudian intends to show somewhat favourably.</w:t>
      </w:r>
    </w:p>
    <w:p w14:paraId="24575573" w14:textId="7DCF1136" w:rsidR="004A1D74" w:rsidRDefault="004A1D74">
      <w:r>
        <w:t xml:space="preserve">The </w:t>
      </w:r>
      <w:r w:rsidR="005426F6">
        <w:t>civil war that Pluto intends to start is</w:t>
      </w:r>
      <w:r w:rsidR="003A62D3">
        <w:t xml:space="preserve"> possibly</w:t>
      </w:r>
      <w:r w:rsidR="005426F6">
        <w:t xml:space="preserve"> somewhat emblematic of the possibility of a wider</w:t>
      </w:r>
      <w:r w:rsidR="00A03EEC">
        <w:t xml:space="preserve"> Roman civil war</w:t>
      </w:r>
      <w:r w:rsidR="00591F1A">
        <w:t xml:space="preserve"> starting around the period that it was written</w:t>
      </w:r>
      <w:r w:rsidR="00A03EEC">
        <w:t>,</w:t>
      </w:r>
      <w:r w:rsidR="00591F1A">
        <w:t xml:space="preserve"> along</w:t>
      </w:r>
      <w:r w:rsidR="00A03EEC">
        <w:t xml:space="preserve"> with</w:t>
      </w:r>
      <w:r w:rsidR="003C78FB">
        <w:t xml:space="preserve"> possibly invoking</w:t>
      </w:r>
      <w:r w:rsidR="00A03EEC">
        <w:t xml:space="preserve"> the </w:t>
      </w:r>
      <w:r w:rsidR="00591F1A">
        <w:t xml:space="preserve">memory of the </w:t>
      </w:r>
      <w:r w:rsidR="002B2CC6">
        <w:t xml:space="preserve">crisis of the third century, a time in which Rome was crippled by civil war, and such civil war also allowed attack from other outside forces, particularly the </w:t>
      </w:r>
      <w:r w:rsidR="00E91999">
        <w:t xml:space="preserve">Sassanid Persian Empire. </w:t>
      </w:r>
      <w:r w:rsidR="002B2CC6">
        <w:t xml:space="preserve">which could be alluded to by the inclusion of the titans alongside Pluto, symbolising a civil war </w:t>
      </w:r>
      <w:r w:rsidR="002C6A39">
        <w:t xml:space="preserve">weakening the empire and </w:t>
      </w:r>
      <w:r w:rsidR="002B2CC6">
        <w:t>allowing for old enemies to reemerge and attack again.</w:t>
      </w:r>
      <w:r w:rsidR="007127E7">
        <w:t xml:space="preserve"> Additionally, if this particular work was written after 395 C.E., Claudian would likely be influenced by the </w:t>
      </w:r>
      <w:r w:rsidR="000A3299">
        <w:t>invasion of the Huns</w:t>
      </w:r>
      <w:r w:rsidR="00497894">
        <w:t>, an issue in the empire that was made far worse by the disunity between the Eastern and Western emperors</w:t>
      </w:r>
      <w:r w:rsidR="00E76D31">
        <w:rPr>
          <w:rStyle w:val="FootnoteReference"/>
        </w:rPr>
        <w:footnoteReference w:id="3"/>
      </w:r>
      <w:r w:rsidR="000A3299">
        <w:t>.</w:t>
      </w:r>
      <w:r w:rsidR="00F11A40">
        <w:t xml:space="preserve"> If written after 395 C.E., it could also be </w:t>
      </w:r>
      <w:r w:rsidR="00F11A40">
        <w:lastRenderedPageBreak/>
        <w:t>alluding to some of the battles fought between the new emperors immediately after the splitting of the empire.</w:t>
      </w:r>
      <w:r w:rsidR="009E30E1">
        <w:rPr>
          <w:rStyle w:val="FootnoteReference"/>
        </w:rPr>
        <w:footnoteReference w:id="4"/>
      </w:r>
    </w:p>
    <w:p w14:paraId="64F780DC" w14:textId="2656977F" w:rsidR="006839C0" w:rsidRDefault="00560946" w:rsidP="00A80B74">
      <w:r>
        <w:t xml:space="preserve">The Words of the Fates in </w:t>
      </w:r>
      <w:r w:rsidR="00695549">
        <w:t xml:space="preserve">the extract appear to </w:t>
      </w:r>
      <w:r w:rsidR="0068013B">
        <w:t xml:space="preserve">likely </w:t>
      </w:r>
      <w:r w:rsidR="00355096">
        <w:t xml:space="preserve">be </w:t>
      </w:r>
      <w:r w:rsidR="00B660EF">
        <w:t xml:space="preserve">embodying the ideals that Claudian wants to </w:t>
      </w:r>
      <w:r w:rsidR="00D8500A">
        <w:t xml:space="preserve">convey. </w:t>
      </w:r>
      <w:r w:rsidR="00863B46">
        <w:t xml:space="preserve">This is likely because the </w:t>
      </w:r>
      <w:r w:rsidR="00BD36EE">
        <w:t xml:space="preserve">Fates </w:t>
      </w:r>
      <w:r w:rsidR="00A80B74">
        <w:t>hold all law, and “</w:t>
      </w:r>
      <w:r w:rsidR="00A80B74">
        <w:t>draw out the</w:t>
      </w:r>
      <w:r w:rsidR="00A80B74">
        <w:t xml:space="preserve"> </w:t>
      </w:r>
      <w:r w:rsidR="00A80B74">
        <w:t>succession of destiny with their thumb, and unwind the long ages from their iron</w:t>
      </w:r>
      <w:r w:rsidR="00A80B74">
        <w:t xml:space="preserve"> </w:t>
      </w:r>
      <w:r w:rsidR="00A80B74">
        <w:t>spindles</w:t>
      </w:r>
      <w:r w:rsidR="00A80B74">
        <w:t>”.</w:t>
      </w:r>
      <w:r w:rsidR="0067796A">
        <w:rPr>
          <w:rStyle w:val="FootnoteReference"/>
        </w:rPr>
        <w:footnoteReference w:id="5"/>
      </w:r>
      <w:r w:rsidR="00A80B74">
        <w:t xml:space="preserve"> </w:t>
      </w:r>
      <w:r w:rsidR="005B68E4">
        <w:t xml:space="preserve">The Fates </w:t>
      </w:r>
      <w:r w:rsidR="00726D3B">
        <w:t xml:space="preserve">are attempting to stop </w:t>
      </w:r>
      <w:r w:rsidR="00A529FD">
        <w:t>Pluto from releasing the forces of the underworld on the heavens and the gods</w:t>
      </w:r>
      <w:r w:rsidR="001023E2">
        <w:t xml:space="preserve">, </w:t>
      </w:r>
      <w:r w:rsidR="002D42AC">
        <w:t>which may be interpreted in a wider context as a call to the Emperors who the gods represent (particularly Arcadius being represented by Pluto)</w:t>
      </w:r>
      <w:r w:rsidR="00421C96">
        <w:t xml:space="preserve"> to not begin a war, and not to “raise the standards of unrighteousness”</w:t>
      </w:r>
      <w:r w:rsidR="0067796A">
        <w:rPr>
          <w:rStyle w:val="FootnoteReference"/>
        </w:rPr>
        <w:footnoteReference w:id="6"/>
      </w:r>
      <w:r w:rsidR="004A1D74">
        <w:t>.</w:t>
      </w:r>
      <w:r w:rsidR="00624BC4">
        <w:t xml:space="preserve"> </w:t>
      </w:r>
      <w:r w:rsidR="00EE1202">
        <w:t xml:space="preserve">This again seems to </w:t>
      </w:r>
      <w:r w:rsidR="003032A3">
        <w:t xml:space="preserve">show the influence of the author, who </w:t>
      </w:r>
      <w:r w:rsidR="00D95C43">
        <w:t xml:space="preserve">much like the vast majority of Roman authors, </w:t>
      </w:r>
      <w:r w:rsidR="00447B52">
        <w:t>would</w:t>
      </w:r>
      <w:r w:rsidR="003032A3">
        <w:t xml:space="preserve"> not want a civil war to occur</w:t>
      </w:r>
      <w:r w:rsidR="00447B52">
        <w:t>, an influence that would inevitably show up in his work</w:t>
      </w:r>
      <w:r w:rsidR="003032A3">
        <w:t>.</w:t>
      </w:r>
      <w:r w:rsidR="00C153A3">
        <w:t xml:space="preserve"> It is also not clear however, exactly how much of the </w:t>
      </w:r>
      <w:r w:rsidR="00E86DDD">
        <w:t xml:space="preserve">events of the period were understood by </w:t>
      </w:r>
      <w:r w:rsidR="00235E47">
        <w:t>Claudian, as many of the events were not known or understood during the period</w:t>
      </w:r>
      <w:r w:rsidR="00E91999">
        <w:rPr>
          <w:rStyle w:val="FootnoteReference"/>
        </w:rPr>
        <w:footnoteReference w:id="7"/>
      </w:r>
      <w:r w:rsidR="00C8300E">
        <w:t xml:space="preserve">, and a prediction of civil war may simply be </w:t>
      </w:r>
      <w:r w:rsidR="00536E8B">
        <w:t xml:space="preserve">a presumption caused by the chaos rather than an actual analysis of the time, given that it was a relatively common </w:t>
      </w:r>
      <w:r w:rsidR="00845746">
        <w:t>anxiety, along with the collapse of the empire</w:t>
      </w:r>
      <w:r w:rsidR="00235E47">
        <w:t>.</w:t>
      </w:r>
    </w:p>
    <w:p w14:paraId="2ACB3B0C" w14:textId="0852AEA5" w:rsidR="006839C0" w:rsidRDefault="006839C0" w:rsidP="00A80B74">
      <w:r>
        <w:t xml:space="preserve">Despite all this there is some argument over the </w:t>
      </w:r>
      <w:r w:rsidR="00CE7913">
        <w:t>politicisation of Claudian’s “On the Rape of Proserpina”. Some argue that the work is unpolitical</w:t>
      </w:r>
      <w:r w:rsidR="0067796A">
        <w:rPr>
          <w:rStyle w:val="FootnoteReference"/>
        </w:rPr>
        <w:footnoteReference w:id="8"/>
      </w:r>
      <w:r w:rsidR="00C40DEE">
        <w:t xml:space="preserve">, however the previous analysis of this essay should </w:t>
      </w:r>
      <w:r w:rsidR="009A4891">
        <w:t xml:space="preserve">stand against that. </w:t>
      </w:r>
      <w:r w:rsidR="00540321">
        <w:t xml:space="preserve">Additionally, Claudian was under the patronage of Stilicho at the time, and as such was also indirectly under the patronage of </w:t>
      </w:r>
      <w:r w:rsidR="008A0C45">
        <w:t>Honourius</w:t>
      </w:r>
      <w:r w:rsidR="00F8582E">
        <w:t>.</w:t>
      </w:r>
      <w:r w:rsidR="003C7523">
        <w:t xml:space="preserve"> A notable element that points to the work being incredibly political is that it appears to be a new </w:t>
      </w:r>
      <w:r w:rsidR="00971C3B">
        <w:t xml:space="preserve">and reworked </w:t>
      </w:r>
      <w:r w:rsidR="003C7523">
        <w:t xml:space="preserve">interpretation of the older myth of Proserpina/Persephone’s kidnapping by </w:t>
      </w:r>
      <w:r w:rsidR="00E77E80">
        <w:t>Pluto/</w:t>
      </w:r>
      <w:r w:rsidR="003C7523">
        <w:t xml:space="preserve">Hades. This means that all the new elements were likely added intentionally, and at least a modicum of thought was given to the </w:t>
      </w:r>
      <w:r w:rsidR="00011C5A">
        <w:t xml:space="preserve">political implications of the changes, particularly given the fact that his patron is </w:t>
      </w:r>
      <w:r w:rsidR="00336680">
        <w:t>Stilicho.</w:t>
      </w:r>
    </w:p>
    <w:p w14:paraId="36BF181C" w14:textId="730DEE99" w:rsidR="00F8582E" w:rsidRDefault="00F8582E" w:rsidP="00A80B74">
      <w:r>
        <w:t xml:space="preserve">Overall, </w:t>
      </w:r>
      <w:r w:rsidR="00FD498E">
        <w:t>Claudian’s “On the Rape of Proserpina” is a text that is heavily influenced by the political situation under which it was written.</w:t>
      </w:r>
      <w:r w:rsidR="00F0021E">
        <w:t xml:space="preserve"> </w:t>
      </w:r>
      <w:r w:rsidR="001838E8">
        <w:t>It demonstrated the anxieties of the Roman people after a long period of i</w:t>
      </w:r>
      <w:r w:rsidR="00C25219">
        <w:t>nstability</w:t>
      </w:r>
      <w:r w:rsidR="001838E8">
        <w:t xml:space="preserve"> and a</w:t>
      </w:r>
      <w:r w:rsidR="00C25219">
        <w:t>n increasingly high risk of civil war.</w:t>
      </w:r>
      <w:r w:rsidR="001838E8">
        <w:t xml:space="preserve"> </w:t>
      </w:r>
      <w:r w:rsidR="005D5E57">
        <w:t xml:space="preserve">The text depicts the possible civil war in Rome through the metaphor of </w:t>
      </w:r>
      <w:r w:rsidR="00540D23">
        <w:t>a war among the Roman gods.</w:t>
      </w:r>
    </w:p>
    <w:p w14:paraId="7D7A2253" w14:textId="77777777" w:rsidR="00E85D98" w:rsidRDefault="00E85D98" w:rsidP="00A80B74"/>
    <w:p w14:paraId="497AE56C" w14:textId="3A11880C" w:rsidR="00E85D98" w:rsidRDefault="00E85D98" w:rsidP="00A80B74">
      <w:r>
        <w:t>Bibliography</w:t>
      </w:r>
    </w:p>
    <w:p w14:paraId="15DF8977" w14:textId="6998F764" w:rsidR="00165BE1" w:rsidRDefault="00165BE1" w:rsidP="00A80B74">
      <w:r>
        <w:lastRenderedPageBreak/>
        <w:t xml:space="preserve">Parkes, R., 2021, </w:t>
      </w:r>
      <w:r w:rsidRPr="00165BE1">
        <w:rPr>
          <w:i/>
          <w:iCs/>
        </w:rPr>
        <w:t>“</w:t>
      </w:r>
      <w:r w:rsidRPr="00165BE1">
        <w:rPr>
          <w:i/>
          <w:iCs/>
        </w:rPr>
        <w:t>The uncertainties of Claudian's De Raptu Proserpinae</w:t>
      </w:r>
      <w:r w:rsidRPr="00165BE1">
        <w:rPr>
          <w:i/>
          <w:iCs/>
        </w:rPr>
        <w:t>”,</w:t>
      </w:r>
      <w:r>
        <w:t xml:space="preserve"> University of Wales Trinity Saint David</w:t>
      </w:r>
      <w:r w:rsidR="007D7E59">
        <w:t xml:space="preserve">. </w:t>
      </w:r>
    </w:p>
    <w:p w14:paraId="4A139EFB" w14:textId="77777777" w:rsidR="003E77A1" w:rsidRPr="003E77A1" w:rsidRDefault="003E77A1" w:rsidP="003E77A1">
      <w:r w:rsidRPr="003E77A1">
        <w:rPr>
          <w:lang w:val="en-US"/>
        </w:rPr>
        <w:t xml:space="preserve">Wheeler, S. 1995. ‘The Underworld Opening of Claudian’s De Raptu Proserpinae’, </w:t>
      </w:r>
      <w:r w:rsidRPr="003E77A1">
        <w:rPr>
          <w:i/>
          <w:iCs/>
          <w:lang w:val="en-US"/>
        </w:rPr>
        <w:t>TAPA</w:t>
      </w:r>
      <w:r w:rsidRPr="003E77A1">
        <w:rPr>
          <w:lang w:val="en-US"/>
        </w:rPr>
        <w:t xml:space="preserve"> 125: 113-34</w:t>
      </w:r>
    </w:p>
    <w:p w14:paraId="6979D126" w14:textId="77777777" w:rsidR="008B0228" w:rsidRDefault="008B0228" w:rsidP="008B0228">
      <w:pPr>
        <w:rPr>
          <w:lang w:val="en-US"/>
        </w:rPr>
      </w:pPr>
      <w:r w:rsidRPr="008B0228">
        <w:rPr>
          <w:lang w:val="en-US"/>
        </w:rPr>
        <w:t xml:space="preserve">Gruzelier, C. 1993. </w:t>
      </w:r>
      <w:r w:rsidRPr="008B0228">
        <w:rPr>
          <w:i/>
          <w:iCs/>
          <w:lang w:val="en-US"/>
        </w:rPr>
        <w:t>Claudian, De Raptu Proserpinae; edited with introduction, translation, and commentary</w:t>
      </w:r>
      <w:r w:rsidRPr="008B0228">
        <w:rPr>
          <w:lang w:val="en-US"/>
        </w:rPr>
        <w:t xml:space="preserve"> (Oxford)</w:t>
      </w:r>
    </w:p>
    <w:p w14:paraId="34642E88" w14:textId="194BF474" w:rsidR="007D7E59" w:rsidRDefault="007C1030" w:rsidP="00A80B74">
      <w:r w:rsidRPr="007C1030">
        <w:t xml:space="preserve">Dutsch, D. 1991. ‘Is Claudian’s </w:t>
      </w:r>
      <w:r w:rsidRPr="007C1030">
        <w:rPr>
          <w:i/>
          <w:iCs/>
        </w:rPr>
        <w:t>De Raptu Proserpinae</w:t>
      </w:r>
      <w:r w:rsidRPr="007C1030">
        <w:t xml:space="preserve"> a non-political poem?’ </w:t>
      </w:r>
      <w:r w:rsidRPr="007C1030">
        <w:rPr>
          <w:i/>
          <w:iCs/>
        </w:rPr>
        <w:t>Eos</w:t>
      </w:r>
      <w:r w:rsidRPr="007C1030">
        <w:t xml:space="preserve"> 79.2: 217-22</w:t>
      </w:r>
    </w:p>
    <w:p w14:paraId="7ABF783C" w14:textId="3143BF6F" w:rsidR="0067796A" w:rsidRPr="005952E4" w:rsidRDefault="0067796A" w:rsidP="00A80B74">
      <w:r w:rsidRPr="0067796A">
        <w:t xml:space="preserve">Elton, H. </w:t>
      </w:r>
      <w:r w:rsidR="00CB3E9D" w:rsidRPr="0067796A">
        <w:t xml:space="preserve">2018. </w:t>
      </w:r>
      <w:r w:rsidR="00CB3E9D" w:rsidRPr="00CB3E9D">
        <w:rPr>
          <w:i/>
          <w:iCs/>
        </w:rPr>
        <w:t>“</w:t>
      </w:r>
      <w:r w:rsidRPr="00CB3E9D">
        <w:rPr>
          <w:i/>
          <w:iCs/>
        </w:rPr>
        <w:t>The Roman Empire in Late Antiquity: A Political and Military History.</w:t>
      </w:r>
      <w:r w:rsidR="00CB3E9D" w:rsidRPr="00CB3E9D">
        <w:rPr>
          <w:i/>
          <w:iCs/>
        </w:rPr>
        <w:t>”</w:t>
      </w:r>
      <w:r w:rsidRPr="0067796A">
        <w:t xml:space="preserve"> Cambridge: Cambridge University Press, </w:t>
      </w:r>
    </w:p>
    <w:sectPr w:rsidR="0067796A" w:rsidRPr="005952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C4681" w14:textId="77777777" w:rsidR="00DB311A" w:rsidRDefault="00DB311A" w:rsidP="0067796A">
      <w:pPr>
        <w:spacing w:after="0" w:line="240" w:lineRule="auto"/>
      </w:pPr>
      <w:r>
        <w:separator/>
      </w:r>
    </w:p>
  </w:endnote>
  <w:endnote w:type="continuationSeparator" w:id="0">
    <w:p w14:paraId="5314D773" w14:textId="77777777" w:rsidR="00DB311A" w:rsidRDefault="00DB311A" w:rsidP="00677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AD95A" w14:textId="77777777" w:rsidR="00DB311A" w:rsidRDefault="00DB311A" w:rsidP="0067796A">
      <w:pPr>
        <w:spacing w:after="0" w:line="240" w:lineRule="auto"/>
      </w:pPr>
      <w:r>
        <w:separator/>
      </w:r>
    </w:p>
  </w:footnote>
  <w:footnote w:type="continuationSeparator" w:id="0">
    <w:p w14:paraId="490D274D" w14:textId="77777777" w:rsidR="00DB311A" w:rsidRDefault="00DB311A" w:rsidP="0067796A">
      <w:pPr>
        <w:spacing w:after="0" w:line="240" w:lineRule="auto"/>
      </w:pPr>
      <w:r>
        <w:continuationSeparator/>
      </w:r>
    </w:p>
  </w:footnote>
  <w:footnote w:id="1">
    <w:p w14:paraId="4B30E3CC" w14:textId="180449EB" w:rsidR="0067796A" w:rsidRDefault="0067796A">
      <w:pPr>
        <w:pStyle w:val="FootnoteText"/>
      </w:pPr>
      <w:r>
        <w:rPr>
          <w:rStyle w:val="FootnoteReference"/>
        </w:rPr>
        <w:footnoteRef/>
      </w:r>
      <w:r>
        <w:t xml:space="preserve"> </w:t>
      </w:r>
      <w:r w:rsidRPr="008B0228">
        <w:rPr>
          <w:lang w:val="en-US"/>
        </w:rPr>
        <w:t>Gruzelier, C. 1993</w:t>
      </w:r>
    </w:p>
  </w:footnote>
  <w:footnote w:id="2">
    <w:p w14:paraId="483D0857" w14:textId="125AC5F8" w:rsidR="0067796A" w:rsidRDefault="0067796A">
      <w:pPr>
        <w:pStyle w:val="FootnoteText"/>
      </w:pPr>
      <w:r>
        <w:rPr>
          <w:rStyle w:val="FootnoteReference"/>
        </w:rPr>
        <w:footnoteRef/>
      </w:r>
      <w:r>
        <w:t xml:space="preserve"> </w:t>
      </w:r>
      <w:r w:rsidRPr="008B0228">
        <w:rPr>
          <w:lang w:val="en-US"/>
        </w:rPr>
        <w:t>Gruzelier, C. 1993</w:t>
      </w:r>
    </w:p>
  </w:footnote>
  <w:footnote w:id="3">
    <w:p w14:paraId="6471F933" w14:textId="0BE3E5E4" w:rsidR="00E76D31" w:rsidRDefault="00E76D31">
      <w:pPr>
        <w:pStyle w:val="FootnoteText"/>
      </w:pPr>
      <w:r>
        <w:rPr>
          <w:rStyle w:val="FootnoteReference"/>
        </w:rPr>
        <w:footnoteRef/>
      </w:r>
      <w:r>
        <w:t xml:space="preserve"> </w:t>
      </w:r>
      <w:r w:rsidRPr="0067796A">
        <w:t>Elton, H. 2018.</w:t>
      </w:r>
    </w:p>
  </w:footnote>
  <w:footnote w:id="4">
    <w:p w14:paraId="1D54C145" w14:textId="0E9AFDCD" w:rsidR="009E30E1" w:rsidRDefault="009E30E1">
      <w:pPr>
        <w:pStyle w:val="FootnoteText"/>
      </w:pPr>
      <w:r>
        <w:rPr>
          <w:rStyle w:val="FootnoteReference"/>
        </w:rPr>
        <w:footnoteRef/>
      </w:r>
      <w:r>
        <w:t xml:space="preserve"> </w:t>
      </w:r>
      <w:r w:rsidRPr="0067796A">
        <w:t>Elton, H. 2018.</w:t>
      </w:r>
    </w:p>
  </w:footnote>
  <w:footnote w:id="5">
    <w:p w14:paraId="15E3FA60" w14:textId="2EECC5EC" w:rsidR="0067796A" w:rsidRDefault="0067796A">
      <w:pPr>
        <w:pStyle w:val="FootnoteText"/>
      </w:pPr>
      <w:r>
        <w:rPr>
          <w:rStyle w:val="FootnoteReference"/>
        </w:rPr>
        <w:footnoteRef/>
      </w:r>
      <w:r>
        <w:t xml:space="preserve"> </w:t>
      </w:r>
      <w:r w:rsidRPr="008B0228">
        <w:rPr>
          <w:lang w:val="en-US"/>
        </w:rPr>
        <w:t>Gruzelier, C. 1993</w:t>
      </w:r>
    </w:p>
  </w:footnote>
  <w:footnote w:id="6">
    <w:p w14:paraId="430BF961" w14:textId="55FE363F" w:rsidR="0067796A" w:rsidRDefault="0067796A">
      <w:pPr>
        <w:pStyle w:val="FootnoteText"/>
      </w:pPr>
      <w:r>
        <w:rPr>
          <w:rStyle w:val="FootnoteReference"/>
        </w:rPr>
        <w:footnoteRef/>
      </w:r>
      <w:r>
        <w:t xml:space="preserve"> </w:t>
      </w:r>
      <w:r w:rsidRPr="008B0228">
        <w:rPr>
          <w:lang w:val="en-US"/>
        </w:rPr>
        <w:t>Gruzelier, C. 1993</w:t>
      </w:r>
    </w:p>
  </w:footnote>
  <w:footnote w:id="7">
    <w:p w14:paraId="62FEAB11" w14:textId="77777777" w:rsidR="00E91999" w:rsidRDefault="00E91999" w:rsidP="00E91999">
      <w:pPr>
        <w:pStyle w:val="FootnoteText"/>
      </w:pPr>
      <w:r>
        <w:rPr>
          <w:rStyle w:val="FootnoteReference"/>
        </w:rPr>
        <w:footnoteRef/>
      </w:r>
      <w:r>
        <w:t xml:space="preserve"> </w:t>
      </w:r>
      <w:r w:rsidRPr="0067796A">
        <w:t>Elton, H. 2018.</w:t>
      </w:r>
    </w:p>
  </w:footnote>
  <w:footnote w:id="8">
    <w:p w14:paraId="40421983" w14:textId="1E6CD4CC" w:rsidR="0067796A" w:rsidRPr="0067796A" w:rsidRDefault="0067796A" w:rsidP="0067796A">
      <w:pPr>
        <w:pStyle w:val="FootnoteText"/>
      </w:pPr>
      <w:r>
        <w:rPr>
          <w:rStyle w:val="FootnoteReference"/>
        </w:rPr>
        <w:footnoteRef/>
      </w:r>
      <w:r>
        <w:t xml:space="preserve"> </w:t>
      </w:r>
      <w:r w:rsidRPr="0067796A">
        <w:t xml:space="preserve">Dutsch, D. 1991. </w:t>
      </w:r>
    </w:p>
    <w:p w14:paraId="6702AA89" w14:textId="42D98916" w:rsidR="0067796A" w:rsidRDefault="0067796A">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434"/>
    <w:rsid w:val="00011C5A"/>
    <w:rsid w:val="00015683"/>
    <w:rsid w:val="00095058"/>
    <w:rsid w:val="000A3299"/>
    <w:rsid w:val="001023E2"/>
    <w:rsid w:val="00102610"/>
    <w:rsid w:val="00165BE1"/>
    <w:rsid w:val="001838E8"/>
    <w:rsid w:val="001A4D4F"/>
    <w:rsid w:val="001D415F"/>
    <w:rsid w:val="002334FF"/>
    <w:rsid w:val="00235E47"/>
    <w:rsid w:val="002B2A7B"/>
    <w:rsid w:val="002B2CC6"/>
    <w:rsid w:val="002C6A39"/>
    <w:rsid w:val="002D42AC"/>
    <w:rsid w:val="003032A3"/>
    <w:rsid w:val="00336680"/>
    <w:rsid w:val="00355096"/>
    <w:rsid w:val="003A62D3"/>
    <w:rsid w:val="003C7523"/>
    <w:rsid w:val="003C78FB"/>
    <w:rsid w:val="003D6DDA"/>
    <w:rsid w:val="003E77A1"/>
    <w:rsid w:val="00411472"/>
    <w:rsid w:val="00421C96"/>
    <w:rsid w:val="00447B52"/>
    <w:rsid w:val="00476D08"/>
    <w:rsid w:val="004800BB"/>
    <w:rsid w:val="00497894"/>
    <w:rsid w:val="004A1D74"/>
    <w:rsid w:val="004B0AEA"/>
    <w:rsid w:val="004D2737"/>
    <w:rsid w:val="004E4120"/>
    <w:rsid w:val="00524002"/>
    <w:rsid w:val="00536E8B"/>
    <w:rsid w:val="00540321"/>
    <w:rsid w:val="00540395"/>
    <w:rsid w:val="00540D23"/>
    <w:rsid w:val="005426F6"/>
    <w:rsid w:val="00560946"/>
    <w:rsid w:val="005856F0"/>
    <w:rsid w:val="00591F1A"/>
    <w:rsid w:val="005952E4"/>
    <w:rsid w:val="005A533D"/>
    <w:rsid w:val="005B68E4"/>
    <w:rsid w:val="005D5E57"/>
    <w:rsid w:val="005D6FAC"/>
    <w:rsid w:val="00624BC4"/>
    <w:rsid w:val="0066285F"/>
    <w:rsid w:val="0067796A"/>
    <w:rsid w:val="0068013B"/>
    <w:rsid w:val="006839C0"/>
    <w:rsid w:val="00695549"/>
    <w:rsid w:val="006A6C41"/>
    <w:rsid w:val="00702434"/>
    <w:rsid w:val="007127E7"/>
    <w:rsid w:val="0072196A"/>
    <w:rsid w:val="00726D3B"/>
    <w:rsid w:val="00742171"/>
    <w:rsid w:val="00751657"/>
    <w:rsid w:val="0077155C"/>
    <w:rsid w:val="007C1030"/>
    <w:rsid w:val="007D7E59"/>
    <w:rsid w:val="0080701E"/>
    <w:rsid w:val="008439C4"/>
    <w:rsid w:val="00845746"/>
    <w:rsid w:val="00863B46"/>
    <w:rsid w:val="008A0C45"/>
    <w:rsid w:val="008B0228"/>
    <w:rsid w:val="0095156E"/>
    <w:rsid w:val="00954402"/>
    <w:rsid w:val="00971C3B"/>
    <w:rsid w:val="009A4891"/>
    <w:rsid w:val="009B72C0"/>
    <w:rsid w:val="009D3A05"/>
    <w:rsid w:val="009E30E1"/>
    <w:rsid w:val="00A03EEC"/>
    <w:rsid w:val="00A21D8D"/>
    <w:rsid w:val="00A304B0"/>
    <w:rsid w:val="00A33FC2"/>
    <w:rsid w:val="00A46695"/>
    <w:rsid w:val="00A529FD"/>
    <w:rsid w:val="00A80B74"/>
    <w:rsid w:val="00AA7647"/>
    <w:rsid w:val="00AE3CC3"/>
    <w:rsid w:val="00B36FC5"/>
    <w:rsid w:val="00B567AB"/>
    <w:rsid w:val="00B660EF"/>
    <w:rsid w:val="00B701AA"/>
    <w:rsid w:val="00B950A3"/>
    <w:rsid w:val="00BD36EE"/>
    <w:rsid w:val="00C153A3"/>
    <w:rsid w:val="00C20B9B"/>
    <w:rsid w:val="00C25219"/>
    <w:rsid w:val="00C339AB"/>
    <w:rsid w:val="00C40DEE"/>
    <w:rsid w:val="00C5116D"/>
    <w:rsid w:val="00C57F07"/>
    <w:rsid w:val="00C8300E"/>
    <w:rsid w:val="00C85084"/>
    <w:rsid w:val="00CB3E9D"/>
    <w:rsid w:val="00CE7913"/>
    <w:rsid w:val="00D71EE7"/>
    <w:rsid w:val="00D8500A"/>
    <w:rsid w:val="00D95C43"/>
    <w:rsid w:val="00DA3280"/>
    <w:rsid w:val="00DB311A"/>
    <w:rsid w:val="00DE781C"/>
    <w:rsid w:val="00E17332"/>
    <w:rsid w:val="00E5096B"/>
    <w:rsid w:val="00E53885"/>
    <w:rsid w:val="00E76D31"/>
    <w:rsid w:val="00E77E80"/>
    <w:rsid w:val="00E85D98"/>
    <w:rsid w:val="00E86DDD"/>
    <w:rsid w:val="00E91999"/>
    <w:rsid w:val="00E97D53"/>
    <w:rsid w:val="00EC5B2A"/>
    <w:rsid w:val="00EC6AC0"/>
    <w:rsid w:val="00ED6D15"/>
    <w:rsid w:val="00EE1202"/>
    <w:rsid w:val="00EF220E"/>
    <w:rsid w:val="00F0021E"/>
    <w:rsid w:val="00F11A40"/>
    <w:rsid w:val="00F14685"/>
    <w:rsid w:val="00F8582E"/>
    <w:rsid w:val="00F92C18"/>
    <w:rsid w:val="00FD498E"/>
    <w:rsid w:val="00FD7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1615F"/>
  <w15:chartTrackingRefBased/>
  <w15:docId w15:val="{675EF64C-4A7B-431C-AE4A-D962EF6B9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4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24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24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24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24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24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24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24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24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4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24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24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24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24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24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24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24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2434"/>
    <w:rPr>
      <w:rFonts w:eastAsiaTheme="majorEastAsia" w:cstheme="majorBidi"/>
      <w:color w:val="272727" w:themeColor="text1" w:themeTint="D8"/>
    </w:rPr>
  </w:style>
  <w:style w:type="paragraph" w:styleId="Title">
    <w:name w:val="Title"/>
    <w:basedOn w:val="Normal"/>
    <w:next w:val="Normal"/>
    <w:link w:val="TitleChar"/>
    <w:uiPriority w:val="10"/>
    <w:qFormat/>
    <w:rsid w:val="007024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4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24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24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2434"/>
    <w:pPr>
      <w:spacing w:before="160"/>
      <w:jc w:val="center"/>
    </w:pPr>
    <w:rPr>
      <w:i/>
      <w:iCs/>
      <w:color w:val="404040" w:themeColor="text1" w:themeTint="BF"/>
    </w:rPr>
  </w:style>
  <w:style w:type="character" w:customStyle="1" w:styleId="QuoteChar">
    <w:name w:val="Quote Char"/>
    <w:basedOn w:val="DefaultParagraphFont"/>
    <w:link w:val="Quote"/>
    <w:uiPriority w:val="29"/>
    <w:rsid w:val="00702434"/>
    <w:rPr>
      <w:i/>
      <w:iCs/>
      <w:color w:val="404040" w:themeColor="text1" w:themeTint="BF"/>
    </w:rPr>
  </w:style>
  <w:style w:type="paragraph" w:styleId="ListParagraph">
    <w:name w:val="List Paragraph"/>
    <w:basedOn w:val="Normal"/>
    <w:uiPriority w:val="34"/>
    <w:qFormat/>
    <w:rsid w:val="00702434"/>
    <w:pPr>
      <w:ind w:left="720"/>
      <w:contextualSpacing/>
    </w:pPr>
  </w:style>
  <w:style w:type="character" w:styleId="IntenseEmphasis">
    <w:name w:val="Intense Emphasis"/>
    <w:basedOn w:val="DefaultParagraphFont"/>
    <w:uiPriority w:val="21"/>
    <w:qFormat/>
    <w:rsid w:val="00702434"/>
    <w:rPr>
      <w:i/>
      <w:iCs/>
      <w:color w:val="0F4761" w:themeColor="accent1" w:themeShade="BF"/>
    </w:rPr>
  </w:style>
  <w:style w:type="paragraph" w:styleId="IntenseQuote">
    <w:name w:val="Intense Quote"/>
    <w:basedOn w:val="Normal"/>
    <w:next w:val="Normal"/>
    <w:link w:val="IntenseQuoteChar"/>
    <w:uiPriority w:val="30"/>
    <w:qFormat/>
    <w:rsid w:val="007024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2434"/>
    <w:rPr>
      <w:i/>
      <w:iCs/>
      <w:color w:val="0F4761" w:themeColor="accent1" w:themeShade="BF"/>
    </w:rPr>
  </w:style>
  <w:style w:type="character" w:styleId="IntenseReference">
    <w:name w:val="Intense Reference"/>
    <w:basedOn w:val="DefaultParagraphFont"/>
    <w:uiPriority w:val="32"/>
    <w:qFormat/>
    <w:rsid w:val="00702434"/>
    <w:rPr>
      <w:b/>
      <w:bCs/>
      <w:smallCaps/>
      <w:color w:val="0F4761" w:themeColor="accent1" w:themeShade="BF"/>
      <w:spacing w:val="5"/>
    </w:rPr>
  </w:style>
  <w:style w:type="character" w:styleId="Hyperlink">
    <w:name w:val="Hyperlink"/>
    <w:basedOn w:val="DefaultParagraphFont"/>
    <w:uiPriority w:val="99"/>
    <w:unhideWhenUsed/>
    <w:rsid w:val="00165BE1"/>
    <w:rPr>
      <w:color w:val="467886" w:themeColor="hyperlink"/>
      <w:u w:val="single"/>
    </w:rPr>
  </w:style>
  <w:style w:type="character" w:styleId="UnresolvedMention">
    <w:name w:val="Unresolved Mention"/>
    <w:basedOn w:val="DefaultParagraphFont"/>
    <w:uiPriority w:val="99"/>
    <w:semiHidden/>
    <w:unhideWhenUsed/>
    <w:rsid w:val="00165BE1"/>
    <w:rPr>
      <w:color w:val="605E5C"/>
      <w:shd w:val="clear" w:color="auto" w:fill="E1DFDD"/>
    </w:rPr>
  </w:style>
  <w:style w:type="paragraph" w:styleId="FootnoteText">
    <w:name w:val="footnote text"/>
    <w:basedOn w:val="Normal"/>
    <w:link w:val="FootnoteTextChar"/>
    <w:uiPriority w:val="99"/>
    <w:semiHidden/>
    <w:unhideWhenUsed/>
    <w:rsid w:val="006779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796A"/>
    <w:rPr>
      <w:sz w:val="20"/>
      <w:szCs w:val="20"/>
    </w:rPr>
  </w:style>
  <w:style w:type="character" w:styleId="FootnoteReference">
    <w:name w:val="footnote reference"/>
    <w:basedOn w:val="DefaultParagraphFont"/>
    <w:uiPriority w:val="99"/>
    <w:semiHidden/>
    <w:unhideWhenUsed/>
    <w:rsid w:val="0067796A"/>
    <w:rPr>
      <w:vertAlign w:val="superscript"/>
    </w:rPr>
  </w:style>
  <w:style w:type="paragraph" w:styleId="NormalWeb">
    <w:name w:val="Normal (Web)"/>
    <w:basedOn w:val="Normal"/>
    <w:uiPriority w:val="99"/>
    <w:semiHidden/>
    <w:unhideWhenUsed/>
    <w:rsid w:val="0067796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637928">
      <w:bodyDiv w:val="1"/>
      <w:marLeft w:val="0"/>
      <w:marRight w:val="0"/>
      <w:marTop w:val="0"/>
      <w:marBottom w:val="0"/>
      <w:divBdr>
        <w:top w:val="none" w:sz="0" w:space="0" w:color="auto"/>
        <w:left w:val="none" w:sz="0" w:space="0" w:color="auto"/>
        <w:bottom w:val="none" w:sz="0" w:space="0" w:color="auto"/>
        <w:right w:val="none" w:sz="0" w:space="0" w:color="auto"/>
      </w:divBdr>
    </w:div>
    <w:div w:id="596253825">
      <w:bodyDiv w:val="1"/>
      <w:marLeft w:val="0"/>
      <w:marRight w:val="0"/>
      <w:marTop w:val="0"/>
      <w:marBottom w:val="0"/>
      <w:divBdr>
        <w:top w:val="none" w:sz="0" w:space="0" w:color="auto"/>
        <w:left w:val="none" w:sz="0" w:space="0" w:color="auto"/>
        <w:bottom w:val="none" w:sz="0" w:space="0" w:color="auto"/>
        <w:right w:val="none" w:sz="0" w:space="0" w:color="auto"/>
      </w:divBdr>
    </w:div>
    <w:div w:id="1093940974">
      <w:bodyDiv w:val="1"/>
      <w:marLeft w:val="0"/>
      <w:marRight w:val="0"/>
      <w:marTop w:val="0"/>
      <w:marBottom w:val="0"/>
      <w:divBdr>
        <w:top w:val="none" w:sz="0" w:space="0" w:color="auto"/>
        <w:left w:val="none" w:sz="0" w:space="0" w:color="auto"/>
        <w:bottom w:val="none" w:sz="0" w:space="0" w:color="auto"/>
        <w:right w:val="none" w:sz="0" w:space="0" w:color="auto"/>
      </w:divBdr>
    </w:div>
    <w:div w:id="1140999913">
      <w:bodyDiv w:val="1"/>
      <w:marLeft w:val="0"/>
      <w:marRight w:val="0"/>
      <w:marTop w:val="0"/>
      <w:marBottom w:val="0"/>
      <w:divBdr>
        <w:top w:val="none" w:sz="0" w:space="0" w:color="auto"/>
        <w:left w:val="none" w:sz="0" w:space="0" w:color="auto"/>
        <w:bottom w:val="none" w:sz="0" w:space="0" w:color="auto"/>
        <w:right w:val="none" w:sz="0" w:space="0" w:color="auto"/>
      </w:divBdr>
    </w:div>
    <w:div w:id="1182545702">
      <w:bodyDiv w:val="1"/>
      <w:marLeft w:val="0"/>
      <w:marRight w:val="0"/>
      <w:marTop w:val="0"/>
      <w:marBottom w:val="0"/>
      <w:divBdr>
        <w:top w:val="none" w:sz="0" w:space="0" w:color="auto"/>
        <w:left w:val="none" w:sz="0" w:space="0" w:color="auto"/>
        <w:bottom w:val="none" w:sz="0" w:space="0" w:color="auto"/>
        <w:right w:val="none" w:sz="0" w:space="0" w:color="auto"/>
      </w:divBdr>
    </w:div>
    <w:div w:id="210942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821C6-562A-4EA0-85CC-EAAAE2485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3</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Edwards (2304623)</dc:creator>
  <cp:keywords/>
  <dc:description/>
  <cp:lastModifiedBy>Robert Edwards (2304623)</cp:lastModifiedBy>
  <cp:revision>123</cp:revision>
  <dcterms:created xsi:type="dcterms:W3CDTF">2024-12-17T21:23:00Z</dcterms:created>
  <dcterms:modified xsi:type="dcterms:W3CDTF">2024-12-20T21:56:00Z</dcterms:modified>
</cp:coreProperties>
</file>