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143CD" w14:textId="77777777" w:rsidR="00AD3D5B" w:rsidRDefault="00AD3D5B" w:rsidP="00D51DCE">
      <w:pPr>
        <w:spacing w:line="276" w:lineRule="auto"/>
        <w:jc w:val="right"/>
      </w:pPr>
      <w:r>
        <w:rPr>
          <w:noProof/>
          <w:lang w:val="en-US"/>
        </w:rPr>
        <w:drawing>
          <wp:inline distT="0" distB="0" distL="0" distR="0" wp14:anchorId="198D6985" wp14:editId="6115C212">
            <wp:extent cx="1289050" cy="716139"/>
            <wp:effectExtent l="0" t="0" r="6350" b="8255"/>
            <wp:docPr id="397604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98903" cy="721613"/>
                    </a:xfrm>
                    <a:prstGeom prst="rect">
                      <a:avLst/>
                    </a:prstGeom>
                    <a:noFill/>
                    <a:ln>
                      <a:noFill/>
                    </a:ln>
                  </pic:spPr>
                </pic:pic>
              </a:graphicData>
            </a:graphic>
          </wp:inline>
        </w:drawing>
      </w:r>
    </w:p>
    <w:p w14:paraId="4C82C353" w14:textId="77777777" w:rsidR="00AD3D5B" w:rsidRDefault="00AD3D5B" w:rsidP="00AD3D5B">
      <w:pPr>
        <w:spacing w:line="276" w:lineRule="auto"/>
        <w:jc w:val="left"/>
      </w:pPr>
    </w:p>
    <w:p w14:paraId="4F8C154D" w14:textId="77777777" w:rsidR="00AD3D5B" w:rsidRDefault="00AD3D5B" w:rsidP="00AD3D5B">
      <w:pPr>
        <w:spacing w:line="276" w:lineRule="auto"/>
        <w:jc w:val="left"/>
      </w:pPr>
    </w:p>
    <w:p w14:paraId="4C1A161F" w14:textId="77777777" w:rsidR="00AD3D5B" w:rsidRDefault="00AD3D5B" w:rsidP="00AD3D5B">
      <w:pPr>
        <w:spacing w:line="276" w:lineRule="auto"/>
        <w:jc w:val="center"/>
        <w:rPr>
          <w:b/>
          <w:sz w:val="48"/>
          <w:szCs w:val="48"/>
        </w:rPr>
      </w:pPr>
      <w:r w:rsidRPr="00866B2C">
        <w:rPr>
          <w:b/>
          <w:sz w:val="48"/>
          <w:szCs w:val="48"/>
        </w:rPr>
        <w:t>BMIH5004 Management and Organizational Behaviour</w:t>
      </w:r>
    </w:p>
    <w:p w14:paraId="1FCF735D" w14:textId="77777777" w:rsidR="00AD3D5B" w:rsidRDefault="00AD3D5B" w:rsidP="00AD3D5B">
      <w:pPr>
        <w:spacing w:line="276" w:lineRule="auto"/>
        <w:jc w:val="center"/>
        <w:rPr>
          <w:b/>
          <w:sz w:val="48"/>
          <w:szCs w:val="48"/>
        </w:rPr>
      </w:pPr>
    </w:p>
    <w:p w14:paraId="748970ED" w14:textId="77777777" w:rsidR="00AD3D5B" w:rsidRDefault="00AD3D5B" w:rsidP="00AD3D5B">
      <w:pPr>
        <w:spacing w:line="276" w:lineRule="auto"/>
        <w:rPr>
          <w:b/>
          <w:sz w:val="48"/>
          <w:szCs w:val="48"/>
        </w:rPr>
      </w:pPr>
    </w:p>
    <w:p w14:paraId="57BE3280" w14:textId="77777777" w:rsidR="00AD3D5B" w:rsidRDefault="00AD3D5B" w:rsidP="00AD3D5B">
      <w:pPr>
        <w:spacing w:line="276" w:lineRule="auto"/>
        <w:jc w:val="center"/>
        <w:rPr>
          <w:b/>
          <w:sz w:val="48"/>
          <w:szCs w:val="48"/>
        </w:rPr>
      </w:pPr>
    </w:p>
    <w:p w14:paraId="36A442D3" w14:textId="77777777" w:rsidR="00AD3D5B" w:rsidRDefault="00AD3D5B" w:rsidP="00AD3D5B">
      <w:pPr>
        <w:spacing w:line="276" w:lineRule="auto"/>
        <w:jc w:val="center"/>
        <w:rPr>
          <w:b/>
          <w:sz w:val="48"/>
          <w:szCs w:val="48"/>
        </w:rPr>
      </w:pPr>
    </w:p>
    <w:p w14:paraId="56A468D3" w14:textId="77777777" w:rsidR="00AD3D5B" w:rsidRDefault="00AD3D5B" w:rsidP="00AD3D5B">
      <w:pPr>
        <w:spacing w:line="276" w:lineRule="auto"/>
        <w:jc w:val="center"/>
        <w:rPr>
          <w:b/>
          <w:sz w:val="48"/>
          <w:szCs w:val="48"/>
        </w:rPr>
      </w:pPr>
    </w:p>
    <w:p w14:paraId="7CFEB3F9" w14:textId="77777777" w:rsidR="004A2118" w:rsidRDefault="00AD3D5B" w:rsidP="004A2118">
      <w:pPr>
        <w:rPr>
          <w:b/>
          <w:bCs/>
          <w:i/>
        </w:rPr>
      </w:pPr>
      <w:r w:rsidRPr="004A2118">
        <w:rPr>
          <w:b/>
          <w:bCs/>
          <w:i/>
        </w:rPr>
        <w:t>Student Name:</w:t>
      </w:r>
      <w:r w:rsidR="004A2118">
        <w:rPr>
          <w:b/>
          <w:bCs/>
          <w:i/>
        </w:rPr>
        <w:t xml:space="preserve"> Mario Costin Merisan</w:t>
      </w:r>
    </w:p>
    <w:p w14:paraId="2FB7981F" w14:textId="77777777" w:rsidR="004A2118" w:rsidRDefault="004A2118" w:rsidP="004A2118">
      <w:pPr>
        <w:rPr>
          <w:b/>
          <w:bCs/>
          <w:i/>
        </w:rPr>
      </w:pPr>
      <w:r>
        <w:rPr>
          <w:b/>
          <w:bCs/>
          <w:i/>
        </w:rPr>
        <w:t>Student ID:2114671</w:t>
      </w:r>
    </w:p>
    <w:p w14:paraId="683568FD" w14:textId="77777777" w:rsidR="004A2118" w:rsidRDefault="004A2118" w:rsidP="004A2118">
      <w:pPr>
        <w:rPr>
          <w:b/>
          <w:bCs/>
          <w:i/>
        </w:rPr>
      </w:pPr>
      <w:r>
        <w:rPr>
          <w:b/>
          <w:bCs/>
          <w:i/>
        </w:rPr>
        <w:t>Module number: BMIH5004</w:t>
      </w:r>
    </w:p>
    <w:p w14:paraId="16001BE9" w14:textId="5FC67487" w:rsidR="006440F7" w:rsidRPr="004A2118" w:rsidRDefault="004A2118" w:rsidP="004A2118">
      <w:pPr>
        <w:rPr>
          <w:b/>
          <w:bCs/>
          <w:i/>
        </w:rPr>
      </w:pPr>
      <w:r>
        <w:rPr>
          <w:b/>
          <w:bCs/>
          <w:i/>
        </w:rPr>
        <w:t>Lecturer's name: Robyn  Griffiths</w:t>
      </w:r>
      <w:r w:rsidR="006440F7" w:rsidRPr="005D73F6">
        <w:br w:type="page"/>
      </w:r>
    </w:p>
    <w:sdt>
      <w:sdtPr>
        <w:rPr>
          <w:rFonts w:ascii="Times New Roman" w:eastAsiaTheme="minorHAnsi" w:hAnsi="Times New Roman" w:cstheme="minorBidi"/>
          <w:b w:val="0"/>
          <w:bCs w:val="0"/>
          <w:color w:val="auto"/>
          <w:sz w:val="24"/>
          <w:szCs w:val="22"/>
          <w:lang w:val="en-GB"/>
        </w:rPr>
        <w:id w:val="29653857"/>
        <w:docPartObj>
          <w:docPartGallery w:val="Table of Contents"/>
          <w:docPartUnique/>
        </w:docPartObj>
      </w:sdtPr>
      <w:sdtEndPr/>
      <w:sdtContent>
        <w:p w14:paraId="1D3B7DE8" w14:textId="77777777" w:rsidR="000B5037" w:rsidRDefault="000B5037">
          <w:pPr>
            <w:pStyle w:val="Titlucuprins"/>
          </w:pPr>
          <w:r>
            <w:t>Table of Contents</w:t>
          </w:r>
        </w:p>
        <w:p w14:paraId="0E59F2F8" w14:textId="77777777" w:rsidR="007B7CEC" w:rsidRDefault="000B5037">
          <w:pPr>
            <w:pStyle w:val="Cuprins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4890194" w:history="1">
            <w:r w:rsidR="007B7CEC" w:rsidRPr="00C603ED">
              <w:rPr>
                <w:rStyle w:val="Hyperlink"/>
                <w:noProof/>
              </w:rPr>
              <w:t>Introduction</w:t>
            </w:r>
            <w:r w:rsidR="007B7CEC">
              <w:rPr>
                <w:noProof/>
                <w:webHidden/>
              </w:rPr>
              <w:tab/>
            </w:r>
            <w:r w:rsidR="007B7CEC">
              <w:rPr>
                <w:noProof/>
                <w:webHidden/>
              </w:rPr>
              <w:fldChar w:fldCharType="begin"/>
            </w:r>
            <w:r w:rsidR="007B7CEC">
              <w:rPr>
                <w:noProof/>
                <w:webHidden/>
              </w:rPr>
              <w:instrText xml:space="preserve"> PAGEREF _Toc134890194 \h </w:instrText>
            </w:r>
            <w:r w:rsidR="007B7CEC">
              <w:rPr>
                <w:noProof/>
                <w:webHidden/>
              </w:rPr>
            </w:r>
            <w:r w:rsidR="007B7CEC">
              <w:rPr>
                <w:noProof/>
                <w:webHidden/>
              </w:rPr>
              <w:fldChar w:fldCharType="separate"/>
            </w:r>
            <w:r w:rsidR="007B7CEC">
              <w:rPr>
                <w:noProof/>
                <w:webHidden/>
              </w:rPr>
              <w:t>3</w:t>
            </w:r>
            <w:r w:rsidR="007B7CEC">
              <w:rPr>
                <w:noProof/>
                <w:webHidden/>
              </w:rPr>
              <w:fldChar w:fldCharType="end"/>
            </w:r>
          </w:hyperlink>
        </w:p>
        <w:p w14:paraId="2BCAC4B9" w14:textId="77777777" w:rsidR="007B7CEC" w:rsidRDefault="001C546E">
          <w:pPr>
            <w:pStyle w:val="Cuprins1"/>
            <w:tabs>
              <w:tab w:val="right" w:leader="dot" w:pos="9350"/>
            </w:tabs>
            <w:rPr>
              <w:rFonts w:asciiTheme="minorHAnsi" w:eastAsiaTheme="minorEastAsia" w:hAnsiTheme="minorHAnsi"/>
              <w:noProof/>
              <w:sz w:val="22"/>
              <w:lang w:val="en-US"/>
            </w:rPr>
          </w:pPr>
          <w:hyperlink w:anchor="_Toc134890195" w:history="1">
            <w:r w:rsidR="007B7CEC" w:rsidRPr="00C603ED">
              <w:rPr>
                <w:rStyle w:val="Hyperlink"/>
                <w:noProof/>
              </w:rPr>
              <w:t>Organisational structure, culture, and goals</w:t>
            </w:r>
            <w:r w:rsidR="007B7CEC">
              <w:rPr>
                <w:noProof/>
                <w:webHidden/>
              </w:rPr>
              <w:tab/>
            </w:r>
            <w:r w:rsidR="007B7CEC">
              <w:rPr>
                <w:noProof/>
                <w:webHidden/>
              </w:rPr>
              <w:fldChar w:fldCharType="begin"/>
            </w:r>
            <w:r w:rsidR="007B7CEC">
              <w:rPr>
                <w:noProof/>
                <w:webHidden/>
              </w:rPr>
              <w:instrText xml:space="preserve"> PAGEREF _Toc134890195 \h </w:instrText>
            </w:r>
            <w:r w:rsidR="007B7CEC">
              <w:rPr>
                <w:noProof/>
                <w:webHidden/>
              </w:rPr>
            </w:r>
            <w:r w:rsidR="007B7CEC">
              <w:rPr>
                <w:noProof/>
                <w:webHidden/>
              </w:rPr>
              <w:fldChar w:fldCharType="separate"/>
            </w:r>
            <w:r w:rsidR="007B7CEC">
              <w:rPr>
                <w:noProof/>
                <w:webHidden/>
              </w:rPr>
              <w:t>3</w:t>
            </w:r>
            <w:r w:rsidR="007B7CEC">
              <w:rPr>
                <w:noProof/>
                <w:webHidden/>
              </w:rPr>
              <w:fldChar w:fldCharType="end"/>
            </w:r>
          </w:hyperlink>
        </w:p>
        <w:p w14:paraId="1CE9C2A1" w14:textId="77777777" w:rsidR="007B7CEC" w:rsidRDefault="001C546E">
          <w:pPr>
            <w:pStyle w:val="Cuprins2"/>
            <w:tabs>
              <w:tab w:val="right" w:leader="dot" w:pos="9350"/>
            </w:tabs>
            <w:rPr>
              <w:rFonts w:asciiTheme="minorHAnsi" w:eastAsiaTheme="minorEastAsia" w:hAnsiTheme="minorHAnsi"/>
              <w:noProof/>
              <w:sz w:val="22"/>
              <w:lang w:val="en-US"/>
            </w:rPr>
          </w:pPr>
          <w:hyperlink w:anchor="_Toc134890196" w:history="1">
            <w:r w:rsidR="007B7CEC" w:rsidRPr="00C603ED">
              <w:rPr>
                <w:rStyle w:val="Hyperlink"/>
                <w:noProof/>
              </w:rPr>
              <w:t>Structure</w:t>
            </w:r>
            <w:r w:rsidR="007B7CEC">
              <w:rPr>
                <w:noProof/>
                <w:webHidden/>
              </w:rPr>
              <w:tab/>
            </w:r>
            <w:r w:rsidR="007B7CEC">
              <w:rPr>
                <w:noProof/>
                <w:webHidden/>
              </w:rPr>
              <w:fldChar w:fldCharType="begin"/>
            </w:r>
            <w:r w:rsidR="007B7CEC">
              <w:rPr>
                <w:noProof/>
                <w:webHidden/>
              </w:rPr>
              <w:instrText xml:space="preserve"> PAGEREF _Toc134890196 \h </w:instrText>
            </w:r>
            <w:r w:rsidR="007B7CEC">
              <w:rPr>
                <w:noProof/>
                <w:webHidden/>
              </w:rPr>
            </w:r>
            <w:r w:rsidR="007B7CEC">
              <w:rPr>
                <w:noProof/>
                <w:webHidden/>
              </w:rPr>
              <w:fldChar w:fldCharType="separate"/>
            </w:r>
            <w:r w:rsidR="007B7CEC">
              <w:rPr>
                <w:noProof/>
                <w:webHidden/>
              </w:rPr>
              <w:t>3</w:t>
            </w:r>
            <w:r w:rsidR="007B7CEC">
              <w:rPr>
                <w:noProof/>
                <w:webHidden/>
              </w:rPr>
              <w:fldChar w:fldCharType="end"/>
            </w:r>
          </w:hyperlink>
        </w:p>
        <w:p w14:paraId="4EDC50A9" w14:textId="77777777" w:rsidR="007B7CEC" w:rsidRDefault="001C546E">
          <w:pPr>
            <w:pStyle w:val="Cuprins2"/>
            <w:tabs>
              <w:tab w:val="right" w:leader="dot" w:pos="9350"/>
            </w:tabs>
            <w:rPr>
              <w:rFonts w:asciiTheme="minorHAnsi" w:eastAsiaTheme="minorEastAsia" w:hAnsiTheme="minorHAnsi"/>
              <w:noProof/>
              <w:sz w:val="22"/>
              <w:lang w:val="en-US"/>
            </w:rPr>
          </w:pPr>
          <w:hyperlink w:anchor="_Toc134890197" w:history="1">
            <w:r w:rsidR="007B7CEC" w:rsidRPr="00C603ED">
              <w:rPr>
                <w:rStyle w:val="Hyperlink"/>
                <w:noProof/>
              </w:rPr>
              <w:t>Culture</w:t>
            </w:r>
            <w:r w:rsidR="007B7CEC">
              <w:rPr>
                <w:noProof/>
                <w:webHidden/>
              </w:rPr>
              <w:tab/>
            </w:r>
            <w:r w:rsidR="007B7CEC">
              <w:rPr>
                <w:noProof/>
                <w:webHidden/>
              </w:rPr>
              <w:fldChar w:fldCharType="begin"/>
            </w:r>
            <w:r w:rsidR="007B7CEC">
              <w:rPr>
                <w:noProof/>
                <w:webHidden/>
              </w:rPr>
              <w:instrText xml:space="preserve"> PAGEREF _Toc134890197 \h </w:instrText>
            </w:r>
            <w:r w:rsidR="007B7CEC">
              <w:rPr>
                <w:noProof/>
                <w:webHidden/>
              </w:rPr>
            </w:r>
            <w:r w:rsidR="007B7CEC">
              <w:rPr>
                <w:noProof/>
                <w:webHidden/>
              </w:rPr>
              <w:fldChar w:fldCharType="separate"/>
            </w:r>
            <w:r w:rsidR="007B7CEC">
              <w:rPr>
                <w:noProof/>
                <w:webHidden/>
              </w:rPr>
              <w:t>4</w:t>
            </w:r>
            <w:r w:rsidR="007B7CEC">
              <w:rPr>
                <w:noProof/>
                <w:webHidden/>
              </w:rPr>
              <w:fldChar w:fldCharType="end"/>
            </w:r>
          </w:hyperlink>
        </w:p>
        <w:p w14:paraId="750F49BE" w14:textId="77777777" w:rsidR="007B7CEC" w:rsidRDefault="001C546E">
          <w:pPr>
            <w:pStyle w:val="Cuprins2"/>
            <w:tabs>
              <w:tab w:val="right" w:leader="dot" w:pos="9350"/>
            </w:tabs>
            <w:rPr>
              <w:rFonts w:asciiTheme="minorHAnsi" w:eastAsiaTheme="minorEastAsia" w:hAnsiTheme="minorHAnsi"/>
              <w:noProof/>
              <w:sz w:val="22"/>
              <w:lang w:val="en-US"/>
            </w:rPr>
          </w:pPr>
          <w:hyperlink w:anchor="_Toc134890198" w:history="1">
            <w:r w:rsidR="007B7CEC" w:rsidRPr="00C603ED">
              <w:rPr>
                <w:rStyle w:val="Hyperlink"/>
                <w:noProof/>
              </w:rPr>
              <w:t>Goals</w:t>
            </w:r>
            <w:r w:rsidR="007B7CEC">
              <w:rPr>
                <w:noProof/>
                <w:webHidden/>
              </w:rPr>
              <w:tab/>
            </w:r>
            <w:r w:rsidR="007B7CEC">
              <w:rPr>
                <w:noProof/>
                <w:webHidden/>
              </w:rPr>
              <w:fldChar w:fldCharType="begin"/>
            </w:r>
            <w:r w:rsidR="007B7CEC">
              <w:rPr>
                <w:noProof/>
                <w:webHidden/>
              </w:rPr>
              <w:instrText xml:space="preserve"> PAGEREF _Toc134890198 \h </w:instrText>
            </w:r>
            <w:r w:rsidR="007B7CEC">
              <w:rPr>
                <w:noProof/>
                <w:webHidden/>
              </w:rPr>
            </w:r>
            <w:r w:rsidR="007B7CEC">
              <w:rPr>
                <w:noProof/>
                <w:webHidden/>
              </w:rPr>
              <w:fldChar w:fldCharType="separate"/>
            </w:r>
            <w:r w:rsidR="007B7CEC">
              <w:rPr>
                <w:noProof/>
                <w:webHidden/>
              </w:rPr>
              <w:t>4</w:t>
            </w:r>
            <w:r w:rsidR="007B7CEC">
              <w:rPr>
                <w:noProof/>
                <w:webHidden/>
              </w:rPr>
              <w:fldChar w:fldCharType="end"/>
            </w:r>
          </w:hyperlink>
        </w:p>
        <w:p w14:paraId="668D02DF" w14:textId="77777777" w:rsidR="007B7CEC" w:rsidRDefault="001C546E">
          <w:pPr>
            <w:pStyle w:val="Cuprins1"/>
            <w:tabs>
              <w:tab w:val="right" w:leader="dot" w:pos="9350"/>
            </w:tabs>
            <w:rPr>
              <w:rFonts w:asciiTheme="minorHAnsi" w:eastAsiaTheme="minorEastAsia" w:hAnsiTheme="minorHAnsi"/>
              <w:noProof/>
              <w:sz w:val="22"/>
              <w:lang w:val="en-US"/>
            </w:rPr>
          </w:pPr>
          <w:hyperlink w:anchor="_Toc134890199" w:history="1">
            <w:r w:rsidR="007B7CEC" w:rsidRPr="00C603ED">
              <w:rPr>
                <w:rStyle w:val="Hyperlink"/>
                <w:noProof/>
              </w:rPr>
              <w:t>Recent change initiative, their impact and how well they are managed.</w:t>
            </w:r>
            <w:r w:rsidR="007B7CEC">
              <w:rPr>
                <w:noProof/>
                <w:webHidden/>
              </w:rPr>
              <w:tab/>
            </w:r>
            <w:r w:rsidR="007B7CEC">
              <w:rPr>
                <w:noProof/>
                <w:webHidden/>
              </w:rPr>
              <w:fldChar w:fldCharType="begin"/>
            </w:r>
            <w:r w:rsidR="007B7CEC">
              <w:rPr>
                <w:noProof/>
                <w:webHidden/>
              </w:rPr>
              <w:instrText xml:space="preserve"> PAGEREF _Toc134890199 \h </w:instrText>
            </w:r>
            <w:r w:rsidR="007B7CEC">
              <w:rPr>
                <w:noProof/>
                <w:webHidden/>
              </w:rPr>
            </w:r>
            <w:r w:rsidR="007B7CEC">
              <w:rPr>
                <w:noProof/>
                <w:webHidden/>
              </w:rPr>
              <w:fldChar w:fldCharType="separate"/>
            </w:r>
            <w:r w:rsidR="007B7CEC">
              <w:rPr>
                <w:noProof/>
                <w:webHidden/>
              </w:rPr>
              <w:t>5</w:t>
            </w:r>
            <w:r w:rsidR="007B7CEC">
              <w:rPr>
                <w:noProof/>
                <w:webHidden/>
              </w:rPr>
              <w:fldChar w:fldCharType="end"/>
            </w:r>
          </w:hyperlink>
        </w:p>
        <w:p w14:paraId="4AB400CC" w14:textId="77777777" w:rsidR="007B7CEC" w:rsidRDefault="001C546E">
          <w:pPr>
            <w:pStyle w:val="Cuprins1"/>
            <w:tabs>
              <w:tab w:val="right" w:leader="dot" w:pos="9350"/>
            </w:tabs>
            <w:rPr>
              <w:rFonts w:asciiTheme="minorHAnsi" w:eastAsiaTheme="minorEastAsia" w:hAnsiTheme="minorHAnsi"/>
              <w:noProof/>
              <w:sz w:val="22"/>
              <w:lang w:val="en-US"/>
            </w:rPr>
          </w:pPr>
          <w:hyperlink w:anchor="_Toc134890200" w:history="1">
            <w:r w:rsidR="007B7CEC" w:rsidRPr="00C603ED">
              <w:rPr>
                <w:rStyle w:val="Hyperlink"/>
                <w:noProof/>
              </w:rPr>
              <w:t>The organisations strategic direction and current business performance</w:t>
            </w:r>
            <w:r w:rsidR="007B7CEC">
              <w:rPr>
                <w:noProof/>
                <w:webHidden/>
              </w:rPr>
              <w:tab/>
            </w:r>
            <w:r w:rsidR="007B7CEC">
              <w:rPr>
                <w:noProof/>
                <w:webHidden/>
              </w:rPr>
              <w:fldChar w:fldCharType="begin"/>
            </w:r>
            <w:r w:rsidR="007B7CEC">
              <w:rPr>
                <w:noProof/>
                <w:webHidden/>
              </w:rPr>
              <w:instrText xml:space="preserve"> PAGEREF _Toc134890200 \h </w:instrText>
            </w:r>
            <w:r w:rsidR="007B7CEC">
              <w:rPr>
                <w:noProof/>
                <w:webHidden/>
              </w:rPr>
            </w:r>
            <w:r w:rsidR="007B7CEC">
              <w:rPr>
                <w:noProof/>
                <w:webHidden/>
              </w:rPr>
              <w:fldChar w:fldCharType="separate"/>
            </w:r>
            <w:r w:rsidR="007B7CEC">
              <w:rPr>
                <w:noProof/>
                <w:webHidden/>
              </w:rPr>
              <w:t>6</w:t>
            </w:r>
            <w:r w:rsidR="007B7CEC">
              <w:rPr>
                <w:noProof/>
                <w:webHidden/>
              </w:rPr>
              <w:fldChar w:fldCharType="end"/>
            </w:r>
          </w:hyperlink>
        </w:p>
        <w:p w14:paraId="768F7F80" w14:textId="77777777" w:rsidR="007B7CEC" w:rsidRDefault="001C546E">
          <w:pPr>
            <w:pStyle w:val="Cuprins2"/>
            <w:tabs>
              <w:tab w:val="right" w:leader="dot" w:pos="9350"/>
            </w:tabs>
            <w:rPr>
              <w:rFonts w:asciiTheme="minorHAnsi" w:eastAsiaTheme="minorEastAsia" w:hAnsiTheme="minorHAnsi"/>
              <w:noProof/>
              <w:sz w:val="22"/>
              <w:lang w:val="en-US"/>
            </w:rPr>
          </w:pPr>
          <w:hyperlink w:anchor="_Toc134890201" w:history="1">
            <w:r w:rsidR="007B7CEC" w:rsidRPr="00C603ED">
              <w:rPr>
                <w:rStyle w:val="Hyperlink"/>
                <w:noProof/>
              </w:rPr>
              <w:t>Strategic direction</w:t>
            </w:r>
            <w:r w:rsidR="007B7CEC">
              <w:rPr>
                <w:noProof/>
                <w:webHidden/>
              </w:rPr>
              <w:tab/>
            </w:r>
            <w:r w:rsidR="007B7CEC">
              <w:rPr>
                <w:noProof/>
                <w:webHidden/>
              </w:rPr>
              <w:fldChar w:fldCharType="begin"/>
            </w:r>
            <w:r w:rsidR="007B7CEC">
              <w:rPr>
                <w:noProof/>
                <w:webHidden/>
              </w:rPr>
              <w:instrText xml:space="preserve"> PAGEREF _Toc134890201 \h </w:instrText>
            </w:r>
            <w:r w:rsidR="007B7CEC">
              <w:rPr>
                <w:noProof/>
                <w:webHidden/>
              </w:rPr>
            </w:r>
            <w:r w:rsidR="007B7CEC">
              <w:rPr>
                <w:noProof/>
                <w:webHidden/>
              </w:rPr>
              <w:fldChar w:fldCharType="separate"/>
            </w:r>
            <w:r w:rsidR="007B7CEC">
              <w:rPr>
                <w:noProof/>
                <w:webHidden/>
              </w:rPr>
              <w:t>6</w:t>
            </w:r>
            <w:r w:rsidR="007B7CEC">
              <w:rPr>
                <w:noProof/>
                <w:webHidden/>
              </w:rPr>
              <w:fldChar w:fldCharType="end"/>
            </w:r>
          </w:hyperlink>
        </w:p>
        <w:p w14:paraId="7A1B5931" w14:textId="77777777" w:rsidR="007B7CEC" w:rsidRDefault="001C546E">
          <w:pPr>
            <w:pStyle w:val="Cuprins1"/>
            <w:tabs>
              <w:tab w:val="right" w:leader="dot" w:pos="9350"/>
            </w:tabs>
            <w:rPr>
              <w:rFonts w:asciiTheme="minorHAnsi" w:eastAsiaTheme="minorEastAsia" w:hAnsiTheme="minorHAnsi"/>
              <w:noProof/>
              <w:sz w:val="22"/>
              <w:lang w:val="en-US"/>
            </w:rPr>
          </w:pPr>
          <w:hyperlink w:anchor="_Toc134890202" w:history="1">
            <w:r w:rsidR="007B7CEC" w:rsidRPr="00C603ED">
              <w:rPr>
                <w:rStyle w:val="Hyperlink"/>
                <w:noProof/>
              </w:rPr>
              <w:t>Conclusion</w:t>
            </w:r>
            <w:r w:rsidR="007B7CEC">
              <w:rPr>
                <w:noProof/>
                <w:webHidden/>
              </w:rPr>
              <w:tab/>
            </w:r>
            <w:r w:rsidR="007B7CEC">
              <w:rPr>
                <w:noProof/>
                <w:webHidden/>
              </w:rPr>
              <w:fldChar w:fldCharType="begin"/>
            </w:r>
            <w:r w:rsidR="007B7CEC">
              <w:rPr>
                <w:noProof/>
                <w:webHidden/>
              </w:rPr>
              <w:instrText xml:space="preserve"> PAGEREF _Toc134890202 \h </w:instrText>
            </w:r>
            <w:r w:rsidR="007B7CEC">
              <w:rPr>
                <w:noProof/>
                <w:webHidden/>
              </w:rPr>
            </w:r>
            <w:r w:rsidR="007B7CEC">
              <w:rPr>
                <w:noProof/>
                <w:webHidden/>
              </w:rPr>
              <w:fldChar w:fldCharType="separate"/>
            </w:r>
            <w:r w:rsidR="007B7CEC">
              <w:rPr>
                <w:noProof/>
                <w:webHidden/>
              </w:rPr>
              <w:t>8</w:t>
            </w:r>
            <w:r w:rsidR="007B7CEC">
              <w:rPr>
                <w:noProof/>
                <w:webHidden/>
              </w:rPr>
              <w:fldChar w:fldCharType="end"/>
            </w:r>
          </w:hyperlink>
        </w:p>
        <w:p w14:paraId="0639AB35" w14:textId="77777777" w:rsidR="007B7CEC" w:rsidRDefault="001C546E">
          <w:pPr>
            <w:pStyle w:val="Cuprins1"/>
            <w:tabs>
              <w:tab w:val="right" w:leader="dot" w:pos="9350"/>
            </w:tabs>
            <w:rPr>
              <w:rFonts w:asciiTheme="minorHAnsi" w:eastAsiaTheme="minorEastAsia" w:hAnsiTheme="minorHAnsi"/>
              <w:noProof/>
              <w:sz w:val="22"/>
              <w:lang w:val="en-US"/>
            </w:rPr>
          </w:pPr>
          <w:hyperlink w:anchor="_Toc134890203" w:history="1">
            <w:r w:rsidR="007B7CEC" w:rsidRPr="00C603ED">
              <w:rPr>
                <w:rStyle w:val="Hyperlink"/>
                <w:noProof/>
              </w:rPr>
              <w:t>References</w:t>
            </w:r>
            <w:r w:rsidR="007B7CEC">
              <w:rPr>
                <w:noProof/>
                <w:webHidden/>
              </w:rPr>
              <w:tab/>
            </w:r>
            <w:r w:rsidR="007B7CEC">
              <w:rPr>
                <w:noProof/>
                <w:webHidden/>
              </w:rPr>
              <w:fldChar w:fldCharType="begin"/>
            </w:r>
            <w:r w:rsidR="007B7CEC">
              <w:rPr>
                <w:noProof/>
                <w:webHidden/>
              </w:rPr>
              <w:instrText xml:space="preserve"> PAGEREF _Toc134890203 \h </w:instrText>
            </w:r>
            <w:r w:rsidR="007B7CEC">
              <w:rPr>
                <w:noProof/>
                <w:webHidden/>
              </w:rPr>
            </w:r>
            <w:r w:rsidR="007B7CEC">
              <w:rPr>
                <w:noProof/>
                <w:webHidden/>
              </w:rPr>
              <w:fldChar w:fldCharType="separate"/>
            </w:r>
            <w:r w:rsidR="007B7CEC">
              <w:rPr>
                <w:noProof/>
                <w:webHidden/>
              </w:rPr>
              <w:t>9</w:t>
            </w:r>
            <w:r w:rsidR="007B7CEC">
              <w:rPr>
                <w:noProof/>
                <w:webHidden/>
              </w:rPr>
              <w:fldChar w:fldCharType="end"/>
            </w:r>
          </w:hyperlink>
        </w:p>
        <w:p w14:paraId="6D69D436" w14:textId="77777777" w:rsidR="000B5037" w:rsidRDefault="000B5037">
          <w:r>
            <w:fldChar w:fldCharType="end"/>
          </w:r>
        </w:p>
      </w:sdtContent>
    </w:sdt>
    <w:p w14:paraId="0FFF1228" w14:textId="77777777" w:rsidR="003A5366" w:rsidRDefault="003A5366">
      <w:pPr>
        <w:spacing w:line="276" w:lineRule="auto"/>
        <w:jc w:val="left"/>
        <w:rPr>
          <w:rFonts w:eastAsiaTheme="majorEastAsia" w:cstheme="majorBidi"/>
          <w:b/>
          <w:bCs/>
          <w:color w:val="0F243E" w:themeColor="text2" w:themeShade="80"/>
          <w:sz w:val="28"/>
          <w:szCs w:val="28"/>
        </w:rPr>
      </w:pPr>
      <w:r>
        <w:br w:type="page"/>
      </w:r>
    </w:p>
    <w:p w14:paraId="476849A5" w14:textId="77777777" w:rsidR="000E0D38" w:rsidRPr="005D73F6" w:rsidRDefault="000E0D38" w:rsidP="000E0D38">
      <w:pPr>
        <w:pStyle w:val="Titlu1"/>
      </w:pPr>
      <w:bookmarkStart w:id="0" w:name="_Toc134890194"/>
      <w:r w:rsidRPr="005D73F6">
        <w:lastRenderedPageBreak/>
        <w:t>Introduction</w:t>
      </w:r>
      <w:bookmarkEnd w:id="0"/>
    </w:p>
    <w:p w14:paraId="06DE12DD" w14:textId="77777777" w:rsidR="000E0D38" w:rsidRPr="005D73F6" w:rsidRDefault="000E0D38" w:rsidP="007B7CEC">
      <w:r w:rsidRPr="005D73F6">
        <w:t>Organisational behaviour is the study of employee’s behaviour in the workplace and how do they interact with others. The main objective of studying the organization behaviour is to develop an efficient and cohesive organization that can achieve its goals and objectives within the limited resources and time frame</w:t>
      </w:r>
      <w:r w:rsidR="005D73F6">
        <w:t xml:space="preserve"> (Aliedan et al., 2022)</w:t>
      </w:r>
      <w:r w:rsidRPr="005D73F6">
        <w:t xml:space="preserve">. Organizational behaviour is important for businesses to research on areas such as job satisfaction, employee performance, and promoting innovation and development. The report will study the management and organisational behaviour of Intercontinental hotels group to understand the relationship between organisational culture, structure, and people and performance. The report will also try to identify and explain the variables that determine effective leadership and management through understanding the essential nature of managerial work and role of leadership in an organisation. </w:t>
      </w:r>
    </w:p>
    <w:p w14:paraId="10866C8C" w14:textId="77777777" w:rsidR="006440F7" w:rsidRPr="005D73F6" w:rsidRDefault="002259CC" w:rsidP="000E0D38">
      <w:pPr>
        <w:pStyle w:val="Titlu1"/>
      </w:pPr>
      <w:bookmarkStart w:id="1" w:name="_Toc134890195"/>
      <w:r w:rsidRPr="005D73F6">
        <w:t>Organisational structure, culture, and goals</w:t>
      </w:r>
      <w:bookmarkEnd w:id="1"/>
    </w:p>
    <w:p w14:paraId="0FFEFC8C" w14:textId="77777777" w:rsidR="002259CC" w:rsidRPr="005D73F6" w:rsidRDefault="00E5298B" w:rsidP="000E0D38">
      <w:pPr>
        <w:pStyle w:val="Titlu2"/>
      </w:pPr>
      <w:bookmarkStart w:id="2" w:name="_Toc134890196"/>
      <w:r w:rsidRPr="005D73F6">
        <w:t>Structure</w:t>
      </w:r>
      <w:bookmarkEnd w:id="2"/>
      <w:r w:rsidRPr="005D73F6">
        <w:t xml:space="preserve"> </w:t>
      </w:r>
    </w:p>
    <w:p w14:paraId="442B377D" w14:textId="77777777" w:rsidR="00E5298B" w:rsidRPr="005D73F6" w:rsidRDefault="0095646A">
      <w:r w:rsidRPr="005D73F6">
        <w:t xml:space="preserve">Organisational structure is the formal authority and responsibility structure of organisation under where the decision making authority and controlling authority is defined. </w:t>
      </w:r>
      <w:r w:rsidR="000C4F06" w:rsidRPr="005D73F6">
        <w:t xml:space="preserve">The organisational structure of Intercontinental Hotels Group defines the flow of authority and </w:t>
      </w:r>
      <w:r w:rsidR="00EC7AB8" w:rsidRPr="005D73F6">
        <w:t>who reports whom for their activities and performance</w:t>
      </w:r>
      <w:r w:rsidR="00DF076D">
        <w:t xml:space="preserve"> (Siyal et al., 2022)</w:t>
      </w:r>
      <w:r w:rsidR="00EC7AB8" w:rsidRPr="005D73F6">
        <w:t xml:space="preserve">. </w:t>
      </w:r>
      <w:r w:rsidR="00BC4C8B" w:rsidRPr="005D73F6">
        <w:t xml:space="preserve">The headquarter of the company is located on  in Windsor, Berkshire, England and its regional offices are located on  in Atlanta, Singapore, and Shanghai. </w:t>
      </w:r>
      <w:r w:rsidR="00FD65E3" w:rsidRPr="005D73F6">
        <w:t xml:space="preserve">IHG follows flat organisational structure where significant decision making authority is distributed functional departments and these departments responsible for </w:t>
      </w:r>
      <w:r w:rsidR="00EF6099" w:rsidRPr="005D73F6">
        <w:t>completing different activities to run the organisation</w:t>
      </w:r>
      <w:r w:rsidR="00FD65E3" w:rsidRPr="005D73F6">
        <w:t>.</w:t>
      </w:r>
      <w:r w:rsidR="00EF6099" w:rsidRPr="005D73F6">
        <w:t xml:space="preserve"> IHG is a multinational organisation and it has divided its management structure to manage different regions in the world. </w:t>
      </w:r>
      <w:r w:rsidR="00D60F5D" w:rsidRPr="005D73F6">
        <w:t>The CEO of the company is responsible for taking decisions regarding the strategies of the organisation and how it is going to operate in coming years and what should be its goals and objectives</w:t>
      </w:r>
      <w:r w:rsidR="00BB151A">
        <w:t xml:space="preserve"> (Kim and Han, 2022)</w:t>
      </w:r>
      <w:r w:rsidR="00D60F5D" w:rsidRPr="005D73F6">
        <w:t xml:space="preserve">. The company has divided its management structure according to different regions to implement effective strategies for different parts of the world. </w:t>
      </w:r>
      <w:r w:rsidR="00BE4054" w:rsidRPr="005D73F6">
        <w:t>The</w:t>
      </w:r>
      <w:r w:rsidR="00595A89" w:rsidRPr="005D73F6">
        <w:t xml:space="preserve"> strategy of appointing CEO for every regional operation helps the company to enhance </w:t>
      </w:r>
      <w:r w:rsidR="00BE4054" w:rsidRPr="005D73F6">
        <w:t>the effectiveness of organisational strategy also controlling the activities of employees</w:t>
      </w:r>
      <w:r w:rsidR="0020777D">
        <w:t xml:space="preserve"> (Edeh et al., 2022)</w:t>
      </w:r>
      <w:r w:rsidR="00BE4054" w:rsidRPr="005D73F6">
        <w:t xml:space="preserve">. </w:t>
      </w:r>
    </w:p>
    <w:p w14:paraId="48FC8BD4" w14:textId="77777777" w:rsidR="00B87A2D" w:rsidRPr="005D73F6" w:rsidRDefault="00B87A2D" w:rsidP="00B87A2D">
      <w:pPr>
        <w:pStyle w:val="Titlu2"/>
      </w:pPr>
      <w:bookmarkStart w:id="3" w:name="_Toc134890197"/>
      <w:r w:rsidRPr="005D73F6">
        <w:lastRenderedPageBreak/>
        <w:t>Culture</w:t>
      </w:r>
      <w:bookmarkEnd w:id="3"/>
      <w:r w:rsidRPr="005D73F6">
        <w:t xml:space="preserve"> </w:t>
      </w:r>
    </w:p>
    <w:p w14:paraId="1B8D208E" w14:textId="77777777" w:rsidR="00B87A2D" w:rsidRPr="005D73F6" w:rsidRDefault="00B87A2D">
      <w:r w:rsidRPr="005D73F6">
        <w:t>Organisational culture refers to the combination of expectations, values, and practices that influence the actions of organisational members</w:t>
      </w:r>
      <w:r w:rsidR="005D73F6">
        <w:t xml:space="preserve"> (Aliedan et al., 2022)</w:t>
      </w:r>
      <w:r w:rsidRPr="005D73F6">
        <w:t xml:space="preserve">. The organisational culture of IHG consists of different aspects including code of conduct, financial crimes, human rights and modern slavery, and informational handling. </w:t>
      </w:r>
      <w:r w:rsidR="00BC5614" w:rsidRPr="005D73F6">
        <w:t>The board of directors and executive committees are responsible for maintaining and guiding organisational culture in the organisation through different programs such as employee engagement, surveys reports, diversity and inclusion reports, and employee resource groups</w:t>
      </w:r>
      <w:r w:rsidR="005D73F6">
        <w:t xml:space="preserve"> (</w:t>
      </w:r>
      <w:r w:rsidR="005D73F6">
        <w:rPr>
          <w:rFonts w:eastAsia="Times New Roman" w:cs="Times New Roman"/>
          <w:szCs w:val="24"/>
        </w:rPr>
        <w:t>IHG, 2023</w:t>
      </w:r>
      <w:r w:rsidR="005D73F6">
        <w:t>)</w:t>
      </w:r>
      <w:r w:rsidR="00BC5614" w:rsidRPr="005D73F6">
        <w:t xml:space="preserve">. </w:t>
      </w:r>
      <w:r w:rsidR="00847923" w:rsidRPr="005D73F6">
        <w:t xml:space="preserve">IHG has developed a collaborative organisational behaviour that supports new employees and helped the businesses to reopen after lockdowns. </w:t>
      </w:r>
      <w:r w:rsidR="006126D6" w:rsidRPr="005D73F6">
        <w:t xml:space="preserve">It provided training for employees regarding cleanliness and safety measures to enhance customer satisfaction. </w:t>
      </w:r>
    </w:p>
    <w:p w14:paraId="1026A794" w14:textId="77777777" w:rsidR="006126D6" w:rsidRPr="005D73F6" w:rsidRDefault="006126D6" w:rsidP="008800DC">
      <w:r w:rsidRPr="005D73F6">
        <w:t xml:space="preserve">The code of conduct of IHG sets out key principles and polices to guide the employees activities. The Code provides necessary rules and principles to work on corporate offices, </w:t>
      </w:r>
      <w:r w:rsidR="00ED6455" w:rsidRPr="005D73F6">
        <w:t xml:space="preserve">and </w:t>
      </w:r>
      <w:r w:rsidRPr="005D73F6">
        <w:t>reservation centres</w:t>
      </w:r>
      <w:r w:rsidR="00ED6455" w:rsidRPr="005D73F6">
        <w:t xml:space="preserve">. </w:t>
      </w:r>
      <w:r w:rsidR="00A03140" w:rsidRPr="005D73F6">
        <w:t xml:space="preserve">The information about key polices and principles help the employees to make the right decision and choice in the workplace in complaisance with the ethical standards, rules, and regulations. </w:t>
      </w:r>
      <w:r w:rsidR="00A60CA0" w:rsidRPr="005D73F6">
        <w:t xml:space="preserve">The company also set principles and policies regarding human rights, diversity, inclusion, accounting, privacy and security, environment, and anti-corruption. </w:t>
      </w:r>
      <w:r w:rsidR="00CC0A7B" w:rsidRPr="005D73F6">
        <w:t xml:space="preserve">The company provides training and learning for different aspects such as </w:t>
      </w:r>
      <w:r w:rsidR="008800DC" w:rsidRPr="005D73F6">
        <w:t>anti-bribery</w:t>
      </w:r>
      <w:r w:rsidR="00CC0A7B" w:rsidRPr="005D73F6">
        <w:t xml:space="preserve"> and antitrust and information handling</w:t>
      </w:r>
      <w:r w:rsidR="00BB151A">
        <w:t xml:space="preserve"> (InterContinental Hotels Group PLC, 2023)</w:t>
      </w:r>
      <w:r w:rsidR="00CC0A7B" w:rsidRPr="005D73F6">
        <w:t>.</w:t>
      </w:r>
    </w:p>
    <w:p w14:paraId="35F790E3" w14:textId="77777777" w:rsidR="00B87A2D" w:rsidRPr="005D73F6" w:rsidRDefault="008800DC" w:rsidP="008800DC">
      <w:pPr>
        <w:pStyle w:val="Titlu2"/>
      </w:pPr>
      <w:bookmarkStart w:id="4" w:name="_Toc134890198"/>
      <w:r w:rsidRPr="005D73F6">
        <w:t>Goals</w:t>
      </w:r>
      <w:bookmarkEnd w:id="4"/>
    </w:p>
    <w:p w14:paraId="757E302D" w14:textId="77777777" w:rsidR="008800DC" w:rsidRPr="005D73F6" w:rsidRDefault="00612B38" w:rsidP="00B87A2D">
      <w:r w:rsidRPr="005D73F6">
        <w:t xml:space="preserve">The goal of IHG is to provide better hospitality services through strong culture and brand value in the market. </w:t>
      </w:r>
      <w:r w:rsidR="0040109C" w:rsidRPr="005D73F6">
        <w:t xml:space="preserve">The company is committed to provide quality customer services to its guests and achieve organisational sustainability through marketing and financial strategies. </w:t>
      </w:r>
      <w:r w:rsidR="00EC783C" w:rsidRPr="005D73F6">
        <w:t xml:space="preserve">The company is committed to bring differences in customer service, employee management and satisfaction, corporate social responsibility, and environmental policies through changing organisational culture and enhancing brand value. </w:t>
      </w:r>
      <w:r w:rsidR="00E51169" w:rsidRPr="005D73F6">
        <w:t>The company is targeted to increase their brand awareness and business operation in high-value market segments and drive business performance with efficiency</w:t>
      </w:r>
      <w:r w:rsidR="00BB151A">
        <w:t xml:space="preserve"> (InterContinental Hotels Group PLC, 2023)</w:t>
      </w:r>
      <w:r w:rsidR="00E51169" w:rsidRPr="005D73F6">
        <w:t xml:space="preserve">. </w:t>
      </w:r>
    </w:p>
    <w:p w14:paraId="050B14C7" w14:textId="77777777" w:rsidR="00F83407" w:rsidRPr="005D73F6" w:rsidRDefault="00F83407" w:rsidP="00B87A2D">
      <w:r w:rsidRPr="005D73F6">
        <w:t xml:space="preserve">The company is also committed to environment and achieve sustainable business process through different new environment policies and projects to help hotels owners and other stakeholders in </w:t>
      </w:r>
      <w:r w:rsidRPr="005D73F6">
        <w:lastRenderedPageBreak/>
        <w:t xml:space="preserve">the supply chain. </w:t>
      </w:r>
      <w:r w:rsidR="00077950" w:rsidRPr="005D73F6">
        <w:t xml:space="preserve">The vision of the organisation is to developed trusted brand, customer-oriented business process, achieve digital advantage, and care for people, society, and environment. </w:t>
      </w:r>
    </w:p>
    <w:p w14:paraId="1528D576" w14:textId="77777777" w:rsidR="00E112BE" w:rsidRPr="005D73F6" w:rsidRDefault="00E112BE" w:rsidP="005E789B">
      <w:pPr>
        <w:pStyle w:val="Titlu1"/>
      </w:pPr>
      <w:bookmarkStart w:id="5" w:name="_Toc134890199"/>
      <w:r w:rsidRPr="005D73F6">
        <w:t>Recent change initiative, their impact and how well they are managed.</w:t>
      </w:r>
      <w:bookmarkEnd w:id="5"/>
      <w:r w:rsidRPr="005D73F6">
        <w:t xml:space="preserve"> </w:t>
      </w:r>
    </w:p>
    <w:p w14:paraId="5A91C810" w14:textId="77777777" w:rsidR="00812AA1" w:rsidRPr="005D73F6" w:rsidRDefault="005E2076" w:rsidP="00B87A2D">
      <w:r w:rsidRPr="005D73F6">
        <w:t xml:space="preserve">IHG has taken some initiatives in its digital transformation and environmental sustainability to gain competitive advantage over competitors and achieve long-term goals and objectives. </w:t>
      </w:r>
      <w:r w:rsidR="007B2257" w:rsidRPr="005D73F6">
        <w:t>The company is going under massive mobile and digital transformation for post-pandemic business operation. The company has gone into an agreement with technology brand Amadeus for developing a cloud based reservation system that would enable it to track reservation status all over the world</w:t>
      </w:r>
      <w:r w:rsidR="00DF076D">
        <w:t xml:space="preserve"> (Oktay, 2023)</w:t>
      </w:r>
      <w:r w:rsidR="007B2257" w:rsidRPr="005D73F6">
        <w:t xml:space="preserve">. The technology is named Guest Reservation System (GRS) which is a first such initiative in hospitality industry. It will increase efficiency, data collection, and implementation of strategic decisions regarding business operation. </w:t>
      </w:r>
      <w:r w:rsidR="006247D5" w:rsidRPr="005D73F6">
        <w:t xml:space="preserve">It has also taken lots of other mobile-driven and in-house digital technology initiatives that is focused on enhancing customer’s experience and add value throughout the supply chain. </w:t>
      </w:r>
      <w:r w:rsidR="00A105E9" w:rsidRPr="005D73F6">
        <w:t>Some of the notable digital services that the company has integrated are Mobile Check In and Check Out, Mobile Folio, Mobile Room Key Technology, iBeacon technology, and IHG Translator App for Ap</w:t>
      </w:r>
      <w:r w:rsidR="003F7015" w:rsidRPr="005D73F6">
        <w:t>ple Watch. This digital transformation has accelerated the development of customer-oriented business process with d</w:t>
      </w:r>
      <w:r w:rsidR="002D792F" w:rsidRPr="005D73F6">
        <w:t>elivering superior services and organisational efficiency. These technological initiatives have also affected the profitability of the organisation and will help employees to track hotel room reservation and forecast the demand for rooms in a particular area in a particular time</w:t>
      </w:r>
      <w:r w:rsidR="00DF076D">
        <w:t xml:space="preserve"> (Oktay, 2023)</w:t>
      </w:r>
      <w:r w:rsidR="002D792F" w:rsidRPr="005D73F6">
        <w:t xml:space="preserve">. </w:t>
      </w:r>
      <w:r w:rsidR="00E266D5" w:rsidRPr="005D73F6">
        <w:t xml:space="preserve">The technology department of IHG is responsible for investing, developing, and managing these technologies. </w:t>
      </w:r>
    </w:p>
    <w:p w14:paraId="25B4F07F" w14:textId="77777777" w:rsidR="00E112BE" w:rsidRPr="005D73F6" w:rsidRDefault="00E266D5" w:rsidP="00B87A2D">
      <w:r w:rsidRPr="005D73F6">
        <w:t>The company has also taken initiative for using artificial intelligence, automation, and cloud computing to enhance operational efficiency and reducing costs</w:t>
      </w:r>
      <w:r w:rsidR="00DF076D">
        <w:t xml:space="preserve"> (Siyal et al., 2022)</w:t>
      </w:r>
      <w:r w:rsidRPr="005D73F6">
        <w:t xml:space="preserve">. </w:t>
      </w:r>
      <w:r w:rsidR="00812AA1" w:rsidRPr="005D73F6">
        <w:t xml:space="preserve">It has partnered with technology company Winnow to enhance food management with reduced wastage. The system will help its hotels to automatically track, measure, and reduce wastage of foods and other resources for better efficiency and profitability. The technology has huge impact on food management with reducing 30% food waste annually. </w:t>
      </w:r>
      <w:r w:rsidR="00AC5502" w:rsidRPr="005D73F6">
        <w:t xml:space="preserve">Winnow Vision AI enabled technology keeps track of food waste through analysing use of ingredients, food return, and storing data for further use. </w:t>
      </w:r>
    </w:p>
    <w:p w14:paraId="297AF415" w14:textId="77777777" w:rsidR="00AC5502" w:rsidRPr="005D73F6" w:rsidRDefault="00AC5502" w:rsidP="00AC5502">
      <w:r w:rsidRPr="005D73F6">
        <w:lastRenderedPageBreak/>
        <w:t xml:space="preserve">IHG has launched Journey to Tomorrow initiative to enhance its control over the negative environmental impact of its supply chain. </w:t>
      </w:r>
      <w:r w:rsidR="00FE4B30" w:rsidRPr="005D73F6">
        <w:t>Through the initiative, the company is aimed to take necessary decisions regarding eliminate the issues face by its people, customers, suppliers, hotel owners, and investors and drive towards sustainable growth. It has incorporated UN sustainable development goals to achieve a better and sustainable future for the company by 2030. Due to changing perspective of consumers all around the world, it introduces huge marketing opportunity for the organisation and achieves corporate goals and objectives</w:t>
      </w:r>
      <w:r w:rsidR="0020777D">
        <w:t xml:space="preserve"> (Edeh et al., 2022)</w:t>
      </w:r>
      <w:r w:rsidR="00FE4B30" w:rsidRPr="005D73F6">
        <w:t xml:space="preserve">. The company </w:t>
      </w:r>
      <w:r w:rsidR="000836C0" w:rsidRPr="005D73F6">
        <w:t>has also taken</w:t>
      </w:r>
      <w:r w:rsidR="00FE4B30" w:rsidRPr="005D73F6">
        <w:t xml:space="preserve"> initiative for building new hotels that would be carbon neutral </w:t>
      </w:r>
      <w:r w:rsidR="000836C0" w:rsidRPr="005D73F6">
        <w:t>or low carbon emitters. It has also taken initiative to enhance diversity and inclusion in its workplace</w:t>
      </w:r>
      <w:r w:rsidR="00B92564" w:rsidRPr="005D73F6">
        <w:t>. It will help the organisation to enhance development and innovation in the workplace and also motivate employees</w:t>
      </w:r>
      <w:r w:rsidR="00BB151A">
        <w:t xml:space="preserve"> (Gigauri, </w:t>
      </w:r>
      <w:r w:rsidR="00BB151A" w:rsidRPr="00BB151A">
        <w:t>202</w:t>
      </w:r>
      <w:r w:rsidR="00BB151A">
        <w:t>2)</w:t>
      </w:r>
      <w:r w:rsidR="00B92564" w:rsidRPr="005D73F6">
        <w:t xml:space="preserve">. </w:t>
      </w:r>
    </w:p>
    <w:p w14:paraId="6CF28917" w14:textId="77777777" w:rsidR="005E789B" w:rsidRPr="005D73F6" w:rsidRDefault="005E789B" w:rsidP="005E789B">
      <w:pPr>
        <w:pStyle w:val="Titlu1"/>
      </w:pPr>
      <w:bookmarkStart w:id="6" w:name="_Toc134890200"/>
      <w:r w:rsidRPr="005D73F6">
        <w:t>The organisations strategic direction and current business performance</w:t>
      </w:r>
      <w:bookmarkEnd w:id="6"/>
    </w:p>
    <w:p w14:paraId="2F8231CA" w14:textId="77777777" w:rsidR="005E789B" w:rsidRPr="005D73F6" w:rsidRDefault="005E789B" w:rsidP="00FA1312">
      <w:pPr>
        <w:pStyle w:val="Titlu2"/>
      </w:pPr>
      <w:bookmarkStart w:id="7" w:name="_Toc134890201"/>
      <w:r w:rsidRPr="005D73F6">
        <w:t>Strategic direction</w:t>
      </w:r>
      <w:bookmarkEnd w:id="7"/>
      <w:r w:rsidRPr="005D73F6">
        <w:t xml:space="preserve"> </w:t>
      </w:r>
    </w:p>
    <w:p w14:paraId="30BCE495" w14:textId="77777777" w:rsidR="00ED0DE4" w:rsidRPr="005D73F6" w:rsidRDefault="000F7E04" w:rsidP="00ED0DE4">
      <w:r w:rsidRPr="005D73F6">
        <w:t xml:space="preserve">Strategic directions are the decisions about goals and objectives of an organisation, and the ways to achieve those goals and objectives with better efficiency and effectiveness compare to competitors. </w:t>
      </w:r>
      <w:r w:rsidR="004A6039" w:rsidRPr="005D73F6">
        <w:t xml:space="preserve">Strategic directions of an organisation come from its top leadership such as board of directors, CEO, president, etc. </w:t>
      </w:r>
      <w:r w:rsidR="00ED0DE4" w:rsidRPr="005D73F6">
        <w:t>The objective of strategies of IHG is to drive business performance, strengthen their enterprise, and enhance the brand value and positioning</w:t>
      </w:r>
      <w:r w:rsidR="005D73F6">
        <w:t xml:space="preserve"> (</w:t>
      </w:r>
      <w:r w:rsidR="005D73F6">
        <w:rPr>
          <w:rFonts w:eastAsia="Times New Roman" w:cs="Times New Roman"/>
          <w:szCs w:val="24"/>
        </w:rPr>
        <w:t>IHG, 2023</w:t>
      </w:r>
      <w:r w:rsidR="005D73F6">
        <w:t>)</w:t>
      </w:r>
      <w:r w:rsidR="00ED0DE4" w:rsidRPr="005D73F6">
        <w:t xml:space="preserve">. </w:t>
      </w:r>
      <w:r w:rsidR="004A6039" w:rsidRPr="005D73F6">
        <w:t>The company is focused on high-value market segments and deliver superior value to retain customers and provide development opportunities for employees. The strategy of IHG is not only to increase total number of rooms but also focusing on the quality of customer services, loyalty programs, and growth of brand portfolio</w:t>
      </w:r>
      <w:r w:rsidR="005D73F6">
        <w:t xml:space="preserve"> (IHG, 2021)</w:t>
      </w:r>
      <w:r w:rsidR="004A6039" w:rsidRPr="005D73F6">
        <w:t xml:space="preserve">. It also focused on enhancing customer satisfaction, market share, and attracting and retaining talents. The strategy is to gain competitive advantage through responsible customer service management, remuneration and other benefits, and opportunities to career development to employees. </w:t>
      </w:r>
      <w:r w:rsidR="0048369F" w:rsidRPr="005D73F6">
        <w:t xml:space="preserve">The company’s strategic direction will help it to achieve industry-leading growth, and invest strategically in prioritised assets and businesses. The </w:t>
      </w:r>
      <w:r w:rsidR="009E6D6C" w:rsidRPr="005D73F6">
        <w:t>strategy</w:t>
      </w:r>
      <w:r w:rsidR="0048369F" w:rsidRPr="005D73F6">
        <w:t xml:space="preserve"> will help the organisation to maintain a sustainable flow of profits and cash flows that would increase profitability and liquidity of the organisation. In long-term period, it would increase its credibility to the investors and help securing required amount of capital and investable funds at a cheap rate</w:t>
      </w:r>
      <w:r w:rsidR="005D73F6">
        <w:t xml:space="preserve"> (</w:t>
      </w:r>
      <w:r w:rsidR="005D73F6">
        <w:rPr>
          <w:rFonts w:eastAsia="Times New Roman" w:cs="Times New Roman"/>
          <w:szCs w:val="24"/>
        </w:rPr>
        <w:t>IHG, 2023</w:t>
      </w:r>
      <w:r w:rsidR="005D73F6">
        <w:t>)</w:t>
      </w:r>
      <w:r w:rsidR="0048369F" w:rsidRPr="005D73F6">
        <w:t xml:space="preserve">. </w:t>
      </w:r>
    </w:p>
    <w:p w14:paraId="5999E592" w14:textId="77777777" w:rsidR="00E12469" w:rsidRPr="005D73F6" w:rsidRDefault="00E12469" w:rsidP="00ED0DE4">
      <w:r w:rsidRPr="005D73F6">
        <w:t>The company strategy direction of the organisation also include which target market to attract, what assets to acquire or sell, and strategies to exploit market potential. The company’s target markets are mainly the business travellers, family travellers, business and social conferences, and wealthy people requiring high quality products and services. The four categories of its hotel brands are luxury and lifestyle, premium, essentials, and suites</w:t>
      </w:r>
      <w:r w:rsidR="005D73F6">
        <w:t xml:space="preserve"> (</w:t>
      </w:r>
      <w:r w:rsidR="005D73F6" w:rsidRPr="005D73F6">
        <w:t>InterCon</w:t>
      </w:r>
      <w:r w:rsidR="005D73F6">
        <w:t>tinental Hotels Group PLC, 2023)</w:t>
      </w:r>
      <w:r w:rsidRPr="005D73F6">
        <w:t xml:space="preserve">. The strategy has helped the organisation to reach every segment of market and diversify its revenue generation. </w:t>
      </w:r>
    </w:p>
    <w:p w14:paraId="0008E9C9" w14:textId="77777777" w:rsidR="009E6D6C" w:rsidRPr="005D73F6" w:rsidRDefault="009E6D6C" w:rsidP="00ED0DE4">
      <w:r w:rsidRPr="005D73F6">
        <w:t xml:space="preserve">The company has prioritised building trusted brands and developed 18 brands targeting different segments all around the world. It has also developed a customer-friendly business operation that includes several online services such as pre-booking with website, online payment facilities, and mobile cheek in and cheek out services. </w:t>
      </w:r>
      <w:r w:rsidR="000F16F5" w:rsidRPr="005D73F6">
        <w:t>Over the years it has also focused on the training and d</w:t>
      </w:r>
      <w:r w:rsidR="00464712" w:rsidRPr="005D73F6">
        <w:t xml:space="preserve">evelopment of its employees to build </w:t>
      </w:r>
      <w:r w:rsidR="00E12469" w:rsidRPr="005D73F6">
        <w:t>an</w:t>
      </w:r>
      <w:r w:rsidR="00464712" w:rsidRPr="005D73F6">
        <w:t xml:space="preserve"> efficient team with diversified skills and knowledge. The strategy has helped to identify economic, political, and cultural differences in different location of the world and develop the best suited products and design the best suited service providing process to attract local customers</w:t>
      </w:r>
      <w:r w:rsidR="00BB151A">
        <w:t xml:space="preserve"> (Gencer et al., 2021)</w:t>
      </w:r>
      <w:r w:rsidR="00464712" w:rsidRPr="005D73F6">
        <w:t xml:space="preserve">. </w:t>
      </w:r>
      <w:r w:rsidR="00D80698" w:rsidRPr="005D73F6">
        <w:t xml:space="preserve">With its cultural heritage, IHG has developed its brand value and positioned itself in as one of the potential leader in the industry. The expansion policy of the organisation includes development of hundreds of new hotels around the world and adds more than 400,000 new rooms. </w:t>
      </w:r>
    </w:p>
    <w:p w14:paraId="70FD6C07" w14:textId="77777777" w:rsidR="00E12469" w:rsidRPr="005D73F6" w:rsidRDefault="00E12469" w:rsidP="00ED0DE4">
      <w:r w:rsidRPr="005D73F6">
        <w:t>Reopening of businesses and restarting of business activities around the world after the pandemic has accelerate</w:t>
      </w:r>
      <w:r w:rsidR="00417D93" w:rsidRPr="005D73F6">
        <w:t xml:space="preserve">d the revenue generation of IHG. </w:t>
      </w:r>
      <w:r w:rsidRPr="005D73F6">
        <w:t xml:space="preserve"> The revenue of was $25.8 billion in 2022 </w:t>
      </w:r>
      <w:r w:rsidR="00417D93" w:rsidRPr="005D73F6">
        <w:t xml:space="preserve">higher than </w:t>
      </w:r>
      <w:r w:rsidRPr="005D73F6">
        <w:t>$19.4 billion in 2021</w:t>
      </w:r>
      <w:r w:rsidR="00417D93" w:rsidRPr="005D73F6">
        <w:t xml:space="preserve"> </w:t>
      </w:r>
      <w:r w:rsidR="00AC6550" w:rsidRPr="005D73F6">
        <w:t>signalling</w:t>
      </w:r>
      <w:r w:rsidR="00417D93" w:rsidRPr="005D73F6">
        <w:t xml:space="preserve"> achieve the pre-pandemic level of $27.9 billion in 2019</w:t>
      </w:r>
      <w:r w:rsidR="00936B7F" w:rsidRPr="005D73F6">
        <w:t xml:space="preserve"> </w:t>
      </w:r>
      <w:r w:rsidRPr="005D73F6">
        <w:t>(</w:t>
      </w:r>
      <w:r w:rsidRPr="005D73F6">
        <w:rPr>
          <w:rFonts w:eastAsia="Times New Roman" w:cs="Times New Roman"/>
          <w:szCs w:val="24"/>
        </w:rPr>
        <w:t>Statista Research Department, 2023</w:t>
      </w:r>
      <w:r w:rsidRPr="005D73F6">
        <w:t xml:space="preserve">). </w:t>
      </w:r>
      <w:r w:rsidR="00936B7F" w:rsidRPr="005D73F6">
        <w:t xml:space="preserve"> The market capitalisation of IHG is</w:t>
      </w:r>
      <w:r w:rsidRPr="005D73F6">
        <w:t xml:space="preserve"> $11.91 billion</w:t>
      </w:r>
      <w:r w:rsidR="00936B7F" w:rsidRPr="005D73F6">
        <w:t xml:space="preserve"> and is expected to increase in coming years with growth in business operation and profitability. </w:t>
      </w:r>
    </w:p>
    <w:p w14:paraId="45264899" w14:textId="77777777" w:rsidR="009E7246" w:rsidRPr="005D73F6" w:rsidRDefault="009E7246" w:rsidP="0048369F">
      <w:pPr>
        <w:pStyle w:val="Titlu1"/>
      </w:pPr>
      <w:bookmarkStart w:id="8" w:name="_Toc134890202"/>
      <w:r w:rsidRPr="005D73F6">
        <w:t>Conclusion</w:t>
      </w:r>
      <w:bookmarkEnd w:id="8"/>
      <w:r w:rsidRPr="005D73F6">
        <w:t xml:space="preserve"> </w:t>
      </w:r>
    </w:p>
    <w:p w14:paraId="68BBE707" w14:textId="77777777" w:rsidR="00EF2DC5" w:rsidRPr="005D73F6" w:rsidRDefault="009E7246" w:rsidP="009E7246">
      <w:r w:rsidRPr="005D73F6">
        <w:t xml:space="preserve">Organizational </w:t>
      </w:r>
      <w:r w:rsidR="005D73F6" w:rsidRPr="005D73F6">
        <w:t>behaviour</w:t>
      </w:r>
      <w:r w:rsidRPr="005D73F6">
        <w:t xml:space="preserve"> has huge impact on the performance of an organization and its long-term sustainability.  Development and management of organizational structure culture and goals and objectives helps businesses to gain competitive advantage in the market</w:t>
      </w:r>
      <w:r w:rsidR="005D73F6">
        <w:t xml:space="preserve"> (Aksoy et al., 2022)</w:t>
      </w:r>
      <w:r w:rsidRPr="005D73F6">
        <w:t xml:space="preserve">.  Effective and efficient management of resources, time, and talents helps businesses to gain profitability. This report has focused on the organizational structure culture and goals of InterContinental Hotels Group and some of their recent initiative to mitigate the challenges of changing business environment and customer expectations. It has also analyzed the strategic direction of the company and how it is going to achieve its goals and objectives in near future. This report will provide understanding regarding the importance of organizational the structure culture and goals for achieving efficiency in business operation. </w:t>
      </w:r>
    </w:p>
    <w:p w14:paraId="0B9AE265" w14:textId="77777777" w:rsidR="003A5366" w:rsidRDefault="003A5366">
      <w:pPr>
        <w:spacing w:line="276" w:lineRule="auto"/>
        <w:jc w:val="left"/>
        <w:rPr>
          <w:rFonts w:eastAsiaTheme="majorEastAsia" w:cstheme="majorBidi"/>
          <w:b/>
          <w:bCs/>
          <w:color w:val="0F243E" w:themeColor="text2" w:themeShade="80"/>
          <w:sz w:val="28"/>
          <w:szCs w:val="28"/>
        </w:rPr>
      </w:pPr>
      <w:r>
        <w:br w:type="page"/>
      </w:r>
    </w:p>
    <w:p w14:paraId="4FEBF0EA" w14:textId="77777777" w:rsidR="009867D1" w:rsidRPr="005D73F6" w:rsidRDefault="00AC6550" w:rsidP="00AC6550">
      <w:pPr>
        <w:pStyle w:val="Titlu1"/>
      </w:pPr>
      <w:bookmarkStart w:id="9" w:name="_Toc134890203"/>
      <w:r w:rsidRPr="005D73F6">
        <w:t>References</w:t>
      </w:r>
      <w:bookmarkEnd w:id="9"/>
      <w:r w:rsidRPr="005D73F6">
        <w:t xml:space="preserve"> </w:t>
      </w:r>
    </w:p>
    <w:p w14:paraId="29863200" w14:textId="77777777" w:rsidR="00DF076D" w:rsidRPr="005D73F6" w:rsidRDefault="00DF076D" w:rsidP="00DF076D">
      <w:pPr>
        <w:spacing w:before="100" w:beforeAutospacing="1" w:after="100" w:afterAutospacing="1"/>
        <w:rPr>
          <w:rFonts w:eastAsia="Times New Roman" w:cs="Times New Roman"/>
          <w:szCs w:val="24"/>
        </w:rPr>
      </w:pPr>
      <w:r w:rsidRPr="005D73F6">
        <w:rPr>
          <w:rFonts w:eastAsia="Times New Roman" w:cs="Times New Roman"/>
          <w:szCs w:val="24"/>
        </w:rPr>
        <w:t xml:space="preserve">Aksoy, L. </w:t>
      </w:r>
      <w:r w:rsidRPr="005D73F6">
        <w:rPr>
          <w:rFonts w:eastAsia="Times New Roman" w:cs="Times New Roman"/>
          <w:i/>
          <w:iCs/>
          <w:szCs w:val="24"/>
        </w:rPr>
        <w:t>et al.</w:t>
      </w:r>
      <w:r w:rsidRPr="005D73F6">
        <w:rPr>
          <w:rFonts w:eastAsia="Times New Roman" w:cs="Times New Roman"/>
          <w:szCs w:val="24"/>
        </w:rPr>
        <w:t xml:space="preserve"> (2022) ‘Global trends in hospitality’, </w:t>
      </w:r>
      <w:r w:rsidRPr="005D73F6">
        <w:rPr>
          <w:rFonts w:eastAsia="Times New Roman" w:cs="Times New Roman"/>
          <w:i/>
          <w:iCs/>
          <w:szCs w:val="24"/>
        </w:rPr>
        <w:t>Journal of Business Research</w:t>
      </w:r>
      <w:r w:rsidRPr="005D73F6">
        <w:rPr>
          <w:rFonts w:eastAsia="Times New Roman" w:cs="Times New Roman"/>
          <w:szCs w:val="24"/>
        </w:rPr>
        <w:t xml:space="preserve">, 142, pp. 957–973. doi: 10.1016/j.jbusres.2021.12.068. </w:t>
      </w:r>
    </w:p>
    <w:p w14:paraId="1C39008B" w14:textId="77777777" w:rsidR="00DF076D" w:rsidRPr="005D73F6" w:rsidRDefault="00DF076D" w:rsidP="00DF076D">
      <w:pPr>
        <w:spacing w:before="100" w:beforeAutospacing="1" w:after="100" w:afterAutospacing="1"/>
        <w:rPr>
          <w:rFonts w:eastAsia="Times New Roman" w:cs="Times New Roman"/>
          <w:szCs w:val="24"/>
        </w:rPr>
      </w:pPr>
      <w:r w:rsidRPr="005D73F6">
        <w:rPr>
          <w:rFonts w:eastAsia="Times New Roman" w:cs="Times New Roman"/>
          <w:szCs w:val="24"/>
        </w:rPr>
        <w:t xml:space="preserve">Aliedan, M. M. </w:t>
      </w:r>
      <w:r w:rsidRPr="005D73F6">
        <w:rPr>
          <w:rFonts w:eastAsia="Times New Roman" w:cs="Times New Roman"/>
          <w:i/>
          <w:iCs/>
          <w:szCs w:val="24"/>
        </w:rPr>
        <w:t>et al.</w:t>
      </w:r>
      <w:r w:rsidRPr="005D73F6">
        <w:rPr>
          <w:rFonts w:eastAsia="Times New Roman" w:cs="Times New Roman"/>
          <w:szCs w:val="24"/>
        </w:rPr>
        <w:t xml:space="preserve"> (2022) ‘Influences of distributive injustice and job insecurity amid covid-19 on unethical pro-organisational behaviour: Mediating role of employee turnover intention’,</w:t>
      </w:r>
      <w:r>
        <w:rPr>
          <w:rFonts w:eastAsia="Times New Roman" w:cs="Times New Roman"/>
          <w:szCs w:val="24"/>
        </w:rPr>
        <w:t xml:space="preserve"> </w:t>
      </w:r>
      <w:r w:rsidRPr="005D73F6">
        <w:rPr>
          <w:rFonts w:eastAsia="Times New Roman" w:cs="Times New Roman"/>
          <w:i/>
          <w:iCs/>
          <w:szCs w:val="24"/>
        </w:rPr>
        <w:t>International Journal of Environmental Research and Public Health</w:t>
      </w:r>
      <w:r w:rsidRPr="005D73F6">
        <w:rPr>
          <w:rFonts w:eastAsia="Times New Roman" w:cs="Times New Roman"/>
          <w:szCs w:val="24"/>
        </w:rPr>
        <w:t xml:space="preserve">, 19(12), p. 7040. doi: 10.3390/ijerph19127040. </w:t>
      </w:r>
    </w:p>
    <w:p w14:paraId="51D6A678" w14:textId="77777777" w:rsidR="00DF076D" w:rsidRPr="005D73F6" w:rsidRDefault="00DF076D" w:rsidP="00DF076D">
      <w:pPr>
        <w:spacing w:before="100" w:beforeAutospacing="1" w:after="100" w:afterAutospacing="1"/>
        <w:rPr>
          <w:rFonts w:eastAsia="Times New Roman" w:cs="Times New Roman"/>
          <w:szCs w:val="24"/>
        </w:rPr>
      </w:pPr>
      <w:r w:rsidRPr="005D73F6">
        <w:rPr>
          <w:rFonts w:eastAsia="Times New Roman" w:cs="Times New Roman"/>
          <w:szCs w:val="24"/>
        </w:rPr>
        <w:t xml:space="preserve">Edeh, F. O. </w:t>
      </w:r>
      <w:r w:rsidRPr="005D73F6">
        <w:rPr>
          <w:rFonts w:eastAsia="Times New Roman" w:cs="Times New Roman"/>
          <w:i/>
          <w:iCs/>
          <w:szCs w:val="24"/>
        </w:rPr>
        <w:t>et al.</w:t>
      </w:r>
      <w:r w:rsidRPr="005D73F6">
        <w:rPr>
          <w:rFonts w:eastAsia="Times New Roman" w:cs="Times New Roman"/>
          <w:szCs w:val="24"/>
        </w:rPr>
        <w:t xml:space="preserve"> (2022) ‘Talent management in the hospitality sector: Predicting discretionary work behaviour’, </w:t>
      </w:r>
      <w:r w:rsidRPr="005D73F6">
        <w:rPr>
          <w:rFonts w:eastAsia="Times New Roman" w:cs="Times New Roman"/>
          <w:i/>
          <w:iCs/>
          <w:szCs w:val="24"/>
        </w:rPr>
        <w:t>Administrative Sciences</w:t>
      </w:r>
      <w:r w:rsidRPr="005D73F6">
        <w:rPr>
          <w:rFonts w:eastAsia="Times New Roman" w:cs="Times New Roman"/>
          <w:szCs w:val="24"/>
        </w:rPr>
        <w:t xml:space="preserve">, 12(4), p. 122. doi: 10.3390/admsci12040122. </w:t>
      </w:r>
    </w:p>
    <w:p w14:paraId="32BD187F" w14:textId="77777777" w:rsidR="00DF076D" w:rsidRPr="005D73F6" w:rsidRDefault="00DF076D" w:rsidP="00DF076D">
      <w:pPr>
        <w:spacing w:before="100" w:beforeAutospacing="1" w:after="100" w:afterAutospacing="1"/>
        <w:rPr>
          <w:rFonts w:eastAsia="Times New Roman" w:cs="Times New Roman"/>
          <w:szCs w:val="24"/>
        </w:rPr>
      </w:pPr>
      <w:r w:rsidRPr="005D73F6">
        <w:rPr>
          <w:rFonts w:eastAsia="Times New Roman" w:cs="Times New Roman"/>
          <w:szCs w:val="24"/>
        </w:rPr>
        <w:t xml:space="preserve">Gamage, T. C. and Tajeddini, K. (2022) ‘A multi-layer organizational culture framework for enhancing the financial performance in tourism and hospitality family firms’, </w:t>
      </w:r>
      <w:r w:rsidRPr="005D73F6">
        <w:rPr>
          <w:rFonts w:eastAsia="Times New Roman" w:cs="Times New Roman"/>
          <w:i/>
          <w:iCs/>
          <w:szCs w:val="24"/>
        </w:rPr>
        <w:t>Tourism Management</w:t>
      </w:r>
      <w:r w:rsidRPr="005D73F6">
        <w:rPr>
          <w:rFonts w:eastAsia="Times New Roman" w:cs="Times New Roman"/>
          <w:szCs w:val="24"/>
        </w:rPr>
        <w:t xml:space="preserve">, 91, p. 104516. doi: 10.1016/j.tourman.2022.104516. </w:t>
      </w:r>
    </w:p>
    <w:p w14:paraId="1B617DE1" w14:textId="77777777" w:rsidR="00DF076D" w:rsidRPr="005D73F6" w:rsidRDefault="00DF076D" w:rsidP="00DF076D">
      <w:pPr>
        <w:spacing w:before="100" w:beforeAutospacing="1" w:after="100" w:afterAutospacing="1"/>
        <w:rPr>
          <w:rFonts w:eastAsia="Times New Roman" w:cs="Times New Roman"/>
          <w:szCs w:val="24"/>
        </w:rPr>
      </w:pPr>
      <w:r w:rsidRPr="005D73F6">
        <w:rPr>
          <w:rFonts w:eastAsia="Times New Roman" w:cs="Times New Roman"/>
          <w:szCs w:val="24"/>
        </w:rPr>
        <w:t xml:space="preserve">Gencer, G. </w:t>
      </w:r>
      <w:r w:rsidRPr="005D73F6">
        <w:rPr>
          <w:rFonts w:eastAsia="Times New Roman" w:cs="Times New Roman"/>
          <w:i/>
          <w:iCs/>
          <w:szCs w:val="24"/>
        </w:rPr>
        <w:t>et al.</w:t>
      </w:r>
      <w:r w:rsidRPr="005D73F6">
        <w:rPr>
          <w:rFonts w:eastAsia="Times New Roman" w:cs="Times New Roman"/>
          <w:szCs w:val="24"/>
        </w:rPr>
        <w:t xml:space="preserve"> (2021) ‘The relationship between organizational culture, organizational silence and job performance in hotels: The case of kuşadasi’, </w:t>
      </w:r>
      <w:r w:rsidRPr="005D73F6">
        <w:rPr>
          <w:rFonts w:eastAsia="Times New Roman" w:cs="Times New Roman"/>
          <w:i/>
          <w:iCs/>
          <w:szCs w:val="24"/>
        </w:rPr>
        <w:t>Journal of Hospitality and Tourism Insights</w:t>
      </w:r>
      <w:r w:rsidRPr="005D73F6">
        <w:rPr>
          <w:rFonts w:eastAsia="Times New Roman" w:cs="Times New Roman"/>
          <w:szCs w:val="24"/>
        </w:rPr>
        <w:t xml:space="preserve">, 6(1), pp. 70–89. doi: 10.1108/jhti-01-2021-0001. </w:t>
      </w:r>
    </w:p>
    <w:p w14:paraId="0626EDFE" w14:textId="77777777" w:rsidR="00DF076D" w:rsidRPr="005D73F6" w:rsidRDefault="00DF076D" w:rsidP="00DF076D">
      <w:pPr>
        <w:spacing w:before="100" w:beforeAutospacing="1" w:after="100" w:afterAutospacing="1"/>
        <w:rPr>
          <w:rFonts w:eastAsia="Times New Roman" w:cs="Times New Roman"/>
          <w:szCs w:val="24"/>
        </w:rPr>
      </w:pPr>
      <w:r w:rsidRPr="005D73F6">
        <w:rPr>
          <w:rFonts w:eastAsia="Times New Roman" w:cs="Times New Roman"/>
          <w:szCs w:val="24"/>
        </w:rPr>
        <w:t xml:space="preserve">Gigauri, I. (2022) ‘Corporate Social Responsibility and covid-19 pandemic crisis’, </w:t>
      </w:r>
      <w:r w:rsidRPr="005D73F6">
        <w:rPr>
          <w:rFonts w:eastAsia="Times New Roman" w:cs="Times New Roman"/>
          <w:i/>
          <w:iCs/>
          <w:szCs w:val="24"/>
        </w:rPr>
        <w:t>Research Anthology on Developing Socially Responsible Businesses</w:t>
      </w:r>
      <w:r w:rsidRPr="005D73F6">
        <w:rPr>
          <w:rFonts w:eastAsia="Times New Roman" w:cs="Times New Roman"/>
          <w:szCs w:val="24"/>
        </w:rPr>
        <w:t xml:space="preserve">, pp. 1668–1687. doi: 10.4018/978-1-6684-5590-6.ch082. </w:t>
      </w:r>
    </w:p>
    <w:p w14:paraId="1E84E72B" w14:textId="77777777" w:rsidR="00DF076D" w:rsidRPr="005D73F6" w:rsidRDefault="00DF076D" w:rsidP="005D73F6">
      <w:pPr>
        <w:pStyle w:val="NormalWeb"/>
        <w:spacing w:line="360" w:lineRule="auto"/>
        <w:jc w:val="both"/>
        <w:rPr>
          <w:lang w:val="en-GB"/>
        </w:rPr>
      </w:pPr>
      <w:r w:rsidRPr="005D73F6">
        <w:rPr>
          <w:lang w:val="en-GB"/>
        </w:rPr>
        <w:t xml:space="preserve">IHG (2021) </w:t>
      </w:r>
      <w:r w:rsidRPr="005D73F6">
        <w:rPr>
          <w:i/>
          <w:iCs/>
          <w:lang w:val="en-GB"/>
        </w:rPr>
        <w:t>Journey to Tomorrow: IHG Hotels &amp; Resorts publishes series of ambitious ...</w:t>
      </w:r>
      <w:r w:rsidRPr="005D73F6">
        <w:rPr>
          <w:lang w:val="en-GB"/>
        </w:rPr>
        <w:t xml:space="preserve">, </w:t>
      </w:r>
      <w:r w:rsidRPr="005D73F6">
        <w:rPr>
          <w:i/>
          <w:iCs/>
          <w:lang w:val="en-GB"/>
        </w:rPr>
        <w:t>IHG Hotels &amp; Resorts</w:t>
      </w:r>
      <w:r w:rsidRPr="005D73F6">
        <w:rPr>
          <w:lang w:val="en-GB"/>
        </w:rPr>
        <w:t xml:space="preserve">. Available at: https://www.ihgplc.com/en/news-and-media/news-releases/2021/journey-to-tomorrow-ihg-hotels-resorts-publishes-series-of-ambitious-commitments (Accessed: 13 May 2023). </w:t>
      </w:r>
    </w:p>
    <w:p w14:paraId="6BA51171" w14:textId="77777777" w:rsidR="00DF076D" w:rsidRPr="005D73F6" w:rsidRDefault="00DF076D" w:rsidP="00DF076D">
      <w:pPr>
        <w:spacing w:before="100" w:beforeAutospacing="1" w:after="100" w:afterAutospacing="1"/>
        <w:rPr>
          <w:rFonts w:eastAsia="Times New Roman" w:cs="Times New Roman"/>
          <w:szCs w:val="24"/>
        </w:rPr>
      </w:pPr>
      <w:r w:rsidRPr="005D73F6">
        <w:rPr>
          <w:rFonts w:eastAsia="Times New Roman" w:cs="Times New Roman"/>
          <w:szCs w:val="24"/>
        </w:rPr>
        <w:t xml:space="preserve">IHG (2023) </w:t>
      </w:r>
      <w:r w:rsidRPr="005D73F6">
        <w:rPr>
          <w:rFonts w:eastAsia="Times New Roman" w:cs="Times New Roman"/>
          <w:i/>
          <w:iCs/>
          <w:szCs w:val="24"/>
        </w:rPr>
        <w:t>Our strategy - about US - Intercontinental Hotels Group plc</w:t>
      </w:r>
      <w:r w:rsidRPr="005D73F6">
        <w:rPr>
          <w:rFonts w:eastAsia="Times New Roman" w:cs="Times New Roman"/>
          <w:szCs w:val="24"/>
        </w:rPr>
        <w:t xml:space="preserve">, </w:t>
      </w:r>
      <w:r w:rsidRPr="005D73F6">
        <w:rPr>
          <w:rFonts w:eastAsia="Times New Roman" w:cs="Times New Roman"/>
          <w:i/>
          <w:iCs/>
          <w:szCs w:val="24"/>
        </w:rPr>
        <w:t>IHG plc</w:t>
      </w:r>
      <w:r w:rsidRPr="005D73F6">
        <w:rPr>
          <w:rFonts w:eastAsia="Times New Roman" w:cs="Times New Roman"/>
          <w:szCs w:val="24"/>
        </w:rPr>
        <w:t xml:space="preserve">. Available at: https://www.ihgplc.com/en/about-us/our-strategy (Accessed: 13 May 2023). </w:t>
      </w:r>
    </w:p>
    <w:p w14:paraId="369B1E6D" w14:textId="77777777" w:rsidR="00DF076D" w:rsidRDefault="00DF076D" w:rsidP="0020777D">
      <w:pPr>
        <w:pStyle w:val="NormalWeb"/>
        <w:spacing w:line="360" w:lineRule="auto"/>
        <w:jc w:val="both"/>
      </w:pPr>
      <w:r>
        <w:t xml:space="preserve">InterContinental Hotels Group PLC (2023) </w:t>
      </w:r>
      <w:r w:rsidRPr="00DF076D">
        <w:rPr>
          <w:i/>
          <w:iCs/>
        </w:rPr>
        <w:t xml:space="preserve">Our brands </w:t>
      </w:r>
      <w:r>
        <w:rPr>
          <w:i/>
          <w:iCs/>
        </w:rPr>
        <w:t>- InterContinental Hotels Group PLC</w:t>
      </w:r>
      <w:r>
        <w:t xml:space="preserve">. Available at: https://www.ihgplc.com/en/our-brands (Accessed: 09 May 2023). </w:t>
      </w:r>
    </w:p>
    <w:p w14:paraId="77EB1788" w14:textId="77777777" w:rsidR="00DF076D" w:rsidRPr="005D73F6" w:rsidRDefault="00DF076D" w:rsidP="005D73F6">
      <w:pPr>
        <w:pStyle w:val="NormalWeb"/>
        <w:spacing w:line="360" w:lineRule="auto"/>
        <w:jc w:val="both"/>
        <w:rPr>
          <w:lang w:val="en-GB"/>
        </w:rPr>
      </w:pPr>
      <w:r w:rsidRPr="005D73F6">
        <w:rPr>
          <w:lang w:val="en-GB"/>
        </w:rPr>
        <w:t xml:space="preserve">InterContinental Hotels Group PLC (2023) </w:t>
      </w:r>
      <w:r w:rsidRPr="005D73F6">
        <w:rPr>
          <w:i/>
          <w:iCs/>
          <w:lang w:val="en-GB"/>
        </w:rPr>
        <w:t>Our brands - InterContinental Hotels Group PLC</w:t>
      </w:r>
      <w:r w:rsidRPr="005D73F6">
        <w:rPr>
          <w:lang w:val="en-GB"/>
        </w:rPr>
        <w:t xml:space="preserve">. Available at: https://www.ihgplc.com/en/our-brands (Accessed: 10 May 2023). </w:t>
      </w:r>
    </w:p>
    <w:p w14:paraId="10F2B7BE" w14:textId="77777777" w:rsidR="00DF076D" w:rsidRPr="005D73F6" w:rsidRDefault="00DF076D" w:rsidP="00DF076D">
      <w:pPr>
        <w:spacing w:before="100" w:beforeAutospacing="1" w:after="100" w:afterAutospacing="1"/>
        <w:rPr>
          <w:rFonts w:eastAsia="Times New Roman" w:cs="Times New Roman"/>
          <w:szCs w:val="24"/>
        </w:rPr>
      </w:pPr>
      <w:r w:rsidRPr="005D73F6">
        <w:rPr>
          <w:rFonts w:eastAsia="Times New Roman" w:cs="Times New Roman"/>
          <w:szCs w:val="24"/>
        </w:rPr>
        <w:t xml:space="preserve">Kim, J. J. and Han, H. (2022) ‘Saving the hotel industry: Strategic response to the COVID-19 pandemic, Hotel Selection Analysis, and customer retention’, </w:t>
      </w:r>
      <w:r w:rsidRPr="005D73F6">
        <w:rPr>
          <w:rFonts w:eastAsia="Times New Roman" w:cs="Times New Roman"/>
          <w:i/>
          <w:iCs/>
          <w:szCs w:val="24"/>
        </w:rPr>
        <w:t>International Journal of Hospitality Management</w:t>
      </w:r>
      <w:r w:rsidRPr="005D73F6">
        <w:rPr>
          <w:rFonts w:eastAsia="Times New Roman" w:cs="Times New Roman"/>
          <w:szCs w:val="24"/>
        </w:rPr>
        <w:t xml:space="preserve">, 102, p. 103163. doi: 10.1016/j.ijhm.2022.103163. </w:t>
      </w:r>
    </w:p>
    <w:p w14:paraId="4A7FA6C0" w14:textId="77777777" w:rsidR="00DF076D" w:rsidRPr="005D73F6" w:rsidRDefault="00DF076D" w:rsidP="00DF076D">
      <w:pPr>
        <w:spacing w:before="100" w:beforeAutospacing="1" w:after="100" w:afterAutospacing="1"/>
        <w:rPr>
          <w:rFonts w:eastAsia="Times New Roman" w:cs="Times New Roman"/>
          <w:szCs w:val="24"/>
        </w:rPr>
      </w:pPr>
      <w:r w:rsidRPr="005D73F6">
        <w:rPr>
          <w:rFonts w:eastAsia="Times New Roman" w:cs="Times New Roman"/>
          <w:szCs w:val="24"/>
        </w:rPr>
        <w:t xml:space="preserve">Oktay, S. (2023) ‘Application of enterprise solution software for a hotel chain’, </w:t>
      </w:r>
      <w:r w:rsidRPr="005D73F6">
        <w:rPr>
          <w:rFonts w:eastAsia="Times New Roman" w:cs="Times New Roman"/>
          <w:i/>
          <w:iCs/>
          <w:szCs w:val="24"/>
        </w:rPr>
        <w:t>Lecture Notes in Networks and Systems</w:t>
      </w:r>
      <w:r w:rsidRPr="005D73F6">
        <w:rPr>
          <w:rFonts w:eastAsia="Times New Roman" w:cs="Times New Roman"/>
          <w:szCs w:val="24"/>
        </w:rPr>
        <w:t xml:space="preserve">, pp. 645–652. doi: 10.1007/978-3-031-25252-5_85. </w:t>
      </w:r>
    </w:p>
    <w:p w14:paraId="1E2CEC78" w14:textId="77777777" w:rsidR="00DF076D" w:rsidRPr="005D73F6" w:rsidRDefault="00DF076D" w:rsidP="00DF076D">
      <w:pPr>
        <w:spacing w:before="100" w:beforeAutospacing="1" w:after="100" w:afterAutospacing="1"/>
        <w:rPr>
          <w:rFonts w:eastAsia="Times New Roman" w:cs="Times New Roman"/>
          <w:szCs w:val="24"/>
        </w:rPr>
      </w:pPr>
      <w:r w:rsidRPr="005D73F6">
        <w:rPr>
          <w:rFonts w:eastAsia="Times New Roman" w:cs="Times New Roman"/>
          <w:szCs w:val="24"/>
        </w:rPr>
        <w:t xml:space="preserve">Siyal, S. </w:t>
      </w:r>
      <w:r w:rsidRPr="005D73F6">
        <w:rPr>
          <w:rFonts w:eastAsia="Times New Roman" w:cs="Times New Roman"/>
          <w:i/>
          <w:iCs/>
          <w:szCs w:val="24"/>
        </w:rPr>
        <w:t>et al.</w:t>
      </w:r>
      <w:r w:rsidRPr="005D73F6">
        <w:rPr>
          <w:rFonts w:eastAsia="Times New Roman" w:cs="Times New Roman"/>
          <w:szCs w:val="24"/>
        </w:rPr>
        <w:t xml:space="preserve"> (2022) ‘The impact of corporate culture on Corporate Social Responsibility: Role of reputation and corporate sustainability’, </w:t>
      </w:r>
      <w:r w:rsidRPr="005D73F6">
        <w:rPr>
          <w:rFonts w:eastAsia="Times New Roman" w:cs="Times New Roman"/>
          <w:i/>
          <w:iCs/>
          <w:szCs w:val="24"/>
        </w:rPr>
        <w:t>Sustainability</w:t>
      </w:r>
      <w:r w:rsidRPr="005D73F6">
        <w:rPr>
          <w:rFonts w:eastAsia="Times New Roman" w:cs="Times New Roman"/>
          <w:szCs w:val="24"/>
        </w:rPr>
        <w:t xml:space="preserve">, 14(16), p. 10105. doi: 10.3390/su141610105. </w:t>
      </w:r>
    </w:p>
    <w:p w14:paraId="3C786D78" w14:textId="77777777" w:rsidR="00DF076D" w:rsidRPr="005D73F6" w:rsidRDefault="00DF076D" w:rsidP="005D73F6">
      <w:pPr>
        <w:spacing w:before="100" w:beforeAutospacing="1" w:after="100" w:afterAutospacing="1"/>
        <w:rPr>
          <w:rFonts w:eastAsia="Times New Roman" w:cs="Times New Roman"/>
          <w:szCs w:val="24"/>
        </w:rPr>
      </w:pPr>
      <w:r w:rsidRPr="005D73F6">
        <w:rPr>
          <w:rFonts w:eastAsia="Times New Roman" w:cs="Times New Roman"/>
          <w:szCs w:val="24"/>
        </w:rPr>
        <w:t xml:space="preserve">Statista Research Department (2023) </w:t>
      </w:r>
      <w:r w:rsidRPr="005D73F6">
        <w:rPr>
          <w:rFonts w:eastAsia="Times New Roman" w:cs="Times New Roman"/>
          <w:i/>
          <w:iCs/>
          <w:szCs w:val="24"/>
        </w:rPr>
        <w:t>Intercontinental Hotels Group gross revenue worldwide 2022</w:t>
      </w:r>
      <w:r w:rsidRPr="005D73F6">
        <w:rPr>
          <w:rFonts w:eastAsia="Times New Roman" w:cs="Times New Roman"/>
          <w:szCs w:val="24"/>
        </w:rPr>
        <w:t xml:space="preserve">, </w:t>
      </w:r>
      <w:r w:rsidRPr="005D73F6">
        <w:rPr>
          <w:rFonts w:eastAsia="Times New Roman" w:cs="Times New Roman"/>
          <w:i/>
          <w:iCs/>
          <w:szCs w:val="24"/>
        </w:rPr>
        <w:t>Statista</w:t>
      </w:r>
      <w:r w:rsidRPr="005D73F6">
        <w:rPr>
          <w:rFonts w:eastAsia="Times New Roman" w:cs="Times New Roman"/>
          <w:szCs w:val="24"/>
        </w:rPr>
        <w:t xml:space="preserve">. Available at: https://www.statista.com/statistics/223353/intercontinental-hotels-group-revenue/ (Accessed: 10 May 2023). </w:t>
      </w:r>
    </w:p>
    <w:p w14:paraId="730C5F12" w14:textId="77777777" w:rsidR="005D73F6" w:rsidRPr="005D73F6" w:rsidRDefault="005D73F6" w:rsidP="005D73F6">
      <w:pPr>
        <w:spacing w:before="100" w:beforeAutospacing="1" w:after="100" w:afterAutospacing="1"/>
        <w:rPr>
          <w:rFonts w:eastAsia="Times New Roman" w:cs="Times New Roman"/>
          <w:szCs w:val="24"/>
          <w:lang w:val="en-US"/>
        </w:rPr>
      </w:pPr>
    </w:p>
    <w:p w14:paraId="3CA82482" w14:textId="77777777" w:rsidR="00AC6550" w:rsidRPr="005D73F6" w:rsidRDefault="00AC6550" w:rsidP="00B87A2D"/>
    <w:sectPr w:rsidR="00AC6550" w:rsidRPr="005D73F6" w:rsidSect="003A5366">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41857" w14:textId="77777777" w:rsidR="00FE623E" w:rsidRDefault="00FE623E" w:rsidP="003A5366">
      <w:pPr>
        <w:spacing w:after="0" w:line="240" w:lineRule="auto"/>
      </w:pPr>
      <w:r>
        <w:separator/>
      </w:r>
    </w:p>
  </w:endnote>
  <w:endnote w:type="continuationSeparator" w:id="0">
    <w:p w14:paraId="0F2E84D5" w14:textId="77777777" w:rsidR="00FE623E" w:rsidRDefault="00FE623E" w:rsidP="003A5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4200398"/>
      <w:docPartObj>
        <w:docPartGallery w:val="Page Numbers (Bottom of Page)"/>
        <w:docPartUnique/>
      </w:docPartObj>
    </w:sdtPr>
    <w:sdtEndPr>
      <w:rPr>
        <w:noProof/>
      </w:rPr>
    </w:sdtEndPr>
    <w:sdtContent>
      <w:p w14:paraId="5A299DB6" w14:textId="77777777" w:rsidR="00AD3D5B" w:rsidRDefault="00AD3D5B">
        <w:pPr>
          <w:pStyle w:val="Subsol"/>
          <w:jc w:val="center"/>
        </w:pPr>
        <w:r>
          <w:fldChar w:fldCharType="begin"/>
        </w:r>
        <w:r>
          <w:instrText xml:space="preserve"> PAGE   \* MERGEFORMAT </w:instrText>
        </w:r>
        <w:r>
          <w:fldChar w:fldCharType="separate"/>
        </w:r>
        <w:r w:rsidR="00D51DCE">
          <w:rPr>
            <w:noProof/>
          </w:rPr>
          <w:t>6</w:t>
        </w:r>
        <w:r>
          <w:rPr>
            <w:noProof/>
          </w:rPr>
          <w:fldChar w:fldCharType="end"/>
        </w:r>
      </w:p>
    </w:sdtContent>
  </w:sdt>
  <w:p w14:paraId="09942CB5" w14:textId="77777777" w:rsidR="003A5366" w:rsidRDefault="003A536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27226" w14:textId="77777777" w:rsidR="00FE623E" w:rsidRDefault="00FE623E" w:rsidP="003A5366">
      <w:pPr>
        <w:spacing w:after="0" w:line="240" w:lineRule="auto"/>
      </w:pPr>
      <w:r>
        <w:separator/>
      </w:r>
    </w:p>
  </w:footnote>
  <w:footnote w:type="continuationSeparator" w:id="0">
    <w:p w14:paraId="4B62472E" w14:textId="77777777" w:rsidR="00FE623E" w:rsidRDefault="00FE623E" w:rsidP="003A53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0F7"/>
    <w:rsid w:val="000018C5"/>
    <w:rsid w:val="00077950"/>
    <w:rsid w:val="000836C0"/>
    <w:rsid w:val="000B5037"/>
    <w:rsid w:val="000C4F06"/>
    <w:rsid w:val="000E0D38"/>
    <w:rsid w:val="000F16F5"/>
    <w:rsid w:val="000F7E04"/>
    <w:rsid w:val="0014684F"/>
    <w:rsid w:val="0014688B"/>
    <w:rsid w:val="001A6A17"/>
    <w:rsid w:val="001D76F8"/>
    <w:rsid w:val="0020777D"/>
    <w:rsid w:val="00224D66"/>
    <w:rsid w:val="002259CC"/>
    <w:rsid w:val="00225F2F"/>
    <w:rsid w:val="00252724"/>
    <w:rsid w:val="00281557"/>
    <w:rsid w:val="00281A33"/>
    <w:rsid w:val="002A5F03"/>
    <w:rsid w:val="002D792F"/>
    <w:rsid w:val="002E17B2"/>
    <w:rsid w:val="00322751"/>
    <w:rsid w:val="00325626"/>
    <w:rsid w:val="003A5366"/>
    <w:rsid w:val="003F7015"/>
    <w:rsid w:val="0040109C"/>
    <w:rsid w:val="00417D93"/>
    <w:rsid w:val="00464712"/>
    <w:rsid w:val="0048369F"/>
    <w:rsid w:val="004A2118"/>
    <w:rsid w:val="004A6039"/>
    <w:rsid w:val="00525EB1"/>
    <w:rsid w:val="005922E8"/>
    <w:rsid w:val="00595A89"/>
    <w:rsid w:val="005D73F6"/>
    <w:rsid w:val="005E2076"/>
    <w:rsid w:val="005E789B"/>
    <w:rsid w:val="005F27AE"/>
    <w:rsid w:val="006126D6"/>
    <w:rsid w:val="00612B38"/>
    <w:rsid w:val="00613573"/>
    <w:rsid w:val="006247D5"/>
    <w:rsid w:val="00626498"/>
    <w:rsid w:val="006440F7"/>
    <w:rsid w:val="00646566"/>
    <w:rsid w:val="0066568E"/>
    <w:rsid w:val="006B0AC6"/>
    <w:rsid w:val="00760116"/>
    <w:rsid w:val="007626CF"/>
    <w:rsid w:val="007B2257"/>
    <w:rsid w:val="007B6416"/>
    <w:rsid w:val="007B7CEC"/>
    <w:rsid w:val="00812AA1"/>
    <w:rsid w:val="00847923"/>
    <w:rsid w:val="008800DC"/>
    <w:rsid w:val="008D2375"/>
    <w:rsid w:val="008D7B79"/>
    <w:rsid w:val="00927EAB"/>
    <w:rsid w:val="00936B7F"/>
    <w:rsid w:val="0095646A"/>
    <w:rsid w:val="009867D1"/>
    <w:rsid w:val="009A59E5"/>
    <w:rsid w:val="009E6D6C"/>
    <w:rsid w:val="009E7246"/>
    <w:rsid w:val="00A03140"/>
    <w:rsid w:val="00A105E9"/>
    <w:rsid w:val="00A60CA0"/>
    <w:rsid w:val="00A66206"/>
    <w:rsid w:val="00A928D2"/>
    <w:rsid w:val="00AC5502"/>
    <w:rsid w:val="00AC6550"/>
    <w:rsid w:val="00AD3D5B"/>
    <w:rsid w:val="00B03A2C"/>
    <w:rsid w:val="00B126F3"/>
    <w:rsid w:val="00B250E9"/>
    <w:rsid w:val="00B30030"/>
    <w:rsid w:val="00B87A2D"/>
    <w:rsid w:val="00B91586"/>
    <w:rsid w:val="00B92564"/>
    <w:rsid w:val="00BB151A"/>
    <w:rsid w:val="00BC0D17"/>
    <w:rsid w:val="00BC4C8B"/>
    <w:rsid w:val="00BC5614"/>
    <w:rsid w:val="00BE0EC2"/>
    <w:rsid w:val="00BE4054"/>
    <w:rsid w:val="00C42E71"/>
    <w:rsid w:val="00C870AF"/>
    <w:rsid w:val="00CC0A7B"/>
    <w:rsid w:val="00CE31A2"/>
    <w:rsid w:val="00CF6994"/>
    <w:rsid w:val="00D044C6"/>
    <w:rsid w:val="00D101E0"/>
    <w:rsid w:val="00D51DCE"/>
    <w:rsid w:val="00D60F5D"/>
    <w:rsid w:val="00D80698"/>
    <w:rsid w:val="00DD6BB5"/>
    <w:rsid w:val="00DF076D"/>
    <w:rsid w:val="00E112BE"/>
    <w:rsid w:val="00E12469"/>
    <w:rsid w:val="00E16AA8"/>
    <w:rsid w:val="00E266D5"/>
    <w:rsid w:val="00E51169"/>
    <w:rsid w:val="00E5298B"/>
    <w:rsid w:val="00EC26FE"/>
    <w:rsid w:val="00EC783C"/>
    <w:rsid w:val="00EC7AB8"/>
    <w:rsid w:val="00ED0DE4"/>
    <w:rsid w:val="00ED6455"/>
    <w:rsid w:val="00EF2DC5"/>
    <w:rsid w:val="00EF6099"/>
    <w:rsid w:val="00EF6953"/>
    <w:rsid w:val="00F35C37"/>
    <w:rsid w:val="00F83407"/>
    <w:rsid w:val="00FA1312"/>
    <w:rsid w:val="00FC222D"/>
    <w:rsid w:val="00FC51A9"/>
    <w:rsid w:val="00FC677F"/>
    <w:rsid w:val="00FD65E3"/>
    <w:rsid w:val="00FE4B30"/>
    <w:rsid w:val="00FE623E"/>
    <w:rsid w:val="00FF6E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E622A"/>
  <w15:docId w15:val="{9B115ECB-3FFB-4B1C-9715-470ECFCE4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84F"/>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B250E9"/>
    <w:pPr>
      <w:keepNext/>
      <w:keepLines/>
      <w:spacing w:before="480" w:after="0"/>
      <w:outlineLvl w:val="0"/>
    </w:pPr>
    <w:rPr>
      <w:rFonts w:eastAsiaTheme="majorEastAsia" w:cstheme="majorBidi"/>
      <w:b/>
      <w:bCs/>
      <w:color w:val="0F243E" w:themeColor="text2" w:themeShade="80"/>
      <w:sz w:val="28"/>
      <w:szCs w:val="28"/>
    </w:rPr>
  </w:style>
  <w:style w:type="paragraph" w:styleId="Titlu2">
    <w:name w:val="heading 2"/>
    <w:basedOn w:val="Normal"/>
    <w:next w:val="Normal"/>
    <w:link w:val="Titlu2Caracter"/>
    <w:uiPriority w:val="9"/>
    <w:unhideWhenUsed/>
    <w:qFormat/>
    <w:rsid w:val="00B250E9"/>
    <w:pPr>
      <w:keepNext/>
      <w:keepLines/>
      <w:spacing w:before="200" w:after="0"/>
      <w:outlineLvl w:val="1"/>
    </w:pPr>
    <w:rPr>
      <w:rFonts w:eastAsiaTheme="majorEastAsia" w:cstheme="majorBidi"/>
      <w:b/>
      <w:bCs/>
      <w:color w:val="17365D" w:themeColor="text2" w:themeShade="BF"/>
      <w:sz w:val="26"/>
      <w:szCs w:val="26"/>
    </w:rPr>
  </w:style>
  <w:style w:type="paragraph" w:styleId="Titlu3">
    <w:name w:val="heading 3"/>
    <w:basedOn w:val="Normal"/>
    <w:next w:val="Normal"/>
    <w:link w:val="Titlu3Caracter"/>
    <w:uiPriority w:val="9"/>
    <w:unhideWhenUsed/>
    <w:qFormat/>
    <w:rsid w:val="00613573"/>
    <w:pPr>
      <w:keepNext/>
      <w:keepLines/>
      <w:spacing w:before="200" w:after="0"/>
      <w:outlineLvl w:val="2"/>
    </w:pPr>
    <w:rPr>
      <w:rFonts w:eastAsiaTheme="majorEastAsia" w:cstheme="majorBidi"/>
      <w:b/>
      <w:bCs/>
      <w:color w:val="244061" w:themeColor="accent1" w:themeShade="8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250E9"/>
    <w:rPr>
      <w:rFonts w:ascii="Times New Roman" w:eastAsiaTheme="majorEastAsia" w:hAnsi="Times New Roman" w:cstheme="majorBidi"/>
      <w:b/>
      <w:bCs/>
      <w:color w:val="0F243E" w:themeColor="text2" w:themeShade="80"/>
      <w:sz w:val="28"/>
      <w:szCs w:val="28"/>
      <w:lang w:val="en-GB"/>
    </w:rPr>
  </w:style>
  <w:style w:type="character" w:customStyle="1" w:styleId="Titlu2Caracter">
    <w:name w:val="Titlu 2 Caracter"/>
    <w:basedOn w:val="Fontdeparagrafimplicit"/>
    <w:link w:val="Titlu2"/>
    <w:uiPriority w:val="9"/>
    <w:rsid w:val="00B250E9"/>
    <w:rPr>
      <w:rFonts w:ascii="Times New Roman" w:eastAsiaTheme="majorEastAsia" w:hAnsi="Times New Roman" w:cstheme="majorBidi"/>
      <w:b/>
      <w:bCs/>
      <w:color w:val="17365D" w:themeColor="text2" w:themeShade="BF"/>
      <w:sz w:val="26"/>
      <w:szCs w:val="26"/>
      <w:lang w:val="en-GB"/>
    </w:rPr>
  </w:style>
  <w:style w:type="character" w:customStyle="1" w:styleId="Titlu3Caracter">
    <w:name w:val="Titlu 3 Caracter"/>
    <w:basedOn w:val="Fontdeparagrafimplicit"/>
    <w:link w:val="Titlu3"/>
    <w:uiPriority w:val="9"/>
    <w:rsid w:val="00613573"/>
    <w:rPr>
      <w:rFonts w:ascii="Times New Roman" w:eastAsiaTheme="majorEastAsia" w:hAnsi="Times New Roman" w:cstheme="majorBidi"/>
      <w:b/>
      <w:bCs/>
      <w:color w:val="244061" w:themeColor="accent1" w:themeShade="80"/>
      <w:sz w:val="24"/>
      <w:lang w:val="en-GB"/>
    </w:rPr>
  </w:style>
  <w:style w:type="paragraph" w:styleId="Plandocument">
    <w:name w:val="Document Map"/>
    <w:basedOn w:val="Normal"/>
    <w:link w:val="PlandocumentCaracter"/>
    <w:uiPriority w:val="99"/>
    <w:semiHidden/>
    <w:unhideWhenUsed/>
    <w:rsid w:val="000E0D38"/>
    <w:pPr>
      <w:spacing w:after="0" w:line="240" w:lineRule="auto"/>
    </w:pPr>
    <w:rPr>
      <w:rFonts w:ascii="Tahoma" w:hAnsi="Tahoma" w:cs="Tahoma"/>
      <w:sz w:val="16"/>
      <w:szCs w:val="16"/>
    </w:rPr>
  </w:style>
  <w:style w:type="character" w:customStyle="1" w:styleId="PlandocumentCaracter">
    <w:name w:val="Plan document Caracter"/>
    <w:basedOn w:val="Fontdeparagrafimplicit"/>
    <w:link w:val="Plandocument"/>
    <w:uiPriority w:val="99"/>
    <w:semiHidden/>
    <w:rsid w:val="000E0D38"/>
    <w:rPr>
      <w:rFonts w:ascii="Tahoma" w:hAnsi="Tahoma" w:cs="Tahoma"/>
      <w:sz w:val="16"/>
      <w:szCs w:val="16"/>
      <w:lang w:val="en-GB"/>
    </w:rPr>
  </w:style>
  <w:style w:type="paragraph" w:styleId="NormalWeb">
    <w:name w:val="Normal (Web)"/>
    <w:basedOn w:val="Normal"/>
    <w:uiPriority w:val="99"/>
    <w:semiHidden/>
    <w:unhideWhenUsed/>
    <w:rsid w:val="00AC6550"/>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Fontdeparagrafimplicit"/>
    <w:uiPriority w:val="99"/>
    <w:unhideWhenUsed/>
    <w:rsid w:val="005D73F6"/>
    <w:rPr>
      <w:color w:val="0000FF" w:themeColor="hyperlink"/>
      <w:u w:val="single"/>
    </w:rPr>
  </w:style>
  <w:style w:type="paragraph" w:styleId="Antet">
    <w:name w:val="header"/>
    <w:basedOn w:val="Normal"/>
    <w:link w:val="AntetCaracter"/>
    <w:uiPriority w:val="99"/>
    <w:unhideWhenUsed/>
    <w:rsid w:val="003A5366"/>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A5366"/>
    <w:rPr>
      <w:rFonts w:ascii="Times New Roman" w:hAnsi="Times New Roman"/>
      <w:sz w:val="24"/>
      <w:lang w:val="en-GB"/>
    </w:rPr>
  </w:style>
  <w:style w:type="paragraph" w:styleId="Subsol">
    <w:name w:val="footer"/>
    <w:basedOn w:val="Normal"/>
    <w:link w:val="SubsolCaracter"/>
    <w:uiPriority w:val="99"/>
    <w:unhideWhenUsed/>
    <w:rsid w:val="003A5366"/>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A5366"/>
    <w:rPr>
      <w:rFonts w:ascii="Times New Roman" w:hAnsi="Times New Roman"/>
      <w:sz w:val="24"/>
      <w:lang w:val="en-GB"/>
    </w:rPr>
  </w:style>
  <w:style w:type="paragraph" w:styleId="Titlucuprins">
    <w:name w:val="TOC Heading"/>
    <w:basedOn w:val="Titlu1"/>
    <w:next w:val="Normal"/>
    <w:uiPriority w:val="39"/>
    <w:semiHidden/>
    <w:unhideWhenUsed/>
    <w:qFormat/>
    <w:rsid w:val="000B5037"/>
    <w:pPr>
      <w:spacing w:line="276" w:lineRule="auto"/>
      <w:jc w:val="left"/>
      <w:outlineLvl w:val="9"/>
    </w:pPr>
    <w:rPr>
      <w:rFonts w:asciiTheme="majorHAnsi" w:hAnsiTheme="majorHAnsi"/>
      <w:color w:val="365F91" w:themeColor="accent1" w:themeShade="BF"/>
      <w:lang w:val="en-US"/>
    </w:rPr>
  </w:style>
  <w:style w:type="paragraph" w:styleId="Cuprins1">
    <w:name w:val="toc 1"/>
    <w:basedOn w:val="Normal"/>
    <w:next w:val="Normal"/>
    <w:autoRedefine/>
    <w:uiPriority w:val="39"/>
    <w:unhideWhenUsed/>
    <w:rsid w:val="000B5037"/>
    <w:pPr>
      <w:spacing w:after="100"/>
    </w:pPr>
  </w:style>
  <w:style w:type="paragraph" w:styleId="Cuprins2">
    <w:name w:val="toc 2"/>
    <w:basedOn w:val="Normal"/>
    <w:next w:val="Normal"/>
    <w:autoRedefine/>
    <w:uiPriority w:val="39"/>
    <w:unhideWhenUsed/>
    <w:rsid w:val="000B5037"/>
    <w:pPr>
      <w:spacing w:after="100"/>
      <w:ind w:left="240"/>
    </w:pPr>
  </w:style>
  <w:style w:type="paragraph" w:styleId="TextnBalon">
    <w:name w:val="Balloon Text"/>
    <w:basedOn w:val="Normal"/>
    <w:link w:val="TextnBalonCaracter"/>
    <w:uiPriority w:val="99"/>
    <w:semiHidden/>
    <w:unhideWhenUsed/>
    <w:rsid w:val="000B503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B503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05537">
      <w:bodyDiv w:val="1"/>
      <w:marLeft w:val="0"/>
      <w:marRight w:val="0"/>
      <w:marTop w:val="0"/>
      <w:marBottom w:val="0"/>
      <w:divBdr>
        <w:top w:val="none" w:sz="0" w:space="0" w:color="auto"/>
        <w:left w:val="none" w:sz="0" w:space="0" w:color="auto"/>
        <w:bottom w:val="none" w:sz="0" w:space="0" w:color="auto"/>
        <w:right w:val="none" w:sz="0" w:space="0" w:color="auto"/>
      </w:divBdr>
    </w:div>
    <w:div w:id="779102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سمة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55C6D1-6D6B-4850-8E54-103B7F673F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2535</Words>
  <Characters>14708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Smart</dc:creator>
  <cp:lastModifiedBy>Mario Costin Merisan</cp:lastModifiedBy>
  <cp:revision>2</cp:revision>
  <dcterms:created xsi:type="dcterms:W3CDTF">2023-06-15T22:47:00Z</dcterms:created>
  <dcterms:modified xsi:type="dcterms:W3CDTF">2023-06-15T22:47:00Z</dcterms:modified>
</cp:coreProperties>
</file>