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41E06D" w14:textId="77777777" w:rsidR="001143E6" w:rsidRPr="00BF6896" w:rsidRDefault="001143E6" w:rsidP="001143E6">
      <w:pPr>
        <w:spacing w:line="360" w:lineRule="auto"/>
        <w:ind w:left="567"/>
        <w:jc w:val="center"/>
        <w:rPr>
          <w:rFonts w:ascii="Arial" w:hAnsi="Arial" w:cs="Arial"/>
          <w:sz w:val="24"/>
          <w:szCs w:val="24"/>
        </w:rPr>
      </w:pPr>
      <w:r w:rsidRPr="00BF6896">
        <w:rPr>
          <w:rFonts w:ascii="Arial" w:eastAsia="Arial" w:hAnsi="Arial" w:cs="Arial"/>
          <w:b/>
          <w:bCs/>
          <w:color w:val="000000" w:themeColor="text1"/>
          <w:sz w:val="24"/>
          <w:szCs w:val="24"/>
          <w:lang w:val="cy-GB"/>
        </w:rPr>
        <w:t xml:space="preserve">Trafodwch </w:t>
      </w:r>
      <w:bookmarkStart w:id="0" w:name="cysill"/>
      <w:bookmarkEnd w:id="0"/>
      <w:r w:rsidRPr="00BF6896">
        <w:rPr>
          <w:rFonts w:ascii="Arial" w:eastAsia="Arial" w:hAnsi="Arial" w:cs="Arial"/>
          <w:b/>
          <w:bCs/>
          <w:color w:val="000000" w:themeColor="text1"/>
          <w:sz w:val="24"/>
          <w:szCs w:val="24"/>
          <w:lang w:val="cy-GB"/>
        </w:rPr>
        <w:t>bwysigrwydd ac effeithiolrwydd datblygu Asesu ar gyfer Dysgu ar draws yr ysgol gynradd, gan gynnwys dadansoddiad beirniadol o weithrediad personol strategaeth Sgiliau un strategaeth asesu ar gyfer dysgu ar Brofiad Dysgu Proffesiynol.</w:t>
      </w:r>
    </w:p>
    <w:p w14:paraId="064BA89E" w14:textId="77777777" w:rsidR="001143E6" w:rsidRDefault="001143E6" w:rsidP="001143E6">
      <w:pPr>
        <w:spacing w:line="360" w:lineRule="auto"/>
        <w:ind w:right="673"/>
        <w:rPr>
          <w:rFonts w:ascii="Arial" w:hAnsi="Arial" w:cs="Arial"/>
          <w:sz w:val="24"/>
          <w:szCs w:val="24"/>
        </w:rPr>
      </w:pPr>
      <w:proofErr w:type="gramStart"/>
      <w:r>
        <w:rPr>
          <w:rFonts w:ascii="Arial" w:eastAsia="Calibri" w:hAnsi="Arial" w:cs="Arial"/>
          <w:sz w:val="24"/>
          <w:szCs w:val="24"/>
        </w:rPr>
        <w:t>A</w:t>
      </w:r>
      <w:r w:rsidRPr="00BF6896">
        <w:rPr>
          <w:rFonts w:ascii="Arial" w:eastAsia="Calibri" w:hAnsi="Arial" w:cs="Arial"/>
          <w:sz w:val="24"/>
          <w:szCs w:val="24"/>
          <w:lang w:val="cy-GB"/>
        </w:rPr>
        <w:t>sesu ar gyfer dysgu (AagD) yw ymagwedd i ddysgu ac addysgu sy’n rhoi adborth er mwyn i'r disgybl dehongli a’u ddefnyddio i wella eu perfformiad yn barhaus, ac nid dim ond yn gyffredin i dasg benodol</w:t>
      </w:r>
      <w:r>
        <w:rPr>
          <w:rFonts w:ascii="Arial" w:eastAsia="Calibri" w:hAnsi="Arial" w:cs="Arial"/>
          <w:sz w:val="24"/>
          <w:szCs w:val="24"/>
        </w:rPr>
        <w:t xml:space="preserve"> (</w:t>
      </w:r>
      <w:r w:rsidRPr="00BF6896">
        <w:rPr>
          <w:rFonts w:ascii="Arial" w:eastAsia="Calibri" w:hAnsi="Arial" w:cs="Arial"/>
          <w:sz w:val="24"/>
          <w:szCs w:val="24"/>
          <w:lang w:val="cy-GB"/>
        </w:rPr>
        <w:t>Cambridge Assessment International Education</w:t>
      </w:r>
      <w:r>
        <w:rPr>
          <w:rFonts w:ascii="Arial" w:eastAsia="Calibri" w:hAnsi="Arial" w:cs="Arial"/>
          <w:sz w:val="24"/>
          <w:szCs w:val="24"/>
        </w:rPr>
        <w:t>)</w:t>
      </w:r>
      <w:r w:rsidRPr="00BF6896">
        <w:rPr>
          <w:rFonts w:ascii="Arial" w:eastAsia="Calibri" w:hAnsi="Arial" w:cs="Arial"/>
          <w:sz w:val="24"/>
          <w:szCs w:val="24"/>
          <w:lang w:val="cy-GB"/>
        </w:rPr>
        <w:t>.</w:t>
      </w:r>
      <w:proofErr w:type="gramEnd"/>
      <w:r w:rsidRPr="00BF6896">
        <w:rPr>
          <w:rFonts w:ascii="Arial" w:eastAsia="Calibri" w:hAnsi="Arial" w:cs="Arial"/>
          <w:sz w:val="24"/>
          <w:szCs w:val="24"/>
          <w:lang w:val="cy-GB"/>
        </w:rPr>
        <w:t xml:space="preserve"> Trwy’r strategaethau yma mae’r disgyblion yn chwarae rôl yn y broses o'i addysg eu hun, ac felly yn cymryd rhan o’r cyfrifoldeb ac nid yn ddibynnol ar yr athro trwy’r amser. Yn bendant wrth fod yn rhan o’r broses yma maent yn magu hyder o wybod beth sy’n ddisgwyliedig iddynt ddysgu a hefyd at ba safon. Mae hyn yn caniatáu i'r disgybl i fod yn fwy gweithredol yn addysg eu hun. Felly bydd y disgyblion yn ‘meddwl fel athrawon’ wrth gwblhau gwaith. Mae AagD yn canolbwyntio ar dair elfen er mwyn ddatblygu dealltwriaeth rhwng y disgybl a’r athro o beth sy’n angenrheidiol iddynt wella. Yn gyntaf bydd angen iddynt wybod lle ydyn nhw ar hun o bryd, ac yna ble maen nhw’n anelu i fynd, ac yn olaf yw sut maen nhw fynd i gyrraedd hynny</w:t>
      </w:r>
      <w:r w:rsidRPr="00BF6896">
        <w:rPr>
          <w:rFonts w:ascii="Arial" w:hAnsi="Arial" w:cs="Arial"/>
          <w:sz w:val="24"/>
          <w:szCs w:val="24"/>
          <w:lang w:val="cy-GB"/>
        </w:rPr>
        <w:t xml:space="preserve">. </w:t>
      </w:r>
    </w:p>
    <w:p w14:paraId="1F9061FC" w14:textId="77777777" w:rsidR="001143E6" w:rsidRPr="00BF6896" w:rsidRDefault="001143E6" w:rsidP="001143E6">
      <w:pPr>
        <w:spacing w:line="360" w:lineRule="auto"/>
        <w:rPr>
          <w:rFonts w:ascii="Arial" w:hAnsi="Arial" w:cs="Arial"/>
          <w:sz w:val="24"/>
          <w:szCs w:val="24"/>
          <w:lang w:val="cy-GB"/>
        </w:rPr>
      </w:pPr>
      <w:r w:rsidRPr="00BF6896">
        <w:rPr>
          <w:rFonts w:ascii="Arial" w:eastAsia="Calibri" w:hAnsi="Arial" w:cs="Arial"/>
          <w:sz w:val="24"/>
          <w:szCs w:val="24"/>
          <w:lang w:val="cy-GB"/>
        </w:rPr>
        <w:t>Mae AagD yn gysylltiedig iawn ag asesiad ffurfiannol, oherwydd mae ymarferion fel cwestiynu a rhoi adborth yn ychwanegu at ffurfio a siapio addysg disgyblion. Yn amlwg mae hyn yn wahanol iawn i asesiad crynodol sydd yn ymgeisio i fesur cyrhaeddiad y plentyn ar ôl gyfnod o amser fel ar ddiwedd tymor er enghraifft. Dadleuir Black a Wiliam</w:t>
      </w:r>
      <w:r>
        <w:rPr>
          <w:rFonts w:ascii="Arial" w:eastAsia="Calibri" w:hAnsi="Arial" w:cs="Arial"/>
          <w:sz w:val="24"/>
          <w:szCs w:val="24"/>
        </w:rPr>
        <w:t xml:space="preserve"> (1998)</w:t>
      </w:r>
      <w:r w:rsidRPr="00BF6896">
        <w:rPr>
          <w:rFonts w:ascii="Arial" w:eastAsia="Calibri" w:hAnsi="Arial" w:cs="Arial"/>
          <w:sz w:val="24"/>
          <w:szCs w:val="24"/>
          <w:lang w:val="cy-GB"/>
        </w:rPr>
        <w:t xml:space="preserve"> yn eu llyfr ‘Inside the Black Box’ fod asesu ffurfiannol yn elfen allweddol i godi safonau cyrhaeddiad o fewn y dosbarth. Awgrymai Black and Wiliam (1998) “Learning is driven by what teachers and pupils do in the classroom.” ac esboniai os byddai’r athrawon yn gallu ymdrin hyn yn effeithiol bydd safonau addysg yn cynyddu, er bod pwysau mawr arnynt i gyflawni hynny. Asesiad ffurfiannol yw’r galon i ddysgu effeithiol meddai Black a Wiliam</w:t>
      </w:r>
      <w:r>
        <w:rPr>
          <w:rFonts w:ascii="Arial" w:eastAsia="Calibri" w:hAnsi="Arial" w:cs="Arial"/>
          <w:sz w:val="24"/>
          <w:szCs w:val="24"/>
        </w:rPr>
        <w:t xml:space="preserve"> (1998)</w:t>
      </w:r>
      <w:r w:rsidRPr="00BF6896">
        <w:rPr>
          <w:rFonts w:ascii="Arial" w:eastAsia="Calibri" w:hAnsi="Arial" w:cs="Arial"/>
          <w:sz w:val="24"/>
          <w:szCs w:val="24"/>
          <w:lang w:val="cy-GB"/>
        </w:rPr>
        <w:t xml:space="preserve"> hefyd cytunai pwysigrwydd o ddysgu i fod yn weithredol. Pwysleisir dylai athrawon adnabod eu disgyblion, eu cynnydd, eu hanawsterau mewn gwirionedd mae angen iddynt wybod popeth amdanynt does dim dwywaith amdani.</w:t>
      </w:r>
      <w:r w:rsidRPr="00BF6896">
        <w:rPr>
          <w:rFonts w:ascii="Arial" w:hAnsi="Arial" w:cs="Arial"/>
          <w:sz w:val="24"/>
          <w:szCs w:val="24"/>
          <w:lang w:val="cy-GB"/>
        </w:rPr>
        <w:t xml:space="preserve"> </w:t>
      </w:r>
      <w:r w:rsidRPr="00BF6896">
        <w:rPr>
          <w:rFonts w:ascii="Arial" w:eastAsia="Calibri" w:hAnsi="Arial" w:cs="Arial"/>
          <w:sz w:val="24"/>
          <w:szCs w:val="24"/>
          <w:lang w:val="cy-GB"/>
        </w:rPr>
        <w:t xml:space="preserve">Dyna’r unig ffordd gallent addasu eu gwaith er mwyn cwrdd â'u hanghenion personol nhw, gan fod pob plentyn yn wahanol. Esboniwyd asesiad ffurfiannol yw pryd mae’r canlyniadau neu’r dystiolaeth </w:t>
      </w:r>
      <w:r w:rsidRPr="00BF6896">
        <w:rPr>
          <w:rFonts w:ascii="Arial" w:eastAsia="Calibri" w:hAnsi="Arial" w:cs="Arial"/>
          <w:sz w:val="24"/>
          <w:szCs w:val="24"/>
          <w:lang w:val="cy-GB"/>
        </w:rPr>
        <w:lastRenderedPageBreak/>
        <w:t>yn cael ei drosiadu ac addasu yn briodol o fudd i addysg y disgybl.  Gallent ddod o hyd i beth sydd angen i chi wybod trwy arsylwi, a hefyd trwy drafodaethau. Felly'r ddadl yw dim bob tro angen asesiadau crynodol fel  rhoi prawf i ddisgyblion i weld pa fath o gynnydd, neu pa lefel maen nhw’n gweithio. Mae asesu ffurfiannol yn help mawr i'r disgyblion o allu isel a’r disgyblion ag anghenion dysgu ychwanegol “which shows that frequent assessment feedback helps both g</w:t>
      </w:r>
      <w:proofErr w:type="spellStart"/>
      <w:r>
        <w:rPr>
          <w:rFonts w:ascii="Arial" w:eastAsia="Calibri" w:hAnsi="Arial" w:cs="Arial"/>
          <w:sz w:val="24"/>
          <w:szCs w:val="24"/>
        </w:rPr>
        <w:t>roups</w:t>
      </w:r>
      <w:proofErr w:type="spellEnd"/>
      <w:r>
        <w:rPr>
          <w:rFonts w:ascii="Arial" w:eastAsia="Calibri" w:hAnsi="Arial" w:cs="Arial"/>
          <w:sz w:val="24"/>
          <w:szCs w:val="24"/>
        </w:rPr>
        <w:t xml:space="preserve"> enhance their learning.” Black and </w:t>
      </w:r>
      <w:proofErr w:type="spellStart"/>
      <w:r>
        <w:rPr>
          <w:rFonts w:ascii="Arial" w:eastAsia="Calibri" w:hAnsi="Arial" w:cs="Arial"/>
          <w:sz w:val="24"/>
          <w:szCs w:val="24"/>
        </w:rPr>
        <w:t>Wiliam</w:t>
      </w:r>
      <w:proofErr w:type="spellEnd"/>
      <w:proofErr w:type="gramStart"/>
      <w:r>
        <w:rPr>
          <w:rFonts w:ascii="Arial" w:eastAsia="Calibri" w:hAnsi="Arial" w:cs="Arial"/>
          <w:sz w:val="24"/>
          <w:szCs w:val="24"/>
        </w:rPr>
        <w:t>,(</w:t>
      </w:r>
      <w:proofErr w:type="gramEnd"/>
      <w:r w:rsidRPr="00BF6896">
        <w:rPr>
          <w:rFonts w:ascii="Arial" w:eastAsia="Calibri" w:hAnsi="Arial" w:cs="Arial"/>
          <w:sz w:val="24"/>
          <w:szCs w:val="24"/>
          <w:lang w:val="cy-GB"/>
        </w:rPr>
        <w:t xml:space="preserve">1998), gan ei fod yn rhoi dealltwriaeth glir o beth sydd yn anghywir a sut gallent wella eu gwaith. </w:t>
      </w:r>
    </w:p>
    <w:p w14:paraId="010BB6F3" w14:textId="77777777" w:rsidR="001143E6" w:rsidRPr="00BF6896" w:rsidRDefault="001143E6" w:rsidP="001143E6">
      <w:pPr>
        <w:spacing w:line="360" w:lineRule="auto"/>
        <w:rPr>
          <w:rFonts w:ascii="Arial" w:hAnsi="Arial" w:cs="Arial"/>
          <w:sz w:val="24"/>
          <w:szCs w:val="24"/>
        </w:rPr>
      </w:pPr>
      <w:r w:rsidRPr="00BF6896">
        <w:rPr>
          <w:rFonts w:ascii="Arial" w:hAnsi="Arial" w:cs="Arial"/>
          <w:sz w:val="24"/>
          <w:szCs w:val="24"/>
          <w:lang w:val="cy-GB"/>
        </w:rPr>
        <w:t>Dadleuir The Room 241 Team (2013) o’r Brifysgol Concordia, Portland ar ôl arolwg mae athrawon yn dysgu i'r prawf fel petai. Yn enwedig gyda phrofion ar ddiwedd thema, rydw i yn bersonol wedi profi hynny o fewn bywyd ysgol. Bu pwyslais ar elfen o’r thema i ni ymchwilio eto mewn paratoad, ac felly bydd ffocws ar elfennau penodol, ac wedyn byddwch ddim yn cymryd cymaint o sylw o bopeth arall oherwydd yr oeddech yn gwybod bydd cwestiwn ar rywbeth penodol. Golygai nad yw’r disgyblion yn dysgu ac ymchwilio’n annibynnol. Hefyd dywed yn eu blog mae asesiad crynodol ddim bob amser yr asesiad fwyaf cywir, gan fod plant yn mynd yn nerfus o dan bwysau ac felly yn gallu dangos canlyniadau annisgwyl i'r athro. Gall asesu crynodol hefyd cael effaith negyddol ar yr unigolion gan fod marciau a lefelau yn cael ei or-bwysleisio a byddai unigolion yn cael eu cymharu gyda’i gilydd. Agwedd eithaf dinistriol i blentyn wrth feddwl doedden nhw ddim wedi cyrraedd lefel penodol, neu ddim wedi derbyn marciau uchel fel eu cyfoedion yn y dosbarth. Os byddai’r patrwm yma yn parhau ar ôl bob prawf, ni fydd y plentyn am gyfrannu i fywyd ysgol ac yn y dosbarth o oedran ifanc efallai yn niweidiol i'w ddyfodol.</w:t>
      </w:r>
    </w:p>
    <w:p w14:paraId="397636CF" w14:textId="77777777" w:rsidR="001143E6" w:rsidRPr="00BF6896" w:rsidRDefault="001143E6" w:rsidP="001143E6">
      <w:pPr>
        <w:spacing w:line="360" w:lineRule="auto"/>
        <w:rPr>
          <w:rFonts w:ascii="Arial" w:eastAsia="Calibri" w:hAnsi="Arial" w:cs="Arial"/>
          <w:sz w:val="24"/>
          <w:szCs w:val="24"/>
          <w:lang w:val="cy-GB"/>
        </w:rPr>
      </w:pPr>
      <w:r w:rsidRPr="00BF6896">
        <w:rPr>
          <w:rFonts w:ascii="Arial" w:hAnsi="Arial" w:cs="Arial"/>
          <w:sz w:val="24"/>
          <w:szCs w:val="24"/>
          <w:lang w:val="cy-GB"/>
        </w:rPr>
        <w:t>Yn ôl National Foundation for Educational Research(NFER</w:t>
      </w:r>
      <w:r>
        <w:rPr>
          <w:rFonts w:ascii="Arial" w:hAnsi="Arial" w:cs="Arial"/>
          <w:sz w:val="24"/>
          <w:szCs w:val="24"/>
        </w:rPr>
        <w:t>)</w:t>
      </w:r>
      <w:r w:rsidRPr="00BF6896">
        <w:rPr>
          <w:rFonts w:ascii="Arial" w:hAnsi="Arial" w:cs="Arial"/>
          <w:sz w:val="24"/>
          <w:szCs w:val="24"/>
          <w:lang w:val="cy-GB"/>
        </w:rPr>
        <w:t xml:space="preserve"> mae asesiadau yn rhoi cyfleoedd i gael diagnosis am ardaloedd o addysgu sydd angen ddatblygu’n ymhellach</w:t>
      </w:r>
      <w:r>
        <w:rPr>
          <w:rFonts w:ascii="Arial" w:hAnsi="Arial" w:cs="Arial"/>
          <w:sz w:val="24"/>
          <w:szCs w:val="24"/>
        </w:rPr>
        <w:t xml:space="preserve"> (NFER, 2007)</w:t>
      </w:r>
      <w:r w:rsidRPr="00BF6896">
        <w:rPr>
          <w:rFonts w:ascii="Arial" w:hAnsi="Arial" w:cs="Arial"/>
          <w:sz w:val="24"/>
          <w:szCs w:val="24"/>
          <w:lang w:val="cy-GB"/>
        </w:rPr>
        <w:t>. Esbonnir fod y ddau fath o asesu yn digwydd o fewn y dosbarth ar ryw lefel, ond yn allweddol i gael asesiadau da mae rhaid gwybod pryd i ddefnyddio naill neu llall yn briodol i wneud y gorau o’r effeithiolrwydd. Gwelir Atodiad 1 sut mae NFER yn categoreiddio’r ddau fath o asesu.</w:t>
      </w:r>
    </w:p>
    <w:p w14:paraId="07217553" w14:textId="77777777" w:rsidR="001143E6" w:rsidRPr="00BF6896" w:rsidRDefault="001143E6" w:rsidP="001143E6">
      <w:pPr>
        <w:spacing w:line="360" w:lineRule="auto"/>
        <w:rPr>
          <w:rFonts w:ascii="Arial" w:eastAsia="Calibri" w:hAnsi="Arial" w:cs="Arial"/>
          <w:sz w:val="24"/>
          <w:szCs w:val="24"/>
          <w:lang w:val="cy-GB"/>
        </w:rPr>
      </w:pPr>
      <w:r w:rsidRPr="00BF6896">
        <w:rPr>
          <w:rFonts w:ascii="Arial" w:hAnsi="Arial" w:cs="Arial"/>
          <w:sz w:val="24"/>
          <w:szCs w:val="24"/>
          <w:lang w:val="cy-GB"/>
        </w:rPr>
        <w:t xml:space="preserve">Rhannwyd AagD i bedwar elfen benodol, sef cwestiynu, meini prawf, adborth a hunan asesu neu asesu cyfoedion. Mae’r elfen cwestiynu yn ffordd gyflym i ddarganfod beth mae’r disgyblion yn deall am y wers neu am y thema, neu beth </w:t>
      </w:r>
      <w:r w:rsidRPr="00BF6896">
        <w:rPr>
          <w:rFonts w:ascii="Arial" w:hAnsi="Arial" w:cs="Arial"/>
          <w:sz w:val="24"/>
          <w:szCs w:val="24"/>
          <w:lang w:val="cy-GB"/>
        </w:rPr>
        <w:lastRenderedPageBreak/>
        <w:t>maen nhw eisiau esboniad pellach am er enghraifft. Byddai hyn yn fuddiol i athrawon i ddehongli camau nesaf i wersi dilynol i weld os oes angen addasu ei gynllunio. Cawn dau fath o gwestiwn, sef cwestiynau agored a caeedig. Bydd cwestiynau agored yn gofyn gan amlaf am farn y disgyblion gan fod disgwyl ateb estynedig. Mae’r fath yma yn caniatáu trafodaethau parau, grwpiau neu ddosbarth cyfan  er mwyn i ddisgyblion i ymdrin â syniadau eu cyfoedion. Yn wahanol mae cwestiynau caeedig gan amlaf yn gofyn am ateb penodol er enghraifft cofio ffaith. Yn gyffredin i'r ddau mae angen rhoi amser i'r disgyblion i ateb. Elfen arall yw adborth, proses lle mae’r disgybl a’r athro yn dod at ei gilydd i gael trafodaeth ynglŷn â ble mae’r disgybl o ran lefel gwaith, beth maen nhw’n deall neu ddim yn deall,  yna ble maen nhw eisiau fod, ac wrth gwrs sut i gyrraedd ei nod. Dyma beth sy’n cael ei adnabod fel y bont rhwng dysgu ac addysgu. Ond dydy rhoi gradd neu farc ar ddarn o waith ddim yn ddefnyddiol i'r disgybl o gwbl, gan ei fod ef neu hi mynd i gofio’r marc ac nid yr adborth hollbwysig. Mae’r broses hon yn un weledol i'r disgybl i weld yn glir beth a ddisgwylir gan yr athro wrth iddynt drafod ar lafar, ond hefyd i wneud yn weledol beth maent am gyflawni. Bu gwaith John Hattie</w:t>
      </w:r>
      <w:r>
        <w:rPr>
          <w:rFonts w:ascii="Arial" w:hAnsi="Arial" w:cs="Arial"/>
          <w:sz w:val="24"/>
          <w:szCs w:val="24"/>
        </w:rPr>
        <w:t xml:space="preserve"> (2008)</w:t>
      </w:r>
      <w:r w:rsidRPr="00BF6896">
        <w:rPr>
          <w:rFonts w:ascii="Arial" w:hAnsi="Arial" w:cs="Arial"/>
          <w:sz w:val="24"/>
          <w:szCs w:val="24"/>
          <w:lang w:val="cy-GB"/>
        </w:rPr>
        <w:t xml:space="preserve"> yn sôn am ddysgu gweladwy a hefyd yn pwysleisio fod disgyblion yn dysgu sut i fod yn athrawon i'w hunain, a dyna beth gall adborth cyfrannu tuag at, wrth i'r athro dangos i'r disgybl beth sydd angen iddynt i wella ar gyfer y dasg nesaf. Byddai’r plentyn yn meddwl nôl at y sgwrs hynny ac yn cwestiynu ei hun ‘ydw i wedi cynnwys hyn’. Nid dim ond adborth o’r disgybl gall hyn fod ond adborth yn ôl i'r athro i sicrhau dilyniant yn y gwersi, i wybod pa ddisgyblion sydd eisiau fwy o help mewn ardaloedd penodol. Trydedd elfen yw pwysigrwydd meini prawf. Mae meini prawf yn dangos yn glir i'r disgybl beth yw’r camau i gwblhau’r dasg yn llwyddiannus. Byddai disgyblion yn gwybod ble maen nhw o ran cynnwys eu gwaith, a hefyd ble i fynd nesaf yn ôl y meini prawf. Yr elfen trafodir mewn mwy o fanylder gan y fyfyrwraig yw hunanasesu neu asesu cyfoedion. Yn ôl Llywodraeth Cymru </w:t>
      </w:r>
      <w:r>
        <w:rPr>
          <w:rFonts w:ascii="Arial" w:hAnsi="Arial" w:cs="Arial"/>
          <w:sz w:val="24"/>
          <w:szCs w:val="24"/>
        </w:rPr>
        <w:t xml:space="preserve">(2010) </w:t>
      </w:r>
      <w:r w:rsidRPr="00BF6896">
        <w:rPr>
          <w:rFonts w:ascii="Arial" w:hAnsi="Arial" w:cs="Arial"/>
          <w:sz w:val="24"/>
          <w:szCs w:val="24"/>
          <w:lang w:val="cy-GB"/>
        </w:rPr>
        <w:t>mae “hunanasesu yn digwydd dim ond os yw athrawon yn helpu dysgwyr i ddatblygu’r sgil”, ac felly nid tasg ar hap yw hwn mae rhaid iddynt ddysgu ac ymdrin sgiliau gwahanol iddynt fod yn llwyddiannus yn y dasg yma. Unwaith mae disgyblion yn meistroli’r sgil maent yn “meithrin eu gallu i ddysgu drwy gydol eu hoes”, dywed Yr Athro Graham Donaldson</w:t>
      </w:r>
      <w:r>
        <w:rPr>
          <w:rFonts w:ascii="Arial" w:hAnsi="Arial" w:cs="Arial"/>
          <w:sz w:val="24"/>
          <w:szCs w:val="24"/>
        </w:rPr>
        <w:t xml:space="preserve"> (2010)</w:t>
      </w:r>
      <w:r w:rsidRPr="00BF6896">
        <w:rPr>
          <w:rFonts w:ascii="Arial" w:hAnsi="Arial" w:cs="Arial"/>
          <w:sz w:val="24"/>
          <w:szCs w:val="24"/>
          <w:lang w:val="cy-GB"/>
        </w:rPr>
        <w:t>.</w:t>
      </w:r>
    </w:p>
    <w:p w14:paraId="299EB317" w14:textId="77777777" w:rsidR="001143E6" w:rsidRPr="00BF6896" w:rsidRDefault="001143E6" w:rsidP="001143E6">
      <w:pPr>
        <w:spacing w:line="360" w:lineRule="auto"/>
        <w:rPr>
          <w:rFonts w:ascii="Arial" w:eastAsia="Calibri" w:hAnsi="Arial" w:cs="Arial"/>
          <w:sz w:val="24"/>
          <w:szCs w:val="24"/>
          <w:lang w:val="cy-GB"/>
        </w:rPr>
      </w:pPr>
      <w:r w:rsidRPr="00BF6896">
        <w:rPr>
          <w:rFonts w:ascii="Arial" w:hAnsi="Arial" w:cs="Arial"/>
          <w:sz w:val="24"/>
          <w:szCs w:val="24"/>
          <w:lang w:val="cy-GB"/>
        </w:rPr>
        <w:t>Yn ei ddogfen Ddyfodol Lwyddiannus</w:t>
      </w:r>
      <w:r>
        <w:rPr>
          <w:rFonts w:ascii="Arial" w:hAnsi="Arial" w:cs="Arial"/>
          <w:sz w:val="24"/>
          <w:szCs w:val="24"/>
        </w:rPr>
        <w:t xml:space="preserve"> (2010)</w:t>
      </w:r>
      <w:r w:rsidRPr="00BF6896">
        <w:rPr>
          <w:rFonts w:ascii="Arial" w:hAnsi="Arial" w:cs="Arial"/>
          <w:sz w:val="24"/>
          <w:szCs w:val="24"/>
          <w:lang w:val="cy-GB"/>
        </w:rPr>
        <w:t xml:space="preserve"> credai’n gryf fod angen newidiadau i wella’r asesu yn yr ysgolion yng Nghymru. Un o’i argymhellion yw i “gynnwys </w:t>
      </w:r>
      <w:r w:rsidRPr="00BF6896">
        <w:rPr>
          <w:rFonts w:ascii="Arial" w:hAnsi="Arial" w:cs="Arial"/>
          <w:sz w:val="24"/>
          <w:szCs w:val="24"/>
          <w:lang w:val="cy-GB"/>
        </w:rPr>
        <w:lastRenderedPageBreak/>
        <w:t>myfyrwyr yn eu hasesu eu hunain”, esboniwyd Donaldson (2010). Hunanasesu neu asesu cyfoedion yw broses lle mae’r disgyblion mewn parau, grwpiau neu hyd yn oed dosbarth cyfan, yn asesu darn o waith eu gilydd ac yn rhoi adborth i ddilyn. Byddai’r dysgwyr yn adnabod darn o waith llwyddiannus wrth ddilyn meini prawf. Yn y broses yma mae’r athro yn hollbwysig wrth ddatblygu sgiliau meddwl beirniadol a myfyriol yn arwain lan at y dasg yma. Yn wir byddai disgyblion yn magu annibyniaeth, cyfrifoldeb a hefyd sgiliau cymdeithasol, wrth feddwl fel athrawon am eu gwaith, “students need to learn for themselves how t</w:t>
      </w:r>
      <w:r>
        <w:rPr>
          <w:rFonts w:ascii="Arial" w:hAnsi="Arial" w:cs="Arial"/>
          <w:sz w:val="24"/>
          <w:szCs w:val="24"/>
        </w:rPr>
        <w:t xml:space="preserve">hey move up to the next level” </w:t>
      </w:r>
      <w:r w:rsidRPr="00BF6896">
        <w:rPr>
          <w:rFonts w:ascii="Arial" w:hAnsi="Arial" w:cs="Arial"/>
          <w:sz w:val="24"/>
          <w:szCs w:val="24"/>
          <w:lang w:val="cy-GB"/>
        </w:rPr>
        <w:t xml:space="preserve">Mary James, </w:t>
      </w:r>
      <w:r>
        <w:rPr>
          <w:rFonts w:ascii="Arial" w:hAnsi="Arial" w:cs="Arial"/>
          <w:sz w:val="24"/>
          <w:szCs w:val="24"/>
        </w:rPr>
        <w:t>(</w:t>
      </w:r>
      <w:r w:rsidRPr="00BF6896">
        <w:rPr>
          <w:rFonts w:ascii="Arial" w:hAnsi="Arial" w:cs="Arial"/>
          <w:sz w:val="24"/>
          <w:szCs w:val="24"/>
          <w:lang w:val="cy-GB"/>
        </w:rPr>
        <w:t>1998).</w:t>
      </w:r>
    </w:p>
    <w:p w14:paraId="48494D33" w14:textId="77777777" w:rsidR="001143E6" w:rsidRPr="00BF6896" w:rsidRDefault="001143E6" w:rsidP="001143E6">
      <w:pPr>
        <w:spacing w:line="360" w:lineRule="auto"/>
        <w:rPr>
          <w:rFonts w:ascii="Arial" w:eastAsia="Calibri" w:hAnsi="Arial" w:cs="Arial"/>
          <w:sz w:val="24"/>
          <w:szCs w:val="24"/>
          <w:lang w:val="cy-GB"/>
        </w:rPr>
      </w:pPr>
      <w:r w:rsidRPr="00BF6896">
        <w:rPr>
          <w:rFonts w:ascii="Arial" w:hAnsi="Arial" w:cs="Arial"/>
          <w:sz w:val="24"/>
          <w:szCs w:val="24"/>
          <w:lang w:val="cy-GB"/>
        </w:rPr>
        <w:t>Wrth i'r fyfyrwraig fod allan ar leoliad Profiad Addysg Proffesiynol (PAP) gwelwyd nifer o strategaethau asesu a oedd yn cael eu harwain gan y disgyblion yn cael eu defnyddio. Un ffordd oedd yn fuddiol i blant oedd gwirio atalnodi cyn iddynt roi eu gwaith gorffenedig i'r athro. Ar ôl i'r disgyblion gorffen darn o waith ysgrifenedig byddent yn cael eu hannog i wirio eu gwaith wrth ddefnyddio pen gwyrdd sef ‘gwyrdd gwella’ yn erbyn polisi marcio’r ysgol, gwelir Atodiad 2. Trwy gydol Cyfnod Allweddol 2 roedd y cynllun yma yn weledol, ac felly yn amlwg mae cynnwys y cynllun wedi cael eu dysgu iddynt am nifer o flynyddoedd erbyn iddynt gyrraedd Blwyddyn 5 a 6. Tasg lwyddiannus dros ben i'r fyfyrwraig oedd hon, gan ystyried dyma’r tro cyntaf i'r fyfyrwraig arwain tasg fel hun. Er roedd y fyfyrwraig wedi bod yn arsylwi’r dasg yma gan yr athro dosbarth cyn arwain ei hun, credai’n bwysig i fynd dros y cynllun marcio yma gyda’r dosbarth cyn iddynt fynd ati i'w chwblhau. Wrth fynd dros y broses yma yn ystod y wers gwelwyd y fyfyrwraig fod grŵp bach o ddisgyblion yn cael bach o drafferth yn prosesu’r cynllun wrth asesu gwaith eu hun. Heb amhari ar weddill y dosbarth gan eu bod nhw’n deall yn union beth oedd y dasg, eisteddai’r fyfyrwraig gyda’r plant oedd braidd yn ansicr iddynt gael mewnbwn arall ar y cynllun, ac ar ôl edrych ar esiamplau gyda'n gilydd roedd y disgyblion yma nawr yn fwy hyderus wrth gyflawni’r dasg eu hun. Yn sicr dysgodd y fyfyrwraig mae rhaid gofyn y cwestiwn i'r dosbarth i weld os oedden nhw wir yn deall, oherwydd weithiau mae disgyblion yn cwblhau tasgau gan ei fod yn ofynnol iddynt. Tasg ddefnyddiol yn sicr oedd hon gan fod y disgyblion yn mabwysiadu bob math o sgiliau er mwyn iddynt lwyddo. Byddent yn defnyddio sgiliau maent wedi dysgu eisoes, wrth ddefnyddio a phrosesu’r wybodaeth i addasu ar gyfer y dasg yma, yng ngeiriau D. Royce Sadler “to engage in appropriate action which leads to some closure of the gap”</w:t>
      </w:r>
      <w:r>
        <w:rPr>
          <w:rFonts w:ascii="Arial" w:hAnsi="Arial" w:cs="Arial"/>
          <w:sz w:val="24"/>
          <w:szCs w:val="24"/>
        </w:rPr>
        <w:t xml:space="preserve"> (Sadler, 1989, </w:t>
      </w:r>
      <w:proofErr w:type="spellStart"/>
      <w:r>
        <w:rPr>
          <w:rFonts w:ascii="Arial" w:hAnsi="Arial" w:cs="Arial"/>
          <w:sz w:val="24"/>
          <w:szCs w:val="24"/>
        </w:rPr>
        <w:t>tud</w:t>
      </w:r>
      <w:proofErr w:type="spellEnd"/>
      <w:r>
        <w:rPr>
          <w:rFonts w:ascii="Arial" w:hAnsi="Arial" w:cs="Arial"/>
          <w:sz w:val="24"/>
          <w:szCs w:val="24"/>
        </w:rPr>
        <w:t xml:space="preserve"> 119-</w:t>
      </w:r>
      <w:r>
        <w:rPr>
          <w:rFonts w:ascii="Arial" w:hAnsi="Arial" w:cs="Arial"/>
          <w:sz w:val="24"/>
          <w:szCs w:val="24"/>
        </w:rPr>
        <w:lastRenderedPageBreak/>
        <w:t>144)</w:t>
      </w:r>
      <w:r w:rsidRPr="00BF6896">
        <w:rPr>
          <w:rFonts w:ascii="Arial" w:hAnsi="Arial" w:cs="Arial"/>
          <w:sz w:val="24"/>
          <w:szCs w:val="24"/>
          <w:lang w:val="cy-GB"/>
        </w:rPr>
        <w:t xml:space="preserve">. Felly yn defnyddio’r ffeithiau maent yn gwybod yn barod fel mae enwi priod yn dechrau gyda phrif lythyren, ac oes nad oedd prif lythyren byddent yn rhoi bocs gwyrdd o’i chwmpas, ac yna yn yr ymyl byddent yn cywiro. Rhywbeth amlwg sylwodd y fyfyrwraig, roedd y plant weithiau yn gweld yn anodd oedd asesu a bod yn feirniadol o’i gwaith eu hun, ond yn gallu darganfod gwelliannau yn waith eu partner. Gwelir y fyfyrwraig effaith positif o gael pâr i farcio gyda’i gilydd, iddynt helpu ei gilydd i gael y gwaith i safon orau ag sy’n bosib ac nid fod yn negyddol wrth gwblhau hynny. Yn ôl Donaldson </w:t>
      </w:r>
      <w:r>
        <w:rPr>
          <w:rFonts w:ascii="Arial" w:hAnsi="Arial" w:cs="Arial"/>
          <w:sz w:val="24"/>
          <w:szCs w:val="24"/>
        </w:rPr>
        <w:t xml:space="preserve">(2010) </w:t>
      </w:r>
      <w:r w:rsidRPr="00BF6896">
        <w:rPr>
          <w:rFonts w:ascii="Arial" w:hAnsi="Arial" w:cs="Arial"/>
          <w:sz w:val="24"/>
          <w:szCs w:val="24"/>
          <w:lang w:val="cy-GB"/>
        </w:rPr>
        <w:t>mae’r disgyblion yn “cyflwyno tystiolaeth ychwanegol am eu perfformiad mewn perthynas â'r pedwar diben” wrth gyflawni tasgau fel hyn. Pan ofynnodd y fyfyrwraig i'r athro dosbarth pam gwneud y dasg yma fel hunanasesu, dywed fod pawb ar lefelau gwahanol o ran gwaith ysgrifenedig naill ai ddim yn atalnodi digon, neu ddefnyddio gormod o eiriau Saesneg yn eu gwaith, a thrwy dasg fel hyn nad ydych yn gwahaniaethu yn uniongyrchol felly does neb yn teimlo o dan anfantais. Darn o wybodaeth hollbwysig i'r fyfyrwraig gan nad oedd hi wedi meddwl am y senario hynny o’r blaen.</w:t>
      </w:r>
    </w:p>
    <w:p w14:paraId="3F23812F" w14:textId="77777777" w:rsidR="001143E6" w:rsidRPr="00BF6896" w:rsidRDefault="001143E6" w:rsidP="001143E6">
      <w:pPr>
        <w:spacing w:line="360" w:lineRule="auto"/>
        <w:rPr>
          <w:rFonts w:ascii="Arial" w:hAnsi="Arial" w:cs="Arial"/>
          <w:sz w:val="24"/>
          <w:szCs w:val="24"/>
          <w:lang w:val="cy-GB"/>
        </w:rPr>
      </w:pPr>
      <w:r w:rsidRPr="00BF6896">
        <w:rPr>
          <w:rFonts w:ascii="Arial" w:hAnsi="Arial" w:cs="Arial"/>
          <w:sz w:val="24"/>
          <w:szCs w:val="24"/>
          <w:lang w:val="cy-GB"/>
        </w:rPr>
        <w:t>Er nad oedd y fyfyrwraig yn gallu gweld unrhyw argymhellion i'r dasg yn uniongyrchol, credai gall addasu’r dasg trwy rannu gwaith rhwng y dosbarth felly yn sicrhau amrywiaeth. Os mae’r un parau yn rhannu ac asesu gwaith byddent yn dod i'r arfer gyda sut mae’r disgybl hynny yn gweithio, ac felly yn gwneud y dasg yn hawdd iawn iddynt ac nid yn gwerthfawrogi’r sgiliau angenrheidiol wrth gwblhau tasg fel hun. Felly un argymhelliad fyddai dosbarthu gwaith y disgyblion o gwmpas y dosbarth. Yn amlwg i blant y Cyfnod Sylfaen ni fydd y dasg yma’n briodol gan fod nifer o gamau nad ydynt wedi clywed amdano heb sôn am ddysgu amdano eto. Credai’r fyfyrwraig fod cael rhyw gymeriad ar ddiwedd eu gwaith mynd i fod yn fuddiol. Gan fod y fyfyrwraig wedi gweld nifer o gymeriadau yn cael eu defnyddio o fewn un dosbarth Blwyddyn 1, credai fod gormod o gymeriadau yn drysu’r plant ac yn anghofio beth oedd swydd bob un. Credai fod un cymeriad, fel gwyneb yn llawer mwy effeithiol, wrth i bob rhan o’r wyneb cynrychioli elfen benodol o’r gwaith. Asesu ac adborth cyflym a chlir yw hyn ar gyfer plant mor if</w:t>
      </w:r>
      <w:bookmarkStart w:id="1" w:name="_GoBack"/>
      <w:r w:rsidRPr="00BF6896">
        <w:rPr>
          <w:rFonts w:ascii="Arial" w:hAnsi="Arial" w:cs="Arial"/>
          <w:sz w:val="24"/>
          <w:szCs w:val="24"/>
          <w:lang w:val="cy-GB"/>
        </w:rPr>
        <w:t>anc, os nad ydy’r gwyneb yn gyflawn mae’r disgyblion yn deall fod elfen o’i gwaith ar goll, a byddent yn gallu mynd ati gyda phensil gwyrdd i hunanasesu a gwella eu gwaith</w:t>
      </w:r>
      <w:bookmarkEnd w:id="1"/>
      <w:r w:rsidRPr="00BF6896">
        <w:rPr>
          <w:rFonts w:ascii="Arial" w:hAnsi="Arial" w:cs="Arial"/>
          <w:sz w:val="24"/>
          <w:szCs w:val="24"/>
          <w:lang w:val="cy-GB"/>
        </w:rPr>
        <w:t>.</w:t>
      </w:r>
    </w:p>
    <w:p w14:paraId="501FB1E1" w14:textId="77777777" w:rsidR="001143E6" w:rsidRPr="00BF6896" w:rsidRDefault="001143E6" w:rsidP="001143E6">
      <w:pPr>
        <w:spacing w:line="360" w:lineRule="auto"/>
        <w:rPr>
          <w:rFonts w:ascii="Arial" w:hAnsi="Arial" w:cs="Arial"/>
          <w:sz w:val="24"/>
          <w:szCs w:val="24"/>
          <w:lang w:val="cy-GB"/>
        </w:rPr>
      </w:pPr>
      <w:r w:rsidRPr="00BF6896">
        <w:rPr>
          <w:rFonts w:ascii="Arial" w:hAnsi="Arial" w:cs="Arial"/>
          <w:sz w:val="24"/>
          <w:szCs w:val="24"/>
          <w:lang w:val="cy-GB"/>
        </w:rPr>
        <w:t>Nifer o eiriau – 2,</w:t>
      </w:r>
      <w:r>
        <w:rPr>
          <w:rFonts w:ascii="Arial" w:hAnsi="Arial" w:cs="Arial"/>
          <w:sz w:val="24"/>
          <w:szCs w:val="24"/>
        </w:rPr>
        <w:t>173</w:t>
      </w:r>
    </w:p>
    <w:p w14:paraId="59B31E70" w14:textId="6AF7DB5A" w:rsidR="00BF6896" w:rsidRDefault="001143E6" w:rsidP="0831023A">
      <w:pPr>
        <w:rPr>
          <w:rFonts w:ascii="Calibri" w:eastAsia="Calibri" w:hAnsi="Calibri" w:cs="Calibri"/>
          <w:lang w:val="cy-GB"/>
        </w:rPr>
      </w:pPr>
      <w:r>
        <w:rPr>
          <w:rFonts w:ascii="Calibri" w:eastAsia="Calibri" w:hAnsi="Calibri" w:cs="Calibri"/>
          <w:lang w:val="cy-GB"/>
        </w:rPr>
        <w:lastRenderedPageBreak/>
        <w:t xml:space="preserve">Atodiad 1 </w:t>
      </w:r>
    </w:p>
    <w:p w14:paraId="3E755578" w14:textId="01DDF2FF" w:rsidR="21909F93" w:rsidRDefault="001143E6" w:rsidP="21909F93">
      <w:pPr>
        <w:rPr>
          <w:lang w:val="cy-GB"/>
        </w:rPr>
      </w:pPr>
      <w:r>
        <w:rPr>
          <w:noProof/>
          <w:lang w:eastAsia="en-GB"/>
        </w:rPr>
        <w:drawing>
          <wp:anchor distT="0" distB="0" distL="114300" distR="114300" simplePos="0" relativeHeight="251658240" behindDoc="0" locked="0" layoutInCell="1" allowOverlap="1" wp14:anchorId="5B0A22C7" wp14:editId="6E38D730">
            <wp:simplePos x="0" y="0"/>
            <wp:positionH relativeFrom="column">
              <wp:posOffset>0</wp:posOffset>
            </wp:positionH>
            <wp:positionV relativeFrom="paragraph">
              <wp:posOffset>285750</wp:posOffset>
            </wp:positionV>
            <wp:extent cx="5543550" cy="256032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extLst>
                        <a:ext uri="{28A0092B-C50C-407E-A947-70E740481C1C}">
                          <a14:useLocalDpi xmlns:a14="http://schemas.microsoft.com/office/drawing/2010/main" val="0"/>
                        </a:ext>
                      </a:extLst>
                    </a:blip>
                    <a:srcRect l="28619" t="28413" r="27121" b="35207"/>
                    <a:stretch/>
                  </pic:blipFill>
                  <pic:spPr bwMode="auto">
                    <a:xfrm>
                      <a:off x="0" y="0"/>
                      <a:ext cx="5543550" cy="25603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2B81A31" w14:textId="60D34748" w:rsidR="6F644632" w:rsidRDefault="6F644632" w:rsidP="6F644632">
      <w:pPr>
        <w:rPr>
          <w:lang w:val="cy-GB"/>
        </w:rPr>
      </w:pPr>
    </w:p>
    <w:p w14:paraId="695A8506" w14:textId="462800EE" w:rsidR="001143E6" w:rsidRDefault="001143E6" w:rsidP="6F644632">
      <w:pPr>
        <w:rPr>
          <w:lang w:val="cy-GB"/>
        </w:rPr>
      </w:pPr>
      <w:r>
        <w:rPr>
          <w:lang w:val="cy-GB"/>
        </w:rPr>
        <w:t xml:space="preserve">Atodiad 2 </w:t>
      </w:r>
    </w:p>
    <w:p w14:paraId="4034AD2E" w14:textId="5492224F" w:rsidR="00C35CCE" w:rsidRDefault="00C35CCE" w:rsidP="00C35CCE">
      <w:pPr>
        <w:spacing w:line="360" w:lineRule="auto"/>
        <w:rPr>
          <w:rFonts w:ascii="Arial" w:hAnsi="Arial" w:cs="Arial"/>
          <w:sz w:val="24"/>
          <w:szCs w:val="24"/>
        </w:rPr>
      </w:pPr>
      <w:r>
        <w:rPr>
          <w:noProof/>
          <w:lang w:eastAsia="en-GB"/>
        </w:rPr>
        <w:drawing>
          <wp:anchor distT="0" distB="0" distL="114300" distR="114300" simplePos="0" relativeHeight="251659264" behindDoc="0" locked="0" layoutInCell="1" allowOverlap="1" wp14:anchorId="23E0E3DB" wp14:editId="053B1422">
            <wp:simplePos x="0" y="0"/>
            <wp:positionH relativeFrom="column">
              <wp:posOffset>685800</wp:posOffset>
            </wp:positionH>
            <wp:positionV relativeFrom="paragraph">
              <wp:posOffset>170180</wp:posOffset>
            </wp:positionV>
            <wp:extent cx="4076700" cy="521017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umbnail_image1.jpg"/>
                    <pic:cNvPicPr/>
                  </pic:nvPicPr>
                  <pic:blipFill rotWithShape="1">
                    <a:blip r:embed="rId9">
                      <a:extLst>
                        <a:ext uri="{28A0092B-C50C-407E-A947-70E740481C1C}">
                          <a14:useLocalDpi xmlns:a14="http://schemas.microsoft.com/office/drawing/2010/main" val="0"/>
                        </a:ext>
                      </a:extLst>
                    </a:blip>
                    <a:srcRect l="17648" t="11346" r="11094" b="20353"/>
                    <a:stretch/>
                  </pic:blipFill>
                  <pic:spPr bwMode="auto">
                    <a:xfrm>
                      <a:off x="0" y="0"/>
                      <a:ext cx="4076700" cy="5210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FE4827F" w14:textId="77777777" w:rsidR="00C35CCE" w:rsidRDefault="00C35CCE" w:rsidP="00C35CCE">
      <w:pPr>
        <w:spacing w:line="360" w:lineRule="auto"/>
        <w:rPr>
          <w:rFonts w:ascii="Arial" w:hAnsi="Arial" w:cs="Arial"/>
          <w:sz w:val="24"/>
          <w:szCs w:val="24"/>
        </w:rPr>
      </w:pPr>
    </w:p>
    <w:p w14:paraId="3C6F123C" w14:textId="77777777" w:rsidR="00C35CCE" w:rsidRDefault="00C35CCE" w:rsidP="00C35CCE">
      <w:pPr>
        <w:spacing w:line="360" w:lineRule="auto"/>
        <w:rPr>
          <w:rFonts w:ascii="Arial" w:hAnsi="Arial" w:cs="Arial"/>
          <w:sz w:val="24"/>
          <w:szCs w:val="24"/>
        </w:rPr>
      </w:pPr>
    </w:p>
    <w:p w14:paraId="0C1B684F" w14:textId="77777777" w:rsidR="00C35CCE" w:rsidRDefault="00C35CCE" w:rsidP="00C35CCE">
      <w:pPr>
        <w:spacing w:line="360" w:lineRule="auto"/>
        <w:rPr>
          <w:rFonts w:ascii="Arial" w:hAnsi="Arial" w:cs="Arial"/>
          <w:sz w:val="24"/>
          <w:szCs w:val="24"/>
        </w:rPr>
      </w:pPr>
    </w:p>
    <w:p w14:paraId="127D5061" w14:textId="77777777" w:rsidR="00C35CCE" w:rsidRDefault="00C35CCE" w:rsidP="00C35CCE">
      <w:pPr>
        <w:spacing w:line="360" w:lineRule="auto"/>
        <w:rPr>
          <w:rFonts w:ascii="Arial" w:hAnsi="Arial" w:cs="Arial"/>
          <w:sz w:val="24"/>
          <w:szCs w:val="24"/>
        </w:rPr>
      </w:pPr>
    </w:p>
    <w:p w14:paraId="6C815D1F" w14:textId="77777777" w:rsidR="00C35CCE" w:rsidRDefault="00C35CCE" w:rsidP="00C35CCE">
      <w:pPr>
        <w:spacing w:line="360" w:lineRule="auto"/>
        <w:rPr>
          <w:rFonts w:ascii="Arial" w:hAnsi="Arial" w:cs="Arial"/>
          <w:sz w:val="24"/>
          <w:szCs w:val="24"/>
        </w:rPr>
      </w:pPr>
    </w:p>
    <w:p w14:paraId="39DE5DD5" w14:textId="77777777" w:rsidR="00C35CCE" w:rsidRDefault="00C35CCE" w:rsidP="00C35CCE">
      <w:pPr>
        <w:spacing w:line="360" w:lineRule="auto"/>
        <w:rPr>
          <w:rFonts w:ascii="Arial" w:hAnsi="Arial" w:cs="Arial"/>
          <w:sz w:val="24"/>
          <w:szCs w:val="24"/>
        </w:rPr>
      </w:pPr>
    </w:p>
    <w:p w14:paraId="22C279B1" w14:textId="77777777" w:rsidR="00C35CCE" w:rsidRDefault="00C35CCE" w:rsidP="00C35CCE">
      <w:pPr>
        <w:spacing w:line="360" w:lineRule="auto"/>
        <w:rPr>
          <w:rFonts w:ascii="Arial" w:hAnsi="Arial" w:cs="Arial"/>
          <w:sz w:val="24"/>
          <w:szCs w:val="24"/>
        </w:rPr>
      </w:pPr>
    </w:p>
    <w:p w14:paraId="19C32F74" w14:textId="77777777" w:rsidR="00C35CCE" w:rsidRDefault="00C35CCE" w:rsidP="00C35CCE">
      <w:pPr>
        <w:spacing w:line="360" w:lineRule="auto"/>
        <w:rPr>
          <w:rFonts w:ascii="Arial" w:hAnsi="Arial" w:cs="Arial"/>
          <w:sz w:val="24"/>
          <w:szCs w:val="24"/>
        </w:rPr>
      </w:pPr>
    </w:p>
    <w:p w14:paraId="700038CC" w14:textId="77777777" w:rsidR="00C35CCE" w:rsidRDefault="00C35CCE" w:rsidP="00C35CCE">
      <w:pPr>
        <w:spacing w:line="360" w:lineRule="auto"/>
        <w:rPr>
          <w:rFonts w:ascii="Arial" w:hAnsi="Arial" w:cs="Arial"/>
          <w:sz w:val="24"/>
          <w:szCs w:val="24"/>
        </w:rPr>
      </w:pPr>
    </w:p>
    <w:p w14:paraId="538FEB23" w14:textId="77777777" w:rsidR="00C35CCE" w:rsidRDefault="00C35CCE" w:rsidP="00C35CCE">
      <w:pPr>
        <w:spacing w:line="360" w:lineRule="auto"/>
        <w:rPr>
          <w:rFonts w:ascii="Arial" w:hAnsi="Arial" w:cs="Arial"/>
          <w:sz w:val="24"/>
          <w:szCs w:val="24"/>
        </w:rPr>
      </w:pPr>
    </w:p>
    <w:p w14:paraId="533C6F50" w14:textId="77777777" w:rsidR="00C35CCE" w:rsidRDefault="00C35CCE" w:rsidP="00C35CCE">
      <w:pPr>
        <w:spacing w:line="360" w:lineRule="auto"/>
        <w:rPr>
          <w:rFonts w:ascii="Arial" w:hAnsi="Arial" w:cs="Arial"/>
          <w:sz w:val="24"/>
          <w:szCs w:val="24"/>
        </w:rPr>
      </w:pPr>
    </w:p>
    <w:p w14:paraId="5087227C" w14:textId="77777777" w:rsidR="00C35CCE" w:rsidRDefault="00C35CCE" w:rsidP="00C35CCE">
      <w:pPr>
        <w:spacing w:line="360" w:lineRule="auto"/>
        <w:rPr>
          <w:rFonts w:ascii="Arial" w:hAnsi="Arial" w:cs="Arial"/>
          <w:sz w:val="24"/>
          <w:szCs w:val="24"/>
        </w:rPr>
      </w:pPr>
    </w:p>
    <w:p w14:paraId="6B42C164" w14:textId="77777777" w:rsidR="00C35CCE" w:rsidRDefault="00C35CCE" w:rsidP="00C35CCE">
      <w:pPr>
        <w:spacing w:line="360" w:lineRule="auto"/>
        <w:rPr>
          <w:rFonts w:ascii="Arial" w:hAnsi="Arial" w:cs="Arial"/>
          <w:sz w:val="24"/>
          <w:szCs w:val="24"/>
        </w:rPr>
      </w:pPr>
    </w:p>
    <w:p w14:paraId="6A132CDB" w14:textId="77777777" w:rsidR="00C35CCE" w:rsidRPr="00110565" w:rsidRDefault="00C35CCE" w:rsidP="00C35CCE">
      <w:pPr>
        <w:spacing w:line="360" w:lineRule="auto"/>
        <w:rPr>
          <w:rFonts w:ascii="Arial" w:hAnsi="Arial" w:cs="Arial"/>
          <w:sz w:val="24"/>
          <w:szCs w:val="24"/>
        </w:rPr>
      </w:pPr>
      <w:proofErr w:type="spellStart"/>
      <w:r w:rsidRPr="00110565">
        <w:rPr>
          <w:rFonts w:ascii="Arial" w:hAnsi="Arial" w:cs="Arial"/>
          <w:sz w:val="24"/>
          <w:szCs w:val="24"/>
        </w:rPr>
        <w:lastRenderedPageBreak/>
        <w:t>Rhestr</w:t>
      </w:r>
      <w:proofErr w:type="spellEnd"/>
      <w:r w:rsidRPr="00110565">
        <w:rPr>
          <w:rFonts w:ascii="Arial" w:hAnsi="Arial" w:cs="Arial"/>
          <w:sz w:val="24"/>
          <w:szCs w:val="24"/>
        </w:rPr>
        <w:t xml:space="preserve"> </w:t>
      </w:r>
      <w:proofErr w:type="spellStart"/>
      <w:r w:rsidRPr="00110565">
        <w:rPr>
          <w:rFonts w:ascii="Arial" w:hAnsi="Arial" w:cs="Arial"/>
          <w:sz w:val="24"/>
          <w:szCs w:val="24"/>
        </w:rPr>
        <w:t>gyfeiriadau</w:t>
      </w:r>
      <w:proofErr w:type="spellEnd"/>
    </w:p>
    <w:p w14:paraId="7CACBEC6" w14:textId="77777777" w:rsidR="00C35CCE" w:rsidRPr="00110565" w:rsidRDefault="00C35CCE" w:rsidP="00C35CCE">
      <w:pPr>
        <w:spacing w:line="360" w:lineRule="auto"/>
        <w:rPr>
          <w:rFonts w:ascii="Arial" w:hAnsi="Arial" w:cs="Arial"/>
          <w:sz w:val="24"/>
          <w:szCs w:val="24"/>
        </w:rPr>
      </w:pPr>
      <w:r w:rsidRPr="00110565">
        <w:rPr>
          <w:rFonts w:ascii="Arial" w:hAnsi="Arial" w:cs="Arial"/>
          <w:sz w:val="24"/>
          <w:szCs w:val="24"/>
        </w:rPr>
        <w:t>Cambridge Assessment International Education (</w:t>
      </w:r>
      <w:proofErr w:type="spellStart"/>
      <w:r w:rsidRPr="00110565">
        <w:rPr>
          <w:rFonts w:ascii="Arial" w:hAnsi="Arial" w:cs="Arial"/>
          <w:sz w:val="24"/>
          <w:szCs w:val="24"/>
        </w:rPr>
        <w:t>anhysbys</w:t>
      </w:r>
      <w:proofErr w:type="spellEnd"/>
      <w:r w:rsidRPr="00110565">
        <w:rPr>
          <w:rFonts w:ascii="Arial" w:hAnsi="Arial" w:cs="Arial"/>
          <w:sz w:val="24"/>
          <w:szCs w:val="24"/>
        </w:rPr>
        <w:t xml:space="preserve">) </w:t>
      </w:r>
      <w:r w:rsidRPr="00110565">
        <w:rPr>
          <w:rFonts w:ascii="Arial" w:hAnsi="Arial" w:cs="Arial"/>
          <w:i/>
          <w:sz w:val="24"/>
          <w:szCs w:val="24"/>
        </w:rPr>
        <w:t>Getting started with Assessment for Learning.</w:t>
      </w:r>
      <w:r>
        <w:rPr>
          <w:rFonts w:ascii="Arial" w:hAnsi="Arial" w:cs="Arial"/>
          <w:i/>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proofErr w:type="gramStart"/>
      <w:r>
        <w:rPr>
          <w:rFonts w:ascii="Arial" w:hAnsi="Arial" w:cs="Arial"/>
          <w:sz w:val="24"/>
          <w:szCs w:val="24"/>
        </w:rPr>
        <w:t>gael</w:t>
      </w:r>
      <w:proofErr w:type="spellEnd"/>
      <w:proofErr w:type="gram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w:t>
      </w:r>
      <w:r w:rsidRPr="00110565">
        <w:rPr>
          <w:rFonts w:ascii="Arial" w:hAnsi="Arial" w:cs="Arial"/>
          <w:sz w:val="24"/>
          <w:szCs w:val="24"/>
        </w:rPr>
        <w:t xml:space="preserve"> </w:t>
      </w:r>
      <w:hyperlink r:id="rId10">
        <w:r w:rsidRPr="00110565">
          <w:rPr>
            <w:rStyle w:val="Hyperlink"/>
            <w:rFonts w:ascii="Arial" w:eastAsia="Calibri" w:hAnsi="Arial" w:cs="Arial"/>
            <w:sz w:val="24"/>
            <w:szCs w:val="24"/>
          </w:rPr>
          <w:t>https://cambridge-community.org.uk/professional-development/gswafl/index.html</w:t>
        </w:r>
      </w:hyperlink>
      <w:r>
        <w:rPr>
          <w:rStyle w:val="Hyperlink"/>
          <w:rFonts w:ascii="Arial" w:eastAsia="Calibri" w:hAnsi="Arial" w:cs="Arial"/>
          <w:sz w:val="24"/>
          <w:szCs w:val="24"/>
        </w:rPr>
        <w:t xml:space="preserve"> </w:t>
      </w:r>
      <w:r w:rsidRPr="00110565">
        <w:rPr>
          <w:rStyle w:val="Hyperlink"/>
          <w:rFonts w:ascii="Arial" w:eastAsia="Calibri" w:hAnsi="Arial" w:cs="Arial"/>
          <w:color w:val="auto"/>
          <w:sz w:val="24"/>
          <w:szCs w:val="24"/>
        </w:rPr>
        <w:t>(</w:t>
      </w:r>
      <w:proofErr w:type="spellStart"/>
      <w:r w:rsidRPr="00110565">
        <w:rPr>
          <w:rStyle w:val="Hyperlink"/>
          <w:rFonts w:ascii="Arial" w:eastAsia="Calibri" w:hAnsi="Arial" w:cs="Arial"/>
          <w:color w:val="auto"/>
          <w:sz w:val="24"/>
          <w:szCs w:val="24"/>
        </w:rPr>
        <w:t>Darllenwyd</w:t>
      </w:r>
      <w:proofErr w:type="spellEnd"/>
      <w:r w:rsidRPr="00110565">
        <w:rPr>
          <w:rStyle w:val="Hyperlink"/>
          <w:rFonts w:ascii="Arial" w:eastAsia="Calibri" w:hAnsi="Arial" w:cs="Arial"/>
          <w:color w:val="auto"/>
          <w:sz w:val="24"/>
          <w:szCs w:val="24"/>
        </w:rPr>
        <w:t xml:space="preserve">: 29ain </w:t>
      </w:r>
      <w:proofErr w:type="spellStart"/>
      <w:r w:rsidRPr="00110565">
        <w:rPr>
          <w:rStyle w:val="Hyperlink"/>
          <w:rFonts w:ascii="Arial" w:eastAsia="Calibri" w:hAnsi="Arial" w:cs="Arial"/>
          <w:color w:val="auto"/>
          <w:sz w:val="24"/>
          <w:szCs w:val="24"/>
        </w:rPr>
        <w:t>Tachwedd</w:t>
      </w:r>
      <w:proofErr w:type="spellEnd"/>
      <w:r w:rsidRPr="00110565">
        <w:rPr>
          <w:rStyle w:val="Hyperlink"/>
          <w:rFonts w:ascii="Arial" w:eastAsia="Calibri" w:hAnsi="Arial" w:cs="Arial"/>
          <w:color w:val="auto"/>
          <w:sz w:val="24"/>
          <w:szCs w:val="24"/>
        </w:rPr>
        <w:t xml:space="preserve"> 2018)</w:t>
      </w:r>
    </w:p>
    <w:p w14:paraId="0A1F9D61" w14:textId="77777777" w:rsidR="00C35CCE" w:rsidRPr="0015185E" w:rsidRDefault="00C35CCE" w:rsidP="00C35CCE">
      <w:pPr>
        <w:spacing w:line="360" w:lineRule="auto"/>
        <w:rPr>
          <w:rFonts w:ascii="Arial" w:hAnsi="Arial" w:cs="Arial"/>
          <w:sz w:val="24"/>
          <w:szCs w:val="24"/>
        </w:rPr>
      </w:pPr>
      <w:r>
        <w:rPr>
          <w:rFonts w:ascii="Arial" w:hAnsi="Arial" w:cs="Arial"/>
          <w:sz w:val="24"/>
          <w:szCs w:val="24"/>
        </w:rPr>
        <w:t>The Room 241 Team (2013) ‘</w:t>
      </w:r>
      <w:r w:rsidRPr="0015185E">
        <w:rPr>
          <w:rFonts w:ascii="Arial" w:hAnsi="Arial" w:cs="Arial"/>
          <w:i/>
          <w:sz w:val="24"/>
          <w:szCs w:val="24"/>
        </w:rPr>
        <w:t>Summative Assessment: What Teachers Need to Know</w:t>
      </w:r>
      <w:r>
        <w:rPr>
          <w:rFonts w:ascii="Arial" w:hAnsi="Arial" w:cs="Arial"/>
          <w:sz w:val="24"/>
          <w:szCs w:val="24"/>
        </w:rPr>
        <w:t xml:space="preserve">’ [Blog]. </w:t>
      </w:r>
      <w:proofErr w:type="gramStart"/>
      <w:r>
        <w:rPr>
          <w:rFonts w:ascii="Arial" w:hAnsi="Arial" w:cs="Arial"/>
          <w:sz w:val="24"/>
          <w:szCs w:val="24"/>
        </w:rPr>
        <w:t xml:space="preserve">27ain </w:t>
      </w:r>
      <w:proofErr w:type="spellStart"/>
      <w:r>
        <w:rPr>
          <w:rFonts w:ascii="Arial" w:hAnsi="Arial" w:cs="Arial"/>
          <w:sz w:val="24"/>
          <w:szCs w:val="24"/>
        </w:rPr>
        <w:t>Chwefror</w:t>
      </w:r>
      <w:proofErr w:type="spellEnd"/>
      <w:r>
        <w:rPr>
          <w:rFonts w:ascii="Arial" w:hAnsi="Arial" w:cs="Arial"/>
          <w:sz w:val="24"/>
          <w:szCs w:val="24"/>
        </w:rPr>
        <w:t>.</w:t>
      </w:r>
      <w:proofErr w:type="gram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yn</w:t>
      </w:r>
      <w:proofErr w:type="gramStart"/>
      <w:r>
        <w:rPr>
          <w:rFonts w:ascii="Arial" w:hAnsi="Arial" w:cs="Arial"/>
          <w:sz w:val="24"/>
          <w:szCs w:val="24"/>
        </w:rPr>
        <w:t>:</w:t>
      </w:r>
      <w:proofErr w:type="gramEnd"/>
      <w:r w:rsidRPr="00110565">
        <w:rPr>
          <w:rFonts w:ascii="Arial" w:hAnsi="Arial" w:cs="Arial"/>
          <w:sz w:val="24"/>
          <w:szCs w:val="24"/>
        </w:rPr>
        <w:fldChar w:fldCharType="begin"/>
      </w:r>
      <w:r w:rsidRPr="00110565">
        <w:rPr>
          <w:rFonts w:ascii="Arial" w:hAnsi="Arial" w:cs="Arial"/>
          <w:sz w:val="24"/>
          <w:szCs w:val="24"/>
        </w:rPr>
        <w:instrText xml:space="preserve"> HYPERLINK "https://education.cu-portland.edu/blog/classroom-resources/summative-assessment-what-teachers-need-to-know/" \h </w:instrText>
      </w:r>
      <w:r w:rsidRPr="00110565">
        <w:rPr>
          <w:rFonts w:ascii="Arial" w:hAnsi="Arial" w:cs="Arial"/>
          <w:sz w:val="24"/>
          <w:szCs w:val="24"/>
        </w:rPr>
        <w:fldChar w:fldCharType="separate"/>
      </w:r>
      <w:r w:rsidRPr="00110565">
        <w:rPr>
          <w:rStyle w:val="Hyperlink"/>
          <w:rFonts w:ascii="Arial" w:eastAsia="Calibri" w:hAnsi="Arial" w:cs="Arial"/>
          <w:sz w:val="24"/>
          <w:szCs w:val="24"/>
        </w:rPr>
        <w:t>https://education.cu-portland.edu/blog/classroom-resources/summative-assessment-what-teachers-need-to-know/</w:t>
      </w:r>
      <w:r w:rsidRPr="00110565">
        <w:rPr>
          <w:rStyle w:val="Hyperlink"/>
          <w:rFonts w:ascii="Arial" w:eastAsia="Calibri" w:hAnsi="Arial" w:cs="Arial"/>
          <w:sz w:val="24"/>
          <w:szCs w:val="24"/>
        </w:rPr>
        <w:fldChar w:fldCharType="end"/>
      </w:r>
      <w:r>
        <w:rPr>
          <w:rStyle w:val="Hyperlink"/>
          <w:rFonts w:ascii="Arial" w:eastAsia="Calibri" w:hAnsi="Arial" w:cs="Arial"/>
          <w:sz w:val="24"/>
          <w:szCs w:val="24"/>
        </w:rPr>
        <w:t xml:space="preserve">  </w:t>
      </w:r>
      <w:r w:rsidRPr="0015185E">
        <w:rPr>
          <w:rStyle w:val="Hyperlink"/>
          <w:rFonts w:ascii="Arial" w:eastAsia="Calibri" w:hAnsi="Arial" w:cs="Arial"/>
          <w:color w:val="auto"/>
          <w:sz w:val="24"/>
          <w:szCs w:val="24"/>
        </w:rPr>
        <w:t>(</w:t>
      </w:r>
      <w:proofErr w:type="spellStart"/>
      <w:r w:rsidRPr="0015185E">
        <w:rPr>
          <w:rStyle w:val="Hyperlink"/>
          <w:rFonts w:ascii="Arial" w:eastAsia="Calibri" w:hAnsi="Arial" w:cs="Arial"/>
          <w:color w:val="auto"/>
          <w:sz w:val="24"/>
          <w:szCs w:val="24"/>
        </w:rPr>
        <w:t>Darllenwyd</w:t>
      </w:r>
      <w:proofErr w:type="spellEnd"/>
      <w:r w:rsidRPr="0015185E">
        <w:rPr>
          <w:rStyle w:val="Hyperlink"/>
          <w:rFonts w:ascii="Arial" w:eastAsia="Calibri" w:hAnsi="Arial" w:cs="Arial"/>
          <w:color w:val="auto"/>
          <w:sz w:val="24"/>
          <w:szCs w:val="24"/>
        </w:rPr>
        <w:t xml:space="preserve">: 4ydd </w:t>
      </w:r>
      <w:proofErr w:type="spellStart"/>
      <w:r w:rsidRPr="0015185E">
        <w:rPr>
          <w:rStyle w:val="Hyperlink"/>
          <w:rFonts w:ascii="Arial" w:eastAsia="Calibri" w:hAnsi="Arial" w:cs="Arial"/>
          <w:color w:val="auto"/>
          <w:sz w:val="24"/>
          <w:szCs w:val="24"/>
        </w:rPr>
        <w:t>Rhagfyr</w:t>
      </w:r>
      <w:proofErr w:type="spellEnd"/>
      <w:r w:rsidRPr="0015185E">
        <w:rPr>
          <w:rStyle w:val="Hyperlink"/>
          <w:rFonts w:ascii="Arial" w:eastAsia="Calibri" w:hAnsi="Arial" w:cs="Arial"/>
          <w:color w:val="auto"/>
          <w:sz w:val="24"/>
          <w:szCs w:val="24"/>
        </w:rPr>
        <w:t xml:space="preserve"> 2018)</w:t>
      </w:r>
    </w:p>
    <w:p w14:paraId="79E557D8" w14:textId="77777777" w:rsidR="00C35CCE" w:rsidRPr="0015185E" w:rsidRDefault="00C35CCE" w:rsidP="00C35CCE">
      <w:pPr>
        <w:spacing w:line="360" w:lineRule="auto"/>
        <w:rPr>
          <w:rFonts w:ascii="Arial" w:hAnsi="Arial" w:cs="Arial"/>
          <w:sz w:val="24"/>
          <w:szCs w:val="24"/>
        </w:rPr>
      </w:pPr>
      <w:r>
        <w:rPr>
          <w:rFonts w:ascii="Arial" w:hAnsi="Arial" w:cs="Arial"/>
          <w:sz w:val="24"/>
          <w:szCs w:val="24"/>
        </w:rPr>
        <w:t xml:space="preserve">Donaldson, G. (2010) </w:t>
      </w:r>
      <w:proofErr w:type="spellStart"/>
      <w:r w:rsidRPr="0015185E">
        <w:rPr>
          <w:rFonts w:ascii="Arial" w:hAnsi="Arial" w:cs="Arial"/>
          <w:i/>
          <w:sz w:val="24"/>
          <w:szCs w:val="24"/>
        </w:rPr>
        <w:t>Dyfodol</w:t>
      </w:r>
      <w:proofErr w:type="spellEnd"/>
      <w:r w:rsidRPr="0015185E">
        <w:rPr>
          <w:rFonts w:ascii="Arial" w:hAnsi="Arial" w:cs="Arial"/>
          <w:i/>
          <w:sz w:val="24"/>
          <w:szCs w:val="24"/>
        </w:rPr>
        <w:t xml:space="preserve"> </w:t>
      </w:r>
      <w:proofErr w:type="spellStart"/>
      <w:r w:rsidRPr="0015185E">
        <w:rPr>
          <w:rFonts w:ascii="Arial" w:hAnsi="Arial" w:cs="Arial"/>
          <w:i/>
          <w:sz w:val="24"/>
          <w:szCs w:val="24"/>
        </w:rPr>
        <w:t>Llwyddiannus</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yn</w:t>
      </w:r>
      <w:proofErr w:type="gramStart"/>
      <w:r>
        <w:rPr>
          <w:rFonts w:ascii="Arial" w:hAnsi="Arial" w:cs="Arial"/>
          <w:sz w:val="24"/>
          <w:szCs w:val="24"/>
        </w:rPr>
        <w:t>:</w:t>
      </w:r>
      <w:proofErr w:type="gramEnd"/>
      <w:r w:rsidRPr="00110565">
        <w:rPr>
          <w:rFonts w:ascii="Arial" w:hAnsi="Arial" w:cs="Arial"/>
          <w:sz w:val="24"/>
          <w:szCs w:val="24"/>
        </w:rPr>
        <w:fldChar w:fldCharType="begin"/>
      </w:r>
      <w:r w:rsidRPr="00110565">
        <w:rPr>
          <w:rFonts w:ascii="Arial" w:hAnsi="Arial" w:cs="Arial"/>
          <w:sz w:val="24"/>
          <w:szCs w:val="24"/>
        </w:rPr>
        <w:instrText xml:space="preserve"> HYPERLINK "https://gov.wales/docs/dcells/publications/150225-successful-futures-cy.pdf" \h </w:instrText>
      </w:r>
      <w:r w:rsidRPr="00110565">
        <w:rPr>
          <w:rFonts w:ascii="Arial" w:hAnsi="Arial" w:cs="Arial"/>
          <w:sz w:val="24"/>
          <w:szCs w:val="24"/>
        </w:rPr>
        <w:fldChar w:fldCharType="separate"/>
      </w:r>
      <w:r w:rsidRPr="00110565">
        <w:rPr>
          <w:rStyle w:val="Hyperlink"/>
          <w:rFonts w:ascii="Arial" w:eastAsia="Calibri" w:hAnsi="Arial" w:cs="Arial"/>
          <w:sz w:val="24"/>
          <w:szCs w:val="24"/>
        </w:rPr>
        <w:t>https://gov.wales/docs/dcells/publications/150225-successful-futures-cy.pdf</w:t>
      </w:r>
      <w:r w:rsidRPr="00110565">
        <w:rPr>
          <w:rStyle w:val="Hyperlink"/>
          <w:rFonts w:ascii="Arial" w:eastAsia="Calibri" w:hAnsi="Arial" w:cs="Arial"/>
          <w:sz w:val="24"/>
          <w:szCs w:val="24"/>
        </w:rPr>
        <w:fldChar w:fldCharType="end"/>
      </w:r>
      <w:r>
        <w:rPr>
          <w:rStyle w:val="Hyperlink"/>
          <w:rFonts w:ascii="Arial" w:eastAsia="Calibri" w:hAnsi="Arial" w:cs="Arial"/>
          <w:sz w:val="24"/>
          <w:szCs w:val="24"/>
        </w:rPr>
        <w:t xml:space="preserve"> </w:t>
      </w:r>
      <w:r w:rsidRPr="0015185E">
        <w:rPr>
          <w:rStyle w:val="Hyperlink"/>
          <w:rFonts w:ascii="Arial" w:eastAsia="Calibri" w:hAnsi="Arial" w:cs="Arial"/>
          <w:color w:val="auto"/>
          <w:sz w:val="24"/>
          <w:szCs w:val="24"/>
        </w:rPr>
        <w:t>(</w:t>
      </w:r>
      <w:proofErr w:type="spellStart"/>
      <w:r w:rsidRPr="0015185E">
        <w:rPr>
          <w:rStyle w:val="Hyperlink"/>
          <w:rFonts w:ascii="Arial" w:eastAsia="Calibri" w:hAnsi="Arial" w:cs="Arial"/>
          <w:color w:val="auto"/>
          <w:sz w:val="24"/>
          <w:szCs w:val="24"/>
        </w:rPr>
        <w:t>Darllenwyd</w:t>
      </w:r>
      <w:proofErr w:type="spellEnd"/>
      <w:r w:rsidRPr="0015185E">
        <w:rPr>
          <w:rStyle w:val="Hyperlink"/>
          <w:rFonts w:ascii="Arial" w:eastAsia="Calibri" w:hAnsi="Arial" w:cs="Arial"/>
          <w:color w:val="auto"/>
          <w:sz w:val="24"/>
          <w:szCs w:val="24"/>
        </w:rPr>
        <w:t xml:space="preserve">: 4ydd </w:t>
      </w:r>
      <w:proofErr w:type="spellStart"/>
      <w:r w:rsidRPr="0015185E">
        <w:rPr>
          <w:rStyle w:val="Hyperlink"/>
          <w:rFonts w:ascii="Arial" w:eastAsia="Calibri" w:hAnsi="Arial" w:cs="Arial"/>
          <w:color w:val="auto"/>
          <w:sz w:val="24"/>
          <w:szCs w:val="24"/>
        </w:rPr>
        <w:t>Rhagfyr</w:t>
      </w:r>
      <w:proofErr w:type="spellEnd"/>
      <w:r w:rsidRPr="0015185E">
        <w:rPr>
          <w:rStyle w:val="Hyperlink"/>
          <w:rFonts w:ascii="Arial" w:eastAsia="Calibri" w:hAnsi="Arial" w:cs="Arial"/>
          <w:color w:val="auto"/>
          <w:sz w:val="24"/>
          <w:szCs w:val="24"/>
        </w:rPr>
        <w:t xml:space="preserve"> 2018)</w:t>
      </w:r>
    </w:p>
    <w:p w14:paraId="6E67EFDA" w14:textId="77777777" w:rsidR="00C35CCE" w:rsidRPr="0015185E" w:rsidRDefault="00C35CCE" w:rsidP="00C35CCE">
      <w:pPr>
        <w:spacing w:line="360" w:lineRule="auto"/>
        <w:rPr>
          <w:rFonts w:ascii="Arial" w:hAnsi="Arial" w:cs="Arial"/>
          <w:sz w:val="24"/>
          <w:szCs w:val="24"/>
        </w:rPr>
      </w:pPr>
      <w:r w:rsidRPr="00110565">
        <w:rPr>
          <w:rFonts w:ascii="Arial" w:hAnsi="Arial" w:cs="Arial"/>
          <w:sz w:val="24"/>
          <w:szCs w:val="24"/>
        </w:rPr>
        <w:t xml:space="preserve">Hattie, J.  (2008) </w:t>
      </w:r>
      <w:r w:rsidRPr="00110565">
        <w:rPr>
          <w:rFonts w:ascii="Arial" w:hAnsi="Arial" w:cs="Arial"/>
          <w:i/>
          <w:sz w:val="24"/>
          <w:szCs w:val="24"/>
        </w:rPr>
        <w:t>Visible Learning for teacher</w:t>
      </w:r>
      <w:r w:rsidRPr="00110565">
        <w:rPr>
          <w:rFonts w:ascii="Arial" w:hAnsi="Arial" w:cs="Arial"/>
          <w:sz w:val="24"/>
          <w:szCs w:val="24"/>
        </w:rPr>
        <w:t xml:space="preserve">s. </w:t>
      </w:r>
      <w:proofErr w:type="spellStart"/>
      <w:r w:rsidRPr="00110565">
        <w:rPr>
          <w:rFonts w:ascii="Arial" w:hAnsi="Arial" w:cs="Arial"/>
          <w:sz w:val="24"/>
          <w:szCs w:val="24"/>
        </w:rPr>
        <w:t>Ar</w:t>
      </w:r>
      <w:proofErr w:type="spellEnd"/>
      <w:r w:rsidRPr="00110565">
        <w:rPr>
          <w:rFonts w:ascii="Arial" w:hAnsi="Arial" w:cs="Arial"/>
          <w:sz w:val="24"/>
          <w:szCs w:val="24"/>
        </w:rPr>
        <w:t xml:space="preserve"> </w:t>
      </w:r>
      <w:proofErr w:type="spellStart"/>
      <w:proofErr w:type="gramStart"/>
      <w:r w:rsidRPr="00110565">
        <w:rPr>
          <w:rFonts w:ascii="Arial" w:hAnsi="Arial" w:cs="Arial"/>
          <w:sz w:val="24"/>
          <w:szCs w:val="24"/>
        </w:rPr>
        <w:t>gael</w:t>
      </w:r>
      <w:proofErr w:type="spellEnd"/>
      <w:proofErr w:type="gramEnd"/>
      <w:r w:rsidRPr="00110565">
        <w:rPr>
          <w:rFonts w:ascii="Arial" w:hAnsi="Arial" w:cs="Arial"/>
          <w:sz w:val="24"/>
          <w:szCs w:val="24"/>
        </w:rPr>
        <w:t xml:space="preserve"> </w:t>
      </w:r>
      <w:proofErr w:type="spellStart"/>
      <w:r w:rsidRPr="00110565">
        <w:rPr>
          <w:rFonts w:ascii="Arial" w:hAnsi="Arial" w:cs="Arial"/>
          <w:sz w:val="24"/>
          <w:szCs w:val="24"/>
        </w:rPr>
        <w:t>yn</w:t>
      </w:r>
      <w:proofErr w:type="spellEnd"/>
      <w:r w:rsidRPr="00110565">
        <w:rPr>
          <w:rFonts w:ascii="Arial" w:hAnsi="Arial" w:cs="Arial"/>
          <w:sz w:val="24"/>
          <w:szCs w:val="24"/>
        </w:rPr>
        <w:t xml:space="preserve">: </w:t>
      </w:r>
      <w:hyperlink r:id="rId11">
        <w:r w:rsidRPr="00110565">
          <w:rPr>
            <w:rStyle w:val="Hyperlink"/>
            <w:rFonts w:ascii="Arial" w:eastAsia="Calibri" w:hAnsi="Arial" w:cs="Arial"/>
            <w:sz w:val="24"/>
            <w:szCs w:val="24"/>
          </w:rPr>
          <w:t>https://www.kobo.com/us/en/ebook/visible-learning-for-teachers-</w:t>
        </w:r>
        <w:r w:rsidRPr="00110565">
          <w:rPr>
            <w:rStyle w:val="Hyperlink"/>
            <w:rFonts w:ascii="Arial" w:eastAsia="Calibri" w:hAnsi="Arial" w:cs="Arial"/>
            <w:sz w:val="24"/>
            <w:szCs w:val="24"/>
            <w:u w:val="none"/>
          </w:rPr>
          <w:t>1</w:t>
        </w:r>
      </w:hyperlink>
      <w:r>
        <w:rPr>
          <w:rStyle w:val="Hyperlink"/>
          <w:rFonts w:ascii="Arial" w:eastAsia="Calibri" w:hAnsi="Arial" w:cs="Arial"/>
          <w:sz w:val="24"/>
          <w:szCs w:val="24"/>
        </w:rPr>
        <w:t xml:space="preserve">   </w:t>
      </w:r>
      <w:r w:rsidRPr="0015185E">
        <w:rPr>
          <w:rStyle w:val="Hyperlink"/>
          <w:rFonts w:ascii="Arial" w:eastAsia="Calibri" w:hAnsi="Arial" w:cs="Arial"/>
          <w:color w:val="auto"/>
          <w:sz w:val="24"/>
          <w:szCs w:val="24"/>
        </w:rPr>
        <w:t>(</w:t>
      </w:r>
      <w:proofErr w:type="spellStart"/>
      <w:r w:rsidRPr="0015185E">
        <w:rPr>
          <w:rStyle w:val="Hyperlink"/>
          <w:rFonts w:ascii="Arial" w:eastAsia="Calibri" w:hAnsi="Arial" w:cs="Arial"/>
          <w:color w:val="auto"/>
          <w:sz w:val="24"/>
          <w:szCs w:val="24"/>
          <w:u w:val="none"/>
        </w:rPr>
        <w:t>Da</w:t>
      </w:r>
      <w:r w:rsidRPr="0015185E">
        <w:rPr>
          <w:rStyle w:val="Hyperlink"/>
          <w:rFonts w:ascii="Arial" w:eastAsia="Calibri" w:hAnsi="Arial" w:cs="Arial"/>
          <w:color w:val="auto"/>
          <w:sz w:val="24"/>
          <w:szCs w:val="24"/>
        </w:rPr>
        <w:t>rllenwyd</w:t>
      </w:r>
      <w:proofErr w:type="spellEnd"/>
      <w:r w:rsidRPr="0015185E">
        <w:rPr>
          <w:rStyle w:val="Hyperlink"/>
          <w:rFonts w:ascii="Arial" w:eastAsia="Calibri" w:hAnsi="Arial" w:cs="Arial"/>
          <w:color w:val="auto"/>
          <w:sz w:val="24"/>
          <w:szCs w:val="24"/>
        </w:rPr>
        <w:t xml:space="preserve">:  3ydd </w:t>
      </w:r>
      <w:proofErr w:type="spellStart"/>
      <w:r w:rsidRPr="0015185E">
        <w:rPr>
          <w:rStyle w:val="Hyperlink"/>
          <w:rFonts w:ascii="Arial" w:eastAsia="Calibri" w:hAnsi="Arial" w:cs="Arial"/>
          <w:color w:val="auto"/>
          <w:sz w:val="24"/>
          <w:szCs w:val="24"/>
        </w:rPr>
        <w:t>Rhagfyr</w:t>
      </w:r>
      <w:proofErr w:type="spellEnd"/>
      <w:r w:rsidRPr="0015185E">
        <w:rPr>
          <w:rStyle w:val="Hyperlink"/>
          <w:rFonts w:ascii="Arial" w:eastAsia="Calibri" w:hAnsi="Arial" w:cs="Arial"/>
          <w:color w:val="auto"/>
          <w:sz w:val="24"/>
          <w:szCs w:val="24"/>
        </w:rPr>
        <w:t xml:space="preserve"> 2018)</w:t>
      </w:r>
    </w:p>
    <w:p w14:paraId="24697E1A" w14:textId="77777777" w:rsidR="00C35CCE" w:rsidRPr="007028E1" w:rsidRDefault="00C35CCE" w:rsidP="00C35CCE">
      <w:pPr>
        <w:spacing w:line="360" w:lineRule="auto"/>
        <w:rPr>
          <w:rFonts w:ascii="Arial" w:hAnsi="Arial" w:cs="Arial"/>
          <w:sz w:val="24"/>
          <w:szCs w:val="24"/>
        </w:rPr>
      </w:pPr>
      <w:proofErr w:type="gramStart"/>
      <w:r>
        <w:rPr>
          <w:rFonts w:ascii="Arial" w:hAnsi="Arial" w:cs="Arial"/>
          <w:sz w:val="24"/>
          <w:szCs w:val="24"/>
        </w:rPr>
        <w:t>National Foundation for Educational Research.</w:t>
      </w:r>
      <w:proofErr w:type="gramEnd"/>
      <w:r>
        <w:rPr>
          <w:rFonts w:ascii="Arial" w:hAnsi="Arial" w:cs="Arial"/>
          <w:sz w:val="24"/>
          <w:szCs w:val="24"/>
        </w:rPr>
        <w:t xml:space="preserve"> (</w:t>
      </w:r>
      <w:proofErr w:type="spellStart"/>
      <w:proofErr w:type="gramStart"/>
      <w:r>
        <w:rPr>
          <w:rFonts w:ascii="Arial" w:hAnsi="Arial" w:cs="Arial"/>
          <w:sz w:val="24"/>
          <w:szCs w:val="24"/>
        </w:rPr>
        <w:t>anhysbys</w:t>
      </w:r>
      <w:proofErr w:type="spellEnd"/>
      <w:proofErr w:type="gramEnd"/>
      <w:r>
        <w:rPr>
          <w:rFonts w:ascii="Arial" w:hAnsi="Arial" w:cs="Arial"/>
          <w:sz w:val="24"/>
          <w:szCs w:val="24"/>
        </w:rPr>
        <w:t xml:space="preserve">) </w:t>
      </w:r>
      <w:proofErr w:type="gramStart"/>
      <w:r>
        <w:rPr>
          <w:rFonts w:ascii="Arial" w:hAnsi="Arial" w:cs="Arial"/>
          <w:sz w:val="24"/>
          <w:szCs w:val="24"/>
        </w:rPr>
        <w:t>Position paper on Assessment.</w:t>
      </w:r>
      <w:proofErr w:type="gram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yn</w:t>
      </w:r>
      <w:proofErr w:type="gramStart"/>
      <w:r>
        <w:rPr>
          <w:rFonts w:ascii="Arial" w:hAnsi="Arial" w:cs="Arial"/>
          <w:sz w:val="24"/>
          <w:szCs w:val="24"/>
        </w:rPr>
        <w:t>:</w:t>
      </w:r>
      <w:proofErr w:type="gramEnd"/>
      <w:r w:rsidRPr="00110565">
        <w:rPr>
          <w:rFonts w:ascii="Arial" w:hAnsi="Arial" w:cs="Arial"/>
          <w:sz w:val="24"/>
          <w:szCs w:val="24"/>
        </w:rPr>
        <w:fldChar w:fldCharType="begin"/>
      </w:r>
      <w:r w:rsidRPr="00110565">
        <w:rPr>
          <w:rFonts w:ascii="Arial" w:hAnsi="Arial" w:cs="Arial"/>
          <w:sz w:val="24"/>
          <w:szCs w:val="24"/>
        </w:rPr>
        <w:instrText xml:space="preserve"> HYPERLINK "https://www.nfer.ac.uk/publications/99904/99904.pdf" \h </w:instrText>
      </w:r>
      <w:r w:rsidRPr="00110565">
        <w:rPr>
          <w:rFonts w:ascii="Arial" w:hAnsi="Arial" w:cs="Arial"/>
          <w:sz w:val="24"/>
          <w:szCs w:val="24"/>
        </w:rPr>
        <w:fldChar w:fldCharType="separate"/>
      </w:r>
      <w:r w:rsidRPr="00110565">
        <w:rPr>
          <w:rStyle w:val="Hyperlink"/>
          <w:rFonts w:ascii="Arial" w:eastAsia="Calibri" w:hAnsi="Arial" w:cs="Arial"/>
          <w:sz w:val="24"/>
          <w:szCs w:val="24"/>
        </w:rPr>
        <w:t>https</w:t>
      </w:r>
      <w:proofErr w:type="spellEnd"/>
      <w:r w:rsidRPr="00110565">
        <w:rPr>
          <w:rStyle w:val="Hyperlink"/>
          <w:rFonts w:ascii="Arial" w:eastAsia="Calibri" w:hAnsi="Arial" w:cs="Arial"/>
          <w:sz w:val="24"/>
          <w:szCs w:val="24"/>
        </w:rPr>
        <w:t>://www.nfer.ac.uk/publications/99904/99904.pdf</w:t>
      </w:r>
      <w:r w:rsidRPr="00110565">
        <w:rPr>
          <w:rStyle w:val="Hyperlink"/>
          <w:rFonts w:ascii="Arial" w:eastAsia="Calibri" w:hAnsi="Arial" w:cs="Arial"/>
          <w:sz w:val="24"/>
          <w:szCs w:val="24"/>
        </w:rPr>
        <w:fldChar w:fldCharType="end"/>
      </w:r>
      <w:r>
        <w:rPr>
          <w:rStyle w:val="Hyperlink"/>
          <w:rFonts w:ascii="Arial" w:eastAsia="Calibri" w:hAnsi="Arial" w:cs="Arial"/>
          <w:sz w:val="24"/>
          <w:szCs w:val="24"/>
        </w:rPr>
        <w:t xml:space="preserve"> </w:t>
      </w:r>
      <w:r w:rsidRPr="007028E1">
        <w:rPr>
          <w:rStyle w:val="Hyperlink"/>
          <w:rFonts w:ascii="Arial" w:eastAsia="Calibri" w:hAnsi="Arial" w:cs="Arial"/>
          <w:color w:val="auto"/>
          <w:sz w:val="24"/>
          <w:szCs w:val="24"/>
        </w:rPr>
        <w:t>(</w:t>
      </w:r>
      <w:proofErr w:type="spellStart"/>
      <w:r w:rsidRPr="007028E1">
        <w:rPr>
          <w:rStyle w:val="Hyperlink"/>
          <w:rFonts w:ascii="Arial" w:eastAsia="Calibri" w:hAnsi="Arial" w:cs="Arial"/>
          <w:color w:val="auto"/>
          <w:sz w:val="24"/>
          <w:szCs w:val="24"/>
        </w:rPr>
        <w:t>Darllenwyd</w:t>
      </w:r>
      <w:proofErr w:type="spellEnd"/>
      <w:r w:rsidRPr="007028E1">
        <w:rPr>
          <w:rStyle w:val="Hyperlink"/>
          <w:rFonts w:ascii="Arial" w:eastAsia="Calibri" w:hAnsi="Arial" w:cs="Arial"/>
          <w:color w:val="auto"/>
          <w:sz w:val="24"/>
          <w:szCs w:val="24"/>
        </w:rPr>
        <w:t xml:space="preserve">: 10fed </w:t>
      </w:r>
      <w:proofErr w:type="spellStart"/>
      <w:r w:rsidRPr="007028E1">
        <w:rPr>
          <w:rStyle w:val="Hyperlink"/>
          <w:rFonts w:ascii="Arial" w:eastAsia="Calibri" w:hAnsi="Arial" w:cs="Arial"/>
          <w:color w:val="auto"/>
          <w:sz w:val="24"/>
          <w:szCs w:val="24"/>
        </w:rPr>
        <w:t>Rhagfyr</w:t>
      </w:r>
      <w:proofErr w:type="spellEnd"/>
      <w:r w:rsidRPr="007028E1">
        <w:rPr>
          <w:rStyle w:val="Hyperlink"/>
          <w:rFonts w:ascii="Arial" w:eastAsia="Calibri" w:hAnsi="Arial" w:cs="Arial"/>
          <w:color w:val="auto"/>
          <w:sz w:val="24"/>
          <w:szCs w:val="24"/>
        </w:rPr>
        <w:t xml:space="preserve"> 2018)</w:t>
      </w:r>
    </w:p>
    <w:p w14:paraId="7E176151" w14:textId="77777777" w:rsidR="00C35CCE" w:rsidRPr="007028E1" w:rsidRDefault="00C35CCE" w:rsidP="00C35CCE">
      <w:pPr>
        <w:spacing w:line="360" w:lineRule="auto"/>
        <w:rPr>
          <w:rFonts w:ascii="Arial" w:hAnsi="Arial" w:cs="Arial"/>
          <w:sz w:val="24"/>
          <w:szCs w:val="24"/>
        </w:rPr>
      </w:pPr>
      <w:proofErr w:type="gramStart"/>
      <w:r>
        <w:rPr>
          <w:rFonts w:ascii="Arial" w:hAnsi="Arial" w:cs="Arial"/>
          <w:sz w:val="24"/>
          <w:szCs w:val="24"/>
        </w:rPr>
        <w:t xml:space="preserve">Black and </w:t>
      </w:r>
      <w:proofErr w:type="spellStart"/>
      <w:r>
        <w:rPr>
          <w:rFonts w:ascii="Arial" w:hAnsi="Arial" w:cs="Arial"/>
          <w:sz w:val="24"/>
          <w:szCs w:val="24"/>
        </w:rPr>
        <w:t>Wiliam</w:t>
      </w:r>
      <w:proofErr w:type="spellEnd"/>
      <w:r>
        <w:rPr>
          <w:rFonts w:ascii="Arial" w:hAnsi="Arial" w:cs="Arial"/>
          <w:sz w:val="24"/>
          <w:szCs w:val="24"/>
        </w:rPr>
        <w:t>.</w:t>
      </w:r>
      <w:proofErr w:type="gramEnd"/>
      <w:r>
        <w:rPr>
          <w:rFonts w:ascii="Arial" w:hAnsi="Arial" w:cs="Arial"/>
          <w:sz w:val="24"/>
          <w:szCs w:val="24"/>
        </w:rPr>
        <w:t xml:space="preserve"> (1998) </w:t>
      </w:r>
      <w:r w:rsidRPr="007028E1">
        <w:rPr>
          <w:rFonts w:ascii="Arial" w:hAnsi="Arial" w:cs="Arial"/>
          <w:i/>
          <w:sz w:val="24"/>
          <w:szCs w:val="24"/>
        </w:rPr>
        <w:t xml:space="preserve">Inside the Black Box: Raising Standards </w:t>
      </w:r>
      <w:proofErr w:type="gramStart"/>
      <w:r w:rsidRPr="007028E1">
        <w:rPr>
          <w:rFonts w:ascii="Arial" w:hAnsi="Arial" w:cs="Arial"/>
          <w:i/>
          <w:sz w:val="24"/>
          <w:szCs w:val="24"/>
        </w:rPr>
        <w:t>Through</w:t>
      </w:r>
      <w:proofErr w:type="gramEnd"/>
      <w:r w:rsidRPr="007028E1">
        <w:rPr>
          <w:rFonts w:ascii="Arial" w:hAnsi="Arial" w:cs="Arial"/>
          <w:i/>
          <w:sz w:val="24"/>
          <w:szCs w:val="24"/>
        </w:rPr>
        <w:t xml:space="preserve"> Classroom Assessment.</w:t>
      </w:r>
      <w:r>
        <w:rPr>
          <w:rFonts w:ascii="Arial" w:hAnsi="Arial" w:cs="Arial"/>
          <w:i/>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proofErr w:type="gramStart"/>
      <w:r>
        <w:rPr>
          <w:rFonts w:ascii="Arial" w:hAnsi="Arial" w:cs="Arial"/>
          <w:sz w:val="24"/>
          <w:szCs w:val="24"/>
        </w:rPr>
        <w:t>gael</w:t>
      </w:r>
      <w:proofErr w:type="spellEnd"/>
      <w:proofErr w:type="gram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w:t>
      </w:r>
      <w:r w:rsidRPr="007028E1">
        <w:rPr>
          <w:rFonts w:ascii="Arial" w:hAnsi="Arial" w:cs="Arial"/>
          <w:i/>
          <w:sz w:val="24"/>
          <w:szCs w:val="24"/>
        </w:rPr>
        <w:t xml:space="preserve"> </w:t>
      </w:r>
      <w:hyperlink r:id="rId12">
        <w:r w:rsidRPr="00110565">
          <w:rPr>
            <w:rStyle w:val="Hyperlink"/>
            <w:rFonts w:ascii="Arial" w:eastAsia="Calibri" w:hAnsi="Arial" w:cs="Arial"/>
            <w:sz w:val="24"/>
            <w:szCs w:val="24"/>
          </w:rPr>
          <w:t>https://www.rdc.udel.edu/wp-content/uploads/2015/04/InsideBlackBox.pdf</w:t>
        </w:r>
      </w:hyperlink>
      <w:r>
        <w:rPr>
          <w:rStyle w:val="Hyperlink"/>
          <w:rFonts w:ascii="Arial" w:eastAsia="Calibri" w:hAnsi="Arial" w:cs="Arial"/>
          <w:sz w:val="24"/>
          <w:szCs w:val="24"/>
        </w:rPr>
        <w:t xml:space="preserve"> (</w:t>
      </w:r>
      <w:proofErr w:type="spellStart"/>
      <w:r>
        <w:rPr>
          <w:rStyle w:val="Hyperlink"/>
          <w:rFonts w:ascii="Arial" w:eastAsia="Calibri" w:hAnsi="Arial" w:cs="Arial"/>
          <w:sz w:val="24"/>
          <w:szCs w:val="24"/>
        </w:rPr>
        <w:t>Darllenwyd</w:t>
      </w:r>
      <w:proofErr w:type="spellEnd"/>
      <w:r>
        <w:rPr>
          <w:rStyle w:val="Hyperlink"/>
          <w:rFonts w:ascii="Arial" w:eastAsia="Calibri" w:hAnsi="Arial" w:cs="Arial"/>
          <w:sz w:val="24"/>
          <w:szCs w:val="24"/>
        </w:rPr>
        <w:t xml:space="preserve">: 2il </w:t>
      </w:r>
      <w:proofErr w:type="spellStart"/>
      <w:r>
        <w:rPr>
          <w:rStyle w:val="Hyperlink"/>
          <w:rFonts w:ascii="Arial" w:eastAsia="Calibri" w:hAnsi="Arial" w:cs="Arial"/>
          <w:sz w:val="24"/>
          <w:szCs w:val="24"/>
        </w:rPr>
        <w:t>Rhagfyr</w:t>
      </w:r>
      <w:proofErr w:type="spellEnd"/>
      <w:r>
        <w:rPr>
          <w:rStyle w:val="Hyperlink"/>
          <w:rFonts w:ascii="Arial" w:eastAsia="Calibri" w:hAnsi="Arial" w:cs="Arial"/>
          <w:sz w:val="24"/>
          <w:szCs w:val="24"/>
        </w:rPr>
        <w:t xml:space="preserve"> 2018)</w:t>
      </w:r>
    </w:p>
    <w:p w14:paraId="61FD5144" w14:textId="77777777" w:rsidR="00C35CCE" w:rsidRDefault="00C35CCE" w:rsidP="00C35CCE">
      <w:pPr>
        <w:spacing w:line="360" w:lineRule="auto"/>
        <w:rPr>
          <w:rFonts w:ascii="Arial" w:eastAsia="Calibri" w:hAnsi="Arial" w:cs="Arial"/>
          <w:sz w:val="24"/>
          <w:szCs w:val="24"/>
        </w:rPr>
      </w:pPr>
      <w:r w:rsidRPr="00110565">
        <w:rPr>
          <w:rFonts w:ascii="Arial" w:eastAsia="Calibri" w:hAnsi="Arial" w:cs="Arial"/>
          <w:sz w:val="24"/>
          <w:szCs w:val="24"/>
        </w:rPr>
        <w:t xml:space="preserve">Royce Sadler, D. (1989) </w:t>
      </w:r>
      <w:r w:rsidRPr="00110565">
        <w:rPr>
          <w:rFonts w:ascii="Arial" w:eastAsia="Calibri" w:hAnsi="Arial" w:cs="Arial"/>
          <w:i/>
          <w:sz w:val="24"/>
          <w:szCs w:val="24"/>
        </w:rPr>
        <w:t>Formative assessment and the design of instructional systems, Instructional Science</w:t>
      </w:r>
      <w:r w:rsidRPr="00110565">
        <w:rPr>
          <w:rFonts w:ascii="Arial" w:eastAsia="Calibri" w:hAnsi="Arial" w:cs="Arial"/>
          <w:sz w:val="24"/>
          <w:szCs w:val="24"/>
        </w:rPr>
        <w:t xml:space="preserve"> 18:119-144</w:t>
      </w:r>
    </w:p>
    <w:p w14:paraId="4E238CAC" w14:textId="77777777" w:rsidR="00C35CCE" w:rsidRPr="00110565" w:rsidRDefault="00C35CCE" w:rsidP="00C35CCE">
      <w:pPr>
        <w:spacing w:line="360" w:lineRule="auto"/>
        <w:rPr>
          <w:rFonts w:ascii="Arial" w:eastAsia="Calibri" w:hAnsi="Arial" w:cs="Arial"/>
          <w:sz w:val="24"/>
          <w:szCs w:val="24"/>
        </w:rPr>
      </w:pPr>
      <w:r>
        <w:rPr>
          <w:rFonts w:ascii="Arial" w:eastAsia="Calibri" w:hAnsi="Arial" w:cs="Arial"/>
          <w:sz w:val="24"/>
          <w:szCs w:val="24"/>
        </w:rPr>
        <w:t>National Foundation for Educational Research (</w:t>
      </w:r>
      <w:proofErr w:type="spellStart"/>
      <w:r>
        <w:rPr>
          <w:rFonts w:ascii="Arial" w:eastAsia="Calibri" w:hAnsi="Arial" w:cs="Arial"/>
          <w:sz w:val="24"/>
          <w:szCs w:val="24"/>
        </w:rPr>
        <w:t>anhysbys</w:t>
      </w:r>
      <w:proofErr w:type="spellEnd"/>
      <w:proofErr w:type="gramStart"/>
      <w:r>
        <w:rPr>
          <w:rFonts w:ascii="Arial" w:eastAsia="Calibri" w:hAnsi="Arial" w:cs="Arial"/>
          <w:sz w:val="24"/>
          <w:szCs w:val="24"/>
        </w:rPr>
        <w:t xml:space="preserve">)  </w:t>
      </w:r>
      <w:r w:rsidRPr="007028E1">
        <w:rPr>
          <w:rFonts w:ascii="Arial" w:hAnsi="Arial" w:cs="Arial"/>
          <w:i/>
          <w:sz w:val="24"/>
          <w:szCs w:val="24"/>
        </w:rPr>
        <w:t>An</w:t>
      </w:r>
      <w:proofErr w:type="gramEnd"/>
      <w:r w:rsidRPr="007028E1">
        <w:rPr>
          <w:rFonts w:ascii="Arial" w:hAnsi="Arial" w:cs="Arial"/>
          <w:i/>
          <w:sz w:val="24"/>
          <w:szCs w:val="24"/>
        </w:rPr>
        <w:t xml:space="preserve"> introduction to formative and summative assessment.</w:t>
      </w:r>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yn</w:t>
      </w:r>
      <w:proofErr w:type="gramStart"/>
      <w:r>
        <w:rPr>
          <w:rFonts w:ascii="Arial" w:hAnsi="Arial" w:cs="Arial"/>
          <w:sz w:val="24"/>
          <w:szCs w:val="24"/>
        </w:rPr>
        <w:t>:</w:t>
      </w:r>
      <w:proofErr w:type="gramEnd"/>
      <w:r>
        <w:rPr>
          <w:rFonts w:ascii="Arial" w:eastAsia="Calibri" w:hAnsi="Arial" w:cs="Arial"/>
          <w:sz w:val="24"/>
          <w:szCs w:val="24"/>
        </w:rPr>
        <w:fldChar w:fldCharType="begin"/>
      </w:r>
      <w:r>
        <w:rPr>
          <w:rFonts w:ascii="Arial" w:eastAsia="Calibri" w:hAnsi="Arial" w:cs="Arial"/>
          <w:sz w:val="24"/>
          <w:szCs w:val="24"/>
        </w:rPr>
        <w:instrText xml:space="preserve"> HYPERLINK "</w:instrText>
      </w:r>
      <w:r w:rsidRPr="0015185E">
        <w:rPr>
          <w:rFonts w:ascii="Arial" w:eastAsia="Calibri" w:hAnsi="Arial" w:cs="Arial"/>
          <w:sz w:val="24"/>
          <w:szCs w:val="24"/>
        </w:rPr>
        <w:instrText>https://www.nfer.ac.uk/for-schools/free-resources-advice/assessment-hub/introduction-to-assessment/an-introduction-to-formative-and-summative-assessment/</w:instrText>
      </w:r>
      <w:r>
        <w:rPr>
          <w:rFonts w:ascii="Arial" w:eastAsia="Calibri" w:hAnsi="Arial" w:cs="Arial"/>
          <w:sz w:val="24"/>
          <w:szCs w:val="24"/>
        </w:rPr>
        <w:instrText xml:space="preserve">" </w:instrText>
      </w:r>
      <w:r>
        <w:rPr>
          <w:rFonts w:ascii="Arial" w:eastAsia="Calibri" w:hAnsi="Arial" w:cs="Arial"/>
          <w:sz w:val="24"/>
          <w:szCs w:val="24"/>
        </w:rPr>
        <w:fldChar w:fldCharType="separate"/>
      </w:r>
      <w:r w:rsidRPr="00C91036">
        <w:rPr>
          <w:rStyle w:val="Hyperlink"/>
          <w:rFonts w:ascii="Arial" w:eastAsia="Calibri" w:hAnsi="Arial" w:cs="Arial"/>
          <w:sz w:val="24"/>
          <w:szCs w:val="24"/>
        </w:rPr>
        <w:t>https://www.nfer.ac.uk/for-schools/free-resources-advice/assessment-hub/introduction-to-assessment/an-introduction-to-formative-and-summative-assessment/</w:t>
      </w:r>
      <w:r>
        <w:rPr>
          <w:rFonts w:ascii="Arial" w:eastAsia="Calibri" w:hAnsi="Arial" w:cs="Arial"/>
          <w:sz w:val="24"/>
          <w:szCs w:val="24"/>
        </w:rPr>
        <w:fldChar w:fldCharType="end"/>
      </w:r>
      <w:r>
        <w:rPr>
          <w:rFonts w:ascii="Arial" w:eastAsia="Calibri" w:hAnsi="Arial" w:cs="Arial"/>
          <w:sz w:val="24"/>
          <w:szCs w:val="24"/>
        </w:rPr>
        <w:t xml:space="preserve">  (</w:t>
      </w:r>
      <w:proofErr w:type="spellStart"/>
      <w:r>
        <w:rPr>
          <w:rFonts w:ascii="Arial" w:eastAsia="Calibri" w:hAnsi="Arial" w:cs="Arial"/>
          <w:sz w:val="24"/>
          <w:szCs w:val="24"/>
        </w:rPr>
        <w:t>Darllenwyd</w:t>
      </w:r>
      <w:proofErr w:type="spellEnd"/>
      <w:r>
        <w:rPr>
          <w:rFonts w:ascii="Arial" w:eastAsia="Calibri" w:hAnsi="Arial" w:cs="Arial"/>
          <w:sz w:val="24"/>
          <w:szCs w:val="24"/>
        </w:rPr>
        <w:t xml:space="preserve">: 10fed </w:t>
      </w:r>
      <w:proofErr w:type="spellStart"/>
      <w:r>
        <w:rPr>
          <w:rFonts w:ascii="Arial" w:eastAsia="Calibri" w:hAnsi="Arial" w:cs="Arial"/>
          <w:sz w:val="24"/>
          <w:szCs w:val="24"/>
        </w:rPr>
        <w:t>Rhagfyr</w:t>
      </w:r>
      <w:proofErr w:type="spellEnd"/>
      <w:r>
        <w:rPr>
          <w:rFonts w:ascii="Arial" w:eastAsia="Calibri" w:hAnsi="Arial" w:cs="Arial"/>
          <w:sz w:val="24"/>
          <w:szCs w:val="24"/>
        </w:rPr>
        <w:t xml:space="preserve"> 2018)</w:t>
      </w:r>
    </w:p>
    <w:p w14:paraId="44D87CB3" w14:textId="77777777" w:rsidR="00C35CCE" w:rsidRDefault="00C35CCE" w:rsidP="00C35CCE">
      <w:pPr>
        <w:spacing w:line="360" w:lineRule="auto"/>
        <w:rPr>
          <w:rFonts w:ascii="Arial" w:eastAsia="Calibri" w:hAnsi="Arial" w:cs="Arial"/>
          <w:sz w:val="24"/>
          <w:szCs w:val="24"/>
        </w:rPr>
      </w:pPr>
      <w:proofErr w:type="spellStart"/>
      <w:proofErr w:type="gramStart"/>
      <w:r w:rsidRPr="00110565">
        <w:rPr>
          <w:rFonts w:ascii="Arial" w:hAnsi="Arial" w:cs="Arial"/>
          <w:sz w:val="24"/>
          <w:szCs w:val="24"/>
        </w:rPr>
        <w:lastRenderedPageBreak/>
        <w:t>Llywodraeth</w:t>
      </w:r>
      <w:proofErr w:type="spellEnd"/>
      <w:r w:rsidRPr="00110565">
        <w:rPr>
          <w:rFonts w:ascii="Arial" w:hAnsi="Arial" w:cs="Arial"/>
          <w:sz w:val="24"/>
          <w:szCs w:val="24"/>
        </w:rPr>
        <w:t xml:space="preserve"> </w:t>
      </w:r>
      <w:proofErr w:type="spellStart"/>
      <w:r w:rsidRPr="00110565">
        <w:rPr>
          <w:rFonts w:ascii="Arial" w:hAnsi="Arial" w:cs="Arial"/>
          <w:sz w:val="24"/>
          <w:szCs w:val="24"/>
        </w:rPr>
        <w:t>Cymru</w:t>
      </w:r>
      <w:proofErr w:type="spellEnd"/>
      <w:r w:rsidRPr="00110565">
        <w:rPr>
          <w:rFonts w:ascii="Arial" w:hAnsi="Arial" w:cs="Arial"/>
          <w:sz w:val="24"/>
          <w:szCs w:val="24"/>
        </w:rPr>
        <w:t xml:space="preserve"> (2010) </w:t>
      </w:r>
      <w:proofErr w:type="spellStart"/>
      <w:r w:rsidRPr="00110565">
        <w:rPr>
          <w:rFonts w:ascii="Arial" w:hAnsi="Arial" w:cs="Arial"/>
          <w:i/>
          <w:sz w:val="24"/>
          <w:szCs w:val="24"/>
        </w:rPr>
        <w:t>Manteisio</w:t>
      </w:r>
      <w:proofErr w:type="spellEnd"/>
      <w:r w:rsidRPr="00110565">
        <w:rPr>
          <w:rFonts w:ascii="Arial" w:hAnsi="Arial" w:cs="Arial"/>
          <w:i/>
          <w:sz w:val="24"/>
          <w:szCs w:val="24"/>
        </w:rPr>
        <w:t xml:space="preserve"> </w:t>
      </w:r>
      <w:proofErr w:type="spellStart"/>
      <w:r w:rsidRPr="00110565">
        <w:rPr>
          <w:rFonts w:ascii="Arial" w:hAnsi="Arial" w:cs="Arial"/>
          <w:i/>
          <w:sz w:val="24"/>
          <w:szCs w:val="24"/>
        </w:rPr>
        <w:t>i’r</w:t>
      </w:r>
      <w:proofErr w:type="spellEnd"/>
      <w:r w:rsidRPr="00110565">
        <w:rPr>
          <w:rFonts w:ascii="Arial" w:hAnsi="Arial" w:cs="Arial"/>
          <w:i/>
          <w:sz w:val="24"/>
          <w:szCs w:val="24"/>
        </w:rPr>
        <w:t xml:space="preserve"> </w:t>
      </w:r>
      <w:proofErr w:type="spellStart"/>
      <w:r w:rsidRPr="00110565">
        <w:rPr>
          <w:rFonts w:ascii="Arial" w:hAnsi="Arial" w:cs="Arial"/>
          <w:i/>
          <w:sz w:val="24"/>
          <w:szCs w:val="24"/>
        </w:rPr>
        <w:t>eithaf</w:t>
      </w:r>
      <w:proofErr w:type="spellEnd"/>
      <w:r w:rsidRPr="00110565">
        <w:rPr>
          <w:rFonts w:ascii="Arial" w:hAnsi="Arial" w:cs="Arial"/>
          <w:i/>
          <w:sz w:val="24"/>
          <w:szCs w:val="24"/>
        </w:rPr>
        <w:t xml:space="preserve"> </w:t>
      </w:r>
      <w:proofErr w:type="spellStart"/>
      <w:r w:rsidRPr="00110565">
        <w:rPr>
          <w:rFonts w:ascii="Arial" w:hAnsi="Arial" w:cs="Arial"/>
          <w:i/>
          <w:sz w:val="24"/>
          <w:szCs w:val="24"/>
        </w:rPr>
        <w:t>ar</w:t>
      </w:r>
      <w:proofErr w:type="spellEnd"/>
      <w:r w:rsidRPr="00110565">
        <w:rPr>
          <w:rFonts w:ascii="Arial" w:hAnsi="Arial" w:cs="Arial"/>
          <w:i/>
          <w:sz w:val="24"/>
          <w:szCs w:val="24"/>
        </w:rPr>
        <w:t xml:space="preserve"> </w:t>
      </w:r>
      <w:proofErr w:type="spellStart"/>
      <w:r w:rsidRPr="00110565">
        <w:rPr>
          <w:rFonts w:ascii="Arial" w:hAnsi="Arial" w:cs="Arial"/>
          <w:i/>
          <w:sz w:val="24"/>
          <w:szCs w:val="24"/>
        </w:rPr>
        <w:t>asesu</w:t>
      </w:r>
      <w:proofErr w:type="spellEnd"/>
      <w:r w:rsidRPr="00110565">
        <w:rPr>
          <w:rFonts w:ascii="Arial" w:hAnsi="Arial" w:cs="Arial"/>
          <w:i/>
          <w:sz w:val="24"/>
          <w:szCs w:val="24"/>
        </w:rPr>
        <w:t xml:space="preserve"> 7-14</w:t>
      </w:r>
      <w:r w:rsidRPr="00110565">
        <w:rPr>
          <w:rFonts w:ascii="Arial" w:hAnsi="Arial" w:cs="Arial"/>
          <w:sz w:val="24"/>
          <w:szCs w:val="24"/>
        </w:rPr>
        <w:t>.</w:t>
      </w:r>
      <w:proofErr w:type="gramEnd"/>
      <w:r w:rsidRPr="00110565">
        <w:rPr>
          <w:rFonts w:ascii="Arial" w:hAnsi="Arial" w:cs="Arial"/>
          <w:sz w:val="24"/>
          <w:szCs w:val="24"/>
        </w:rPr>
        <w:t xml:space="preserve"> </w:t>
      </w:r>
      <w:proofErr w:type="spellStart"/>
      <w:r w:rsidRPr="00110565">
        <w:rPr>
          <w:rFonts w:ascii="Arial" w:hAnsi="Arial" w:cs="Arial"/>
          <w:sz w:val="24"/>
          <w:szCs w:val="24"/>
        </w:rPr>
        <w:t>Ar</w:t>
      </w:r>
      <w:proofErr w:type="spellEnd"/>
      <w:r w:rsidRPr="00110565">
        <w:rPr>
          <w:rFonts w:ascii="Arial" w:hAnsi="Arial" w:cs="Arial"/>
          <w:sz w:val="24"/>
          <w:szCs w:val="24"/>
        </w:rPr>
        <w:t xml:space="preserve"> </w:t>
      </w:r>
      <w:proofErr w:type="spellStart"/>
      <w:proofErr w:type="gramStart"/>
      <w:r w:rsidRPr="00110565">
        <w:rPr>
          <w:rFonts w:ascii="Arial" w:hAnsi="Arial" w:cs="Arial"/>
          <w:sz w:val="24"/>
          <w:szCs w:val="24"/>
        </w:rPr>
        <w:t>gael</w:t>
      </w:r>
      <w:proofErr w:type="spellEnd"/>
      <w:proofErr w:type="gramEnd"/>
      <w:r w:rsidRPr="00110565">
        <w:rPr>
          <w:rFonts w:ascii="Arial" w:hAnsi="Arial" w:cs="Arial"/>
          <w:sz w:val="24"/>
          <w:szCs w:val="24"/>
        </w:rPr>
        <w:t xml:space="preserve"> </w:t>
      </w:r>
      <w:proofErr w:type="spellStart"/>
      <w:r w:rsidRPr="00110565">
        <w:rPr>
          <w:rFonts w:ascii="Arial" w:hAnsi="Arial" w:cs="Arial"/>
          <w:sz w:val="24"/>
          <w:szCs w:val="24"/>
        </w:rPr>
        <w:t>yn</w:t>
      </w:r>
      <w:proofErr w:type="spellEnd"/>
      <w:r w:rsidRPr="00110565">
        <w:rPr>
          <w:rFonts w:ascii="Arial" w:hAnsi="Arial" w:cs="Arial"/>
          <w:sz w:val="24"/>
          <w:szCs w:val="24"/>
        </w:rPr>
        <w:t xml:space="preserve">: </w:t>
      </w:r>
      <w:hyperlink r:id="rId13" w:history="1">
        <w:r w:rsidRPr="00110565">
          <w:rPr>
            <w:rStyle w:val="Hyperlink"/>
            <w:rFonts w:ascii="Arial" w:eastAsia="Calibri" w:hAnsi="Arial" w:cs="Arial"/>
            <w:sz w:val="24"/>
            <w:szCs w:val="24"/>
          </w:rPr>
          <w:t>http://learning.gov.wales/docs/learningwales/publications/130425-making-the-most-cy.pdf</w:t>
        </w:r>
      </w:hyperlink>
      <w:r w:rsidRPr="00110565">
        <w:rPr>
          <w:rFonts w:ascii="Arial" w:eastAsia="Calibri" w:hAnsi="Arial" w:cs="Arial"/>
          <w:sz w:val="24"/>
          <w:szCs w:val="24"/>
        </w:rPr>
        <w:t xml:space="preserve">  (</w:t>
      </w:r>
      <w:proofErr w:type="spellStart"/>
      <w:r w:rsidRPr="00110565">
        <w:rPr>
          <w:rFonts w:ascii="Arial" w:eastAsia="Calibri" w:hAnsi="Arial" w:cs="Arial"/>
          <w:sz w:val="24"/>
          <w:szCs w:val="24"/>
        </w:rPr>
        <w:t>Darllenwyd</w:t>
      </w:r>
      <w:proofErr w:type="spellEnd"/>
      <w:r w:rsidRPr="00110565">
        <w:rPr>
          <w:rFonts w:ascii="Arial" w:eastAsia="Calibri" w:hAnsi="Arial" w:cs="Arial"/>
          <w:sz w:val="24"/>
          <w:szCs w:val="24"/>
        </w:rPr>
        <w:t xml:space="preserve">: 6ed </w:t>
      </w:r>
      <w:proofErr w:type="spellStart"/>
      <w:r w:rsidRPr="00110565">
        <w:rPr>
          <w:rFonts w:ascii="Arial" w:eastAsia="Calibri" w:hAnsi="Arial" w:cs="Arial"/>
          <w:sz w:val="24"/>
          <w:szCs w:val="24"/>
        </w:rPr>
        <w:t>Rhagfyr</w:t>
      </w:r>
      <w:proofErr w:type="spellEnd"/>
      <w:r w:rsidRPr="00110565">
        <w:rPr>
          <w:rFonts w:ascii="Arial" w:eastAsia="Calibri" w:hAnsi="Arial" w:cs="Arial"/>
          <w:sz w:val="24"/>
          <w:szCs w:val="24"/>
        </w:rPr>
        <w:t xml:space="preserve"> 2018)</w:t>
      </w:r>
    </w:p>
    <w:p w14:paraId="46801140" w14:textId="77777777" w:rsidR="00C35CCE" w:rsidRDefault="00C35CCE" w:rsidP="00C35CCE">
      <w:pPr>
        <w:spacing w:line="360" w:lineRule="auto"/>
        <w:rPr>
          <w:rFonts w:ascii="Arial" w:eastAsia="Calibri" w:hAnsi="Arial" w:cs="Arial"/>
          <w:sz w:val="24"/>
          <w:szCs w:val="24"/>
        </w:rPr>
      </w:pPr>
    </w:p>
    <w:p w14:paraId="3A22A73B" w14:textId="77777777" w:rsidR="00C35CCE" w:rsidRDefault="00C35CCE" w:rsidP="00C35CCE">
      <w:pPr>
        <w:spacing w:line="360" w:lineRule="auto"/>
        <w:rPr>
          <w:rFonts w:ascii="Arial" w:eastAsia="Calibri" w:hAnsi="Arial" w:cs="Arial"/>
          <w:sz w:val="24"/>
          <w:szCs w:val="24"/>
        </w:rPr>
      </w:pPr>
    </w:p>
    <w:p w14:paraId="5E765A3F" w14:textId="77777777" w:rsidR="00C35CCE" w:rsidRDefault="00C35CCE" w:rsidP="00C35CCE">
      <w:pPr>
        <w:spacing w:line="360" w:lineRule="auto"/>
        <w:rPr>
          <w:rFonts w:ascii="Arial" w:eastAsia="Calibri" w:hAnsi="Arial" w:cs="Arial"/>
          <w:sz w:val="24"/>
          <w:szCs w:val="24"/>
        </w:rPr>
      </w:pPr>
    </w:p>
    <w:p w14:paraId="7D711E97" w14:textId="77777777" w:rsidR="00C35CCE" w:rsidRDefault="00C35CCE" w:rsidP="00C35CCE">
      <w:pPr>
        <w:spacing w:line="360" w:lineRule="auto"/>
        <w:rPr>
          <w:rFonts w:ascii="Arial" w:eastAsia="Calibri" w:hAnsi="Arial" w:cs="Arial"/>
          <w:sz w:val="24"/>
          <w:szCs w:val="24"/>
        </w:rPr>
      </w:pPr>
    </w:p>
    <w:p w14:paraId="77AF82C9" w14:textId="77777777" w:rsidR="00C35CCE" w:rsidRDefault="00C35CCE" w:rsidP="00C35CCE">
      <w:pPr>
        <w:spacing w:line="360" w:lineRule="auto"/>
        <w:rPr>
          <w:rFonts w:ascii="Arial" w:eastAsia="Calibri" w:hAnsi="Arial" w:cs="Arial"/>
          <w:sz w:val="24"/>
          <w:szCs w:val="24"/>
        </w:rPr>
      </w:pPr>
    </w:p>
    <w:p w14:paraId="2339437F" w14:textId="77777777" w:rsidR="00C35CCE" w:rsidRDefault="00C35CCE" w:rsidP="00C35CCE">
      <w:pPr>
        <w:spacing w:line="360" w:lineRule="auto"/>
        <w:rPr>
          <w:rFonts w:ascii="Arial" w:eastAsia="Calibri" w:hAnsi="Arial" w:cs="Arial"/>
          <w:sz w:val="24"/>
          <w:szCs w:val="24"/>
        </w:rPr>
      </w:pPr>
    </w:p>
    <w:p w14:paraId="66DF16F5" w14:textId="77777777" w:rsidR="00C35CCE" w:rsidRDefault="00C35CCE" w:rsidP="00C35CCE">
      <w:pPr>
        <w:spacing w:line="360" w:lineRule="auto"/>
        <w:rPr>
          <w:rFonts w:ascii="Arial" w:eastAsia="Calibri" w:hAnsi="Arial" w:cs="Arial"/>
          <w:sz w:val="24"/>
          <w:szCs w:val="24"/>
        </w:rPr>
      </w:pPr>
    </w:p>
    <w:p w14:paraId="17809B35" w14:textId="77777777" w:rsidR="00C35CCE" w:rsidRDefault="00C35CCE" w:rsidP="00C35CCE">
      <w:pPr>
        <w:spacing w:line="360" w:lineRule="auto"/>
        <w:rPr>
          <w:rFonts w:ascii="Arial" w:eastAsia="Calibri" w:hAnsi="Arial" w:cs="Arial"/>
          <w:sz w:val="24"/>
          <w:szCs w:val="24"/>
        </w:rPr>
      </w:pPr>
    </w:p>
    <w:p w14:paraId="3BCF10CD" w14:textId="77777777" w:rsidR="00C35CCE" w:rsidRDefault="00C35CCE" w:rsidP="00C35CCE">
      <w:pPr>
        <w:spacing w:line="360" w:lineRule="auto"/>
        <w:rPr>
          <w:rFonts w:ascii="Arial" w:eastAsia="Calibri" w:hAnsi="Arial" w:cs="Arial"/>
          <w:sz w:val="24"/>
          <w:szCs w:val="24"/>
        </w:rPr>
      </w:pPr>
    </w:p>
    <w:p w14:paraId="11C46C6E" w14:textId="77777777" w:rsidR="00C35CCE" w:rsidRDefault="00C35CCE" w:rsidP="00C35CCE">
      <w:pPr>
        <w:spacing w:line="360" w:lineRule="auto"/>
        <w:rPr>
          <w:rFonts w:ascii="Arial" w:eastAsia="Calibri" w:hAnsi="Arial" w:cs="Arial"/>
          <w:sz w:val="24"/>
          <w:szCs w:val="24"/>
        </w:rPr>
      </w:pPr>
    </w:p>
    <w:p w14:paraId="37807747" w14:textId="77777777" w:rsidR="00C35CCE" w:rsidRDefault="00C35CCE" w:rsidP="00C35CCE">
      <w:pPr>
        <w:spacing w:line="360" w:lineRule="auto"/>
        <w:rPr>
          <w:rFonts w:ascii="Arial" w:eastAsia="Calibri" w:hAnsi="Arial" w:cs="Arial"/>
          <w:sz w:val="24"/>
          <w:szCs w:val="24"/>
        </w:rPr>
      </w:pPr>
    </w:p>
    <w:p w14:paraId="566CA4ED" w14:textId="77777777" w:rsidR="00C35CCE" w:rsidRDefault="00C35CCE" w:rsidP="00C35CCE">
      <w:pPr>
        <w:spacing w:line="360" w:lineRule="auto"/>
        <w:rPr>
          <w:rFonts w:ascii="Arial" w:eastAsia="Calibri" w:hAnsi="Arial" w:cs="Arial"/>
          <w:sz w:val="24"/>
          <w:szCs w:val="24"/>
        </w:rPr>
      </w:pPr>
    </w:p>
    <w:p w14:paraId="20FFF28A" w14:textId="77777777" w:rsidR="00C35CCE" w:rsidRDefault="00C35CCE" w:rsidP="00C35CCE">
      <w:pPr>
        <w:spacing w:line="360" w:lineRule="auto"/>
        <w:rPr>
          <w:rFonts w:ascii="Arial" w:eastAsia="Calibri" w:hAnsi="Arial" w:cs="Arial"/>
          <w:sz w:val="24"/>
          <w:szCs w:val="24"/>
        </w:rPr>
      </w:pPr>
    </w:p>
    <w:p w14:paraId="160854D4" w14:textId="77777777" w:rsidR="00C35CCE" w:rsidRDefault="00C35CCE" w:rsidP="00C35CCE">
      <w:pPr>
        <w:spacing w:line="360" w:lineRule="auto"/>
        <w:rPr>
          <w:rFonts w:ascii="Arial" w:eastAsia="Calibri" w:hAnsi="Arial" w:cs="Arial"/>
          <w:sz w:val="24"/>
          <w:szCs w:val="24"/>
        </w:rPr>
      </w:pPr>
    </w:p>
    <w:p w14:paraId="58AB016F" w14:textId="77777777" w:rsidR="00C35CCE" w:rsidRDefault="00C35CCE" w:rsidP="00C35CCE">
      <w:pPr>
        <w:spacing w:line="360" w:lineRule="auto"/>
        <w:rPr>
          <w:rFonts w:ascii="Arial" w:eastAsia="Calibri" w:hAnsi="Arial" w:cs="Arial"/>
          <w:sz w:val="24"/>
          <w:szCs w:val="24"/>
        </w:rPr>
      </w:pPr>
    </w:p>
    <w:p w14:paraId="3362F6E9" w14:textId="77777777" w:rsidR="00C35CCE" w:rsidRDefault="00C35CCE" w:rsidP="00C35CCE">
      <w:pPr>
        <w:spacing w:line="360" w:lineRule="auto"/>
        <w:rPr>
          <w:rFonts w:ascii="Arial" w:eastAsia="Calibri" w:hAnsi="Arial" w:cs="Arial"/>
          <w:sz w:val="24"/>
          <w:szCs w:val="24"/>
        </w:rPr>
      </w:pPr>
    </w:p>
    <w:p w14:paraId="76A71E96" w14:textId="77777777" w:rsidR="00C35CCE" w:rsidRDefault="00C35CCE" w:rsidP="00C35CCE">
      <w:pPr>
        <w:spacing w:line="360" w:lineRule="auto"/>
        <w:rPr>
          <w:rFonts w:ascii="Arial" w:eastAsia="Calibri" w:hAnsi="Arial" w:cs="Arial"/>
          <w:sz w:val="24"/>
          <w:szCs w:val="24"/>
        </w:rPr>
      </w:pPr>
    </w:p>
    <w:p w14:paraId="044D4773" w14:textId="77777777" w:rsidR="00C35CCE" w:rsidRDefault="00C35CCE" w:rsidP="00C35CCE">
      <w:pPr>
        <w:spacing w:line="360" w:lineRule="auto"/>
        <w:rPr>
          <w:rFonts w:ascii="Arial" w:eastAsia="Calibri" w:hAnsi="Arial" w:cs="Arial"/>
          <w:sz w:val="24"/>
          <w:szCs w:val="24"/>
        </w:rPr>
      </w:pPr>
    </w:p>
    <w:p w14:paraId="23BAA9EC" w14:textId="77777777" w:rsidR="00C35CCE" w:rsidRDefault="00C35CCE" w:rsidP="00C35CCE">
      <w:pPr>
        <w:spacing w:line="360" w:lineRule="auto"/>
        <w:rPr>
          <w:rFonts w:ascii="Arial" w:eastAsia="Calibri" w:hAnsi="Arial" w:cs="Arial"/>
          <w:sz w:val="24"/>
          <w:szCs w:val="24"/>
        </w:rPr>
      </w:pPr>
    </w:p>
    <w:p w14:paraId="4B157D7A" w14:textId="77777777" w:rsidR="00C35CCE" w:rsidRDefault="00C35CCE" w:rsidP="00C35CCE">
      <w:pPr>
        <w:spacing w:line="360" w:lineRule="auto"/>
        <w:rPr>
          <w:rFonts w:ascii="Arial" w:eastAsia="Calibri" w:hAnsi="Arial" w:cs="Arial"/>
          <w:sz w:val="24"/>
          <w:szCs w:val="24"/>
        </w:rPr>
      </w:pPr>
    </w:p>
    <w:p w14:paraId="127B9ABF" w14:textId="77777777" w:rsidR="00C35CCE" w:rsidRDefault="00C35CCE" w:rsidP="00C35CCE">
      <w:pPr>
        <w:spacing w:line="360" w:lineRule="auto"/>
        <w:rPr>
          <w:rFonts w:ascii="Arial" w:eastAsia="Calibri" w:hAnsi="Arial" w:cs="Arial"/>
          <w:sz w:val="24"/>
          <w:szCs w:val="24"/>
        </w:rPr>
      </w:pPr>
    </w:p>
    <w:p w14:paraId="2AEC5AAB" w14:textId="77777777" w:rsidR="00C35CCE" w:rsidRDefault="00C35CCE" w:rsidP="00C35CCE">
      <w:pPr>
        <w:spacing w:line="360" w:lineRule="auto"/>
        <w:rPr>
          <w:rFonts w:ascii="Arial" w:eastAsia="Calibri" w:hAnsi="Arial" w:cs="Arial"/>
          <w:sz w:val="24"/>
          <w:szCs w:val="24"/>
        </w:rPr>
      </w:pPr>
    </w:p>
    <w:p w14:paraId="485F1E53" w14:textId="6AEEF421" w:rsidR="00C35CCE" w:rsidRPr="00110565" w:rsidRDefault="00C35CCE" w:rsidP="00C35CCE">
      <w:pPr>
        <w:spacing w:line="360" w:lineRule="auto"/>
        <w:rPr>
          <w:rFonts w:ascii="Arial" w:hAnsi="Arial" w:cs="Arial"/>
          <w:sz w:val="24"/>
          <w:szCs w:val="24"/>
        </w:rPr>
      </w:pPr>
      <w:r>
        <w:rPr>
          <w:noProof/>
          <w:lang w:eastAsia="en-GB"/>
        </w:rPr>
        <w:lastRenderedPageBreak/>
        <w:drawing>
          <wp:anchor distT="0" distB="0" distL="114300" distR="114300" simplePos="0" relativeHeight="251660288" behindDoc="0" locked="0" layoutInCell="1" allowOverlap="1" wp14:anchorId="3F8A3319" wp14:editId="77345EB6">
            <wp:simplePos x="0" y="0"/>
            <wp:positionH relativeFrom="column">
              <wp:posOffset>-466725</wp:posOffset>
            </wp:positionH>
            <wp:positionV relativeFrom="paragraph">
              <wp:posOffset>-103505</wp:posOffset>
            </wp:positionV>
            <wp:extent cx="6553200" cy="8491855"/>
            <wp:effectExtent l="0" t="0" r="0" b="444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extLst>
                        <a:ext uri="{28A0092B-C50C-407E-A947-70E740481C1C}">
                          <a14:useLocalDpi xmlns:a14="http://schemas.microsoft.com/office/drawing/2010/main" val="0"/>
                        </a:ext>
                      </a:extLst>
                    </a:blip>
                    <a:srcRect l="6654" t="24557" r="65237" b="10651"/>
                    <a:stretch/>
                  </pic:blipFill>
                  <pic:spPr bwMode="auto">
                    <a:xfrm>
                      <a:off x="0" y="0"/>
                      <a:ext cx="6553200" cy="84918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74ED809" w14:textId="65E7F49C" w:rsidR="00C35CCE" w:rsidRDefault="00C35CCE" w:rsidP="6F644632">
      <w:pPr>
        <w:rPr>
          <w:noProof/>
          <w:lang w:eastAsia="en-GB"/>
        </w:rPr>
      </w:pPr>
      <w:r>
        <w:rPr>
          <w:noProof/>
          <w:lang w:eastAsia="en-GB"/>
        </w:rPr>
        <w:lastRenderedPageBreak/>
        <w:drawing>
          <wp:anchor distT="0" distB="0" distL="114300" distR="114300" simplePos="0" relativeHeight="251661312" behindDoc="0" locked="0" layoutInCell="1" allowOverlap="1" wp14:anchorId="0F20D5F7" wp14:editId="0EA0003B">
            <wp:simplePos x="0" y="0"/>
            <wp:positionH relativeFrom="column">
              <wp:posOffset>-914400</wp:posOffset>
            </wp:positionH>
            <wp:positionV relativeFrom="paragraph">
              <wp:posOffset>-210820</wp:posOffset>
            </wp:positionV>
            <wp:extent cx="7560310" cy="10064750"/>
            <wp:effectExtent l="0" t="0" r="254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extLst>
                        <a:ext uri="{28A0092B-C50C-407E-A947-70E740481C1C}">
                          <a14:useLocalDpi xmlns:a14="http://schemas.microsoft.com/office/drawing/2010/main" val="0"/>
                        </a:ext>
                      </a:extLst>
                    </a:blip>
                    <a:srcRect l="65532" t="22190" r="5860" b="10059"/>
                    <a:stretch/>
                  </pic:blipFill>
                  <pic:spPr bwMode="auto">
                    <a:xfrm>
                      <a:off x="0" y="0"/>
                      <a:ext cx="7560310" cy="10064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490EC2A" w14:textId="0B2B039E" w:rsidR="004E1565" w:rsidRDefault="004E1565" w:rsidP="6F644632">
      <w:pPr>
        <w:rPr>
          <w:lang w:val="cy-GB"/>
        </w:rPr>
      </w:pPr>
      <w:r>
        <w:rPr>
          <w:noProof/>
          <w:lang w:eastAsia="en-GB"/>
        </w:rPr>
        <w:lastRenderedPageBreak/>
        <w:drawing>
          <wp:anchor distT="0" distB="0" distL="114300" distR="114300" simplePos="0" relativeHeight="251662336" behindDoc="0" locked="0" layoutInCell="1" allowOverlap="1" wp14:anchorId="217EEF23" wp14:editId="1FDB46F9">
            <wp:simplePos x="0" y="0"/>
            <wp:positionH relativeFrom="column">
              <wp:posOffset>-266700</wp:posOffset>
            </wp:positionH>
            <wp:positionV relativeFrom="paragraph">
              <wp:posOffset>-9525</wp:posOffset>
            </wp:positionV>
            <wp:extent cx="6296025" cy="3510915"/>
            <wp:effectExtent l="0" t="0" r="952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extLst>
                        <a:ext uri="{28A0092B-C50C-407E-A947-70E740481C1C}">
                          <a14:useLocalDpi xmlns:a14="http://schemas.microsoft.com/office/drawing/2010/main" val="0"/>
                        </a:ext>
                      </a:extLst>
                    </a:blip>
                    <a:srcRect l="23627" t="24862" r="28785" b="16568"/>
                    <a:stretch/>
                  </pic:blipFill>
                  <pic:spPr bwMode="auto">
                    <a:xfrm>
                      <a:off x="0" y="0"/>
                      <a:ext cx="6296025" cy="35109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6C0E405" w14:textId="5C4E6F67" w:rsidR="004E1565" w:rsidRDefault="004E1565" w:rsidP="6F644632">
      <w:pPr>
        <w:rPr>
          <w:lang w:val="cy-GB"/>
        </w:rPr>
      </w:pPr>
    </w:p>
    <w:p w14:paraId="25AD401D" w14:textId="77777777" w:rsidR="004E1565" w:rsidRDefault="004E1565" w:rsidP="6F644632">
      <w:pPr>
        <w:rPr>
          <w:lang w:val="cy-GB"/>
        </w:rPr>
      </w:pPr>
    </w:p>
    <w:p w14:paraId="028166D7" w14:textId="77777777" w:rsidR="004E1565" w:rsidRDefault="004E1565" w:rsidP="6F644632">
      <w:pPr>
        <w:rPr>
          <w:lang w:val="cy-GB"/>
        </w:rPr>
      </w:pPr>
    </w:p>
    <w:p w14:paraId="3952F277" w14:textId="77777777" w:rsidR="004E1565" w:rsidRDefault="004E1565" w:rsidP="6F644632">
      <w:pPr>
        <w:rPr>
          <w:lang w:val="cy-GB"/>
        </w:rPr>
      </w:pPr>
    </w:p>
    <w:p w14:paraId="3E2C8717" w14:textId="77777777" w:rsidR="004E1565" w:rsidRDefault="004E1565" w:rsidP="6F644632">
      <w:pPr>
        <w:rPr>
          <w:lang w:val="cy-GB"/>
        </w:rPr>
      </w:pPr>
    </w:p>
    <w:p w14:paraId="4D474F40" w14:textId="77777777" w:rsidR="004E1565" w:rsidRDefault="004E1565" w:rsidP="6F644632">
      <w:pPr>
        <w:rPr>
          <w:lang w:val="cy-GB"/>
        </w:rPr>
      </w:pPr>
    </w:p>
    <w:p w14:paraId="43B8388B" w14:textId="65B8A4AC" w:rsidR="004E1565" w:rsidRDefault="004E1565" w:rsidP="6F644632">
      <w:pPr>
        <w:rPr>
          <w:lang w:val="cy-GB"/>
        </w:rPr>
      </w:pPr>
      <w:r>
        <w:rPr>
          <w:noProof/>
          <w:lang w:eastAsia="en-GB"/>
        </w:rPr>
        <w:drawing>
          <wp:anchor distT="0" distB="0" distL="114300" distR="114300" simplePos="0" relativeHeight="251663360" behindDoc="0" locked="0" layoutInCell="1" allowOverlap="1" wp14:anchorId="1F9E56AF" wp14:editId="141960C8">
            <wp:simplePos x="0" y="0"/>
            <wp:positionH relativeFrom="column">
              <wp:posOffset>-342900</wp:posOffset>
            </wp:positionH>
            <wp:positionV relativeFrom="paragraph">
              <wp:posOffset>5752465</wp:posOffset>
            </wp:positionV>
            <wp:extent cx="6429375" cy="3867150"/>
            <wp:effectExtent l="0" t="0" r="952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extLst>
                        <a:ext uri="{28A0092B-C50C-407E-A947-70E740481C1C}">
                          <a14:useLocalDpi xmlns:a14="http://schemas.microsoft.com/office/drawing/2010/main" val="0"/>
                        </a:ext>
                      </a:extLst>
                    </a:blip>
                    <a:srcRect l="23119" t="22781" r="28314" b="15385"/>
                    <a:stretch/>
                  </pic:blipFill>
                  <pic:spPr bwMode="auto">
                    <a:xfrm>
                      <a:off x="0" y="0"/>
                      <a:ext cx="6429375" cy="3867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0AE34AF" w14:textId="24DCD2C5" w:rsidR="004E1565" w:rsidRDefault="004E1565" w:rsidP="6F644632">
      <w:pPr>
        <w:rPr>
          <w:lang w:val="cy-GB"/>
        </w:rPr>
      </w:pPr>
      <w:r>
        <w:rPr>
          <w:noProof/>
          <w:lang w:eastAsia="en-GB"/>
        </w:rPr>
        <w:lastRenderedPageBreak/>
        <w:drawing>
          <wp:anchor distT="0" distB="0" distL="114300" distR="114300" simplePos="0" relativeHeight="251664384" behindDoc="0" locked="0" layoutInCell="1" allowOverlap="1" wp14:anchorId="3DE441B1" wp14:editId="3B0FF3F2">
            <wp:simplePos x="0" y="0"/>
            <wp:positionH relativeFrom="column">
              <wp:posOffset>-285750</wp:posOffset>
            </wp:positionH>
            <wp:positionV relativeFrom="paragraph">
              <wp:posOffset>714375</wp:posOffset>
            </wp:positionV>
            <wp:extent cx="6048375" cy="3095625"/>
            <wp:effectExtent l="0" t="0" r="9525"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extLst>
                        <a:ext uri="{28A0092B-C50C-407E-A947-70E740481C1C}">
                          <a14:useLocalDpi xmlns:a14="http://schemas.microsoft.com/office/drawing/2010/main" val="0"/>
                        </a:ext>
                      </a:extLst>
                    </a:blip>
                    <a:srcRect l="23626" t="28106" r="28620" b="12995"/>
                    <a:stretch/>
                  </pic:blipFill>
                  <pic:spPr bwMode="auto">
                    <a:xfrm>
                      <a:off x="0" y="0"/>
                      <a:ext cx="6048375" cy="3095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B303C7" w14:textId="77777777" w:rsidR="004E1565" w:rsidRPr="004E1565" w:rsidRDefault="004E1565" w:rsidP="004E1565">
      <w:pPr>
        <w:rPr>
          <w:lang w:val="cy-GB"/>
        </w:rPr>
      </w:pPr>
    </w:p>
    <w:p w14:paraId="5B973B46" w14:textId="77777777" w:rsidR="004E1565" w:rsidRPr="004E1565" w:rsidRDefault="004E1565" w:rsidP="004E1565">
      <w:pPr>
        <w:rPr>
          <w:lang w:val="cy-GB"/>
        </w:rPr>
      </w:pPr>
    </w:p>
    <w:p w14:paraId="035A021B" w14:textId="77777777" w:rsidR="004E1565" w:rsidRPr="004E1565" w:rsidRDefault="004E1565" w:rsidP="004E1565">
      <w:pPr>
        <w:rPr>
          <w:lang w:val="cy-GB"/>
        </w:rPr>
      </w:pPr>
    </w:p>
    <w:p w14:paraId="0136857A" w14:textId="76BDAE9A" w:rsidR="004E1565" w:rsidRPr="004E1565" w:rsidRDefault="004E1565" w:rsidP="004E1565">
      <w:pPr>
        <w:rPr>
          <w:lang w:val="cy-GB"/>
        </w:rPr>
      </w:pPr>
      <w:r>
        <w:rPr>
          <w:noProof/>
          <w:lang w:eastAsia="en-GB"/>
        </w:rPr>
        <w:drawing>
          <wp:inline distT="0" distB="0" distL="0" distR="0" wp14:anchorId="65E03D68" wp14:editId="44E015C8">
            <wp:extent cx="5953125" cy="423245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22786" t="24556" r="27150" b="12131"/>
                    <a:stretch/>
                  </pic:blipFill>
                  <pic:spPr bwMode="auto">
                    <a:xfrm>
                      <a:off x="0" y="0"/>
                      <a:ext cx="5958094" cy="4235987"/>
                    </a:xfrm>
                    <a:prstGeom prst="rect">
                      <a:avLst/>
                    </a:prstGeom>
                    <a:ln>
                      <a:noFill/>
                    </a:ln>
                    <a:extLst>
                      <a:ext uri="{53640926-AAD7-44D8-BBD7-CCE9431645EC}">
                        <a14:shadowObscured xmlns:a14="http://schemas.microsoft.com/office/drawing/2010/main"/>
                      </a:ext>
                    </a:extLst>
                  </pic:spPr>
                </pic:pic>
              </a:graphicData>
            </a:graphic>
          </wp:inline>
        </w:drawing>
      </w:r>
    </w:p>
    <w:p w14:paraId="7F3D8DCD" w14:textId="7C5F67EB" w:rsidR="004E1565" w:rsidRPr="004E1565" w:rsidRDefault="004E1565" w:rsidP="004E1565">
      <w:pPr>
        <w:tabs>
          <w:tab w:val="left" w:pos="930"/>
        </w:tabs>
        <w:rPr>
          <w:lang w:val="cy-GB"/>
        </w:rPr>
      </w:pPr>
      <w:r>
        <w:rPr>
          <w:lang w:val="cy-GB"/>
        </w:rPr>
        <w:lastRenderedPageBreak/>
        <w:tab/>
      </w:r>
    </w:p>
    <w:p w14:paraId="04D1E3F5" w14:textId="7608328B" w:rsidR="004E1565" w:rsidRPr="004E1565" w:rsidRDefault="004E1565" w:rsidP="004E1565">
      <w:pPr>
        <w:rPr>
          <w:lang w:val="cy-GB"/>
        </w:rPr>
      </w:pPr>
      <w:r>
        <w:rPr>
          <w:noProof/>
          <w:lang w:eastAsia="en-GB"/>
        </w:rPr>
        <w:drawing>
          <wp:inline distT="0" distB="0" distL="0" distR="0" wp14:anchorId="3387E48D" wp14:editId="04C923D6">
            <wp:extent cx="6381750" cy="2512685"/>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l="23627" t="28106" r="26456" b="44368"/>
                    <a:stretch/>
                  </pic:blipFill>
                  <pic:spPr bwMode="auto">
                    <a:xfrm>
                      <a:off x="0" y="0"/>
                      <a:ext cx="6409662" cy="2523675"/>
                    </a:xfrm>
                    <a:prstGeom prst="rect">
                      <a:avLst/>
                    </a:prstGeom>
                    <a:ln>
                      <a:noFill/>
                    </a:ln>
                    <a:extLst>
                      <a:ext uri="{53640926-AAD7-44D8-BBD7-CCE9431645EC}">
                        <a14:shadowObscured xmlns:a14="http://schemas.microsoft.com/office/drawing/2010/main"/>
                      </a:ext>
                    </a:extLst>
                  </pic:spPr>
                </pic:pic>
              </a:graphicData>
            </a:graphic>
          </wp:inline>
        </w:drawing>
      </w:r>
    </w:p>
    <w:p w14:paraId="6EEE5DCC" w14:textId="77777777" w:rsidR="004E1565" w:rsidRPr="004E1565" w:rsidRDefault="004E1565" w:rsidP="004E1565">
      <w:pPr>
        <w:rPr>
          <w:lang w:val="cy-GB"/>
        </w:rPr>
      </w:pPr>
    </w:p>
    <w:p w14:paraId="6721437A" w14:textId="77777777" w:rsidR="004E1565" w:rsidRPr="004E1565" w:rsidRDefault="004E1565" w:rsidP="004E1565">
      <w:pPr>
        <w:rPr>
          <w:lang w:val="cy-GB"/>
        </w:rPr>
      </w:pPr>
    </w:p>
    <w:p w14:paraId="1EBFC97C" w14:textId="77777777" w:rsidR="004E1565" w:rsidRPr="004E1565" w:rsidRDefault="004E1565" w:rsidP="004E1565">
      <w:pPr>
        <w:rPr>
          <w:lang w:val="cy-GB"/>
        </w:rPr>
      </w:pPr>
    </w:p>
    <w:p w14:paraId="4DB4D004" w14:textId="77777777" w:rsidR="004E1565" w:rsidRPr="004E1565" w:rsidRDefault="004E1565" w:rsidP="004E1565">
      <w:pPr>
        <w:rPr>
          <w:lang w:val="cy-GB"/>
        </w:rPr>
      </w:pPr>
    </w:p>
    <w:p w14:paraId="2162C597" w14:textId="77777777" w:rsidR="004E1565" w:rsidRPr="004E1565" w:rsidRDefault="004E1565" w:rsidP="004E1565">
      <w:pPr>
        <w:rPr>
          <w:lang w:val="cy-GB"/>
        </w:rPr>
      </w:pPr>
    </w:p>
    <w:p w14:paraId="532836C1" w14:textId="77777777" w:rsidR="004E1565" w:rsidRPr="004E1565" w:rsidRDefault="004E1565" w:rsidP="004E1565">
      <w:pPr>
        <w:rPr>
          <w:lang w:val="cy-GB"/>
        </w:rPr>
      </w:pPr>
    </w:p>
    <w:p w14:paraId="74FA6C0C" w14:textId="77777777" w:rsidR="004E1565" w:rsidRPr="004E1565" w:rsidRDefault="004E1565" w:rsidP="004E1565">
      <w:pPr>
        <w:rPr>
          <w:lang w:val="cy-GB"/>
        </w:rPr>
      </w:pPr>
    </w:p>
    <w:p w14:paraId="6CA47668" w14:textId="77777777" w:rsidR="004E1565" w:rsidRPr="004E1565" w:rsidRDefault="004E1565" w:rsidP="004E1565">
      <w:pPr>
        <w:rPr>
          <w:lang w:val="cy-GB"/>
        </w:rPr>
      </w:pPr>
    </w:p>
    <w:p w14:paraId="468EA103" w14:textId="460FF12F" w:rsidR="001143E6" w:rsidRPr="004E1565" w:rsidRDefault="001143E6" w:rsidP="004E1565">
      <w:pPr>
        <w:rPr>
          <w:lang w:val="cy-GB"/>
        </w:rPr>
      </w:pPr>
    </w:p>
    <w:sectPr w:rsidR="001143E6" w:rsidRPr="004E1565">
      <w:headerReference w:type="default" r:id="rId21"/>
      <w:footerReference w:type="default" r:id="rId2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BA7F34" w14:textId="77777777" w:rsidR="003D13F5" w:rsidRDefault="003D13F5">
      <w:pPr>
        <w:spacing w:after="0" w:line="240" w:lineRule="auto"/>
      </w:pPr>
      <w:r>
        <w:separator/>
      </w:r>
    </w:p>
  </w:endnote>
  <w:endnote w:type="continuationSeparator" w:id="0">
    <w:p w14:paraId="1CDD6F57" w14:textId="77777777" w:rsidR="003D13F5" w:rsidRDefault="003D13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0866250"/>
      <w:docPartObj>
        <w:docPartGallery w:val="Page Numbers (Bottom of Page)"/>
        <w:docPartUnique/>
      </w:docPartObj>
    </w:sdtPr>
    <w:sdtEndPr>
      <w:rPr>
        <w:noProof/>
      </w:rPr>
    </w:sdtEndPr>
    <w:sdtContent>
      <w:p w14:paraId="51546FE4" w14:textId="7A97CFB1" w:rsidR="00BF6896" w:rsidRDefault="00BF6896">
        <w:pPr>
          <w:pStyle w:val="Footer"/>
          <w:jc w:val="right"/>
        </w:pPr>
        <w:r>
          <w:fldChar w:fldCharType="begin"/>
        </w:r>
        <w:r>
          <w:instrText xml:space="preserve"> PAGE   \* MERGEFORMAT </w:instrText>
        </w:r>
        <w:r>
          <w:fldChar w:fldCharType="separate"/>
        </w:r>
        <w:r w:rsidR="004E1565">
          <w:rPr>
            <w:noProof/>
          </w:rPr>
          <w:t>1</w:t>
        </w:r>
        <w:r>
          <w:rPr>
            <w:noProof/>
          </w:rPr>
          <w:fldChar w:fldCharType="end"/>
        </w:r>
      </w:p>
    </w:sdtContent>
  </w:sdt>
  <w:p w14:paraId="068F35F7" w14:textId="3E8DD1A4" w:rsidR="6F644632" w:rsidRDefault="6F644632" w:rsidP="6F64463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B815CB" w14:textId="77777777" w:rsidR="003D13F5" w:rsidRDefault="003D13F5">
      <w:pPr>
        <w:spacing w:after="0" w:line="240" w:lineRule="auto"/>
      </w:pPr>
      <w:r>
        <w:separator/>
      </w:r>
    </w:p>
  </w:footnote>
  <w:footnote w:type="continuationSeparator" w:id="0">
    <w:p w14:paraId="000E640E" w14:textId="77777777" w:rsidR="003D13F5" w:rsidRDefault="003D13F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4A0" w:firstRow="1" w:lastRow="0" w:firstColumn="1" w:lastColumn="0" w:noHBand="0" w:noVBand="1"/>
    </w:tblPr>
    <w:tblGrid>
      <w:gridCol w:w="3009"/>
      <w:gridCol w:w="3009"/>
      <w:gridCol w:w="3009"/>
    </w:tblGrid>
    <w:tr w:rsidR="6F644632" w14:paraId="04806194" w14:textId="77777777" w:rsidTr="6F644632">
      <w:tc>
        <w:tcPr>
          <w:tcW w:w="3009" w:type="dxa"/>
        </w:tcPr>
        <w:p w14:paraId="04BA7EBE" w14:textId="16863F94" w:rsidR="6F644632" w:rsidRDefault="6F644632" w:rsidP="6F644632">
          <w:pPr>
            <w:pStyle w:val="Header"/>
            <w:ind w:left="-115"/>
          </w:pPr>
          <w:r>
            <w:t>ECAD5001C</w:t>
          </w:r>
        </w:p>
      </w:tc>
      <w:tc>
        <w:tcPr>
          <w:tcW w:w="3009" w:type="dxa"/>
        </w:tcPr>
        <w:p w14:paraId="4BC9F933" w14:textId="6A4DECC8" w:rsidR="6F644632" w:rsidRDefault="6F644632" w:rsidP="6F644632">
          <w:pPr>
            <w:pStyle w:val="Header"/>
            <w:jc w:val="center"/>
          </w:pPr>
        </w:p>
      </w:tc>
      <w:tc>
        <w:tcPr>
          <w:tcW w:w="3009" w:type="dxa"/>
        </w:tcPr>
        <w:p w14:paraId="3F875EFB" w14:textId="54CA9082" w:rsidR="6F644632" w:rsidRDefault="6F644632" w:rsidP="6F644632">
          <w:pPr>
            <w:pStyle w:val="Header"/>
            <w:ind w:right="-115"/>
            <w:jc w:val="right"/>
          </w:pPr>
          <w:r>
            <w:t>1700357</w:t>
          </w:r>
        </w:p>
      </w:tc>
    </w:tr>
  </w:tbl>
  <w:p w14:paraId="6B81D59E" w14:textId="1172F22F" w:rsidR="6F644632" w:rsidRDefault="6F644632" w:rsidP="6F64463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28B206C"/>
    <w:rsid w:val="001143E6"/>
    <w:rsid w:val="003B6CC1"/>
    <w:rsid w:val="003D13F5"/>
    <w:rsid w:val="004E1565"/>
    <w:rsid w:val="0063373E"/>
    <w:rsid w:val="00BF6896"/>
    <w:rsid w:val="00C35CCE"/>
    <w:rsid w:val="00FC1B0E"/>
    <w:rsid w:val="0831023A"/>
    <w:rsid w:val="21909F93"/>
    <w:rsid w:val="428B206C"/>
    <w:rsid w:val="63D1CD4D"/>
    <w:rsid w:val="6F644632"/>
    <w:rsid w:val="6F8A48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B2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BalloonText">
    <w:name w:val="Balloon Text"/>
    <w:basedOn w:val="Normal"/>
    <w:link w:val="BalloonTextChar"/>
    <w:uiPriority w:val="99"/>
    <w:semiHidden/>
    <w:unhideWhenUsed/>
    <w:rsid w:val="001143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43E6"/>
    <w:rPr>
      <w:rFonts w:ascii="Tahoma" w:hAnsi="Tahoma" w:cs="Tahoma"/>
      <w:sz w:val="16"/>
      <w:szCs w:val="16"/>
    </w:rPr>
  </w:style>
  <w:style w:type="character" w:styleId="Hyperlink">
    <w:name w:val="Hyperlink"/>
    <w:basedOn w:val="DefaultParagraphFont"/>
    <w:uiPriority w:val="99"/>
    <w:unhideWhenUsed/>
    <w:rsid w:val="00C35CCE"/>
    <w:rPr>
      <w:color w:val="0563C1" w:themeColor="hyperlink"/>
      <w:u w:val="single"/>
    </w:rPr>
  </w:style>
  <w:style w:type="character" w:styleId="FollowedHyperlink">
    <w:name w:val="FollowedHyperlink"/>
    <w:basedOn w:val="DefaultParagraphFont"/>
    <w:uiPriority w:val="99"/>
    <w:semiHidden/>
    <w:unhideWhenUsed/>
    <w:rsid w:val="00C35CCE"/>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BalloonText">
    <w:name w:val="Balloon Text"/>
    <w:basedOn w:val="Normal"/>
    <w:link w:val="BalloonTextChar"/>
    <w:uiPriority w:val="99"/>
    <w:semiHidden/>
    <w:unhideWhenUsed/>
    <w:rsid w:val="001143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43E6"/>
    <w:rPr>
      <w:rFonts w:ascii="Tahoma" w:hAnsi="Tahoma" w:cs="Tahoma"/>
      <w:sz w:val="16"/>
      <w:szCs w:val="16"/>
    </w:rPr>
  </w:style>
  <w:style w:type="character" w:styleId="Hyperlink">
    <w:name w:val="Hyperlink"/>
    <w:basedOn w:val="DefaultParagraphFont"/>
    <w:uiPriority w:val="99"/>
    <w:unhideWhenUsed/>
    <w:rsid w:val="00C35CCE"/>
    <w:rPr>
      <w:color w:val="0563C1" w:themeColor="hyperlink"/>
      <w:u w:val="single"/>
    </w:rPr>
  </w:style>
  <w:style w:type="character" w:styleId="FollowedHyperlink">
    <w:name w:val="FollowedHyperlink"/>
    <w:basedOn w:val="DefaultParagraphFont"/>
    <w:uiPriority w:val="99"/>
    <w:semiHidden/>
    <w:unhideWhenUsed/>
    <w:rsid w:val="00C35CC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learning.gov.wales/docs/learningwales/publications/130425-making-the-most-cy.pdf" TargetMode="External"/><Relationship Id="rId18" Type="http://schemas.openxmlformats.org/officeDocument/2006/relationships/image" Target="media/image7.png"/><Relationship Id="rId3" Type="http://schemas.microsoft.com/office/2007/relationships/stylesWithEffects" Target="stylesWithEffect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rdc.udel.edu/wp-content/uploads/2015/04/InsideBlackBox.pdf" TargetMode="Externa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obo.com/us/en/ebook/visible-learning-for-teachers-1"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hyperlink" Target="https://cambridge-community.org.uk/professional-development/gswafl/index.html" TargetMode="Externa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3.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07C6A2-B5CA-4374-8BC1-3648E941D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2310</Words>
  <Characters>13172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Courtney Andrews (1700357)</dc:creator>
  <cp:lastModifiedBy>Court</cp:lastModifiedBy>
  <cp:revision>2</cp:revision>
  <dcterms:created xsi:type="dcterms:W3CDTF">2018-12-14T19:05:00Z</dcterms:created>
  <dcterms:modified xsi:type="dcterms:W3CDTF">2018-12-14T19:05:00Z</dcterms:modified>
</cp:coreProperties>
</file>