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B0A4157" w14:textId="1D58F0E6" w:rsidR="00937418" w:rsidRPr="002F5CB8" w:rsidRDefault="009151C4" w:rsidP="00633A08">
      <w:pPr>
        <w:jc w:val="center"/>
        <w:rPr>
          <w:sz w:val="40"/>
          <w:szCs w:val="40"/>
        </w:rPr>
      </w:pPr>
      <w:bookmarkStart w:id="0" w:name="_Hlk183860368"/>
      <w:bookmarkEnd w:id="0"/>
      <w:r w:rsidRPr="002F5CB8">
        <w:rPr>
          <w:sz w:val="40"/>
          <w:szCs w:val="40"/>
        </w:rPr>
        <w:t>University of Wale Trinity Saint David</w:t>
      </w:r>
    </w:p>
    <w:p w14:paraId="1EC9DEF3" w14:textId="34EEF1CB" w:rsidR="007A2F6F" w:rsidRPr="002F5CB8" w:rsidRDefault="007A2F6F" w:rsidP="00633A08">
      <w:pPr>
        <w:jc w:val="center"/>
        <w:rPr>
          <w:sz w:val="40"/>
          <w:szCs w:val="40"/>
        </w:rPr>
      </w:pPr>
      <w:r w:rsidRPr="002F5CB8">
        <w:rPr>
          <w:sz w:val="40"/>
          <w:szCs w:val="40"/>
        </w:rPr>
        <w:t>Engineering Academic Discipline</w:t>
      </w:r>
    </w:p>
    <w:p w14:paraId="2B87E2D7" w14:textId="77777777" w:rsidR="007A2F6F" w:rsidRDefault="007A2F6F" w:rsidP="00633A08">
      <w:pPr>
        <w:jc w:val="center"/>
        <w:rPr>
          <w:b/>
          <w:bCs/>
          <w:sz w:val="52"/>
          <w:szCs w:val="52"/>
        </w:rPr>
      </w:pPr>
    </w:p>
    <w:p w14:paraId="70A42664" w14:textId="590E07FE" w:rsidR="007A2F6F" w:rsidRDefault="007A2F6F" w:rsidP="00633A08">
      <w:pPr>
        <w:jc w:val="center"/>
        <w:rPr>
          <w:b/>
          <w:bCs/>
          <w:sz w:val="52"/>
          <w:szCs w:val="52"/>
        </w:rPr>
      </w:pPr>
      <w:r>
        <w:rPr>
          <w:b/>
          <w:bCs/>
          <w:sz w:val="52"/>
          <w:szCs w:val="52"/>
        </w:rPr>
        <w:t>Technical Report</w:t>
      </w:r>
    </w:p>
    <w:p w14:paraId="514C6568" w14:textId="16E1C99E" w:rsidR="007A2F6F" w:rsidRPr="002F5CB8" w:rsidRDefault="007A2F6F" w:rsidP="00633A08">
      <w:pPr>
        <w:jc w:val="center"/>
        <w:rPr>
          <w:sz w:val="44"/>
          <w:szCs w:val="44"/>
        </w:rPr>
      </w:pPr>
      <w:r w:rsidRPr="002F5CB8">
        <w:rPr>
          <w:sz w:val="44"/>
          <w:szCs w:val="44"/>
        </w:rPr>
        <w:t>Lily Yallop</w:t>
      </w:r>
    </w:p>
    <w:p w14:paraId="34C5399E" w14:textId="35E774A6" w:rsidR="007A2F6F" w:rsidRDefault="002F5CB8" w:rsidP="00633A08">
      <w:pPr>
        <w:jc w:val="center"/>
        <w:rPr>
          <w:sz w:val="44"/>
          <w:szCs w:val="44"/>
        </w:rPr>
      </w:pPr>
      <w:r w:rsidRPr="002F5CB8">
        <w:rPr>
          <w:sz w:val="44"/>
          <w:szCs w:val="44"/>
        </w:rPr>
        <w:t>2400645</w:t>
      </w:r>
    </w:p>
    <w:p w14:paraId="152F7408" w14:textId="1CACCCB5" w:rsidR="002F5CB8" w:rsidRDefault="002F5CB8" w:rsidP="00633A08">
      <w:pPr>
        <w:jc w:val="center"/>
        <w:rPr>
          <w:sz w:val="44"/>
          <w:szCs w:val="44"/>
        </w:rPr>
      </w:pPr>
      <w:r>
        <w:rPr>
          <w:sz w:val="44"/>
          <w:szCs w:val="44"/>
        </w:rPr>
        <w:t>Motorsport Engineering</w:t>
      </w:r>
    </w:p>
    <w:p w14:paraId="2E5DC2A1" w14:textId="657A46DF" w:rsidR="002F5CB8" w:rsidRDefault="002F5CB8" w:rsidP="00633A08">
      <w:pPr>
        <w:jc w:val="center"/>
        <w:rPr>
          <w:sz w:val="44"/>
          <w:szCs w:val="44"/>
        </w:rPr>
      </w:pPr>
      <w:r>
        <w:rPr>
          <w:sz w:val="44"/>
          <w:szCs w:val="44"/>
        </w:rPr>
        <w:t>1st December 2024</w:t>
      </w:r>
    </w:p>
    <w:p w14:paraId="09AB79DE" w14:textId="5DD2D2C6" w:rsidR="002F5CB8" w:rsidRDefault="003D7236" w:rsidP="00633A08">
      <w:pPr>
        <w:jc w:val="center"/>
        <w:rPr>
          <w:sz w:val="44"/>
          <w:szCs w:val="44"/>
        </w:rPr>
      </w:pPr>
      <w:r>
        <w:rPr>
          <w:sz w:val="44"/>
          <w:szCs w:val="44"/>
        </w:rPr>
        <w:t xml:space="preserve">Workshop and Practice </w:t>
      </w:r>
      <w:r w:rsidRPr="003D7236">
        <w:rPr>
          <w:b/>
          <w:bCs/>
          <w:sz w:val="44"/>
          <w:szCs w:val="44"/>
        </w:rPr>
        <w:t>ACHA4011</w:t>
      </w:r>
      <w:r w:rsidRPr="003D7236">
        <w:rPr>
          <w:sz w:val="44"/>
          <w:szCs w:val="44"/>
        </w:rPr>
        <w:t> </w:t>
      </w:r>
    </w:p>
    <w:p w14:paraId="31E82DAA" w14:textId="4DB90711" w:rsidR="003D7236" w:rsidRDefault="00AC13B9" w:rsidP="00633A08">
      <w:pPr>
        <w:jc w:val="center"/>
        <w:rPr>
          <w:sz w:val="44"/>
          <w:szCs w:val="44"/>
        </w:rPr>
      </w:pPr>
      <w:r>
        <w:rPr>
          <w:sz w:val="44"/>
          <w:szCs w:val="44"/>
        </w:rPr>
        <w:t>Word Count:</w:t>
      </w:r>
    </w:p>
    <w:p w14:paraId="5C4AD01C" w14:textId="77777777" w:rsidR="00325CB7" w:rsidRDefault="00325CB7" w:rsidP="00325CB7">
      <w:pPr>
        <w:pStyle w:val="TOCHeading"/>
        <w:rPr>
          <w:sz w:val="44"/>
          <w:szCs w:val="44"/>
        </w:rPr>
        <w:sectPr w:rsidR="00325CB7" w:rsidSect="00FE3E6A">
          <w:headerReference w:type="default" r:id="rId8"/>
          <w:footerReference w:type="even" r:id="rId9"/>
          <w:footerReference w:type="default" r:id="rId10"/>
          <w:footerReference w:type="first" r:id="rId11"/>
          <w:pgSz w:w="11906" w:h="16838"/>
          <w:pgMar w:top="1440" w:right="1440" w:bottom="1440" w:left="1440" w:header="708" w:footer="708" w:gutter="0"/>
          <w:pgNumType w:start="1"/>
          <w:cols w:space="708"/>
          <w:docGrid w:linePitch="360"/>
        </w:sectPr>
      </w:pPr>
    </w:p>
    <w:sdt>
      <w:sdtPr>
        <w:rPr>
          <w:rFonts w:asciiTheme="minorHAnsi" w:eastAsiaTheme="minorHAnsi" w:hAnsiTheme="minorHAnsi" w:cstheme="minorBidi"/>
          <w:b w:val="0"/>
          <w:bCs w:val="0"/>
          <w:color w:val="auto"/>
          <w:kern w:val="2"/>
          <w:sz w:val="24"/>
          <w:szCs w:val="24"/>
          <w:lang w:val="en-GB"/>
          <w14:ligatures w14:val="standardContextual"/>
        </w:rPr>
        <w:id w:val="-760062764"/>
        <w:docPartObj>
          <w:docPartGallery w:val="Table of Contents"/>
          <w:docPartUnique/>
        </w:docPartObj>
      </w:sdtPr>
      <w:sdtEndPr>
        <w:rPr>
          <w:noProof/>
          <w:sz w:val="22"/>
        </w:rPr>
      </w:sdtEndPr>
      <w:sdtContent>
        <w:p w14:paraId="3DE588F4" w14:textId="6F3B6260" w:rsidR="009823A9" w:rsidRPr="00325CB7" w:rsidRDefault="009823A9" w:rsidP="00325CB7">
          <w:pPr>
            <w:pStyle w:val="TOCHeading"/>
            <w:rPr>
              <w:sz w:val="44"/>
              <w:szCs w:val="44"/>
            </w:rPr>
          </w:pPr>
          <w:r>
            <w:t>Table of Contents</w:t>
          </w:r>
        </w:p>
        <w:p w14:paraId="3FB97C3A" w14:textId="5246D88C" w:rsidR="00884413" w:rsidRPr="00884413" w:rsidRDefault="009823A9">
          <w:pPr>
            <w:pStyle w:val="TOC1"/>
            <w:tabs>
              <w:tab w:val="right" w:leader="dot" w:pos="9016"/>
            </w:tabs>
            <w:rPr>
              <w:rFonts w:eastAsiaTheme="minorEastAsia"/>
              <w:b w:val="0"/>
              <w:bCs w:val="0"/>
              <w:caps w:val="0"/>
              <w:noProof/>
              <w:sz w:val="24"/>
              <w:szCs w:val="24"/>
              <w:lang w:eastAsia="en-GB"/>
            </w:rPr>
          </w:pPr>
          <w:r>
            <w:fldChar w:fldCharType="begin"/>
          </w:r>
          <w:r>
            <w:instrText xml:space="preserve"> TOC \o "1-3" \h \z \u </w:instrText>
          </w:r>
          <w:r>
            <w:fldChar w:fldCharType="separate"/>
          </w:r>
          <w:hyperlink w:anchor="_Toc183876603" w:history="1">
            <w:r w:rsidR="00884413" w:rsidRPr="00884413">
              <w:rPr>
                <w:rStyle w:val="Hyperlink"/>
                <w:noProof/>
              </w:rPr>
              <w:t>1. Introduction</w:t>
            </w:r>
            <w:r w:rsidR="00884413" w:rsidRPr="00884413">
              <w:rPr>
                <w:noProof/>
                <w:webHidden/>
              </w:rPr>
              <w:tab/>
            </w:r>
            <w:r w:rsidR="00884413" w:rsidRPr="00884413">
              <w:rPr>
                <w:noProof/>
                <w:webHidden/>
              </w:rPr>
              <w:fldChar w:fldCharType="begin"/>
            </w:r>
            <w:r w:rsidR="00884413" w:rsidRPr="00884413">
              <w:rPr>
                <w:noProof/>
                <w:webHidden/>
              </w:rPr>
              <w:instrText xml:space="preserve"> PAGEREF _Toc183876603 \h </w:instrText>
            </w:r>
            <w:r w:rsidR="00884413" w:rsidRPr="00884413">
              <w:rPr>
                <w:noProof/>
                <w:webHidden/>
              </w:rPr>
            </w:r>
            <w:r w:rsidR="00884413" w:rsidRPr="00884413">
              <w:rPr>
                <w:noProof/>
                <w:webHidden/>
              </w:rPr>
              <w:fldChar w:fldCharType="separate"/>
            </w:r>
            <w:r w:rsidR="00884413" w:rsidRPr="00884413">
              <w:rPr>
                <w:noProof/>
                <w:webHidden/>
              </w:rPr>
              <w:t>1</w:t>
            </w:r>
            <w:r w:rsidR="00884413" w:rsidRPr="00884413">
              <w:rPr>
                <w:noProof/>
                <w:webHidden/>
              </w:rPr>
              <w:fldChar w:fldCharType="end"/>
            </w:r>
          </w:hyperlink>
        </w:p>
        <w:p w14:paraId="49DF9AA8" w14:textId="18FB2C6F" w:rsidR="00884413" w:rsidRPr="00884413" w:rsidRDefault="00884413">
          <w:pPr>
            <w:pStyle w:val="TOC1"/>
            <w:tabs>
              <w:tab w:val="right" w:leader="dot" w:pos="9016"/>
            </w:tabs>
            <w:rPr>
              <w:rFonts w:eastAsiaTheme="minorEastAsia"/>
              <w:b w:val="0"/>
              <w:bCs w:val="0"/>
              <w:caps w:val="0"/>
              <w:noProof/>
              <w:sz w:val="24"/>
              <w:szCs w:val="24"/>
              <w:lang w:eastAsia="en-GB"/>
            </w:rPr>
          </w:pPr>
          <w:hyperlink w:anchor="_Toc183876604" w:history="1">
            <w:r w:rsidRPr="00884413">
              <w:rPr>
                <w:rStyle w:val="Hyperlink"/>
                <w:noProof/>
              </w:rPr>
              <w:t>2. Health and Safety</w:t>
            </w:r>
            <w:r w:rsidRPr="00884413">
              <w:rPr>
                <w:noProof/>
                <w:webHidden/>
              </w:rPr>
              <w:tab/>
            </w:r>
            <w:r w:rsidRPr="00884413">
              <w:rPr>
                <w:noProof/>
                <w:webHidden/>
              </w:rPr>
              <w:fldChar w:fldCharType="begin"/>
            </w:r>
            <w:r w:rsidRPr="00884413">
              <w:rPr>
                <w:noProof/>
                <w:webHidden/>
              </w:rPr>
              <w:instrText xml:space="preserve"> PAGEREF _Toc183876604 \h </w:instrText>
            </w:r>
            <w:r w:rsidRPr="00884413">
              <w:rPr>
                <w:noProof/>
                <w:webHidden/>
              </w:rPr>
            </w:r>
            <w:r w:rsidRPr="00884413">
              <w:rPr>
                <w:noProof/>
                <w:webHidden/>
              </w:rPr>
              <w:fldChar w:fldCharType="separate"/>
            </w:r>
            <w:r w:rsidRPr="00884413">
              <w:rPr>
                <w:noProof/>
                <w:webHidden/>
              </w:rPr>
              <w:t>2</w:t>
            </w:r>
            <w:r w:rsidRPr="00884413">
              <w:rPr>
                <w:noProof/>
                <w:webHidden/>
              </w:rPr>
              <w:fldChar w:fldCharType="end"/>
            </w:r>
          </w:hyperlink>
        </w:p>
        <w:p w14:paraId="223CF3DA" w14:textId="4BA69615" w:rsidR="00884413" w:rsidRPr="00884413" w:rsidRDefault="00884413">
          <w:pPr>
            <w:pStyle w:val="TOC2"/>
            <w:tabs>
              <w:tab w:val="right" w:leader="dot" w:pos="9016"/>
            </w:tabs>
            <w:rPr>
              <w:rFonts w:eastAsiaTheme="minorEastAsia"/>
              <w:smallCaps w:val="0"/>
              <w:noProof/>
              <w:sz w:val="24"/>
              <w:szCs w:val="24"/>
              <w:lang w:eastAsia="en-GB"/>
            </w:rPr>
          </w:pPr>
          <w:hyperlink w:anchor="_Toc183876605" w:history="1">
            <w:r w:rsidRPr="00884413">
              <w:rPr>
                <w:rStyle w:val="Hyperlink"/>
                <w:noProof/>
              </w:rPr>
              <w:t>2.1.  Legislation</w:t>
            </w:r>
            <w:r w:rsidRPr="00884413">
              <w:rPr>
                <w:noProof/>
                <w:webHidden/>
              </w:rPr>
              <w:tab/>
            </w:r>
            <w:r w:rsidRPr="00884413">
              <w:rPr>
                <w:noProof/>
                <w:webHidden/>
              </w:rPr>
              <w:fldChar w:fldCharType="begin"/>
            </w:r>
            <w:r w:rsidRPr="00884413">
              <w:rPr>
                <w:noProof/>
                <w:webHidden/>
              </w:rPr>
              <w:instrText xml:space="preserve"> PAGEREF _Toc183876605 \h </w:instrText>
            </w:r>
            <w:r w:rsidRPr="00884413">
              <w:rPr>
                <w:noProof/>
                <w:webHidden/>
              </w:rPr>
            </w:r>
            <w:r w:rsidRPr="00884413">
              <w:rPr>
                <w:noProof/>
                <w:webHidden/>
              </w:rPr>
              <w:fldChar w:fldCharType="separate"/>
            </w:r>
            <w:r w:rsidRPr="00884413">
              <w:rPr>
                <w:noProof/>
                <w:webHidden/>
              </w:rPr>
              <w:t>2</w:t>
            </w:r>
            <w:r w:rsidRPr="00884413">
              <w:rPr>
                <w:noProof/>
                <w:webHidden/>
              </w:rPr>
              <w:fldChar w:fldCharType="end"/>
            </w:r>
          </w:hyperlink>
        </w:p>
        <w:p w14:paraId="1763BD5A" w14:textId="3DF5610E" w:rsidR="00884413" w:rsidRPr="00884413" w:rsidRDefault="00884413">
          <w:pPr>
            <w:pStyle w:val="TOC3"/>
            <w:tabs>
              <w:tab w:val="right" w:leader="dot" w:pos="9016"/>
            </w:tabs>
            <w:rPr>
              <w:rFonts w:eastAsiaTheme="minorEastAsia"/>
              <w:i w:val="0"/>
              <w:iCs w:val="0"/>
              <w:noProof/>
              <w:sz w:val="24"/>
              <w:szCs w:val="24"/>
              <w:lang w:eastAsia="en-GB"/>
            </w:rPr>
          </w:pPr>
          <w:hyperlink w:anchor="_Toc183876606" w:history="1">
            <w:r w:rsidRPr="00884413">
              <w:rPr>
                <w:rStyle w:val="Hyperlink"/>
                <w:noProof/>
              </w:rPr>
              <w:t>2.1.1. Health and Safety at Work Act 1974</w:t>
            </w:r>
            <w:r w:rsidRPr="00884413">
              <w:rPr>
                <w:noProof/>
                <w:webHidden/>
              </w:rPr>
              <w:tab/>
            </w:r>
            <w:r w:rsidRPr="00884413">
              <w:rPr>
                <w:noProof/>
                <w:webHidden/>
              </w:rPr>
              <w:fldChar w:fldCharType="begin"/>
            </w:r>
            <w:r w:rsidRPr="00884413">
              <w:rPr>
                <w:noProof/>
                <w:webHidden/>
              </w:rPr>
              <w:instrText xml:space="preserve"> PAGEREF _Toc183876606 \h </w:instrText>
            </w:r>
            <w:r w:rsidRPr="00884413">
              <w:rPr>
                <w:noProof/>
                <w:webHidden/>
              </w:rPr>
            </w:r>
            <w:r w:rsidRPr="00884413">
              <w:rPr>
                <w:noProof/>
                <w:webHidden/>
              </w:rPr>
              <w:fldChar w:fldCharType="separate"/>
            </w:r>
            <w:r w:rsidRPr="00884413">
              <w:rPr>
                <w:noProof/>
                <w:webHidden/>
              </w:rPr>
              <w:t>2</w:t>
            </w:r>
            <w:r w:rsidRPr="00884413">
              <w:rPr>
                <w:noProof/>
                <w:webHidden/>
              </w:rPr>
              <w:fldChar w:fldCharType="end"/>
            </w:r>
          </w:hyperlink>
        </w:p>
        <w:p w14:paraId="6863E049" w14:textId="34F616AD" w:rsidR="00884413" w:rsidRPr="00884413" w:rsidRDefault="00884413">
          <w:pPr>
            <w:pStyle w:val="TOC3"/>
            <w:tabs>
              <w:tab w:val="right" w:leader="dot" w:pos="9016"/>
            </w:tabs>
            <w:rPr>
              <w:rFonts w:eastAsiaTheme="minorEastAsia"/>
              <w:i w:val="0"/>
              <w:iCs w:val="0"/>
              <w:noProof/>
              <w:sz w:val="24"/>
              <w:szCs w:val="24"/>
              <w:lang w:eastAsia="en-GB"/>
            </w:rPr>
          </w:pPr>
          <w:hyperlink w:anchor="_Toc183876607" w:history="1">
            <w:r w:rsidRPr="00884413">
              <w:rPr>
                <w:rStyle w:val="Hyperlink"/>
                <w:noProof/>
              </w:rPr>
              <w:t xml:space="preserve">2.1.2. Provision and Use of Work Equipment Requirements 1998 </w:t>
            </w:r>
            <w:r w:rsidRPr="00884413">
              <w:rPr>
                <w:noProof/>
                <w:webHidden/>
              </w:rPr>
              <w:tab/>
            </w:r>
            <w:r w:rsidRPr="00884413">
              <w:rPr>
                <w:noProof/>
                <w:webHidden/>
              </w:rPr>
              <w:fldChar w:fldCharType="begin"/>
            </w:r>
            <w:r w:rsidRPr="00884413">
              <w:rPr>
                <w:noProof/>
                <w:webHidden/>
              </w:rPr>
              <w:instrText xml:space="preserve"> PAGEREF _Toc183876607 \h </w:instrText>
            </w:r>
            <w:r w:rsidRPr="00884413">
              <w:rPr>
                <w:noProof/>
                <w:webHidden/>
              </w:rPr>
            </w:r>
            <w:r w:rsidRPr="00884413">
              <w:rPr>
                <w:noProof/>
                <w:webHidden/>
              </w:rPr>
              <w:fldChar w:fldCharType="separate"/>
            </w:r>
            <w:r w:rsidRPr="00884413">
              <w:rPr>
                <w:noProof/>
                <w:webHidden/>
              </w:rPr>
              <w:t>2</w:t>
            </w:r>
            <w:r w:rsidRPr="00884413">
              <w:rPr>
                <w:noProof/>
                <w:webHidden/>
              </w:rPr>
              <w:fldChar w:fldCharType="end"/>
            </w:r>
          </w:hyperlink>
        </w:p>
        <w:p w14:paraId="5AA0525E" w14:textId="61E07C98" w:rsidR="00884413" w:rsidRPr="00884413" w:rsidRDefault="00884413">
          <w:pPr>
            <w:pStyle w:val="TOC3"/>
            <w:tabs>
              <w:tab w:val="right" w:leader="dot" w:pos="9016"/>
            </w:tabs>
            <w:rPr>
              <w:rFonts w:eastAsiaTheme="minorEastAsia"/>
              <w:i w:val="0"/>
              <w:iCs w:val="0"/>
              <w:noProof/>
              <w:sz w:val="24"/>
              <w:szCs w:val="24"/>
              <w:lang w:eastAsia="en-GB"/>
            </w:rPr>
          </w:pPr>
          <w:hyperlink w:anchor="_Toc183876608" w:history="1">
            <w:r w:rsidRPr="00884413">
              <w:rPr>
                <w:rStyle w:val="Hyperlink"/>
                <w:noProof/>
              </w:rPr>
              <w:t xml:space="preserve">2.1.3. Personal Protective Equipment (PPE) at Work Regulations 2022 </w:t>
            </w:r>
            <w:r w:rsidRPr="00884413">
              <w:rPr>
                <w:noProof/>
                <w:webHidden/>
              </w:rPr>
              <w:tab/>
            </w:r>
            <w:r w:rsidRPr="00884413">
              <w:rPr>
                <w:noProof/>
                <w:webHidden/>
              </w:rPr>
              <w:fldChar w:fldCharType="begin"/>
            </w:r>
            <w:r w:rsidRPr="00884413">
              <w:rPr>
                <w:noProof/>
                <w:webHidden/>
              </w:rPr>
              <w:instrText xml:space="preserve"> PAGEREF _Toc183876608 \h </w:instrText>
            </w:r>
            <w:r w:rsidRPr="00884413">
              <w:rPr>
                <w:noProof/>
                <w:webHidden/>
              </w:rPr>
            </w:r>
            <w:r w:rsidRPr="00884413">
              <w:rPr>
                <w:noProof/>
                <w:webHidden/>
              </w:rPr>
              <w:fldChar w:fldCharType="separate"/>
            </w:r>
            <w:r w:rsidRPr="00884413">
              <w:rPr>
                <w:noProof/>
                <w:webHidden/>
              </w:rPr>
              <w:t>3</w:t>
            </w:r>
            <w:r w:rsidRPr="00884413">
              <w:rPr>
                <w:noProof/>
                <w:webHidden/>
              </w:rPr>
              <w:fldChar w:fldCharType="end"/>
            </w:r>
          </w:hyperlink>
        </w:p>
        <w:p w14:paraId="5384D808" w14:textId="57E05B7F" w:rsidR="00884413" w:rsidRPr="00884413" w:rsidRDefault="00884413">
          <w:pPr>
            <w:pStyle w:val="TOC2"/>
            <w:tabs>
              <w:tab w:val="right" w:leader="dot" w:pos="9016"/>
            </w:tabs>
            <w:rPr>
              <w:rFonts w:eastAsiaTheme="minorEastAsia"/>
              <w:smallCaps w:val="0"/>
              <w:noProof/>
              <w:sz w:val="24"/>
              <w:szCs w:val="24"/>
              <w:lang w:eastAsia="en-GB"/>
            </w:rPr>
          </w:pPr>
          <w:hyperlink w:anchor="_Toc183876609" w:history="1">
            <w:r w:rsidRPr="00884413">
              <w:rPr>
                <w:rStyle w:val="Hyperlink"/>
                <w:noProof/>
              </w:rPr>
              <w:t>2.2. Risk Assessment Matrix</w:t>
            </w:r>
            <w:r w:rsidRPr="00884413">
              <w:rPr>
                <w:noProof/>
                <w:webHidden/>
              </w:rPr>
              <w:tab/>
            </w:r>
            <w:r w:rsidRPr="00884413">
              <w:rPr>
                <w:noProof/>
                <w:webHidden/>
              </w:rPr>
              <w:fldChar w:fldCharType="begin"/>
            </w:r>
            <w:r w:rsidRPr="00884413">
              <w:rPr>
                <w:noProof/>
                <w:webHidden/>
              </w:rPr>
              <w:instrText xml:space="preserve"> PAGEREF _Toc183876609 \h </w:instrText>
            </w:r>
            <w:r w:rsidRPr="00884413">
              <w:rPr>
                <w:noProof/>
                <w:webHidden/>
              </w:rPr>
            </w:r>
            <w:r w:rsidRPr="00884413">
              <w:rPr>
                <w:noProof/>
                <w:webHidden/>
              </w:rPr>
              <w:fldChar w:fldCharType="separate"/>
            </w:r>
            <w:r w:rsidRPr="00884413">
              <w:rPr>
                <w:noProof/>
                <w:webHidden/>
              </w:rPr>
              <w:t>3</w:t>
            </w:r>
            <w:r w:rsidRPr="00884413">
              <w:rPr>
                <w:noProof/>
                <w:webHidden/>
              </w:rPr>
              <w:fldChar w:fldCharType="end"/>
            </w:r>
          </w:hyperlink>
        </w:p>
        <w:p w14:paraId="2A609CB9" w14:textId="2023DB3A" w:rsidR="00884413" w:rsidRPr="00884413" w:rsidRDefault="00884413">
          <w:pPr>
            <w:pStyle w:val="TOC3"/>
            <w:tabs>
              <w:tab w:val="right" w:leader="dot" w:pos="9016"/>
            </w:tabs>
            <w:rPr>
              <w:rFonts w:eastAsiaTheme="minorEastAsia"/>
              <w:i w:val="0"/>
              <w:iCs w:val="0"/>
              <w:noProof/>
              <w:sz w:val="24"/>
              <w:szCs w:val="24"/>
              <w:lang w:eastAsia="en-GB"/>
            </w:rPr>
          </w:pPr>
          <w:hyperlink w:anchor="_Toc183876610" w:history="1">
            <w:r w:rsidRPr="00884413">
              <w:rPr>
                <w:rStyle w:val="Hyperlink"/>
                <w:noProof/>
              </w:rPr>
              <w:t>2.2.1. Table</w:t>
            </w:r>
            <w:r w:rsidRPr="00884413">
              <w:rPr>
                <w:noProof/>
                <w:webHidden/>
              </w:rPr>
              <w:tab/>
            </w:r>
            <w:r w:rsidRPr="00884413">
              <w:rPr>
                <w:noProof/>
                <w:webHidden/>
              </w:rPr>
              <w:fldChar w:fldCharType="begin"/>
            </w:r>
            <w:r w:rsidRPr="00884413">
              <w:rPr>
                <w:noProof/>
                <w:webHidden/>
              </w:rPr>
              <w:instrText xml:space="preserve"> PAGEREF _Toc183876610 \h </w:instrText>
            </w:r>
            <w:r w:rsidRPr="00884413">
              <w:rPr>
                <w:noProof/>
                <w:webHidden/>
              </w:rPr>
            </w:r>
            <w:r w:rsidRPr="00884413">
              <w:rPr>
                <w:noProof/>
                <w:webHidden/>
              </w:rPr>
              <w:fldChar w:fldCharType="separate"/>
            </w:r>
            <w:r w:rsidRPr="00884413">
              <w:rPr>
                <w:noProof/>
                <w:webHidden/>
              </w:rPr>
              <w:t>3</w:t>
            </w:r>
            <w:r w:rsidRPr="00884413">
              <w:rPr>
                <w:noProof/>
                <w:webHidden/>
              </w:rPr>
              <w:fldChar w:fldCharType="end"/>
            </w:r>
          </w:hyperlink>
        </w:p>
        <w:p w14:paraId="57693BAC" w14:textId="3E3554FC" w:rsidR="00884413" w:rsidRPr="00884413" w:rsidRDefault="00884413">
          <w:pPr>
            <w:pStyle w:val="TOC1"/>
            <w:tabs>
              <w:tab w:val="right" w:leader="dot" w:pos="9016"/>
            </w:tabs>
            <w:rPr>
              <w:rFonts w:eastAsiaTheme="minorEastAsia"/>
              <w:b w:val="0"/>
              <w:bCs w:val="0"/>
              <w:caps w:val="0"/>
              <w:noProof/>
              <w:sz w:val="24"/>
              <w:szCs w:val="24"/>
              <w:lang w:eastAsia="en-GB"/>
            </w:rPr>
          </w:pPr>
          <w:hyperlink w:anchor="_Toc183876611" w:history="1">
            <w:r w:rsidRPr="00884413">
              <w:rPr>
                <w:rStyle w:val="Hyperlink"/>
                <w:noProof/>
              </w:rPr>
              <w:t>3. Engineers Role in Society</w:t>
            </w:r>
            <w:r w:rsidRPr="00884413">
              <w:rPr>
                <w:noProof/>
                <w:webHidden/>
              </w:rPr>
              <w:tab/>
            </w:r>
            <w:r w:rsidRPr="00884413">
              <w:rPr>
                <w:noProof/>
                <w:webHidden/>
              </w:rPr>
              <w:fldChar w:fldCharType="begin"/>
            </w:r>
            <w:r w:rsidRPr="00884413">
              <w:rPr>
                <w:noProof/>
                <w:webHidden/>
              </w:rPr>
              <w:instrText xml:space="preserve"> PAGEREF _Toc183876611 \h </w:instrText>
            </w:r>
            <w:r w:rsidRPr="00884413">
              <w:rPr>
                <w:noProof/>
                <w:webHidden/>
              </w:rPr>
            </w:r>
            <w:r w:rsidRPr="00884413">
              <w:rPr>
                <w:noProof/>
                <w:webHidden/>
              </w:rPr>
              <w:fldChar w:fldCharType="separate"/>
            </w:r>
            <w:r w:rsidRPr="00884413">
              <w:rPr>
                <w:noProof/>
                <w:webHidden/>
              </w:rPr>
              <w:t>4</w:t>
            </w:r>
            <w:r w:rsidRPr="00884413">
              <w:rPr>
                <w:noProof/>
                <w:webHidden/>
              </w:rPr>
              <w:fldChar w:fldCharType="end"/>
            </w:r>
          </w:hyperlink>
        </w:p>
        <w:p w14:paraId="7B2326D9" w14:textId="072CBD80" w:rsidR="00884413" w:rsidRPr="00884413" w:rsidRDefault="00884413">
          <w:pPr>
            <w:pStyle w:val="TOC2"/>
            <w:tabs>
              <w:tab w:val="right" w:leader="dot" w:pos="9016"/>
            </w:tabs>
            <w:rPr>
              <w:rFonts w:eastAsiaTheme="minorEastAsia"/>
              <w:smallCaps w:val="0"/>
              <w:noProof/>
              <w:sz w:val="24"/>
              <w:szCs w:val="24"/>
              <w:lang w:eastAsia="en-GB"/>
            </w:rPr>
          </w:pPr>
          <w:hyperlink w:anchor="_Toc183876612" w:history="1">
            <w:r w:rsidRPr="00884413">
              <w:rPr>
                <w:rStyle w:val="Hyperlink"/>
                <w:noProof/>
              </w:rPr>
              <w:t>3.1. Organisations Code of Conducts</w:t>
            </w:r>
            <w:r w:rsidRPr="00884413">
              <w:rPr>
                <w:noProof/>
                <w:webHidden/>
              </w:rPr>
              <w:tab/>
            </w:r>
            <w:r w:rsidRPr="00884413">
              <w:rPr>
                <w:noProof/>
                <w:webHidden/>
              </w:rPr>
              <w:fldChar w:fldCharType="begin"/>
            </w:r>
            <w:r w:rsidRPr="00884413">
              <w:rPr>
                <w:noProof/>
                <w:webHidden/>
              </w:rPr>
              <w:instrText xml:space="preserve"> PAGEREF _Toc183876612 \h </w:instrText>
            </w:r>
            <w:r w:rsidRPr="00884413">
              <w:rPr>
                <w:noProof/>
                <w:webHidden/>
              </w:rPr>
            </w:r>
            <w:r w:rsidRPr="00884413">
              <w:rPr>
                <w:noProof/>
                <w:webHidden/>
              </w:rPr>
              <w:fldChar w:fldCharType="separate"/>
            </w:r>
            <w:r w:rsidRPr="00884413">
              <w:rPr>
                <w:noProof/>
                <w:webHidden/>
              </w:rPr>
              <w:t>4</w:t>
            </w:r>
            <w:r w:rsidRPr="00884413">
              <w:rPr>
                <w:noProof/>
                <w:webHidden/>
              </w:rPr>
              <w:fldChar w:fldCharType="end"/>
            </w:r>
          </w:hyperlink>
        </w:p>
        <w:p w14:paraId="0E964C38" w14:textId="40828E93" w:rsidR="00884413" w:rsidRPr="00884413" w:rsidRDefault="00884413">
          <w:pPr>
            <w:pStyle w:val="TOC3"/>
            <w:tabs>
              <w:tab w:val="right" w:leader="dot" w:pos="9016"/>
            </w:tabs>
            <w:rPr>
              <w:rFonts w:eastAsiaTheme="minorEastAsia"/>
              <w:i w:val="0"/>
              <w:iCs w:val="0"/>
              <w:noProof/>
              <w:sz w:val="24"/>
              <w:szCs w:val="24"/>
              <w:lang w:eastAsia="en-GB"/>
            </w:rPr>
          </w:pPr>
          <w:hyperlink w:anchor="_Toc183876613" w:history="1">
            <w:r w:rsidRPr="00884413">
              <w:rPr>
                <w:rStyle w:val="Hyperlink"/>
                <w:noProof/>
              </w:rPr>
              <w:t>3.1.1 IMechE</w:t>
            </w:r>
            <w:r w:rsidRPr="00884413">
              <w:rPr>
                <w:noProof/>
                <w:webHidden/>
              </w:rPr>
              <w:tab/>
            </w:r>
            <w:r w:rsidRPr="00884413">
              <w:rPr>
                <w:noProof/>
                <w:webHidden/>
              </w:rPr>
              <w:fldChar w:fldCharType="begin"/>
            </w:r>
            <w:r w:rsidRPr="00884413">
              <w:rPr>
                <w:noProof/>
                <w:webHidden/>
              </w:rPr>
              <w:instrText xml:space="preserve"> PAGEREF _Toc183876613 \h </w:instrText>
            </w:r>
            <w:r w:rsidRPr="00884413">
              <w:rPr>
                <w:noProof/>
                <w:webHidden/>
              </w:rPr>
            </w:r>
            <w:r w:rsidRPr="00884413">
              <w:rPr>
                <w:noProof/>
                <w:webHidden/>
              </w:rPr>
              <w:fldChar w:fldCharType="separate"/>
            </w:r>
            <w:r w:rsidRPr="00884413">
              <w:rPr>
                <w:noProof/>
                <w:webHidden/>
              </w:rPr>
              <w:t>4</w:t>
            </w:r>
            <w:r w:rsidRPr="00884413">
              <w:rPr>
                <w:noProof/>
                <w:webHidden/>
              </w:rPr>
              <w:fldChar w:fldCharType="end"/>
            </w:r>
          </w:hyperlink>
        </w:p>
        <w:p w14:paraId="36F6BDB6" w14:textId="4796A49F" w:rsidR="00884413" w:rsidRPr="00884413" w:rsidRDefault="00884413">
          <w:pPr>
            <w:pStyle w:val="TOC3"/>
            <w:tabs>
              <w:tab w:val="right" w:leader="dot" w:pos="9016"/>
            </w:tabs>
            <w:rPr>
              <w:rFonts w:eastAsiaTheme="minorEastAsia"/>
              <w:i w:val="0"/>
              <w:iCs w:val="0"/>
              <w:noProof/>
              <w:sz w:val="24"/>
              <w:szCs w:val="24"/>
              <w:lang w:eastAsia="en-GB"/>
            </w:rPr>
          </w:pPr>
          <w:hyperlink w:anchor="_Toc183876614" w:history="1">
            <w:r w:rsidRPr="00884413">
              <w:rPr>
                <w:rStyle w:val="Hyperlink"/>
                <w:noProof/>
              </w:rPr>
              <w:t>3.1.2 EC</w:t>
            </w:r>
            <w:r w:rsidRPr="00884413">
              <w:rPr>
                <w:noProof/>
                <w:webHidden/>
              </w:rPr>
              <w:tab/>
            </w:r>
            <w:r w:rsidRPr="00884413">
              <w:rPr>
                <w:noProof/>
                <w:webHidden/>
              </w:rPr>
              <w:fldChar w:fldCharType="begin"/>
            </w:r>
            <w:r w:rsidRPr="00884413">
              <w:rPr>
                <w:noProof/>
                <w:webHidden/>
              </w:rPr>
              <w:instrText xml:space="preserve"> PAGEREF _Toc183876614 \h </w:instrText>
            </w:r>
            <w:r w:rsidRPr="00884413">
              <w:rPr>
                <w:noProof/>
                <w:webHidden/>
              </w:rPr>
            </w:r>
            <w:r w:rsidRPr="00884413">
              <w:rPr>
                <w:noProof/>
                <w:webHidden/>
              </w:rPr>
              <w:fldChar w:fldCharType="separate"/>
            </w:r>
            <w:r w:rsidRPr="00884413">
              <w:rPr>
                <w:noProof/>
                <w:webHidden/>
              </w:rPr>
              <w:t>5</w:t>
            </w:r>
            <w:r w:rsidRPr="00884413">
              <w:rPr>
                <w:noProof/>
                <w:webHidden/>
              </w:rPr>
              <w:fldChar w:fldCharType="end"/>
            </w:r>
          </w:hyperlink>
        </w:p>
        <w:p w14:paraId="32D8BFE4" w14:textId="5ABA058F" w:rsidR="00884413" w:rsidRPr="00884413" w:rsidRDefault="00884413">
          <w:pPr>
            <w:pStyle w:val="TOC1"/>
            <w:tabs>
              <w:tab w:val="right" w:leader="dot" w:pos="9016"/>
            </w:tabs>
            <w:rPr>
              <w:rFonts w:eastAsiaTheme="minorEastAsia"/>
              <w:b w:val="0"/>
              <w:bCs w:val="0"/>
              <w:caps w:val="0"/>
              <w:noProof/>
              <w:sz w:val="24"/>
              <w:szCs w:val="24"/>
              <w:lang w:eastAsia="en-GB"/>
            </w:rPr>
          </w:pPr>
          <w:hyperlink w:anchor="_Toc183876615" w:history="1">
            <w:r w:rsidRPr="00884413">
              <w:rPr>
                <w:rStyle w:val="Hyperlink"/>
                <w:noProof/>
              </w:rPr>
              <w:t>4. Problem-Solving</w:t>
            </w:r>
            <w:r w:rsidRPr="00884413">
              <w:rPr>
                <w:noProof/>
                <w:webHidden/>
              </w:rPr>
              <w:tab/>
            </w:r>
            <w:r w:rsidRPr="00884413">
              <w:rPr>
                <w:noProof/>
                <w:webHidden/>
              </w:rPr>
              <w:fldChar w:fldCharType="begin"/>
            </w:r>
            <w:r w:rsidRPr="00884413">
              <w:rPr>
                <w:noProof/>
                <w:webHidden/>
              </w:rPr>
              <w:instrText xml:space="preserve"> PAGEREF _Toc183876615 \h </w:instrText>
            </w:r>
            <w:r w:rsidRPr="00884413">
              <w:rPr>
                <w:noProof/>
                <w:webHidden/>
              </w:rPr>
            </w:r>
            <w:r w:rsidRPr="00884413">
              <w:rPr>
                <w:noProof/>
                <w:webHidden/>
              </w:rPr>
              <w:fldChar w:fldCharType="separate"/>
            </w:r>
            <w:r w:rsidRPr="00884413">
              <w:rPr>
                <w:noProof/>
                <w:webHidden/>
              </w:rPr>
              <w:t>5</w:t>
            </w:r>
            <w:r w:rsidRPr="00884413">
              <w:rPr>
                <w:noProof/>
                <w:webHidden/>
              </w:rPr>
              <w:fldChar w:fldCharType="end"/>
            </w:r>
          </w:hyperlink>
        </w:p>
        <w:p w14:paraId="40466053" w14:textId="446D67C7" w:rsidR="00884413" w:rsidRPr="00884413" w:rsidRDefault="00884413">
          <w:pPr>
            <w:pStyle w:val="TOC2"/>
            <w:tabs>
              <w:tab w:val="right" w:leader="dot" w:pos="9016"/>
            </w:tabs>
            <w:rPr>
              <w:rFonts w:eastAsiaTheme="minorEastAsia"/>
              <w:smallCaps w:val="0"/>
              <w:noProof/>
              <w:sz w:val="24"/>
              <w:szCs w:val="24"/>
              <w:lang w:eastAsia="en-GB"/>
            </w:rPr>
          </w:pPr>
          <w:hyperlink w:anchor="_Toc183876616" w:history="1">
            <w:r w:rsidRPr="00884413">
              <w:rPr>
                <w:rStyle w:val="Hyperlink"/>
                <w:noProof/>
              </w:rPr>
              <w:t>4.1. Issue Found During Development</w:t>
            </w:r>
            <w:r w:rsidRPr="00884413">
              <w:rPr>
                <w:noProof/>
                <w:webHidden/>
              </w:rPr>
              <w:tab/>
            </w:r>
            <w:r w:rsidRPr="00884413">
              <w:rPr>
                <w:noProof/>
                <w:webHidden/>
              </w:rPr>
              <w:fldChar w:fldCharType="begin"/>
            </w:r>
            <w:r w:rsidRPr="00884413">
              <w:rPr>
                <w:noProof/>
                <w:webHidden/>
              </w:rPr>
              <w:instrText xml:space="preserve"> PAGEREF _Toc183876616 \h </w:instrText>
            </w:r>
            <w:r w:rsidRPr="00884413">
              <w:rPr>
                <w:noProof/>
                <w:webHidden/>
              </w:rPr>
            </w:r>
            <w:r w:rsidRPr="00884413">
              <w:rPr>
                <w:noProof/>
                <w:webHidden/>
              </w:rPr>
              <w:fldChar w:fldCharType="separate"/>
            </w:r>
            <w:r w:rsidRPr="00884413">
              <w:rPr>
                <w:noProof/>
                <w:webHidden/>
              </w:rPr>
              <w:t>5</w:t>
            </w:r>
            <w:r w:rsidRPr="00884413">
              <w:rPr>
                <w:noProof/>
                <w:webHidden/>
              </w:rPr>
              <w:fldChar w:fldCharType="end"/>
            </w:r>
          </w:hyperlink>
        </w:p>
        <w:p w14:paraId="66EA2977" w14:textId="1A153701" w:rsidR="00884413" w:rsidRPr="00884413" w:rsidRDefault="00884413">
          <w:pPr>
            <w:pStyle w:val="TOC3"/>
            <w:tabs>
              <w:tab w:val="right" w:leader="dot" w:pos="9016"/>
            </w:tabs>
            <w:rPr>
              <w:rFonts w:eastAsiaTheme="minorEastAsia"/>
              <w:i w:val="0"/>
              <w:iCs w:val="0"/>
              <w:noProof/>
              <w:sz w:val="24"/>
              <w:szCs w:val="24"/>
              <w:lang w:eastAsia="en-GB"/>
            </w:rPr>
          </w:pPr>
          <w:hyperlink w:anchor="_Toc183876617" w:history="1">
            <w:r w:rsidRPr="00884413">
              <w:rPr>
                <w:rStyle w:val="Hyperlink"/>
                <w:noProof/>
              </w:rPr>
              <w:t>4.1.1 Flow diagram</w:t>
            </w:r>
            <w:r w:rsidRPr="00884413">
              <w:rPr>
                <w:noProof/>
                <w:webHidden/>
              </w:rPr>
              <w:tab/>
            </w:r>
            <w:r w:rsidRPr="00884413">
              <w:rPr>
                <w:noProof/>
                <w:webHidden/>
              </w:rPr>
              <w:fldChar w:fldCharType="begin"/>
            </w:r>
            <w:r w:rsidRPr="00884413">
              <w:rPr>
                <w:noProof/>
                <w:webHidden/>
              </w:rPr>
              <w:instrText xml:space="preserve"> PAGEREF _Toc183876617 \h </w:instrText>
            </w:r>
            <w:r w:rsidRPr="00884413">
              <w:rPr>
                <w:noProof/>
                <w:webHidden/>
              </w:rPr>
            </w:r>
            <w:r w:rsidRPr="00884413">
              <w:rPr>
                <w:noProof/>
                <w:webHidden/>
              </w:rPr>
              <w:fldChar w:fldCharType="separate"/>
            </w:r>
            <w:r w:rsidRPr="00884413">
              <w:rPr>
                <w:noProof/>
                <w:webHidden/>
              </w:rPr>
              <w:t>6</w:t>
            </w:r>
            <w:r w:rsidRPr="00884413">
              <w:rPr>
                <w:noProof/>
                <w:webHidden/>
              </w:rPr>
              <w:fldChar w:fldCharType="end"/>
            </w:r>
          </w:hyperlink>
        </w:p>
        <w:p w14:paraId="4045A7DA" w14:textId="3C06D7D5" w:rsidR="00884413" w:rsidRPr="00884413" w:rsidRDefault="00884413">
          <w:pPr>
            <w:pStyle w:val="TOC2"/>
            <w:tabs>
              <w:tab w:val="right" w:leader="dot" w:pos="9016"/>
            </w:tabs>
            <w:rPr>
              <w:rFonts w:eastAsiaTheme="minorEastAsia"/>
              <w:smallCaps w:val="0"/>
              <w:noProof/>
              <w:sz w:val="24"/>
              <w:szCs w:val="24"/>
              <w:lang w:eastAsia="en-GB"/>
            </w:rPr>
          </w:pPr>
          <w:hyperlink w:anchor="_Toc183876618" w:history="1">
            <w:r w:rsidRPr="00884413">
              <w:rPr>
                <w:rStyle w:val="Hyperlink"/>
                <w:noProof/>
              </w:rPr>
              <w:t>4.2. Issue Found Once on Market</w:t>
            </w:r>
            <w:r w:rsidRPr="00884413">
              <w:rPr>
                <w:noProof/>
                <w:webHidden/>
              </w:rPr>
              <w:tab/>
            </w:r>
            <w:r w:rsidRPr="00884413">
              <w:rPr>
                <w:noProof/>
                <w:webHidden/>
              </w:rPr>
              <w:fldChar w:fldCharType="begin"/>
            </w:r>
            <w:r w:rsidRPr="00884413">
              <w:rPr>
                <w:noProof/>
                <w:webHidden/>
              </w:rPr>
              <w:instrText xml:space="preserve"> PAGEREF _Toc183876618 \h </w:instrText>
            </w:r>
            <w:r w:rsidRPr="00884413">
              <w:rPr>
                <w:noProof/>
                <w:webHidden/>
              </w:rPr>
            </w:r>
            <w:r w:rsidRPr="00884413">
              <w:rPr>
                <w:noProof/>
                <w:webHidden/>
              </w:rPr>
              <w:fldChar w:fldCharType="separate"/>
            </w:r>
            <w:r w:rsidRPr="00884413">
              <w:rPr>
                <w:noProof/>
                <w:webHidden/>
              </w:rPr>
              <w:t>6</w:t>
            </w:r>
            <w:r w:rsidRPr="00884413">
              <w:rPr>
                <w:noProof/>
                <w:webHidden/>
              </w:rPr>
              <w:fldChar w:fldCharType="end"/>
            </w:r>
          </w:hyperlink>
        </w:p>
        <w:p w14:paraId="4B452612" w14:textId="769C837E" w:rsidR="00884413" w:rsidRPr="00884413" w:rsidRDefault="00884413">
          <w:pPr>
            <w:pStyle w:val="TOC3"/>
            <w:tabs>
              <w:tab w:val="right" w:leader="dot" w:pos="9016"/>
            </w:tabs>
            <w:rPr>
              <w:rFonts w:eastAsiaTheme="minorEastAsia"/>
              <w:i w:val="0"/>
              <w:iCs w:val="0"/>
              <w:noProof/>
              <w:sz w:val="24"/>
              <w:szCs w:val="24"/>
              <w:lang w:eastAsia="en-GB"/>
            </w:rPr>
          </w:pPr>
          <w:hyperlink w:anchor="_Toc183876619" w:history="1">
            <w:r w:rsidRPr="00884413">
              <w:rPr>
                <w:rStyle w:val="Hyperlink"/>
                <w:noProof/>
              </w:rPr>
              <w:t>4.2.1. Flow diagram</w:t>
            </w:r>
            <w:r w:rsidRPr="00884413">
              <w:rPr>
                <w:noProof/>
                <w:webHidden/>
              </w:rPr>
              <w:tab/>
            </w:r>
            <w:r w:rsidRPr="00884413">
              <w:rPr>
                <w:noProof/>
                <w:webHidden/>
              </w:rPr>
              <w:fldChar w:fldCharType="begin"/>
            </w:r>
            <w:r w:rsidRPr="00884413">
              <w:rPr>
                <w:noProof/>
                <w:webHidden/>
              </w:rPr>
              <w:instrText xml:space="preserve"> PAGEREF _Toc183876619 \h </w:instrText>
            </w:r>
            <w:r w:rsidRPr="00884413">
              <w:rPr>
                <w:noProof/>
                <w:webHidden/>
              </w:rPr>
            </w:r>
            <w:r w:rsidRPr="00884413">
              <w:rPr>
                <w:noProof/>
                <w:webHidden/>
              </w:rPr>
              <w:fldChar w:fldCharType="separate"/>
            </w:r>
            <w:r w:rsidRPr="00884413">
              <w:rPr>
                <w:noProof/>
                <w:webHidden/>
              </w:rPr>
              <w:t>6</w:t>
            </w:r>
            <w:r w:rsidRPr="00884413">
              <w:rPr>
                <w:noProof/>
                <w:webHidden/>
              </w:rPr>
              <w:fldChar w:fldCharType="end"/>
            </w:r>
          </w:hyperlink>
        </w:p>
        <w:p w14:paraId="36D24C25" w14:textId="638D6333" w:rsidR="00884413" w:rsidRPr="00884413" w:rsidRDefault="00884413">
          <w:pPr>
            <w:pStyle w:val="TOC2"/>
            <w:tabs>
              <w:tab w:val="right" w:leader="dot" w:pos="9016"/>
            </w:tabs>
            <w:rPr>
              <w:rFonts w:eastAsiaTheme="minorEastAsia"/>
              <w:smallCaps w:val="0"/>
              <w:noProof/>
              <w:sz w:val="24"/>
              <w:szCs w:val="24"/>
              <w:lang w:eastAsia="en-GB"/>
            </w:rPr>
          </w:pPr>
          <w:hyperlink w:anchor="_Toc183876620" w:history="1">
            <w:r w:rsidRPr="00884413">
              <w:rPr>
                <w:rStyle w:val="Hyperlink"/>
                <w:noProof/>
              </w:rPr>
              <w:t>4.3. Supplier Issue in Production Process</w:t>
            </w:r>
            <w:r w:rsidRPr="00884413">
              <w:rPr>
                <w:noProof/>
                <w:webHidden/>
              </w:rPr>
              <w:tab/>
            </w:r>
            <w:r w:rsidRPr="00884413">
              <w:rPr>
                <w:noProof/>
                <w:webHidden/>
              </w:rPr>
              <w:fldChar w:fldCharType="begin"/>
            </w:r>
            <w:r w:rsidRPr="00884413">
              <w:rPr>
                <w:noProof/>
                <w:webHidden/>
              </w:rPr>
              <w:instrText xml:space="preserve"> PAGEREF _Toc183876620 \h </w:instrText>
            </w:r>
            <w:r w:rsidRPr="00884413">
              <w:rPr>
                <w:noProof/>
                <w:webHidden/>
              </w:rPr>
            </w:r>
            <w:r w:rsidRPr="00884413">
              <w:rPr>
                <w:noProof/>
                <w:webHidden/>
              </w:rPr>
              <w:fldChar w:fldCharType="separate"/>
            </w:r>
            <w:r w:rsidRPr="00884413">
              <w:rPr>
                <w:noProof/>
                <w:webHidden/>
              </w:rPr>
              <w:t>7</w:t>
            </w:r>
            <w:r w:rsidRPr="00884413">
              <w:rPr>
                <w:noProof/>
                <w:webHidden/>
              </w:rPr>
              <w:fldChar w:fldCharType="end"/>
            </w:r>
          </w:hyperlink>
        </w:p>
        <w:p w14:paraId="3CBFE57C" w14:textId="4FFEBDAD" w:rsidR="00884413" w:rsidRPr="00884413" w:rsidRDefault="00884413">
          <w:pPr>
            <w:pStyle w:val="TOC3"/>
            <w:tabs>
              <w:tab w:val="right" w:leader="dot" w:pos="9016"/>
            </w:tabs>
            <w:rPr>
              <w:rFonts w:eastAsiaTheme="minorEastAsia"/>
              <w:i w:val="0"/>
              <w:iCs w:val="0"/>
              <w:noProof/>
              <w:sz w:val="24"/>
              <w:szCs w:val="24"/>
              <w:lang w:eastAsia="en-GB"/>
            </w:rPr>
          </w:pPr>
          <w:hyperlink w:anchor="_Toc183876621" w:history="1">
            <w:r w:rsidRPr="00884413">
              <w:rPr>
                <w:rStyle w:val="Hyperlink"/>
                <w:noProof/>
              </w:rPr>
              <w:t>4.3.1 Flow Diagram</w:t>
            </w:r>
            <w:r w:rsidRPr="00884413">
              <w:rPr>
                <w:noProof/>
                <w:webHidden/>
              </w:rPr>
              <w:tab/>
            </w:r>
            <w:r w:rsidRPr="00884413">
              <w:rPr>
                <w:noProof/>
                <w:webHidden/>
              </w:rPr>
              <w:fldChar w:fldCharType="begin"/>
            </w:r>
            <w:r w:rsidRPr="00884413">
              <w:rPr>
                <w:noProof/>
                <w:webHidden/>
              </w:rPr>
              <w:instrText xml:space="preserve"> PAGEREF _Toc183876621 \h </w:instrText>
            </w:r>
            <w:r w:rsidRPr="00884413">
              <w:rPr>
                <w:noProof/>
                <w:webHidden/>
              </w:rPr>
            </w:r>
            <w:r w:rsidRPr="00884413">
              <w:rPr>
                <w:noProof/>
                <w:webHidden/>
              </w:rPr>
              <w:fldChar w:fldCharType="separate"/>
            </w:r>
            <w:r w:rsidRPr="00884413">
              <w:rPr>
                <w:noProof/>
                <w:webHidden/>
              </w:rPr>
              <w:t>7</w:t>
            </w:r>
            <w:r w:rsidRPr="00884413">
              <w:rPr>
                <w:noProof/>
                <w:webHidden/>
              </w:rPr>
              <w:fldChar w:fldCharType="end"/>
            </w:r>
          </w:hyperlink>
        </w:p>
        <w:p w14:paraId="28D388CF" w14:textId="3A7FED15" w:rsidR="00884413" w:rsidRPr="00884413" w:rsidRDefault="00884413">
          <w:pPr>
            <w:pStyle w:val="TOC1"/>
            <w:tabs>
              <w:tab w:val="right" w:leader="dot" w:pos="9016"/>
            </w:tabs>
            <w:rPr>
              <w:rFonts w:eastAsiaTheme="minorEastAsia"/>
              <w:b w:val="0"/>
              <w:bCs w:val="0"/>
              <w:caps w:val="0"/>
              <w:noProof/>
              <w:sz w:val="24"/>
              <w:szCs w:val="24"/>
              <w:lang w:eastAsia="en-GB"/>
            </w:rPr>
          </w:pPr>
          <w:hyperlink w:anchor="_Toc183876622" w:history="1">
            <w:r w:rsidRPr="00884413">
              <w:rPr>
                <w:rStyle w:val="Hyperlink"/>
                <w:noProof/>
              </w:rPr>
              <w:t>5. Team Structure</w:t>
            </w:r>
            <w:r w:rsidRPr="00884413">
              <w:rPr>
                <w:noProof/>
                <w:webHidden/>
              </w:rPr>
              <w:tab/>
            </w:r>
            <w:r w:rsidRPr="00884413">
              <w:rPr>
                <w:noProof/>
                <w:webHidden/>
              </w:rPr>
              <w:fldChar w:fldCharType="begin"/>
            </w:r>
            <w:r w:rsidRPr="00884413">
              <w:rPr>
                <w:noProof/>
                <w:webHidden/>
              </w:rPr>
              <w:instrText xml:space="preserve"> PAGEREF _Toc183876622 \h </w:instrText>
            </w:r>
            <w:r w:rsidRPr="00884413">
              <w:rPr>
                <w:noProof/>
                <w:webHidden/>
              </w:rPr>
            </w:r>
            <w:r w:rsidRPr="00884413">
              <w:rPr>
                <w:noProof/>
                <w:webHidden/>
              </w:rPr>
              <w:fldChar w:fldCharType="separate"/>
            </w:r>
            <w:r w:rsidRPr="00884413">
              <w:rPr>
                <w:noProof/>
                <w:webHidden/>
              </w:rPr>
              <w:t>8</w:t>
            </w:r>
            <w:r w:rsidRPr="00884413">
              <w:rPr>
                <w:noProof/>
                <w:webHidden/>
              </w:rPr>
              <w:fldChar w:fldCharType="end"/>
            </w:r>
          </w:hyperlink>
        </w:p>
        <w:p w14:paraId="563440F8" w14:textId="4080B012" w:rsidR="00884413" w:rsidRPr="00884413" w:rsidRDefault="00884413">
          <w:pPr>
            <w:pStyle w:val="TOC2"/>
            <w:tabs>
              <w:tab w:val="right" w:leader="dot" w:pos="9016"/>
            </w:tabs>
            <w:rPr>
              <w:rFonts w:eastAsiaTheme="minorEastAsia"/>
              <w:smallCaps w:val="0"/>
              <w:noProof/>
              <w:sz w:val="24"/>
              <w:szCs w:val="24"/>
              <w:lang w:eastAsia="en-GB"/>
            </w:rPr>
          </w:pPr>
          <w:hyperlink w:anchor="_Toc183876623" w:history="1">
            <w:r w:rsidRPr="00884413">
              <w:rPr>
                <w:rStyle w:val="Hyperlink"/>
                <w:noProof/>
              </w:rPr>
              <w:t>5.1. Positive Aspects</w:t>
            </w:r>
            <w:r w:rsidRPr="00884413">
              <w:rPr>
                <w:noProof/>
                <w:webHidden/>
              </w:rPr>
              <w:tab/>
            </w:r>
            <w:r w:rsidRPr="00884413">
              <w:rPr>
                <w:noProof/>
                <w:webHidden/>
              </w:rPr>
              <w:fldChar w:fldCharType="begin"/>
            </w:r>
            <w:r w:rsidRPr="00884413">
              <w:rPr>
                <w:noProof/>
                <w:webHidden/>
              </w:rPr>
              <w:instrText xml:space="preserve"> PAGEREF _Toc183876623 \h </w:instrText>
            </w:r>
            <w:r w:rsidRPr="00884413">
              <w:rPr>
                <w:noProof/>
                <w:webHidden/>
              </w:rPr>
            </w:r>
            <w:r w:rsidRPr="00884413">
              <w:rPr>
                <w:noProof/>
                <w:webHidden/>
              </w:rPr>
              <w:fldChar w:fldCharType="separate"/>
            </w:r>
            <w:r w:rsidRPr="00884413">
              <w:rPr>
                <w:noProof/>
                <w:webHidden/>
              </w:rPr>
              <w:t>8</w:t>
            </w:r>
            <w:r w:rsidRPr="00884413">
              <w:rPr>
                <w:noProof/>
                <w:webHidden/>
              </w:rPr>
              <w:fldChar w:fldCharType="end"/>
            </w:r>
          </w:hyperlink>
        </w:p>
        <w:p w14:paraId="2DAD46C8" w14:textId="5163BA21" w:rsidR="00884413" w:rsidRPr="00884413" w:rsidRDefault="00884413">
          <w:pPr>
            <w:pStyle w:val="TOC2"/>
            <w:tabs>
              <w:tab w:val="right" w:leader="dot" w:pos="9016"/>
            </w:tabs>
            <w:rPr>
              <w:rFonts w:eastAsiaTheme="minorEastAsia"/>
              <w:smallCaps w:val="0"/>
              <w:noProof/>
              <w:sz w:val="24"/>
              <w:szCs w:val="24"/>
              <w:lang w:eastAsia="en-GB"/>
            </w:rPr>
          </w:pPr>
          <w:hyperlink w:anchor="_Toc183876624" w:history="1">
            <w:r w:rsidRPr="00884413">
              <w:rPr>
                <w:rStyle w:val="Hyperlink"/>
                <w:noProof/>
              </w:rPr>
              <w:t>5.2. Negative Aspects</w:t>
            </w:r>
            <w:r w:rsidRPr="00884413">
              <w:rPr>
                <w:noProof/>
                <w:webHidden/>
              </w:rPr>
              <w:tab/>
            </w:r>
            <w:r w:rsidRPr="00884413">
              <w:rPr>
                <w:noProof/>
                <w:webHidden/>
              </w:rPr>
              <w:fldChar w:fldCharType="begin"/>
            </w:r>
            <w:r w:rsidRPr="00884413">
              <w:rPr>
                <w:noProof/>
                <w:webHidden/>
              </w:rPr>
              <w:instrText xml:space="preserve"> PAGEREF _Toc183876624 \h </w:instrText>
            </w:r>
            <w:r w:rsidRPr="00884413">
              <w:rPr>
                <w:noProof/>
                <w:webHidden/>
              </w:rPr>
            </w:r>
            <w:r w:rsidRPr="00884413">
              <w:rPr>
                <w:noProof/>
                <w:webHidden/>
              </w:rPr>
              <w:fldChar w:fldCharType="separate"/>
            </w:r>
            <w:r w:rsidRPr="00884413">
              <w:rPr>
                <w:noProof/>
                <w:webHidden/>
              </w:rPr>
              <w:t>8</w:t>
            </w:r>
            <w:r w:rsidRPr="00884413">
              <w:rPr>
                <w:noProof/>
                <w:webHidden/>
              </w:rPr>
              <w:fldChar w:fldCharType="end"/>
            </w:r>
          </w:hyperlink>
        </w:p>
        <w:p w14:paraId="6B813494" w14:textId="2BF8250C" w:rsidR="00884413" w:rsidRPr="00884413" w:rsidRDefault="00884413">
          <w:pPr>
            <w:pStyle w:val="TOC2"/>
            <w:tabs>
              <w:tab w:val="right" w:leader="dot" w:pos="9016"/>
            </w:tabs>
            <w:rPr>
              <w:rFonts w:eastAsiaTheme="minorEastAsia"/>
              <w:smallCaps w:val="0"/>
              <w:noProof/>
              <w:sz w:val="24"/>
              <w:szCs w:val="24"/>
              <w:lang w:eastAsia="en-GB"/>
            </w:rPr>
          </w:pPr>
          <w:hyperlink w:anchor="_Toc183876625" w:history="1">
            <w:r w:rsidRPr="00884413">
              <w:rPr>
                <w:rStyle w:val="Hyperlink"/>
                <w:noProof/>
              </w:rPr>
              <w:t>5.3. Alternative Structure – Flat Team Structure</w:t>
            </w:r>
            <w:r w:rsidRPr="00884413">
              <w:rPr>
                <w:noProof/>
                <w:webHidden/>
              </w:rPr>
              <w:tab/>
            </w:r>
            <w:r w:rsidRPr="00884413">
              <w:rPr>
                <w:noProof/>
                <w:webHidden/>
              </w:rPr>
              <w:fldChar w:fldCharType="begin"/>
            </w:r>
            <w:r w:rsidRPr="00884413">
              <w:rPr>
                <w:noProof/>
                <w:webHidden/>
              </w:rPr>
              <w:instrText xml:space="preserve"> PAGEREF _Toc183876625 \h </w:instrText>
            </w:r>
            <w:r w:rsidRPr="00884413">
              <w:rPr>
                <w:noProof/>
                <w:webHidden/>
              </w:rPr>
            </w:r>
            <w:r w:rsidRPr="00884413">
              <w:rPr>
                <w:noProof/>
                <w:webHidden/>
              </w:rPr>
              <w:fldChar w:fldCharType="separate"/>
            </w:r>
            <w:r w:rsidRPr="00884413">
              <w:rPr>
                <w:noProof/>
                <w:webHidden/>
              </w:rPr>
              <w:t>9</w:t>
            </w:r>
            <w:r w:rsidRPr="00884413">
              <w:rPr>
                <w:noProof/>
                <w:webHidden/>
              </w:rPr>
              <w:fldChar w:fldCharType="end"/>
            </w:r>
          </w:hyperlink>
        </w:p>
        <w:p w14:paraId="56CB0E5F" w14:textId="74765976" w:rsidR="00884413" w:rsidRPr="00884413" w:rsidRDefault="00884413">
          <w:pPr>
            <w:pStyle w:val="TOC1"/>
            <w:tabs>
              <w:tab w:val="right" w:leader="dot" w:pos="9016"/>
            </w:tabs>
            <w:rPr>
              <w:rFonts w:eastAsiaTheme="minorEastAsia"/>
              <w:b w:val="0"/>
              <w:bCs w:val="0"/>
              <w:caps w:val="0"/>
              <w:noProof/>
              <w:sz w:val="24"/>
              <w:szCs w:val="24"/>
              <w:lang w:eastAsia="en-GB"/>
            </w:rPr>
          </w:pPr>
          <w:hyperlink w:anchor="_Toc183876626" w:history="1">
            <w:r w:rsidRPr="00884413">
              <w:rPr>
                <w:rStyle w:val="Hyperlink"/>
                <w:noProof/>
              </w:rPr>
              <w:t>6. Personal Development Plan</w:t>
            </w:r>
            <w:r w:rsidRPr="00884413">
              <w:rPr>
                <w:noProof/>
                <w:webHidden/>
              </w:rPr>
              <w:tab/>
            </w:r>
            <w:r w:rsidRPr="00884413">
              <w:rPr>
                <w:noProof/>
                <w:webHidden/>
              </w:rPr>
              <w:fldChar w:fldCharType="begin"/>
            </w:r>
            <w:r w:rsidRPr="00884413">
              <w:rPr>
                <w:noProof/>
                <w:webHidden/>
              </w:rPr>
              <w:instrText xml:space="preserve"> PAGEREF _Toc183876626 \h </w:instrText>
            </w:r>
            <w:r w:rsidRPr="00884413">
              <w:rPr>
                <w:noProof/>
                <w:webHidden/>
              </w:rPr>
            </w:r>
            <w:r w:rsidRPr="00884413">
              <w:rPr>
                <w:noProof/>
                <w:webHidden/>
              </w:rPr>
              <w:fldChar w:fldCharType="separate"/>
            </w:r>
            <w:r w:rsidRPr="00884413">
              <w:rPr>
                <w:noProof/>
                <w:webHidden/>
              </w:rPr>
              <w:t>10</w:t>
            </w:r>
            <w:r w:rsidRPr="00884413">
              <w:rPr>
                <w:noProof/>
                <w:webHidden/>
              </w:rPr>
              <w:fldChar w:fldCharType="end"/>
            </w:r>
          </w:hyperlink>
        </w:p>
        <w:p w14:paraId="46F32F0C" w14:textId="4DF274A2" w:rsidR="00884413" w:rsidRPr="00884413" w:rsidRDefault="00884413">
          <w:pPr>
            <w:pStyle w:val="TOC1"/>
            <w:tabs>
              <w:tab w:val="right" w:leader="dot" w:pos="9016"/>
            </w:tabs>
            <w:rPr>
              <w:rFonts w:eastAsiaTheme="minorEastAsia"/>
              <w:b w:val="0"/>
              <w:bCs w:val="0"/>
              <w:caps w:val="0"/>
              <w:noProof/>
              <w:sz w:val="24"/>
              <w:szCs w:val="24"/>
              <w:lang w:eastAsia="en-GB"/>
            </w:rPr>
          </w:pPr>
          <w:hyperlink w:anchor="_Toc183876627" w:history="1">
            <w:r w:rsidRPr="00884413">
              <w:rPr>
                <w:rStyle w:val="Hyperlink"/>
                <w:noProof/>
              </w:rPr>
              <w:t>7 . Conclusion</w:t>
            </w:r>
            <w:r w:rsidRPr="00884413">
              <w:rPr>
                <w:noProof/>
                <w:webHidden/>
              </w:rPr>
              <w:tab/>
            </w:r>
            <w:r w:rsidRPr="00884413">
              <w:rPr>
                <w:noProof/>
                <w:webHidden/>
              </w:rPr>
              <w:fldChar w:fldCharType="begin"/>
            </w:r>
            <w:r w:rsidRPr="00884413">
              <w:rPr>
                <w:noProof/>
                <w:webHidden/>
              </w:rPr>
              <w:instrText xml:space="preserve"> PAGEREF _Toc183876627 \h </w:instrText>
            </w:r>
            <w:r w:rsidRPr="00884413">
              <w:rPr>
                <w:noProof/>
                <w:webHidden/>
              </w:rPr>
            </w:r>
            <w:r w:rsidRPr="00884413">
              <w:rPr>
                <w:noProof/>
                <w:webHidden/>
              </w:rPr>
              <w:fldChar w:fldCharType="separate"/>
            </w:r>
            <w:r w:rsidRPr="00884413">
              <w:rPr>
                <w:noProof/>
                <w:webHidden/>
              </w:rPr>
              <w:t>11</w:t>
            </w:r>
            <w:r w:rsidRPr="00884413">
              <w:rPr>
                <w:noProof/>
                <w:webHidden/>
              </w:rPr>
              <w:fldChar w:fldCharType="end"/>
            </w:r>
          </w:hyperlink>
        </w:p>
        <w:p w14:paraId="7A60C5B5" w14:textId="78760E14" w:rsidR="00884413" w:rsidRPr="00884413" w:rsidRDefault="00884413">
          <w:pPr>
            <w:pStyle w:val="TOC1"/>
            <w:tabs>
              <w:tab w:val="right" w:leader="dot" w:pos="9016"/>
            </w:tabs>
            <w:rPr>
              <w:rFonts w:eastAsiaTheme="minorEastAsia"/>
              <w:b w:val="0"/>
              <w:bCs w:val="0"/>
              <w:caps w:val="0"/>
              <w:noProof/>
              <w:sz w:val="24"/>
              <w:szCs w:val="24"/>
              <w:lang w:eastAsia="en-GB"/>
            </w:rPr>
          </w:pPr>
          <w:hyperlink w:anchor="_Toc183876628" w:history="1">
            <w:r w:rsidRPr="00884413">
              <w:rPr>
                <w:rStyle w:val="Hyperlink"/>
                <w:noProof/>
              </w:rPr>
              <w:t>8. References</w:t>
            </w:r>
            <w:r w:rsidRPr="00884413">
              <w:rPr>
                <w:noProof/>
                <w:webHidden/>
              </w:rPr>
              <w:tab/>
            </w:r>
            <w:r w:rsidRPr="00884413">
              <w:rPr>
                <w:noProof/>
                <w:webHidden/>
              </w:rPr>
              <w:fldChar w:fldCharType="begin"/>
            </w:r>
            <w:r w:rsidRPr="00884413">
              <w:rPr>
                <w:noProof/>
                <w:webHidden/>
              </w:rPr>
              <w:instrText xml:space="preserve"> PAGEREF _Toc183876628 \h </w:instrText>
            </w:r>
            <w:r w:rsidRPr="00884413">
              <w:rPr>
                <w:noProof/>
                <w:webHidden/>
              </w:rPr>
            </w:r>
            <w:r w:rsidRPr="00884413">
              <w:rPr>
                <w:noProof/>
                <w:webHidden/>
              </w:rPr>
              <w:fldChar w:fldCharType="separate"/>
            </w:r>
            <w:r w:rsidRPr="00884413">
              <w:rPr>
                <w:noProof/>
                <w:webHidden/>
              </w:rPr>
              <w:t>12</w:t>
            </w:r>
            <w:r w:rsidRPr="00884413">
              <w:rPr>
                <w:noProof/>
                <w:webHidden/>
              </w:rPr>
              <w:fldChar w:fldCharType="end"/>
            </w:r>
          </w:hyperlink>
        </w:p>
        <w:p w14:paraId="6DC864AE" w14:textId="707CB0BB" w:rsidR="00B83129" w:rsidRPr="00AC50D3" w:rsidRDefault="009823A9" w:rsidP="00884413">
          <w:pPr>
            <w:sectPr w:rsidR="00B83129" w:rsidRPr="00AC50D3" w:rsidSect="00325CB7">
              <w:footerReference w:type="default" r:id="rId12"/>
              <w:pgSz w:w="11906" w:h="16838"/>
              <w:pgMar w:top="1440" w:right="1440" w:bottom="1440" w:left="1440" w:header="708" w:footer="708" w:gutter="0"/>
              <w:pgNumType w:fmt="lowerRoman" w:start="1"/>
              <w:cols w:space="708"/>
              <w:docGrid w:linePitch="360"/>
            </w:sectPr>
          </w:pPr>
          <w:r>
            <w:rPr>
              <w:b/>
              <w:bCs/>
              <w:noProof/>
            </w:rPr>
            <w:fldChar w:fldCharType="end"/>
          </w:r>
        </w:p>
      </w:sdtContent>
    </w:sdt>
    <w:p w14:paraId="5A50FDA6" w14:textId="19F6A42E" w:rsidR="00937418" w:rsidRDefault="00237761" w:rsidP="00237761">
      <w:pPr>
        <w:pStyle w:val="Heading1"/>
      </w:pPr>
      <w:bookmarkStart w:id="1" w:name="_Toc183876603"/>
      <w:r>
        <w:lastRenderedPageBreak/>
        <w:t>1. Introduction</w:t>
      </w:r>
      <w:bookmarkEnd w:id="1"/>
    </w:p>
    <w:p w14:paraId="361A252D" w14:textId="20DF13DB" w:rsidR="005A2C8F" w:rsidRPr="00E87735" w:rsidRDefault="00937418" w:rsidP="00937418">
      <w:pPr>
        <w:rPr>
          <w:szCs w:val="22"/>
        </w:rPr>
      </w:pPr>
      <w:r w:rsidRPr="00E87735">
        <w:rPr>
          <w:szCs w:val="22"/>
        </w:rPr>
        <w:t xml:space="preserve">This report will look at various aspects of engineering, ranging from health and safety, </w:t>
      </w:r>
      <w:r w:rsidR="00E34C4B" w:rsidRPr="00E87735">
        <w:rPr>
          <w:szCs w:val="22"/>
        </w:rPr>
        <w:t xml:space="preserve">the role of an engineer in society, problem-solving </w:t>
      </w:r>
      <w:r w:rsidR="006B3641" w:rsidRPr="00E87735">
        <w:rPr>
          <w:szCs w:val="22"/>
        </w:rPr>
        <w:t>strategies,</w:t>
      </w:r>
      <w:r w:rsidR="00E34C4B" w:rsidRPr="00E87735">
        <w:rPr>
          <w:szCs w:val="22"/>
        </w:rPr>
        <w:t xml:space="preserve"> and team structures. It aims to provide a comprehensive overview of these topic areas concerning the motorsport engineering industry. </w:t>
      </w:r>
    </w:p>
    <w:p w14:paraId="3A69C154" w14:textId="77777777" w:rsidR="005A2C8F" w:rsidRPr="00E87735" w:rsidRDefault="005A2C8F" w:rsidP="00937418">
      <w:pPr>
        <w:rPr>
          <w:szCs w:val="22"/>
        </w:rPr>
      </w:pPr>
    </w:p>
    <w:p w14:paraId="291ED200" w14:textId="77777777" w:rsidR="005A2C8F" w:rsidRPr="00E87735" w:rsidRDefault="00A47F11" w:rsidP="00937418">
      <w:pPr>
        <w:rPr>
          <w:szCs w:val="22"/>
        </w:rPr>
      </w:pPr>
      <w:r w:rsidRPr="00E87735">
        <w:rPr>
          <w:szCs w:val="22"/>
        </w:rPr>
        <w:t>The report will begin with an analysis of health and safety considerations for the engine strip task, covering relevant legislation and necessary personal protective equipment (PPE). It will also include a risk assessment matrix to evaluate risk levels.</w:t>
      </w:r>
    </w:p>
    <w:p w14:paraId="0C9BBFB1" w14:textId="77777777" w:rsidR="005A2C8F" w:rsidRPr="00E87735" w:rsidRDefault="005A2C8F" w:rsidP="00937418">
      <w:pPr>
        <w:rPr>
          <w:szCs w:val="22"/>
        </w:rPr>
      </w:pPr>
    </w:p>
    <w:p w14:paraId="2C3B0657" w14:textId="77777777" w:rsidR="005A2C8F" w:rsidRPr="00E87735" w:rsidRDefault="00A47F11" w:rsidP="00937418">
      <w:pPr>
        <w:rPr>
          <w:szCs w:val="22"/>
        </w:rPr>
      </w:pPr>
      <w:r w:rsidRPr="00E87735">
        <w:rPr>
          <w:szCs w:val="22"/>
        </w:rPr>
        <w:t xml:space="preserve"> This report will examine the role of engineers in society, particularly their code of conduct and responsibility for sustainability and environmental issues in motorsport. </w:t>
      </w:r>
      <w:r w:rsidR="006546B1" w:rsidRPr="00E87735">
        <w:rPr>
          <w:szCs w:val="22"/>
        </w:rPr>
        <w:t xml:space="preserve">The document will explore the problem-solving techniques used by engineering teams at various stages of product development, as well as the potential challenges they face. </w:t>
      </w:r>
    </w:p>
    <w:p w14:paraId="10879069" w14:textId="77777777" w:rsidR="005A2C8F" w:rsidRPr="00E87735" w:rsidRDefault="005A2C8F" w:rsidP="00937418">
      <w:pPr>
        <w:rPr>
          <w:szCs w:val="22"/>
        </w:rPr>
      </w:pPr>
    </w:p>
    <w:p w14:paraId="0DC38F82" w14:textId="6F6F0108" w:rsidR="00E34C4B" w:rsidRPr="00E87735" w:rsidRDefault="006546B1" w:rsidP="00937418">
      <w:pPr>
        <w:rPr>
          <w:szCs w:val="22"/>
        </w:rPr>
      </w:pPr>
      <w:r w:rsidRPr="00E87735">
        <w:rPr>
          <w:szCs w:val="22"/>
        </w:rPr>
        <w:t>Additionally, it will examine team structures, drawing from personal experiences and suggesting ways to improve these structures. At the end, a personal development plan will be included to outline individual growth goals.</w:t>
      </w:r>
    </w:p>
    <w:p w14:paraId="6F687045" w14:textId="77777777" w:rsidR="00B65FFC" w:rsidRDefault="00B65FFC" w:rsidP="00937418"/>
    <w:p w14:paraId="092C61DB" w14:textId="77777777" w:rsidR="00B65FFC" w:rsidRDefault="00B65FFC" w:rsidP="00937418"/>
    <w:p w14:paraId="1887D9E8" w14:textId="77777777" w:rsidR="00B65FFC" w:rsidRDefault="00B65FFC" w:rsidP="00937418"/>
    <w:p w14:paraId="02EBD342" w14:textId="77777777" w:rsidR="00B65FFC" w:rsidRDefault="00B65FFC" w:rsidP="00937418"/>
    <w:p w14:paraId="021DEF1C" w14:textId="77777777" w:rsidR="00B65FFC" w:rsidRDefault="00B65FFC" w:rsidP="00937418"/>
    <w:p w14:paraId="05594667" w14:textId="77777777" w:rsidR="00B65FFC" w:rsidRDefault="00B65FFC" w:rsidP="00937418"/>
    <w:p w14:paraId="154B0A09" w14:textId="77777777" w:rsidR="00B65FFC" w:rsidRDefault="00B65FFC" w:rsidP="00937418"/>
    <w:p w14:paraId="7B8464B0" w14:textId="77777777" w:rsidR="00B65FFC" w:rsidRDefault="00B65FFC" w:rsidP="00937418"/>
    <w:p w14:paraId="51365596" w14:textId="77777777" w:rsidR="00B65FFC" w:rsidRDefault="00B65FFC" w:rsidP="00937418"/>
    <w:p w14:paraId="0032B6AB" w14:textId="77777777" w:rsidR="00B65FFC" w:rsidRDefault="00B65FFC" w:rsidP="00937418"/>
    <w:p w14:paraId="09F8731D" w14:textId="38F08CA8" w:rsidR="00B65FFC" w:rsidRDefault="00B65FFC" w:rsidP="00937418"/>
    <w:p w14:paraId="06534804" w14:textId="739F3AFA" w:rsidR="00B65FFC" w:rsidRDefault="00B65FFC" w:rsidP="00937418"/>
    <w:p w14:paraId="3C02EC2B" w14:textId="47096043" w:rsidR="00237761" w:rsidRDefault="00237761" w:rsidP="00937418"/>
    <w:p w14:paraId="55E4F1C4" w14:textId="1019C0E2" w:rsidR="00B65FFC" w:rsidRDefault="00B65FFC" w:rsidP="00937418"/>
    <w:p w14:paraId="18F825EE" w14:textId="37D9EE57" w:rsidR="003E2274" w:rsidRPr="003E2274" w:rsidRDefault="005515D2" w:rsidP="00BB107E">
      <w:pPr>
        <w:pStyle w:val="Heading1"/>
      </w:pPr>
      <w:bookmarkStart w:id="2" w:name="_Toc183876604"/>
      <w:r w:rsidRPr="005515D2">
        <w:lastRenderedPageBreak/>
        <w:t>2.</w:t>
      </w:r>
      <w:r>
        <w:t xml:space="preserve"> </w:t>
      </w:r>
      <w:r w:rsidR="00E34C4B">
        <w:t>Health and Safety</w:t>
      </w:r>
      <w:bookmarkEnd w:id="2"/>
    </w:p>
    <w:p w14:paraId="310A17D7" w14:textId="049877C5" w:rsidR="00426A8E" w:rsidRPr="00E87735" w:rsidRDefault="00C44F8E" w:rsidP="00426A8E">
      <w:pPr>
        <w:rPr>
          <w:szCs w:val="22"/>
        </w:rPr>
      </w:pPr>
      <w:r w:rsidRPr="00E87735">
        <w:rPr>
          <w:szCs w:val="22"/>
        </w:rPr>
        <w:t xml:space="preserve">Engine strips can pose many risks, such as mechanical injuries, ergonomic injuries and contact with residual chemicals. It is essential to be aware of these hazards to mitigate the risks that are involved and ensure a safe working environment. </w:t>
      </w:r>
    </w:p>
    <w:p w14:paraId="13B7085B" w14:textId="260109D6" w:rsidR="00E23143" w:rsidRPr="00426A8E" w:rsidRDefault="00426A8E" w:rsidP="00426A8E">
      <w:pPr>
        <w:pStyle w:val="Heading2"/>
        <w:rPr>
          <w:sz w:val="28"/>
          <w:szCs w:val="28"/>
        </w:rPr>
      </w:pPr>
      <w:bookmarkStart w:id="3" w:name="_Toc183876605"/>
      <w:r w:rsidRPr="00426A8E">
        <w:rPr>
          <w:sz w:val="28"/>
          <w:szCs w:val="28"/>
        </w:rPr>
        <w:t>2.1</w:t>
      </w:r>
      <w:r w:rsidR="006B3641">
        <w:rPr>
          <w:sz w:val="28"/>
          <w:szCs w:val="28"/>
        </w:rPr>
        <w:t>.</w:t>
      </w:r>
      <w:r w:rsidRPr="00426A8E">
        <w:rPr>
          <w:sz w:val="28"/>
          <w:szCs w:val="28"/>
        </w:rPr>
        <w:t xml:space="preserve">  </w:t>
      </w:r>
      <w:r w:rsidR="00E23143" w:rsidRPr="00426A8E">
        <w:rPr>
          <w:sz w:val="28"/>
          <w:szCs w:val="28"/>
        </w:rPr>
        <w:t>Legislation</w:t>
      </w:r>
      <w:bookmarkEnd w:id="3"/>
    </w:p>
    <w:p w14:paraId="5CFA0088" w14:textId="73E63496" w:rsidR="00E511EF" w:rsidRPr="00E87735" w:rsidRDefault="00E511EF" w:rsidP="00B65FFC">
      <w:pPr>
        <w:rPr>
          <w:color w:val="FFFFFF" w:themeColor="background1"/>
          <w:szCs w:val="22"/>
        </w:rPr>
      </w:pPr>
      <w:r w:rsidRPr="00E87735">
        <w:rPr>
          <w:szCs w:val="22"/>
        </w:rPr>
        <w:t xml:space="preserve">There are a few </w:t>
      </w:r>
      <w:r w:rsidR="00C51308" w:rsidRPr="00747471">
        <w:rPr>
          <w:szCs w:val="22"/>
        </w:rPr>
        <w:t>pieces of</w:t>
      </w:r>
      <w:r w:rsidR="00C51308">
        <w:rPr>
          <w:szCs w:val="22"/>
        </w:rPr>
        <w:t xml:space="preserve"> </w:t>
      </w:r>
      <w:r w:rsidRPr="00E87735">
        <w:rPr>
          <w:szCs w:val="22"/>
        </w:rPr>
        <w:t>relevant health and safety legislation that ca</w:t>
      </w:r>
      <w:r w:rsidR="00BD4251">
        <w:rPr>
          <w:szCs w:val="22"/>
        </w:rPr>
        <w:t>n</w:t>
      </w:r>
      <w:r w:rsidR="00747471">
        <w:rPr>
          <w:szCs w:val="22"/>
        </w:rPr>
        <w:t xml:space="preserve"> </w:t>
      </w:r>
      <w:r w:rsidRPr="00E87735">
        <w:rPr>
          <w:szCs w:val="22"/>
        </w:rPr>
        <w:t>help ensure the activity is acted out as safely as possible. These include:</w:t>
      </w:r>
      <w:r w:rsidR="00126059" w:rsidRPr="00E87735">
        <w:rPr>
          <w:szCs w:val="22"/>
        </w:rPr>
        <w:t xml:space="preserve"> </w:t>
      </w:r>
    </w:p>
    <w:p w14:paraId="176EC210" w14:textId="37B5DC4B" w:rsidR="00E511EF" w:rsidRDefault="005515D2" w:rsidP="005515D2">
      <w:pPr>
        <w:pStyle w:val="Heading3"/>
        <w:ind w:firstLine="720"/>
      </w:pPr>
      <w:bookmarkStart w:id="4" w:name="_Toc183876606"/>
      <w:r>
        <w:t xml:space="preserve">2.1.1. </w:t>
      </w:r>
      <w:r w:rsidR="00E511EF">
        <w:t xml:space="preserve">Health and </w:t>
      </w:r>
      <w:r w:rsidR="00877B45">
        <w:t>S</w:t>
      </w:r>
      <w:r w:rsidR="00E511EF">
        <w:t xml:space="preserve">afety at </w:t>
      </w:r>
      <w:r w:rsidR="00877B45">
        <w:t>W</w:t>
      </w:r>
      <w:r w:rsidR="00E511EF">
        <w:t xml:space="preserve">ork </w:t>
      </w:r>
      <w:r w:rsidR="00877B45">
        <w:t>A</w:t>
      </w:r>
      <w:r w:rsidR="00E511EF">
        <w:t>ct 1974</w:t>
      </w:r>
      <w:r w:rsidR="00DA2FF1">
        <w:rPr>
          <w:rStyle w:val="FootnoteReference"/>
        </w:rPr>
        <w:footnoteReference w:id="1"/>
      </w:r>
      <w:bookmarkEnd w:id="4"/>
    </w:p>
    <w:p w14:paraId="78F5A1A8" w14:textId="7FEB6BB6" w:rsidR="00884413" w:rsidRDefault="00884413" w:rsidP="00884413">
      <w:pPr>
        <w:rPr>
          <w:szCs w:val="22"/>
        </w:rPr>
      </w:pPr>
      <w:r>
        <w:rPr>
          <w:szCs w:val="22"/>
        </w:rPr>
        <w:t>This regulation underscores the responsibility of employers to protect the health and safety of employees and students. Universities must conduct thorough risk assessments for each activity to identify hazards and implement safety measures effectively.</w:t>
      </w:r>
    </w:p>
    <w:p w14:paraId="0247A465" w14:textId="77777777" w:rsidR="00884413" w:rsidRDefault="00884413" w:rsidP="00884413">
      <w:pPr>
        <w:rPr>
          <w:szCs w:val="22"/>
        </w:rPr>
      </w:pPr>
      <w:r>
        <w:rPr>
          <w:szCs w:val="22"/>
        </w:rPr>
        <w:t>For example, during the engine strip activity, students work in small groups under the supervision of an experienced lecturer. The lecturer demonstrates proper tool use and emphasizes safety practices, offering guidance and support to create a safe learning environment.</w:t>
      </w:r>
    </w:p>
    <w:p w14:paraId="08637063" w14:textId="1178FE3D" w:rsidR="00126059" w:rsidRPr="0017665A" w:rsidRDefault="0017665A" w:rsidP="0017665A">
      <w:pPr>
        <w:pStyle w:val="Heading3"/>
        <w:rPr>
          <w:szCs w:val="22"/>
        </w:rPr>
      </w:pPr>
      <w:r>
        <w:rPr>
          <w:szCs w:val="22"/>
        </w:rPr>
        <w:tab/>
      </w:r>
      <w:bookmarkStart w:id="5" w:name="_Toc183876607"/>
      <w:r>
        <w:rPr>
          <w:szCs w:val="22"/>
        </w:rPr>
        <w:t xml:space="preserve">2.1.2. </w:t>
      </w:r>
      <w:r w:rsidR="00126059">
        <w:t>Provision and Use of Work Equipment Requirements 1998</w:t>
      </w:r>
      <w:r w:rsidR="00BB107E">
        <w:t xml:space="preserve"> </w:t>
      </w:r>
      <w:r w:rsidR="00DA2FF1">
        <w:rPr>
          <w:rStyle w:val="FootnoteReference"/>
        </w:rPr>
        <w:footnoteReference w:id="2"/>
      </w:r>
      <w:bookmarkEnd w:id="5"/>
    </w:p>
    <w:p w14:paraId="40536693" w14:textId="77777777" w:rsidR="00884413" w:rsidRDefault="00884413" w:rsidP="00884413">
      <w:pPr>
        <w:rPr>
          <w:rFonts w:eastAsiaTheme="majorEastAsia" w:cstheme="majorBidi"/>
          <w:color w:val="000000" w:themeColor="text1"/>
          <w:szCs w:val="22"/>
        </w:rPr>
      </w:pPr>
      <w:r>
        <w:rPr>
          <w:rFonts w:eastAsiaTheme="majorEastAsia" w:cstheme="majorBidi"/>
          <w:color w:val="000000" w:themeColor="text1"/>
          <w:szCs w:val="22"/>
        </w:rPr>
        <w:t xml:space="preserve">This legislation mandates that companies and individuals who own, operate, or manage equipment are accountable for the safety of both the equipment and its users. In the context of a university, this responsibility translates into a commitment to ensure that all tools and machinery are not only well-maintained but also regularly inspected to guarantee their safety and functionality. Each piece of equipment must be appropriate for its designated use, further minimizing risks. </w:t>
      </w:r>
    </w:p>
    <w:p w14:paraId="5CBFF7C8" w14:textId="77777777" w:rsidR="00325CB7" w:rsidRDefault="00325CB7" w:rsidP="00884413">
      <w:pPr>
        <w:rPr>
          <w:rFonts w:eastAsiaTheme="majorEastAsia" w:cstheme="majorBidi"/>
          <w:color w:val="000000" w:themeColor="text1"/>
          <w:szCs w:val="22"/>
        </w:rPr>
      </w:pPr>
    </w:p>
    <w:p w14:paraId="5A92EA12" w14:textId="77777777" w:rsidR="00884413" w:rsidRDefault="00884413" w:rsidP="00884413">
      <w:pPr>
        <w:rPr>
          <w:rFonts w:eastAsiaTheme="majorEastAsia" w:cstheme="majorBidi"/>
          <w:color w:val="000000" w:themeColor="text1"/>
          <w:szCs w:val="22"/>
        </w:rPr>
      </w:pPr>
      <w:r>
        <w:rPr>
          <w:rFonts w:eastAsiaTheme="majorEastAsia" w:cstheme="majorBidi"/>
          <w:color w:val="000000" w:themeColor="text1"/>
          <w:szCs w:val="22"/>
        </w:rPr>
        <w:t>Moreover, this act complements the Health and Safety Act by placing an emphasis on the importance of training. The university is therefore required to provide comprehensive training programs for students, teaching them the correct and safe methods for operating equipment. This proactive approach aims to equip students with the knowledge and skills necessary to prevent accidents and injuries, fostering a safer learning environment.</w:t>
      </w:r>
    </w:p>
    <w:p w14:paraId="45AA7FAB" w14:textId="67574D21" w:rsidR="00126059" w:rsidRPr="0017665A" w:rsidRDefault="0017665A" w:rsidP="0017665A">
      <w:pPr>
        <w:pStyle w:val="Heading3"/>
        <w:rPr>
          <w:szCs w:val="22"/>
        </w:rPr>
      </w:pPr>
      <w:r>
        <w:lastRenderedPageBreak/>
        <w:tab/>
      </w:r>
      <w:bookmarkStart w:id="6" w:name="_Toc183876608"/>
      <w:r>
        <w:t xml:space="preserve">2.1.3. </w:t>
      </w:r>
      <w:bookmarkStart w:id="7" w:name="_Hlk183518274"/>
      <w:r>
        <w:t>P</w:t>
      </w:r>
      <w:r w:rsidR="00B33935">
        <w:t xml:space="preserve">ersonal Protective Equipment (PPE) at Work </w:t>
      </w:r>
      <w:r w:rsidR="00B33935" w:rsidRPr="00DA2FF1">
        <w:rPr>
          <w:sz w:val="26"/>
          <w:szCs w:val="26"/>
        </w:rPr>
        <w:t xml:space="preserve">Regulations </w:t>
      </w:r>
      <w:bookmarkEnd w:id="7"/>
      <w:r w:rsidR="006D795A" w:rsidRPr="00DA2FF1">
        <w:rPr>
          <w:sz w:val="26"/>
          <w:szCs w:val="26"/>
        </w:rPr>
        <w:t>2022</w:t>
      </w:r>
      <w:r w:rsidR="00C253A9">
        <w:t xml:space="preserve"> </w:t>
      </w:r>
      <w:r w:rsidR="00DA2FF1">
        <w:rPr>
          <w:rStyle w:val="FootnoteReference"/>
        </w:rPr>
        <w:footnoteReference w:id="3"/>
      </w:r>
      <w:bookmarkEnd w:id="6"/>
    </w:p>
    <w:p w14:paraId="726EA31F" w14:textId="03C6A6C7" w:rsidR="00884413" w:rsidRDefault="00884413" w:rsidP="00884413">
      <w:r>
        <w:t xml:space="preserve">This legislation aims to make schools </w:t>
      </w:r>
      <w:r w:rsidR="00D93DE4" w:rsidRPr="00D93DE4">
        <w:rPr>
          <w:u w:val="single"/>
        </w:rPr>
        <w:t xml:space="preserve">and workplaces </w:t>
      </w:r>
      <w:r>
        <w:t xml:space="preserve">safer for students </w:t>
      </w:r>
      <w:r w:rsidR="00B20C03" w:rsidRPr="00B20C03">
        <w:rPr>
          <w:u w:val="single"/>
        </w:rPr>
        <w:t xml:space="preserve">and staff </w:t>
      </w:r>
      <w:r>
        <w:t>by reducing accidents and injuries. It ensures that both companies and individuals are responsible for the safety of equipment and its users. For universities, this means they must keep tools and machines in good condition so they are safe to use.</w:t>
      </w:r>
    </w:p>
    <w:p w14:paraId="1974D3A0" w14:textId="77777777" w:rsidR="00884413" w:rsidRDefault="00884413" w:rsidP="00884413"/>
    <w:p w14:paraId="31E7623D" w14:textId="77777777" w:rsidR="00884413" w:rsidRDefault="00884413" w:rsidP="00884413">
      <w:r>
        <w:t>The law also adds to the Health and Safety Act by requiring universities to give full training to students. This training helps students learn how to use equipment safely, which is vital for preventing accidents. By encouraging these safety practices, the law works to create a safer environment for everyone on campus.</w:t>
      </w:r>
    </w:p>
    <w:p w14:paraId="44D3D82A" w14:textId="45DC3949" w:rsidR="00126059" w:rsidRDefault="00E23143" w:rsidP="009823A9">
      <w:pPr>
        <w:pStyle w:val="Heading2"/>
        <w:rPr>
          <w:sz w:val="28"/>
          <w:szCs w:val="28"/>
        </w:rPr>
      </w:pPr>
      <w:bookmarkStart w:id="8" w:name="_Toc183876609"/>
      <w:r>
        <w:rPr>
          <w:sz w:val="28"/>
          <w:szCs w:val="28"/>
        </w:rPr>
        <w:t>2.2</w:t>
      </w:r>
      <w:r w:rsidR="00426A8E">
        <w:rPr>
          <w:sz w:val="28"/>
          <w:szCs w:val="28"/>
        </w:rPr>
        <w:t xml:space="preserve">. </w:t>
      </w:r>
      <w:r w:rsidR="00126059" w:rsidRPr="009823A9">
        <w:rPr>
          <w:sz w:val="28"/>
          <w:szCs w:val="28"/>
        </w:rPr>
        <w:t>Risk Assessment Matrix</w:t>
      </w:r>
      <w:bookmarkEnd w:id="8"/>
    </w:p>
    <w:p w14:paraId="50D53C96" w14:textId="6C1D8D54" w:rsidR="007F6360" w:rsidRPr="00343DD0" w:rsidRDefault="00343DD0" w:rsidP="0031667B">
      <w:pPr>
        <w:pStyle w:val="Heading3"/>
        <w:ind w:firstLine="720"/>
      </w:pPr>
      <w:bookmarkStart w:id="9" w:name="_Toc183876610"/>
      <w:r w:rsidRPr="00343DD0">
        <w:t>2.2.1. Table</w:t>
      </w:r>
      <w:bookmarkEnd w:id="9"/>
    </w:p>
    <w:p w14:paraId="6CF79DF0" w14:textId="2A2FBDFE" w:rsidR="007F6360" w:rsidRPr="00E87735" w:rsidRDefault="007F6360" w:rsidP="007F6360">
      <w:pPr>
        <w:rPr>
          <w:szCs w:val="22"/>
        </w:rPr>
      </w:pPr>
      <w:r w:rsidRPr="00E87735">
        <w:rPr>
          <w:szCs w:val="22"/>
        </w:rPr>
        <w:t>A table to show the risk factors and solutions involved in engine strips.</w:t>
      </w:r>
    </w:p>
    <w:tbl>
      <w:tblPr>
        <w:tblStyle w:val="TableGrid"/>
        <w:tblW w:w="0" w:type="auto"/>
        <w:tblLook w:val="04A0" w:firstRow="1" w:lastRow="0" w:firstColumn="1" w:lastColumn="0" w:noHBand="0" w:noVBand="1"/>
      </w:tblPr>
      <w:tblGrid>
        <w:gridCol w:w="2122"/>
        <w:gridCol w:w="1329"/>
        <w:gridCol w:w="1038"/>
        <w:gridCol w:w="1028"/>
        <w:gridCol w:w="3499"/>
      </w:tblGrid>
      <w:tr w:rsidR="006B0474" w:rsidRPr="00E87735" w14:paraId="176E1A02" w14:textId="77777777" w:rsidTr="00C56FE8">
        <w:tc>
          <w:tcPr>
            <w:tcW w:w="2122" w:type="dxa"/>
            <w:shd w:val="clear" w:color="auto" w:fill="D9D9D9" w:themeFill="background1" w:themeFillShade="D9"/>
          </w:tcPr>
          <w:p w14:paraId="43DDC107" w14:textId="06466EB6" w:rsidR="009823A9" w:rsidRPr="00E87735" w:rsidRDefault="009823A9" w:rsidP="00126059">
            <w:pPr>
              <w:rPr>
                <w:szCs w:val="22"/>
              </w:rPr>
            </w:pPr>
            <w:r w:rsidRPr="00E87735">
              <w:rPr>
                <w:szCs w:val="22"/>
              </w:rPr>
              <w:t>Risk</w:t>
            </w:r>
          </w:p>
        </w:tc>
        <w:tc>
          <w:tcPr>
            <w:tcW w:w="1329" w:type="dxa"/>
            <w:shd w:val="clear" w:color="auto" w:fill="D9D9D9" w:themeFill="background1" w:themeFillShade="D9"/>
          </w:tcPr>
          <w:p w14:paraId="2D430136" w14:textId="32EBC456" w:rsidR="009823A9" w:rsidRPr="00E87735" w:rsidRDefault="009823A9" w:rsidP="00126059">
            <w:pPr>
              <w:rPr>
                <w:szCs w:val="22"/>
              </w:rPr>
            </w:pPr>
            <w:r w:rsidRPr="00E87735">
              <w:rPr>
                <w:szCs w:val="22"/>
              </w:rPr>
              <w:t>Likelihood</w:t>
            </w:r>
          </w:p>
        </w:tc>
        <w:tc>
          <w:tcPr>
            <w:tcW w:w="1038" w:type="dxa"/>
            <w:shd w:val="clear" w:color="auto" w:fill="D9D9D9" w:themeFill="background1" w:themeFillShade="D9"/>
          </w:tcPr>
          <w:p w14:paraId="7E923C05" w14:textId="2B0E9ED7" w:rsidR="009823A9" w:rsidRPr="00E87735" w:rsidRDefault="009823A9" w:rsidP="00126059">
            <w:pPr>
              <w:rPr>
                <w:szCs w:val="22"/>
              </w:rPr>
            </w:pPr>
            <w:r w:rsidRPr="00E87735">
              <w:rPr>
                <w:szCs w:val="22"/>
              </w:rPr>
              <w:t xml:space="preserve">Severity </w:t>
            </w:r>
          </w:p>
        </w:tc>
        <w:tc>
          <w:tcPr>
            <w:tcW w:w="1028" w:type="dxa"/>
            <w:shd w:val="clear" w:color="auto" w:fill="D9D9D9" w:themeFill="background1" w:themeFillShade="D9"/>
          </w:tcPr>
          <w:p w14:paraId="4B158FFD" w14:textId="28A0AE8C" w:rsidR="009823A9" w:rsidRPr="00E87735" w:rsidRDefault="009823A9" w:rsidP="00126059">
            <w:pPr>
              <w:rPr>
                <w:szCs w:val="22"/>
              </w:rPr>
            </w:pPr>
            <w:r w:rsidRPr="00E87735">
              <w:rPr>
                <w:szCs w:val="22"/>
              </w:rPr>
              <w:t>Risk Rating</w:t>
            </w:r>
          </w:p>
        </w:tc>
        <w:tc>
          <w:tcPr>
            <w:tcW w:w="3499" w:type="dxa"/>
            <w:shd w:val="clear" w:color="auto" w:fill="D9D9D9" w:themeFill="background1" w:themeFillShade="D9"/>
          </w:tcPr>
          <w:p w14:paraId="1541C6A3" w14:textId="29F60433" w:rsidR="009823A9" w:rsidRPr="00E87735" w:rsidRDefault="009823A9" w:rsidP="00126059">
            <w:pPr>
              <w:rPr>
                <w:szCs w:val="22"/>
              </w:rPr>
            </w:pPr>
            <w:r w:rsidRPr="00E87735">
              <w:rPr>
                <w:szCs w:val="22"/>
              </w:rPr>
              <w:t>Mitigations measures</w:t>
            </w:r>
          </w:p>
        </w:tc>
      </w:tr>
      <w:tr w:rsidR="00C56FE8" w:rsidRPr="00E87735" w14:paraId="16FB08BF" w14:textId="77777777" w:rsidTr="00C56FE8">
        <w:tc>
          <w:tcPr>
            <w:tcW w:w="2122" w:type="dxa"/>
          </w:tcPr>
          <w:p w14:paraId="75E87A71" w14:textId="4CA8D802" w:rsidR="009823A9" w:rsidRPr="00E87735" w:rsidRDefault="002C5AC6" w:rsidP="00126059">
            <w:pPr>
              <w:rPr>
                <w:szCs w:val="22"/>
              </w:rPr>
            </w:pPr>
            <w:r w:rsidRPr="00E87735">
              <w:rPr>
                <w:szCs w:val="22"/>
              </w:rPr>
              <w:t>Physical</w:t>
            </w:r>
            <w:r w:rsidR="00C56FE8" w:rsidRPr="00E87735">
              <w:rPr>
                <w:szCs w:val="22"/>
              </w:rPr>
              <w:t xml:space="preserve"> injury (e.g. </w:t>
            </w:r>
            <w:r w:rsidRPr="00E87735">
              <w:rPr>
                <w:szCs w:val="22"/>
              </w:rPr>
              <w:t xml:space="preserve">cuts, burns </w:t>
            </w:r>
            <w:r w:rsidR="0031667B" w:rsidRPr="00E87735">
              <w:rPr>
                <w:szCs w:val="22"/>
              </w:rPr>
              <w:t>etc.</w:t>
            </w:r>
            <w:r w:rsidR="00C56FE8" w:rsidRPr="00E87735">
              <w:rPr>
                <w:szCs w:val="22"/>
              </w:rPr>
              <w:t>)</w:t>
            </w:r>
          </w:p>
        </w:tc>
        <w:tc>
          <w:tcPr>
            <w:tcW w:w="1329" w:type="dxa"/>
            <w:shd w:val="clear" w:color="auto" w:fill="FFFFFF" w:themeFill="background1"/>
          </w:tcPr>
          <w:p w14:paraId="72AE3855" w14:textId="79F31217" w:rsidR="009823A9" w:rsidRPr="00E87735" w:rsidRDefault="002C5AC6" w:rsidP="00126059">
            <w:pPr>
              <w:rPr>
                <w:szCs w:val="22"/>
              </w:rPr>
            </w:pPr>
            <w:r w:rsidRPr="00E87735">
              <w:rPr>
                <w:szCs w:val="22"/>
              </w:rPr>
              <w:t>Likely</w:t>
            </w:r>
          </w:p>
        </w:tc>
        <w:tc>
          <w:tcPr>
            <w:tcW w:w="1038" w:type="dxa"/>
            <w:shd w:val="clear" w:color="auto" w:fill="FFFFFF" w:themeFill="background1"/>
          </w:tcPr>
          <w:p w14:paraId="20B41BAD" w14:textId="5F451E95" w:rsidR="009823A9" w:rsidRPr="00E87735" w:rsidRDefault="002C5AC6" w:rsidP="00126059">
            <w:pPr>
              <w:rPr>
                <w:szCs w:val="22"/>
              </w:rPr>
            </w:pPr>
            <w:r w:rsidRPr="00E87735">
              <w:rPr>
                <w:szCs w:val="22"/>
              </w:rPr>
              <w:t>High</w:t>
            </w:r>
          </w:p>
        </w:tc>
        <w:tc>
          <w:tcPr>
            <w:tcW w:w="1028" w:type="dxa"/>
            <w:shd w:val="clear" w:color="auto" w:fill="FFFFFF" w:themeFill="background1"/>
          </w:tcPr>
          <w:p w14:paraId="38968CFF" w14:textId="4E1AEBB5" w:rsidR="009823A9" w:rsidRPr="00E87735" w:rsidRDefault="00C56FE8" w:rsidP="00126059">
            <w:pPr>
              <w:rPr>
                <w:szCs w:val="22"/>
              </w:rPr>
            </w:pPr>
            <w:r w:rsidRPr="00E87735">
              <w:rPr>
                <w:szCs w:val="22"/>
              </w:rPr>
              <w:t>12</w:t>
            </w:r>
          </w:p>
        </w:tc>
        <w:tc>
          <w:tcPr>
            <w:tcW w:w="3499" w:type="dxa"/>
          </w:tcPr>
          <w:p w14:paraId="46E8CFE7" w14:textId="155BB852" w:rsidR="00C56FE8" w:rsidRPr="00E87735" w:rsidRDefault="00C56FE8" w:rsidP="00C56FE8">
            <w:pPr>
              <w:pStyle w:val="ListParagraph"/>
              <w:numPr>
                <w:ilvl w:val="0"/>
                <w:numId w:val="6"/>
              </w:numPr>
              <w:rPr>
                <w:szCs w:val="22"/>
              </w:rPr>
            </w:pPr>
            <w:r w:rsidRPr="00E87735">
              <w:rPr>
                <w:szCs w:val="22"/>
              </w:rPr>
              <w:t>Ensure correct handling</w:t>
            </w:r>
          </w:p>
          <w:p w14:paraId="02ABE19D" w14:textId="6128FD1D" w:rsidR="00C56FE8" w:rsidRPr="00E87735" w:rsidRDefault="00C56FE8" w:rsidP="00C56FE8">
            <w:pPr>
              <w:pStyle w:val="ListParagraph"/>
              <w:numPr>
                <w:ilvl w:val="0"/>
                <w:numId w:val="6"/>
              </w:numPr>
              <w:rPr>
                <w:szCs w:val="22"/>
              </w:rPr>
            </w:pPr>
            <w:r w:rsidRPr="00E87735">
              <w:rPr>
                <w:szCs w:val="22"/>
              </w:rPr>
              <w:t>PPE (gloves)</w:t>
            </w:r>
          </w:p>
        </w:tc>
      </w:tr>
      <w:tr w:rsidR="006B0474" w:rsidRPr="00E87735" w14:paraId="444ED79B" w14:textId="77777777" w:rsidTr="009823A9">
        <w:tc>
          <w:tcPr>
            <w:tcW w:w="2122" w:type="dxa"/>
          </w:tcPr>
          <w:p w14:paraId="378B5085" w14:textId="7C086B2B" w:rsidR="009823A9" w:rsidRPr="00E87735" w:rsidRDefault="00C56FE8" w:rsidP="00126059">
            <w:pPr>
              <w:rPr>
                <w:szCs w:val="22"/>
              </w:rPr>
            </w:pPr>
            <w:r w:rsidRPr="00E87735">
              <w:rPr>
                <w:szCs w:val="22"/>
              </w:rPr>
              <w:t>Ergonomic injury (e.g. lifting strain)</w:t>
            </w:r>
          </w:p>
        </w:tc>
        <w:tc>
          <w:tcPr>
            <w:tcW w:w="1329" w:type="dxa"/>
          </w:tcPr>
          <w:p w14:paraId="769CD395" w14:textId="45C89413" w:rsidR="009823A9" w:rsidRPr="00E87735" w:rsidRDefault="006B0474" w:rsidP="00126059">
            <w:pPr>
              <w:rPr>
                <w:szCs w:val="22"/>
              </w:rPr>
            </w:pPr>
            <w:r w:rsidRPr="00E87735">
              <w:rPr>
                <w:szCs w:val="22"/>
              </w:rPr>
              <w:t>P</w:t>
            </w:r>
            <w:r w:rsidR="002C5AC6" w:rsidRPr="00E87735">
              <w:rPr>
                <w:szCs w:val="22"/>
              </w:rPr>
              <w:t>ossible</w:t>
            </w:r>
          </w:p>
        </w:tc>
        <w:tc>
          <w:tcPr>
            <w:tcW w:w="1038" w:type="dxa"/>
          </w:tcPr>
          <w:p w14:paraId="796DF017" w14:textId="6297C51C" w:rsidR="009823A9" w:rsidRPr="00E87735" w:rsidRDefault="002C5AC6" w:rsidP="00126059">
            <w:pPr>
              <w:rPr>
                <w:szCs w:val="22"/>
              </w:rPr>
            </w:pPr>
            <w:r w:rsidRPr="00E87735">
              <w:rPr>
                <w:szCs w:val="22"/>
              </w:rPr>
              <w:t>High</w:t>
            </w:r>
          </w:p>
        </w:tc>
        <w:tc>
          <w:tcPr>
            <w:tcW w:w="1028" w:type="dxa"/>
          </w:tcPr>
          <w:p w14:paraId="09A09107" w14:textId="431340B1" w:rsidR="009823A9" w:rsidRPr="00E87735" w:rsidRDefault="00C56FE8" w:rsidP="00126059">
            <w:pPr>
              <w:rPr>
                <w:szCs w:val="22"/>
              </w:rPr>
            </w:pPr>
            <w:r w:rsidRPr="00E87735">
              <w:rPr>
                <w:szCs w:val="22"/>
              </w:rPr>
              <w:t>9</w:t>
            </w:r>
          </w:p>
        </w:tc>
        <w:tc>
          <w:tcPr>
            <w:tcW w:w="3499" w:type="dxa"/>
          </w:tcPr>
          <w:p w14:paraId="5B192D5B" w14:textId="57BA0B4F" w:rsidR="009823A9" w:rsidRPr="00E87735" w:rsidRDefault="00C56FE8" w:rsidP="00C56FE8">
            <w:pPr>
              <w:pStyle w:val="ListParagraph"/>
              <w:numPr>
                <w:ilvl w:val="0"/>
                <w:numId w:val="5"/>
              </w:numPr>
              <w:rPr>
                <w:szCs w:val="22"/>
              </w:rPr>
            </w:pPr>
            <w:r w:rsidRPr="00E87735">
              <w:rPr>
                <w:szCs w:val="22"/>
              </w:rPr>
              <w:t>Proper lifting technique</w:t>
            </w:r>
          </w:p>
          <w:p w14:paraId="6FE877F5" w14:textId="708F9677" w:rsidR="00C56FE8" w:rsidRPr="00E87735" w:rsidRDefault="00C56FE8" w:rsidP="00C56FE8">
            <w:pPr>
              <w:pStyle w:val="ListParagraph"/>
              <w:numPr>
                <w:ilvl w:val="0"/>
                <w:numId w:val="5"/>
              </w:numPr>
              <w:rPr>
                <w:szCs w:val="22"/>
              </w:rPr>
            </w:pPr>
            <w:r w:rsidRPr="00E87735">
              <w:rPr>
                <w:szCs w:val="22"/>
              </w:rPr>
              <w:t>Rotate tasks</w:t>
            </w:r>
          </w:p>
        </w:tc>
      </w:tr>
      <w:tr w:rsidR="006B0474" w:rsidRPr="00E87735" w14:paraId="60164896" w14:textId="77777777" w:rsidTr="00426A8E">
        <w:trPr>
          <w:trHeight w:val="1161"/>
        </w:trPr>
        <w:tc>
          <w:tcPr>
            <w:tcW w:w="2122" w:type="dxa"/>
          </w:tcPr>
          <w:p w14:paraId="1FB23AD7" w14:textId="05CFD22C" w:rsidR="009823A9" w:rsidRPr="00E87735" w:rsidRDefault="00C56FE8" w:rsidP="00126059">
            <w:pPr>
              <w:rPr>
                <w:szCs w:val="22"/>
              </w:rPr>
            </w:pPr>
            <w:r w:rsidRPr="00E87735">
              <w:rPr>
                <w:szCs w:val="22"/>
              </w:rPr>
              <w:t>Slip and trip</w:t>
            </w:r>
            <w:r w:rsidR="00AC2D78" w:rsidRPr="00E87735">
              <w:rPr>
                <w:szCs w:val="22"/>
              </w:rPr>
              <w:t xml:space="preserve"> hazards</w:t>
            </w:r>
          </w:p>
        </w:tc>
        <w:tc>
          <w:tcPr>
            <w:tcW w:w="1329" w:type="dxa"/>
          </w:tcPr>
          <w:p w14:paraId="1388024E" w14:textId="4D09E5BD" w:rsidR="009823A9" w:rsidRPr="00E87735" w:rsidRDefault="006B0474" w:rsidP="00126059">
            <w:pPr>
              <w:rPr>
                <w:szCs w:val="22"/>
              </w:rPr>
            </w:pPr>
            <w:r w:rsidRPr="00E87735">
              <w:rPr>
                <w:szCs w:val="22"/>
              </w:rPr>
              <w:t>Unlikely</w:t>
            </w:r>
          </w:p>
        </w:tc>
        <w:tc>
          <w:tcPr>
            <w:tcW w:w="1038" w:type="dxa"/>
          </w:tcPr>
          <w:p w14:paraId="63CD26A7" w14:textId="5D728801" w:rsidR="009823A9" w:rsidRPr="00E87735" w:rsidRDefault="006B0474" w:rsidP="00126059">
            <w:pPr>
              <w:rPr>
                <w:szCs w:val="22"/>
              </w:rPr>
            </w:pPr>
            <w:r w:rsidRPr="00E87735">
              <w:rPr>
                <w:szCs w:val="22"/>
              </w:rPr>
              <w:t>Medium</w:t>
            </w:r>
          </w:p>
        </w:tc>
        <w:tc>
          <w:tcPr>
            <w:tcW w:w="1028" w:type="dxa"/>
          </w:tcPr>
          <w:p w14:paraId="5050B6F9" w14:textId="416A6CD7" w:rsidR="009823A9" w:rsidRPr="00E87735" w:rsidRDefault="006B0474" w:rsidP="00126059">
            <w:pPr>
              <w:rPr>
                <w:szCs w:val="22"/>
              </w:rPr>
            </w:pPr>
            <w:r w:rsidRPr="00E87735">
              <w:rPr>
                <w:szCs w:val="22"/>
              </w:rPr>
              <w:t>4</w:t>
            </w:r>
          </w:p>
        </w:tc>
        <w:tc>
          <w:tcPr>
            <w:tcW w:w="3499" w:type="dxa"/>
          </w:tcPr>
          <w:p w14:paraId="1957F68A" w14:textId="0B7A670C" w:rsidR="009823A9" w:rsidRPr="00E87735" w:rsidRDefault="00C56FE8" w:rsidP="00C56FE8">
            <w:pPr>
              <w:pStyle w:val="ListParagraph"/>
              <w:numPr>
                <w:ilvl w:val="0"/>
                <w:numId w:val="4"/>
              </w:numPr>
              <w:rPr>
                <w:szCs w:val="22"/>
              </w:rPr>
            </w:pPr>
            <w:r w:rsidRPr="00E87735">
              <w:rPr>
                <w:szCs w:val="22"/>
              </w:rPr>
              <w:t>Clean any oil spills</w:t>
            </w:r>
          </w:p>
          <w:p w14:paraId="43885449" w14:textId="1EE65280" w:rsidR="00C56FE8" w:rsidRPr="00E87735" w:rsidRDefault="00C56FE8" w:rsidP="00C56FE8">
            <w:pPr>
              <w:pStyle w:val="ListParagraph"/>
              <w:numPr>
                <w:ilvl w:val="0"/>
                <w:numId w:val="4"/>
              </w:numPr>
              <w:rPr>
                <w:szCs w:val="22"/>
              </w:rPr>
            </w:pPr>
            <w:r w:rsidRPr="00E87735">
              <w:rPr>
                <w:szCs w:val="22"/>
              </w:rPr>
              <w:t>Tidy away parts to avoid tripping</w:t>
            </w:r>
          </w:p>
        </w:tc>
      </w:tr>
      <w:tr w:rsidR="006B0474" w:rsidRPr="00E87735" w14:paraId="2E39A357" w14:textId="77777777" w:rsidTr="009823A9">
        <w:tc>
          <w:tcPr>
            <w:tcW w:w="2122" w:type="dxa"/>
          </w:tcPr>
          <w:p w14:paraId="51EB9B0D" w14:textId="492944E9" w:rsidR="009823A9" w:rsidRPr="00E87735" w:rsidRDefault="002C5AC6" w:rsidP="00126059">
            <w:pPr>
              <w:rPr>
                <w:szCs w:val="22"/>
              </w:rPr>
            </w:pPr>
            <w:r w:rsidRPr="00E87735">
              <w:rPr>
                <w:szCs w:val="22"/>
              </w:rPr>
              <w:t>Heavy objects</w:t>
            </w:r>
          </w:p>
        </w:tc>
        <w:tc>
          <w:tcPr>
            <w:tcW w:w="1329" w:type="dxa"/>
          </w:tcPr>
          <w:p w14:paraId="56A82587" w14:textId="2999E324" w:rsidR="009823A9" w:rsidRPr="00E87735" w:rsidRDefault="006B0474" w:rsidP="00126059">
            <w:pPr>
              <w:rPr>
                <w:szCs w:val="22"/>
              </w:rPr>
            </w:pPr>
            <w:r w:rsidRPr="00E87735">
              <w:rPr>
                <w:szCs w:val="22"/>
              </w:rPr>
              <w:t>P</w:t>
            </w:r>
            <w:r w:rsidR="002C5AC6" w:rsidRPr="00E87735">
              <w:rPr>
                <w:szCs w:val="22"/>
              </w:rPr>
              <w:t>ossible</w:t>
            </w:r>
          </w:p>
        </w:tc>
        <w:tc>
          <w:tcPr>
            <w:tcW w:w="1038" w:type="dxa"/>
          </w:tcPr>
          <w:p w14:paraId="0BB483CA" w14:textId="7098859F" w:rsidR="009823A9" w:rsidRPr="00E87735" w:rsidRDefault="006B0474" w:rsidP="00126059">
            <w:pPr>
              <w:rPr>
                <w:szCs w:val="22"/>
              </w:rPr>
            </w:pPr>
            <w:r w:rsidRPr="00E87735">
              <w:rPr>
                <w:szCs w:val="22"/>
              </w:rPr>
              <w:t>M</w:t>
            </w:r>
            <w:r w:rsidR="002C5AC6" w:rsidRPr="00E87735">
              <w:rPr>
                <w:szCs w:val="22"/>
              </w:rPr>
              <w:t>edium</w:t>
            </w:r>
          </w:p>
        </w:tc>
        <w:tc>
          <w:tcPr>
            <w:tcW w:w="1028" w:type="dxa"/>
          </w:tcPr>
          <w:p w14:paraId="27308465" w14:textId="11D65D09" w:rsidR="009823A9" w:rsidRPr="00E87735" w:rsidRDefault="006B0474" w:rsidP="00126059">
            <w:pPr>
              <w:rPr>
                <w:szCs w:val="22"/>
              </w:rPr>
            </w:pPr>
            <w:r w:rsidRPr="00E87735">
              <w:rPr>
                <w:szCs w:val="22"/>
              </w:rPr>
              <w:t>6</w:t>
            </w:r>
          </w:p>
        </w:tc>
        <w:tc>
          <w:tcPr>
            <w:tcW w:w="3499" w:type="dxa"/>
          </w:tcPr>
          <w:p w14:paraId="21A862B2" w14:textId="77777777" w:rsidR="009823A9" w:rsidRPr="00E87735" w:rsidRDefault="006B0474" w:rsidP="006B0474">
            <w:pPr>
              <w:pStyle w:val="ListParagraph"/>
              <w:numPr>
                <w:ilvl w:val="0"/>
                <w:numId w:val="4"/>
              </w:numPr>
              <w:rPr>
                <w:szCs w:val="22"/>
              </w:rPr>
            </w:pPr>
            <w:r w:rsidRPr="00E87735">
              <w:rPr>
                <w:szCs w:val="22"/>
              </w:rPr>
              <w:t>PPE (safety boots)</w:t>
            </w:r>
          </w:p>
          <w:p w14:paraId="0B53F062" w14:textId="2A7FAF36" w:rsidR="006B0474" w:rsidRPr="00E87735" w:rsidRDefault="006B0474" w:rsidP="006B0474">
            <w:pPr>
              <w:pStyle w:val="ListParagraph"/>
              <w:numPr>
                <w:ilvl w:val="0"/>
                <w:numId w:val="4"/>
              </w:numPr>
              <w:rPr>
                <w:szCs w:val="22"/>
              </w:rPr>
            </w:pPr>
            <w:r w:rsidRPr="00E87735">
              <w:rPr>
                <w:szCs w:val="22"/>
              </w:rPr>
              <w:t>Proper lifting techniques</w:t>
            </w:r>
          </w:p>
        </w:tc>
      </w:tr>
      <w:tr w:rsidR="006B0474" w:rsidRPr="00E87735" w14:paraId="3658C929" w14:textId="77777777" w:rsidTr="009823A9">
        <w:tc>
          <w:tcPr>
            <w:tcW w:w="2122" w:type="dxa"/>
          </w:tcPr>
          <w:p w14:paraId="35E213ED" w14:textId="053CFD80" w:rsidR="006B0474" w:rsidRPr="00E87735" w:rsidRDefault="006B0474" w:rsidP="00126059">
            <w:pPr>
              <w:rPr>
                <w:szCs w:val="22"/>
              </w:rPr>
            </w:pPr>
            <w:r w:rsidRPr="00E87735">
              <w:rPr>
                <w:szCs w:val="22"/>
              </w:rPr>
              <w:t>Tool malfunctions</w:t>
            </w:r>
          </w:p>
        </w:tc>
        <w:tc>
          <w:tcPr>
            <w:tcW w:w="1329" w:type="dxa"/>
          </w:tcPr>
          <w:p w14:paraId="3D2344A3" w14:textId="008D4314" w:rsidR="006B0474" w:rsidRPr="00E87735" w:rsidRDefault="006B0474" w:rsidP="00126059">
            <w:pPr>
              <w:rPr>
                <w:szCs w:val="22"/>
              </w:rPr>
            </w:pPr>
            <w:r w:rsidRPr="00E87735">
              <w:rPr>
                <w:szCs w:val="22"/>
              </w:rPr>
              <w:t>Unlikely</w:t>
            </w:r>
          </w:p>
        </w:tc>
        <w:tc>
          <w:tcPr>
            <w:tcW w:w="1038" w:type="dxa"/>
          </w:tcPr>
          <w:p w14:paraId="0D0CFD61" w14:textId="2255426E" w:rsidR="006B0474" w:rsidRPr="00E87735" w:rsidRDefault="006B0474" w:rsidP="00126059">
            <w:pPr>
              <w:rPr>
                <w:szCs w:val="22"/>
              </w:rPr>
            </w:pPr>
            <w:r w:rsidRPr="00E87735">
              <w:rPr>
                <w:szCs w:val="22"/>
              </w:rPr>
              <w:t>High</w:t>
            </w:r>
          </w:p>
        </w:tc>
        <w:tc>
          <w:tcPr>
            <w:tcW w:w="1028" w:type="dxa"/>
          </w:tcPr>
          <w:p w14:paraId="466135C0" w14:textId="0D2D4805" w:rsidR="006B0474" w:rsidRPr="00E87735" w:rsidRDefault="006B0474" w:rsidP="00126059">
            <w:pPr>
              <w:rPr>
                <w:szCs w:val="22"/>
              </w:rPr>
            </w:pPr>
            <w:r w:rsidRPr="00E87735">
              <w:rPr>
                <w:szCs w:val="22"/>
              </w:rPr>
              <w:t>6</w:t>
            </w:r>
          </w:p>
        </w:tc>
        <w:tc>
          <w:tcPr>
            <w:tcW w:w="3499" w:type="dxa"/>
          </w:tcPr>
          <w:p w14:paraId="1A57D37B" w14:textId="76094A3B" w:rsidR="006B0474" w:rsidRPr="00E87735" w:rsidRDefault="006B0474" w:rsidP="006B0474">
            <w:pPr>
              <w:pStyle w:val="ListParagraph"/>
              <w:numPr>
                <w:ilvl w:val="0"/>
                <w:numId w:val="4"/>
              </w:numPr>
              <w:rPr>
                <w:szCs w:val="22"/>
              </w:rPr>
            </w:pPr>
            <w:r w:rsidRPr="00E87735">
              <w:rPr>
                <w:szCs w:val="22"/>
              </w:rPr>
              <w:t>Maintenance of tools</w:t>
            </w:r>
          </w:p>
        </w:tc>
      </w:tr>
      <w:tr w:rsidR="006B0474" w:rsidRPr="00E87735" w14:paraId="42027EFB" w14:textId="77777777" w:rsidTr="009823A9">
        <w:tc>
          <w:tcPr>
            <w:tcW w:w="2122" w:type="dxa"/>
          </w:tcPr>
          <w:p w14:paraId="0327907B" w14:textId="503A6F82" w:rsidR="006B0474" w:rsidRPr="00E87735" w:rsidRDefault="006B0474" w:rsidP="00126059">
            <w:pPr>
              <w:rPr>
                <w:szCs w:val="22"/>
              </w:rPr>
            </w:pPr>
            <w:r w:rsidRPr="00E87735">
              <w:rPr>
                <w:szCs w:val="22"/>
              </w:rPr>
              <w:t>Engine damage</w:t>
            </w:r>
          </w:p>
        </w:tc>
        <w:tc>
          <w:tcPr>
            <w:tcW w:w="1329" w:type="dxa"/>
          </w:tcPr>
          <w:p w14:paraId="1FDE65A6" w14:textId="25C10480" w:rsidR="006B0474" w:rsidRPr="00E87735" w:rsidRDefault="006B0474" w:rsidP="00126059">
            <w:pPr>
              <w:rPr>
                <w:szCs w:val="22"/>
              </w:rPr>
            </w:pPr>
            <w:r w:rsidRPr="00E87735">
              <w:rPr>
                <w:szCs w:val="22"/>
              </w:rPr>
              <w:t>medium</w:t>
            </w:r>
          </w:p>
        </w:tc>
        <w:tc>
          <w:tcPr>
            <w:tcW w:w="1038" w:type="dxa"/>
          </w:tcPr>
          <w:p w14:paraId="31EE562B" w14:textId="44B42147" w:rsidR="006B0474" w:rsidRPr="00E87735" w:rsidRDefault="006B0474" w:rsidP="00126059">
            <w:pPr>
              <w:rPr>
                <w:szCs w:val="22"/>
              </w:rPr>
            </w:pPr>
            <w:r w:rsidRPr="00E87735">
              <w:rPr>
                <w:szCs w:val="22"/>
              </w:rPr>
              <w:t>High</w:t>
            </w:r>
          </w:p>
        </w:tc>
        <w:tc>
          <w:tcPr>
            <w:tcW w:w="1028" w:type="dxa"/>
          </w:tcPr>
          <w:p w14:paraId="1F6C7754" w14:textId="78D65FDD" w:rsidR="006B0474" w:rsidRPr="00E87735" w:rsidRDefault="006B0474" w:rsidP="00126059">
            <w:pPr>
              <w:rPr>
                <w:szCs w:val="22"/>
              </w:rPr>
            </w:pPr>
            <w:r w:rsidRPr="00E87735">
              <w:rPr>
                <w:szCs w:val="22"/>
              </w:rPr>
              <w:t>9</w:t>
            </w:r>
          </w:p>
        </w:tc>
        <w:tc>
          <w:tcPr>
            <w:tcW w:w="3499" w:type="dxa"/>
          </w:tcPr>
          <w:p w14:paraId="7F4CB1B5" w14:textId="77777777" w:rsidR="006B0474" w:rsidRPr="00E87735" w:rsidRDefault="006B0474" w:rsidP="006B0474">
            <w:pPr>
              <w:pStyle w:val="ListParagraph"/>
              <w:numPr>
                <w:ilvl w:val="0"/>
                <w:numId w:val="4"/>
              </w:numPr>
              <w:rPr>
                <w:szCs w:val="22"/>
              </w:rPr>
            </w:pPr>
            <w:r w:rsidRPr="00E87735">
              <w:rPr>
                <w:szCs w:val="22"/>
              </w:rPr>
              <w:t>Proper techniques</w:t>
            </w:r>
          </w:p>
          <w:p w14:paraId="1F2AA4D7" w14:textId="4C0D5E79" w:rsidR="006B0474" w:rsidRPr="00E87735" w:rsidRDefault="006B0474" w:rsidP="006B0474">
            <w:pPr>
              <w:pStyle w:val="ListParagraph"/>
              <w:numPr>
                <w:ilvl w:val="0"/>
                <w:numId w:val="4"/>
              </w:numPr>
              <w:rPr>
                <w:szCs w:val="22"/>
              </w:rPr>
            </w:pPr>
            <w:r w:rsidRPr="00E87735">
              <w:rPr>
                <w:szCs w:val="22"/>
              </w:rPr>
              <w:t>Document procedures</w:t>
            </w:r>
          </w:p>
        </w:tc>
      </w:tr>
    </w:tbl>
    <w:p w14:paraId="29938FF0" w14:textId="77777777" w:rsidR="00126059" w:rsidRPr="00E87735" w:rsidRDefault="00126059" w:rsidP="00126059">
      <w:pPr>
        <w:rPr>
          <w:szCs w:val="22"/>
        </w:rPr>
      </w:pPr>
    </w:p>
    <w:p w14:paraId="45FABED8" w14:textId="77777777" w:rsidR="00884413" w:rsidRDefault="00884413" w:rsidP="00884413">
      <w:pPr>
        <w:rPr>
          <w:szCs w:val="22"/>
        </w:rPr>
      </w:pPr>
      <w:r>
        <w:rPr>
          <w:szCs w:val="22"/>
        </w:rPr>
        <w:t xml:space="preserve">By adhering to established regulations, carrying out detailed risk assessments, and consistently ensuring the use of appropriate personal protective equipment (PPE), the diverse array of risks </w:t>
      </w:r>
      <w:r>
        <w:rPr>
          <w:szCs w:val="22"/>
        </w:rPr>
        <w:lastRenderedPageBreak/>
        <w:t>linked to the process of engine stripping can be effectively reduced. This proactive strategy safeguards students from potential physical injuries and other environmental hazards, fostering a more secure learning atmosphere. As a result, students are empowered to engage in hands-on experiences with greater confidence, all while minimising the likelihood of harm and enhancing their educational journey in a practical setting.</w:t>
      </w:r>
    </w:p>
    <w:p w14:paraId="7853A16E" w14:textId="77777777" w:rsidR="002237F5" w:rsidRDefault="002237F5" w:rsidP="002237F5">
      <w:pPr>
        <w:rPr>
          <w:szCs w:val="22"/>
        </w:rPr>
      </w:pPr>
    </w:p>
    <w:p w14:paraId="2B27D879" w14:textId="77777777" w:rsidR="002237F5" w:rsidRDefault="002237F5" w:rsidP="002237F5">
      <w:pPr>
        <w:rPr>
          <w:szCs w:val="22"/>
        </w:rPr>
      </w:pPr>
    </w:p>
    <w:p w14:paraId="00CBA92D" w14:textId="77777777" w:rsidR="002237F5" w:rsidRDefault="002237F5" w:rsidP="002237F5">
      <w:pPr>
        <w:rPr>
          <w:szCs w:val="22"/>
        </w:rPr>
      </w:pPr>
    </w:p>
    <w:p w14:paraId="68053EEF" w14:textId="77777777" w:rsidR="002237F5" w:rsidRDefault="002237F5" w:rsidP="002237F5">
      <w:pPr>
        <w:rPr>
          <w:szCs w:val="22"/>
        </w:rPr>
      </w:pPr>
    </w:p>
    <w:p w14:paraId="04DAC9F7" w14:textId="77777777" w:rsidR="002237F5" w:rsidRDefault="002237F5" w:rsidP="002237F5">
      <w:pPr>
        <w:rPr>
          <w:szCs w:val="22"/>
        </w:rPr>
      </w:pPr>
    </w:p>
    <w:p w14:paraId="2AE267D1" w14:textId="77777777" w:rsidR="00325CB7" w:rsidRDefault="00325CB7" w:rsidP="002237F5">
      <w:pPr>
        <w:rPr>
          <w:szCs w:val="22"/>
        </w:rPr>
      </w:pPr>
    </w:p>
    <w:p w14:paraId="3293D851" w14:textId="77777777" w:rsidR="00325CB7" w:rsidRDefault="00325CB7" w:rsidP="002237F5">
      <w:pPr>
        <w:rPr>
          <w:szCs w:val="22"/>
        </w:rPr>
      </w:pPr>
    </w:p>
    <w:p w14:paraId="2C4B6EA1" w14:textId="77777777" w:rsidR="00325CB7" w:rsidRDefault="00325CB7" w:rsidP="002237F5">
      <w:pPr>
        <w:rPr>
          <w:szCs w:val="22"/>
        </w:rPr>
      </w:pPr>
    </w:p>
    <w:p w14:paraId="7A424428" w14:textId="77777777" w:rsidR="00325CB7" w:rsidRDefault="00325CB7" w:rsidP="002237F5">
      <w:pPr>
        <w:rPr>
          <w:szCs w:val="22"/>
        </w:rPr>
      </w:pPr>
    </w:p>
    <w:p w14:paraId="66300860" w14:textId="77777777" w:rsidR="00325CB7" w:rsidRDefault="00325CB7" w:rsidP="002237F5">
      <w:pPr>
        <w:rPr>
          <w:szCs w:val="22"/>
        </w:rPr>
      </w:pPr>
    </w:p>
    <w:p w14:paraId="28B8B079" w14:textId="77777777" w:rsidR="00325CB7" w:rsidRDefault="00325CB7" w:rsidP="002237F5">
      <w:pPr>
        <w:rPr>
          <w:szCs w:val="22"/>
        </w:rPr>
      </w:pPr>
    </w:p>
    <w:p w14:paraId="2F47FDD0" w14:textId="77777777" w:rsidR="00325CB7" w:rsidRDefault="00325CB7" w:rsidP="002237F5">
      <w:pPr>
        <w:rPr>
          <w:szCs w:val="22"/>
        </w:rPr>
      </w:pPr>
    </w:p>
    <w:p w14:paraId="07EDBC36" w14:textId="77777777" w:rsidR="00325CB7" w:rsidRDefault="00325CB7" w:rsidP="002237F5">
      <w:pPr>
        <w:rPr>
          <w:szCs w:val="22"/>
        </w:rPr>
      </w:pPr>
    </w:p>
    <w:p w14:paraId="082C514B" w14:textId="77777777" w:rsidR="00325CB7" w:rsidRDefault="00325CB7" w:rsidP="002237F5">
      <w:pPr>
        <w:rPr>
          <w:szCs w:val="22"/>
        </w:rPr>
      </w:pPr>
    </w:p>
    <w:p w14:paraId="11559C6B" w14:textId="77777777" w:rsidR="00325CB7" w:rsidRDefault="00325CB7" w:rsidP="002237F5">
      <w:pPr>
        <w:rPr>
          <w:szCs w:val="22"/>
        </w:rPr>
      </w:pPr>
    </w:p>
    <w:p w14:paraId="6D48EAD4" w14:textId="77777777" w:rsidR="00325CB7" w:rsidRDefault="00325CB7" w:rsidP="002237F5">
      <w:pPr>
        <w:rPr>
          <w:szCs w:val="22"/>
        </w:rPr>
      </w:pPr>
    </w:p>
    <w:p w14:paraId="56D25586" w14:textId="77777777" w:rsidR="00325CB7" w:rsidRDefault="00325CB7" w:rsidP="002237F5">
      <w:pPr>
        <w:rPr>
          <w:szCs w:val="22"/>
        </w:rPr>
      </w:pPr>
    </w:p>
    <w:p w14:paraId="3922C98C" w14:textId="77777777" w:rsidR="00325CB7" w:rsidRDefault="00325CB7" w:rsidP="002237F5">
      <w:pPr>
        <w:rPr>
          <w:szCs w:val="22"/>
        </w:rPr>
      </w:pPr>
    </w:p>
    <w:p w14:paraId="7E760FFF" w14:textId="77777777" w:rsidR="00325CB7" w:rsidRDefault="00325CB7" w:rsidP="002237F5">
      <w:pPr>
        <w:rPr>
          <w:szCs w:val="22"/>
        </w:rPr>
      </w:pPr>
    </w:p>
    <w:p w14:paraId="3B2BD34E" w14:textId="77777777" w:rsidR="00325CB7" w:rsidRDefault="00325CB7" w:rsidP="002237F5">
      <w:pPr>
        <w:rPr>
          <w:szCs w:val="22"/>
        </w:rPr>
      </w:pPr>
    </w:p>
    <w:p w14:paraId="53368DB4" w14:textId="77777777" w:rsidR="00325CB7" w:rsidRDefault="00325CB7" w:rsidP="002237F5">
      <w:pPr>
        <w:rPr>
          <w:szCs w:val="22"/>
        </w:rPr>
      </w:pPr>
    </w:p>
    <w:p w14:paraId="2FE9EF53" w14:textId="77777777" w:rsidR="00325CB7" w:rsidRDefault="00325CB7" w:rsidP="002237F5">
      <w:pPr>
        <w:rPr>
          <w:szCs w:val="22"/>
        </w:rPr>
      </w:pPr>
    </w:p>
    <w:p w14:paraId="5655B09B" w14:textId="77777777" w:rsidR="00325CB7" w:rsidRDefault="00325CB7" w:rsidP="002237F5">
      <w:pPr>
        <w:rPr>
          <w:szCs w:val="22"/>
        </w:rPr>
      </w:pPr>
    </w:p>
    <w:p w14:paraId="2D154639" w14:textId="77777777" w:rsidR="00325CB7" w:rsidRDefault="00325CB7" w:rsidP="002237F5">
      <w:pPr>
        <w:rPr>
          <w:szCs w:val="22"/>
        </w:rPr>
      </w:pPr>
    </w:p>
    <w:p w14:paraId="6EBA4939" w14:textId="77777777" w:rsidR="00325CB7" w:rsidRPr="002237F5" w:rsidRDefault="00325CB7" w:rsidP="002237F5">
      <w:pPr>
        <w:rPr>
          <w:szCs w:val="22"/>
        </w:rPr>
      </w:pPr>
    </w:p>
    <w:p w14:paraId="026247BF" w14:textId="77777777" w:rsidR="0017665A" w:rsidRPr="0017665A" w:rsidRDefault="0017665A" w:rsidP="0017665A"/>
    <w:p w14:paraId="5F19801F" w14:textId="1E62FCBC" w:rsidR="00E34C4B" w:rsidRDefault="0017665A" w:rsidP="0017665A">
      <w:pPr>
        <w:pStyle w:val="Heading1"/>
      </w:pPr>
      <w:bookmarkStart w:id="10" w:name="_Toc183876611"/>
      <w:r>
        <w:lastRenderedPageBreak/>
        <w:t xml:space="preserve">3. </w:t>
      </w:r>
      <w:r w:rsidR="00E34C4B" w:rsidRPr="00E34C4B">
        <w:t>Engineers Role in Society</w:t>
      </w:r>
      <w:bookmarkEnd w:id="10"/>
    </w:p>
    <w:p w14:paraId="774F62C0" w14:textId="04F9E7CE" w:rsidR="006D795A" w:rsidRPr="00E87735" w:rsidRDefault="00E23143" w:rsidP="006D795A">
      <w:pPr>
        <w:rPr>
          <w:szCs w:val="22"/>
        </w:rPr>
      </w:pPr>
      <w:r w:rsidRPr="00E87735">
        <w:rPr>
          <w:szCs w:val="22"/>
        </w:rPr>
        <w:t xml:space="preserve">Motorsport engineers play a crucial role in the future of racing while upholding a strong commitment to public safety, ethical practices, and sustainability. </w:t>
      </w:r>
      <w:r w:rsidR="00426A8E" w:rsidRPr="00E87735">
        <w:rPr>
          <w:szCs w:val="22"/>
        </w:rPr>
        <w:t>Chartered engineers are held to high ethical and professional standards</w:t>
      </w:r>
      <w:r w:rsidR="005A2C8F" w:rsidRPr="00E87735">
        <w:rPr>
          <w:szCs w:val="22"/>
        </w:rPr>
        <w:t xml:space="preserve">. </w:t>
      </w:r>
      <w:r w:rsidR="009223D0" w:rsidRPr="00E87735">
        <w:rPr>
          <w:szCs w:val="22"/>
        </w:rPr>
        <w:t>The code of conduct</w:t>
      </w:r>
      <w:r w:rsidR="002F3BF4">
        <w:rPr>
          <w:szCs w:val="22"/>
        </w:rPr>
        <w:t>,</w:t>
      </w:r>
      <w:r w:rsidR="009223D0" w:rsidRPr="00E87735">
        <w:rPr>
          <w:szCs w:val="22"/>
        </w:rPr>
        <w:t xml:space="preserve"> in essence, creates a set of social laws that members of institutions must abide by.</w:t>
      </w:r>
    </w:p>
    <w:p w14:paraId="0C2D7E8F" w14:textId="4A67E546" w:rsidR="0031667B" w:rsidRDefault="0031667B" w:rsidP="0031667B">
      <w:pPr>
        <w:pStyle w:val="Heading2"/>
      </w:pPr>
      <w:bookmarkStart w:id="11" w:name="_Toc183876612"/>
      <w:r>
        <w:t>3.1. Organisations Code of Conducts</w:t>
      </w:r>
      <w:bookmarkEnd w:id="11"/>
    </w:p>
    <w:p w14:paraId="6DFD3888" w14:textId="79BCBB6D" w:rsidR="0031667B" w:rsidRPr="00E87735" w:rsidRDefault="0031667B" w:rsidP="0031667B">
      <w:pPr>
        <w:rPr>
          <w:szCs w:val="22"/>
        </w:rPr>
      </w:pPr>
      <w:r w:rsidRPr="00E87735">
        <w:rPr>
          <w:szCs w:val="22"/>
        </w:rPr>
        <w:t xml:space="preserve">Two organisations that have strict codes of conduct are the Institution of Mechanical Engineers (IMechE) and </w:t>
      </w:r>
      <w:r w:rsidR="00FC2A1B" w:rsidRPr="00E87735">
        <w:rPr>
          <w:szCs w:val="22"/>
        </w:rPr>
        <w:t>the Engineering Council (EC).</w:t>
      </w:r>
    </w:p>
    <w:p w14:paraId="04B05449" w14:textId="02DC8FFF" w:rsidR="0031667B" w:rsidRDefault="009223D0" w:rsidP="009223D0">
      <w:pPr>
        <w:pStyle w:val="Heading3"/>
        <w:ind w:firstLine="600"/>
      </w:pPr>
      <w:bookmarkStart w:id="12" w:name="_Toc183876613"/>
      <w:r w:rsidRPr="009223D0">
        <w:t>3.</w:t>
      </w:r>
      <w:r>
        <w:t xml:space="preserve">1.1 </w:t>
      </w:r>
      <w:r w:rsidR="0031667B">
        <w:t>IMechE</w:t>
      </w:r>
      <w:bookmarkEnd w:id="12"/>
    </w:p>
    <w:p w14:paraId="7AA2903F" w14:textId="5B360FBD" w:rsidR="009223D0" w:rsidRPr="00E87735" w:rsidRDefault="009223D0" w:rsidP="009223D0">
      <w:pPr>
        <w:rPr>
          <w:szCs w:val="22"/>
        </w:rPr>
      </w:pPr>
      <w:r w:rsidRPr="00E87735">
        <w:rPr>
          <w:szCs w:val="22"/>
        </w:rPr>
        <w:t>IMechE's code of conduct is to protect the public, protect IMechE members and keep a good reputation for the institution and wider engineering society; this also extends itself to the protection of the environment</w:t>
      </w:r>
      <w:r w:rsidR="00FC2A1B" w:rsidRPr="00E87735">
        <w:rPr>
          <w:szCs w:val="22"/>
        </w:rPr>
        <w:t xml:space="preserve"> and sustainability</w:t>
      </w:r>
      <w:r w:rsidRPr="00E87735">
        <w:rPr>
          <w:szCs w:val="22"/>
        </w:rPr>
        <w:t>. In motorsport, this applies to the designing of cars, as the environmental regulations become increasingly stringent, ensuring efficient fuel consumption as well as further research into greener fuelling options such as hybrids and electric cars.</w:t>
      </w:r>
      <w:r w:rsidR="00FC2A1B" w:rsidRPr="00E87735">
        <w:rPr>
          <w:szCs w:val="22"/>
        </w:rPr>
        <w:t xml:space="preserve"> Motorsport must also consider the long-term impact of their work promoting ethical practices in material use and ensuring that innovations support sustainability.</w:t>
      </w:r>
      <w:r w:rsidR="00DA2FF1">
        <w:rPr>
          <w:rStyle w:val="FootnoteReference"/>
          <w:szCs w:val="22"/>
        </w:rPr>
        <w:footnoteReference w:id="4"/>
      </w:r>
    </w:p>
    <w:p w14:paraId="33189528" w14:textId="0DF94546" w:rsidR="009223D0" w:rsidRDefault="009223D0" w:rsidP="009223D0">
      <w:pPr>
        <w:pStyle w:val="Heading3"/>
        <w:ind w:firstLine="600"/>
      </w:pPr>
      <w:bookmarkStart w:id="13" w:name="_Toc183876614"/>
      <w:r>
        <w:t xml:space="preserve">3.1.2 </w:t>
      </w:r>
      <w:r w:rsidR="00FC2A1B">
        <w:t>EC</w:t>
      </w:r>
      <w:bookmarkEnd w:id="13"/>
      <w:r>
        <w:t xml:space="preserve"> </w:t>
      </w:r>
    </w:p>
    <w:p w14:paraId="568F74BF" w14:textId="33A80F63" w:rsidR="0017665A" w:rsidRDefault="00565AC8" w:rsidP="0017665A">
      <w:pPr>
        <w:rPr>
          <w:szCs w:val="22"/>
        </w:rPr>
      </w:pPr>
      <w:r>
        <w:rPr>
          <w:szCs w:val="22"/>
        </w:rPr>
        <w:t>EC</w:t>
      </w:r>
      <w:r w:rsidR="00A8353F">
        <w:rPr>
          <w:szCs w:val="22"/>
        </w:rPr>
        <w:t>’s</w:t>
      </w:r>
      <w:r>
        <w:rPr>
          <w:szCs w:val="22"/>
        </w:rPr>
        <w:t xml:space="preserve"> code of conduct emphasises the importance of ethical responsibility,</w:t>
      </w:r>
      <w:r w:rsidR="0021650E">
        <w:rPr>
          <w:szCs w:val="22"/>
        </w:rPr>
        <w:t xml:space="preserve"> making engineers think about the broader impacts of their work on the environment and society. </w:t>
      </w:r>
      <w:r w:rsidR="00103666">
        <w:rPr>
          <w:szCs w:val="22"/>
        </w:rPr>
        <w:t>In motorsport engineering</w:t>
      </w:r>
      <w:r w:rsidR="00A8353F">
        <w:rPr>
          <w:szCs w:val="22"/>
        </w:rPr>
        <w:t>,</w:t>
      </w:r>
      <w:r w:rsidR="00103666">
        <w:rPr>
          <w:szCs w:val="22"/>
        </w:rPr>
        <w:t xml:space="preserve"> this means that</w:t>
      </w:r>
      <w:r w:rsidR="00A8353F">
        <w:rPr>
          <w:szCs w:val="22"/>
        </w:rPr>
        <w:t xml:space="preserve"> the</w:t>
      </w:r>
      <w:r w:rsidR="00103666">
        <w:rPr>
          <w:szCs w:val="22"/>
        </w:rPr>
        <w:t xml:space="preserve"> </w:t>
      </w:r>
      <w:r w:rsidR="00A8353F">
        <w:rPr>
          <w:szCs w:val="22"/>
        </w:rPr>
        <w:t>technology that is designed must</w:t>
      </w:r>
      <w:r w:rsidR="00813BAE">
        <w:rPr>
          <w:szCs w:val="22"/>
        </w:rPr>
        <w:t xml:space="preserve"> be unharmful to the environment, </w:t>
      </w:r>
      <w:r w:rsidR="004035E1">
        <w:rPr>
          <w:szCs w:val="22"/>
        </w:rPr>
        <w:t xml:space="preserve">such as reducing carbon footprint and improving efficiency. </w:t>
      </w:r>
      <w:r w:rsidR="00676020">
        <w:rPr>
          <w:szCs w:val="22"/>
        </w:rPr>
        <w:t xml:space="preserve">This code of conduct inspires members to </w:t>
      </w:r>
      <w:r w:rsidR="00145089">
        <w:rPr>
          <w:szCs w:val="22"/>
        </w:rPr>
        <w:t xml:space="preserve">not only work on performance but also the long-term </w:t>
      </w:r>
      <w:r w:rsidR="003501FA">
        <w:rPr>
          <w:szCs w:val="22"/>
        </w:rPr>
        <w:t xml:space="preserve">environmental preservation, aligning with global efforts to reduce </w:t>
      </w:r>
      <w:r w:rsidR="00665C2B">
        <w:rPr>
          <w:szCs w:val="22"/>
        </w:rPr>
        <w:t xml:space="preserve">the </w:t>
      </w:r>
      <w:r w:rsidR="003501FA">
        <w:rPr>
          <w:szCs w:val="22"/>
        </w:rPr>
        <w:t xml:space="preserve">carbon footprint </w:t>
      </w:r>
      <w:r w:rsidR="00665C2B">
        <w:rPr>
          <w:szCs w:val="22"/>
        </w:rPr>
        <w:t>of motorsport.</w:t>
      </w:r>
      <w:r w:rsidR="00DA2FF1">
        <w:rPr>
          <w:rStyle w:val="FootnoteReference"/>
          <w:szCs w:val="22"/>
        </w:rPr>
        <w:footnoteReference w:id="5"/>
      </w:r>
    </w:p>
    <w:p w14:paraId="0C026214" w14:textId="77777777" w:rsidR="00665C2B" w:rsidRDefault="00665C2B" w:rsidP="0017665A">
      <w:pPr>
        <w:rPr>
          <w:szCs w:val="22"/>
        </w:rPr>
      </w:pPr>
    </w:p>
    <w:p w14:paraId="7591348D" w14:textId="77777777" w:rsidR="00DA2FF1" w:rsidRDefault="007712FF" w:rsidP="00DA2FF1">
      <w:pPr>
        <w:rPr>
          <w:szCs w:val="22"/>
        </w:rPr>
      </w:pPr>
      <w:r>
        <w:rPr>
          <w:szCs w:val="22"/>
        </w:rPr>
        <w:t xml:space="preserve">By adhering to these codes of conduct engineers not only contribute to the development of </w:t>
      </w:r>
      <w:r w:rsidR="00C123D1">
        <w:rPr>
          <w:szCs w:val="22"/>
        </w:rPr>
        <w:t xml:space="preserve">motorsport </w:t>
      </w:r>
      <w:r>
        <w:rPr>
          <w:szCs w:val="22"/>
        </w:rPr>
        <w:t>technologies</w:t>
      </w:r>
      <w:r w:rsidR="00C123D1">
        <w:rPr>
          <w:szCs w:val="22"/>
        </w:rPr>
        <w:t xml:space="preserve"> but also the broader societal impacts</w:t>
      </w:r>
      <w:r w:rsidR="003B0419">
        <w:rPr>
          <w:szCs w:val="22"/>
        </w:rPr>
        <w:t>. This allows motorsport to remain a relevant and responsible industry in the modern world.</w:t>
      </w:r>
    </w:p>
    <w:p w14:paraId="57308883" w14:textId="77777777" w:rsidR="00DA2FF1" w:rsidRDefault="00DA2FF1" w:rsidP="00DA2FF1">
      <w:pPr>
        <w:rPr>
          <w:szCs w:val="22"/>
        </w:rPr>
      </w:pPr>
    </w:p>
    <w:p w14:paraId="26941F3B" w14:textId="5E9A0EA4" w:rsidR="001735F5" w:rsidRPr="00DA2FF1" w:rsidRDefault="001735F5" w:rsidP="00EA5273">
      <w:pPr>
        <w:pStyle w:val="Heading1"/>
        <w:rPr>
          <w:szCs w:val="22"/>
        </w:rPr>
      </w:pPr>
      <w:bookmarkStart w:id="14" w:name="_Toc183876615"/>
      <w:r>
        <w:rPr>
          <w:szCs w:val="22"/>
        </w:rPr>
        <w:lastRenderedPageBreak/>
        <w:t xml:space="preserve">4. </w:t>
      </w:r>
      <w:r w:rsidRPr="00E34C4B">
        <w:t>Problem</w:t>
      </w:r>
      <w:r>
        <w:t>-</w:t>
      </w:r>
      <w:r w:rsidRPr="00E34C4B">
        <w:t>Solving</w:t>
      </w:r>
      <w:bookmarkEnd w:id="14"/>
    </w:p>
    <w:p w14:paraId="185A042A" w14:textId="505E798D" w:rsidR="00CA7C2D" w:rsidRDefault="001735F5" w:rsidP="001735F5">
      <w:r>
        <w:t>Engineers in industry are constantly having to problem-solve to sort out problems that occur during development, market introduction, and production. When these issues arise, systematic problem-solving strategies can be used to identify the root cause of the issue as well as come up with an efficient plan to mitigate the</w:t>
      </w:r>
      <w:r w:rsidR="00CA7C2D">
        <w:t>se issues:</w:t>
      </w:r>
    </w:p>
    <w:p w14:paraId="73A04A59" w14:textId="474F450F" w:rsidR="00CA7C2D" w:rsidRDefault="00CA7C2D" w:rsidP="00CA7C2D">
      <w:pPr>
        <w:pStyle w:val="Heading2"/>
        <w:ind w:firstLine="720"/>
      </w:pPr>
      <w:bookmarkStart w:id="15" w:name="_Toc183876616"/>
      <w:r>
        <w:t>4.1. Issue Found During Development</w:t>
      </w:r>
      <w:bookmarkEnd w:id="15"/>
    </w:p>
    <w:p w14:paraId="79D8DCF6" w14:textId="77777777" w:rsidR="003345C8" w:rsidRDefault="003345C8" w:rsidP="003345C8">
      <w:r>
        <w:t>When challenges arise during product development, teams can use the 8D problem-solving model to effectively address them. The process begins with defining the problem (D2) and conducting a root cause analysis (D4) to uncover underlying factors contributing to the issue. Utilising tools like the 5 Whys technique helps teams ask probing questions for deeper insight. Finally, they implement corrective actions (D5-D6) to resolve the issue and prevent its recurrence, thereby enhancing the product development process.</w:t>
      </w:r>
    </w:p>
    <w:p w14:paraId="4926CC34" w14:textId="474BB58A" w:rsidR="00363141" w:rsidRDefault="00363141" w:rsidP="00363141">
      <w:pPr>
        <w:pStyle w:val="Heading3"/>
      </w:pPr>
      <w:bookmarkStart w:id="16" w:name="_Toc183876617"/>
      <w:r>
        <w:t>4.1.1 Flow diagram</w:t>
      </w:r>
      <w:bookmarkEnd w:id="16"/>
    </w:p>
    <w:p w14:paraId="21E56030" w14:textId="4CBFF6D2" w:rsidR="00FF474A" w:rsidRPr="005E54BE" w:rsidRDefault="008F0C40" w:rsidP="00FF474A">
      <w:r>
        <w:rPr>
          <w:noProof/>
        </w:rPr>
        <w:drawing>
          <wp:inline distT="0" distB="0" distL="0" distR="0" wp14:anchorId="6C2907BE" wp14:editId="3EE500FA">
            <wp:extent cx="5191599" cy="2608385"/>
            <wp:effectExtent l="0" t="0" r="0" b="1905"/>
            <wp:docPr id="884213144" name="Picture 2" descr="A diagram of a 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4213144" name="Picture 2" descr="A diagram of a diagram&#10;&#10;Description automatically generated with medium confidence"/>
                    <pic:cNvPicPr/>
                  </pic:nvPicPr>
                  <pic:blipFill rotWithShape="1">
                    <a:blip r:embed="rId13" cstate="print">
                      <a:extLst>
                        <a:ext uri="{28A0092B-C50C-407E-A947-70E740481C1C}">
                          <a14:useLocalDpi xmlns:a14="http://schemas.microsoft.com/office/drawing/2010/main" val="0"/>
                        </a:ext>
                      </a:extLst>
                    </a:blip>
                    <a:srcRect l="49723" b="32803"/>
                    <a:stretch/>
                  </pic:blipFill>
                  <pic:spPr bwMode="auto">
                    <a:xfrm>
                      <a:off x="0" y="0"/>
                      <a:ext cx="5259872" cy="2642687"/>
                    </a:xfrm>
                    <a:prstGeom prst="rect">
                      <a:avLst/>
                    </a:prstGeom>
                    <a:ln>
                      <a:noFill/>
                    </a:ln>
                    <a:extLst>
                      <a:ext uri="{53640926-AAD7-44D8-BBD7-CCE9431645EC}">
                        <a14:shadowObscured xmlns:a14="http://schemas.microsoft.com/office/drawing/2010/main"/>
                      </a:ext>
                    </a:extLst>
                  </pic:spPr>
                </pic:pic>
              </a:graphicData>
            </a:graphic>
          </wp:inline>
        </w:drawing>
      </w:r>
    </w:p>
    <w:p w14:paraId="0E07B0AE" w14:textId="0032CB54" w:rsidR="008F0C40" w:rsidRDefault="002237F5" w:rsidP="008F0C40">
      <w:pPr>
        <w:pStyle w:val="Heading2"/>
        <w:ind w:firstLine="720"/>
        <w:rPr>
          <w:szCs w:val="22"/>
        </w:rPr>
      </w:pPr>
      <w:bookmarkStart w:id="17" w:name="_Toc183876618"/>
      <w:r>
        <w:rPr>
          <w:szCs w:val="22"/>
        </w:rPr>
        <w:t>4.2. Issue Found Once on Market</w:t>
      </w:r>
      <w:bookmarkEnd w:id="17"/>
    </w:p>
    <w:p w14:paraId="6BDC34D0" w14:textId="3A92DCBC" w:rsidR="003345C8" w:rsidRDefault="003345C8" w:rsidP="003345C8">
      <w:r>
        <w:t xml:space="preserve">Addressing market issues is crucial and requires swift action to reduce negative impacts on customers. Engineers can </w:t>
      </w:r>
      <w:r w:rsidR="00884413">
        <w:t>use</w:t>
      </w:r>
      <w:r>
        <w:t xml:space="preserve"> Pareto Analysis to identify and prioritise significant problems and determine their root causes. Techniques like cause-and-effect diagrams help visualize these relationships, guiding effective solutions.</w:t>
      </w:r>
    </w:p>
    <w:p w14:paraId="79E30259" w14:textId="77777777" w:rsidR="003345C8" w:rsidRDefault="003345C8" w:rsidP="003345C8">
      <w:r>
        <w:lastRenderedPageBreak/>
        <w:t>Additionally, implementing continuous feedback loops is essential for ongoing improvement. Regular input and assessment enable teams to refine processes and swiftly address emerging challenges, ensuring that customer satisfaction remains paramount.</w:t>
      </w:r>
    </w:p>
    <w:p w14:paraId="1792C2A3" w14:textId="451AAE99" w:rsidR="00276753" w:rsidRDefault="00276753" w:rsidP="00276753">
      <w:pPr>
        <w:pStyle w:val="Heading3"/>
      </w:pPr>
      <w:bookmarkStart w:id="18" w:name="_Toc183876619"/>
      <w:r>
        <w:t>4.2.1. Flow diagram</w:t>
      </w:r>
      <w:bookmarkEnd w:id="18"/>
    </w:p>
    <w:p w14:paraId="1B5DBFC2" w14:textId="180BCBB6" w:rsidR="00276753" w:rsidRPr="00276753" w:rsidRDefault="00276753" w:rsidP="00276753">
      <w:r>
        <w:rPr>
          <w:noProof/>
        </w:rPr>
        <w:drawing>
          <wp:inline distT="0" distB="0" distL="0" distR="0" wp14:anchorId="2A87824E" wp14:editId="68EFFFDE">
            <wp:extent cx="5215576" cy="1881554"/>
            <wp:effectExtent l="0" t="0" r="4445" b="4445"/>
            <wp:docPr id="167680480" name="Picture 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680480" name="Picture 3" descr="A screenshot of a computer&#10;&#10;Description automatically generated"/>
                    <pic:cNvPicPr/>
                  </pic:nvPicPr>
                  <pic:blipFill rotWithShape="1">
                    <a:blip r:embed="rId14" cstate="print">
                      <a:extLst>
                        <a:ext uri="{28A0092B-C50C-407E-A947-70E740481C1C}">
                          <a14:useLocalDpi xmlns:a14="http://schemas.microsoft.com/office/drawing/2010/main" val="0"/>
                        </a:ext>
                      </a:extLst>
                    </a:blip>
                    <a:srcRect l="49634" b="51665"/>
                    <a:stretch/>
                  </pic:blipFill>
                  <pic:spPr bwMode="auto">
                    <a:xfrm>
                      <a:off x="0" y="0"/>
                      <a:ext cx="5257054" cy="1896517"/>
                    </a:xfrm>
                    <a:prstGeom prst="rect">
                      <a:avLst/>
                    </a:prstGeom>
                    <a:ln>
                      <a:noFill/>
                    </a:ln>
                    <a:extLst>
                      <a:ext uri="{53640926-AAD7-44D8-BBD7-CCE9431645EC}">
                        <a14:shadowObscured xmlns:a14="http://schemas.microsoft.com/office/drawing/2010/main"/>
                      </a:ext>
                    </a:extLst>
                  </pic:spPr>
                </pic:pic>
              </a:graphicData>
            </a:graphic>
          </wp:inline>
        </w:drawing>
      </w:r>
    </w:p>
    <w:p w14:paraId="5C2C8EA0" w14:textId="7D39CD66" w:rsidR="002237F5" w:rsidRDefault="00276753" w:rsidP="00276753">
      <w:pPr>
        <w:pStyle w:val="Heading2"/>
        <w:ind w:firstLine="720"/>
      </w:pPr>
      <w:bookmarkStart w:id="19" w:name="_Toc183876620"/>
      <w:r>
        <w:t>4.3. Supplier Issue in Production Process</w:t>
      </w:r>
      <w:bookmarkEnd w:id="19"/>
    </w:p>
    <w:p w14:paraId="2F052411" w14:textId="3D6829B4" w:rsidR="003345C8" w:rsidRDefault="003345C8" w:rsidP="003345C8">
      <w:bookmarkStart w:id="20" w:name="_Hlk183859922"/>
      <w:r>
        <w:rPr>
          <w:noProof/>
        </w:rPr>
        <mc:AlternateContent>
          <mc:Choice Requires="wps">
            <w:drawing>
              <wp:anchor distT="0" distB="0" distL="114300" distR="114300" simplePos="0" relativeHeight="251660288" behindDoc="1" locked="0" layoutInCell="1" allowOverlap="1" wp14:anchorId="0CB2F821" wp14:editId="0FAB5FD5">
                <wp:simplePos x="0" y="0"/>
                <wp:positionH relativeFrom="margin">
                  <wp:align>right</wp:align>
                </wp:positionH>
                <wp:positionV relativeFrom="paragraph">
                  <wp:posOffset>2033270</wp:posOffset>
                </wp:positionV>
                <wp:extent cx="3552825" cy="339090"/>
                <wp:effectExtent l="0" t="0" r="9525" b="3810"/>
                <wp:wrapTight wrapText="bothSides">
                  <wp:wrapPolygon edited="0">
                    <wp:start x="0" y="0"/>
                    <wp:lineTo x="0" y="20629"/>
                    <wp:lineTo x="21542" y="20629"/>
                    <wp:lineTo x="21542" y="0"/>
                    <wp:lineTo x="0" y="0"/>
                  </wp:wrapPolygon>
                </wp:wrapTight>
                <wp:docPr id="206878146" name="Text Box 1"/>
                <wp:cNvGraphicFramePr/>
                <a:graphic xmlns:a="http://schemas.openxmlformats.org/drawingml/2006/main">
                  <a:graphicData uri="http://schemas.microsoft.com/office/word/2010/wordprocessingShape">
                    <wps:wsp>
                      <wps:cNvSpPr txBox="1"/>
                      <wps:spPr>
                        <a:xfrm>
                          <a:off x="0" y="0"/>
                          <a:ext cx="3552825" cy="339437"/>
                        </a:xfrm>
                        <a:prstGeom prst="rect">
                          <a:avLst/>
                        </a:prstGeom>
                        <a:solidFill>
                          <a:prstClr val="white"/>
                        </a:solidFill>
                        <a:ln>
                          <a:noFill/>
                        </a:ln>
                      </wps:spPr>
                      <wps:txbx>
                        <w:txbxContent>
                          <w:p w14:paraId="3DEFC13A" w14:textId="465E6410" w:rsidR="005E54BE" w:rsidRPr="005E54BE" w:rsidRDefault="005E54BE" w:rsidP="005E54BE">
                            <w:pPr>
                              <w:pStyle w:val="Caption"/>
                              <w:jc w:val="center"/>
                              <w:rPr>
                                <w:noProof/>
                                <w:sz w:val="28"/>
                                <w:szCs w:val="22"/>
                              </w:rPr>
                            </w:pPr>
                            <w:r w:rsidRPr="005E54BE">
                              <w:rPr>
                                <w:sz w:val="22"/>
                                <w:szCs w:val="22"/>
                              </w:rPr>
                              <w:t xml:space="preserve">Figure </w:t>
                            </w:r>
                            <w:r w:rsidRPr="005E54BE">
                              <w:rPr>
                                <w:sz w:val="22"/>
                                <w:szCs w:val="22"/>
                              </w:rPr>
                              <w:fldChar w:fldCharType="begin"/>
                            </w:r>
                            <w:r w:rsidRPr="005E54BE">
                              <w:rPr>
                                <w:sz w:val="22"/>
                                <w:szCs w:val="22"/>
                              </w:rPr>
                              <w:instrText xml:space="preserve"> SEQ Figure \* ARABIC </w:instrText>
                            </w:r>
                            <w:r w:rsidRPr="005E54BE">
                              <w:rPr>
                                <w:sz w:val="22"/>
                                <w:szCs w:val="22"/>
                              </w:rPr>
                              <w:fldChar w:fldCharType="separate"/>
                            </w:r>
                            <w:r w:rsidR="003E4803">
                              <w:rPr>
                                <w:noProof/>
                                <w:sz w:val="22"/>
                                <w:szCs w:val="22"/>
                              </w:rPr>
                              <w:t>1</w:t>
                            </w:r>
                            <w:r w:rsidRPr="005E54BE">
                              <w:rPr>
                                <w:sz w:val="22"/>
                                <w:szCs w:val="22"/>
                              </w:rPr>
                              <w:fldChar w:fldCharType="end"/>
                            </w:r>
                            <w:r>
                              <w:rPr>
                                <w:sz w:val="22"/>
                                <w:szCs w:val="22"/>
                              </w:rPr>
                              <w:t xml:space="preserve"> – Example of a Fishbone </w:t>
                            </w:r>
                            <w:r w:rsidR="00D851B2" w:rsidRPr="00D851B2">
                              <w:rPr>
                                <w:sz w:val="22"/>
                                <w:szCs w:val="22"/>
                              </w:rPr>
                              <w:t>(Latestquality, Definition of fishbone diagram and when to use it 2020)</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CB2F821" id="_x0000_t202" coordsize="21600,21600" o:spt="202" path="m,l,21600r21600,l21600,xe">
                <v:stroke joinstyle="miter"/>
                <v:path gradientshapeok="t" o:connecttype="rect"/>
              </v:shapetype>
              <v:shape id="Text Box 1" o:spid="_x0000_s1026" type="#_x0000_t202" style="position:absolute;margin-left:228.55pt;margin-top:160.1pt;width:279.75pt;height:26.7pt;z-index:-251656192;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" stroked="f">
                <v:textbox inset="0,0,0,0">
                  <w:txbxContent>
                    <w:p w14:paraId="3DEFC13A" w14:textId="465E6410" w:rsidR="005E54BE" w:rsidRPr="005E54BE" w:rsidRDefault="005E54BE" w:rsidP="005E54BE">
                      <w:pPr>
                        <w:pStyle w:val="Caption"/>
                        <w:jc w:val="center"/>
                        <w:rPr>
                          <w:noProof/>
                          <w:sz w:val="28"/>
                          <w:szCs w:val="22"/>
                        </w:rPr>
                      </w:pPr>
                      <w:r w:rsidRPr="005E54BE">
                        <w:rPr>
                          <w:sz w:val="22"/>
                          <w:szCs w:val="22"/>
                        </w:rPr>
                        <w:t xml:space="preserve">Figure </w:t>
                      </w:r>
                      <w:r w:rsidRPr="005E54BE">
                        <w:rPr>
                          <w:sz w:val="22"/>
                          <w:szCs w:val="22"/>
                        </w:rPr>
                        <w:fldChar w:fldCharType="begin"/>
                      </w:r>
                      <w:r w:rsidRPr="005E54BE">
                        <w:rPr>
                          <w:sz w:val="22"/>
                          <w:szCs w:val="22"/>
                        </w:rPr>
                        <w:instrText xml:space="preserve"> SEQ Figure \* ARABIC </w:instrText>
                      </w:r>
                      <w:r w:rsidRPr="005E54BE">
                        <w:rPr>
                          <w:sz w:val="22"/>
                          <w:szCs w:val="22"/>
                        </w:rPr>
                        <w:fldChar w:fldCharType="separate"/>
                      </w:r>
                      <w:r w:rsidR="003E4803">
                        <w:rPr>
                          <w:noProof/>
                          <w:sz w:val="22"/>
                          <w:szCs w:val="22"/>
                        </w:rPr>
                        <w:t>1</w:t>
                      </w:r>
                      <w:r w:rsidRPr="005E54BE">
                        <w:rPr>
                          <w:sz w:val="22"/>
                          <w:szCs w:val="22"/>
                        </w:rPr>
                        <w:fldChar w:fldCharType="end"/>
                      </w:r>
                      <w:r>
                        <w:rPr>
                          <w:sz w:val="22"/>
                          <w:szCs w:val="22"/>
                        </w:rPr>
                        <w:t xml:space="preserve"> – Example of a Fishbone </w:t>
                      </w:r>
                      <w:r w:rsidR="00D851B2" w:rsidRPr="00D851B2">
                        <w:rPr>
                          <w:sz w:val="22"/>
                          <w:szCs w:val="22"/>
                        </w:rPr>
                        <w:t>(Latestquality, Definition of fishbone diagram and when to use it 2020)</w:t>
                      </w:r>
                    </w:p>
                  </w:txbxContent>
                </v:textbox>
                <w10:wrap type="tight" anchorx="margin"/>
              </v:shape>
            </w:pict>
          </mc:Fallback>
        </mc:AlternateContent>
      </w:r>
      <w:r w:rsidR="005E54BE">
        <w:rPr>
          <w:noProof/>
        </w:rPr>
        <w:drawing>
          <wp:anchor distT="0" distB="0" distL="114300" distR="114300" simplePos="0" relativeHeight="251658240" behindDoc="1" locked="0" layoutInCell="1" allowOverlap="1" wp14:anchorId="103D0CC3" wp14:editId="208CDDA4">
            <wp:simplePos x="0" y="0"/>
            <wp:positionH relativeFrom="margin">
              <wp:posOffset>2013585</wp:posOffset>
            </wp:positionH>
            <wp:positionV relativeFrom="paragraph">
              <wp:posOffset>111760</wp:posOffset>
            </wp:positionV>
            <wp:extent cx="3719830" cy="1721485"/>
            <wp:effectExtent l="0" t="0" r="0" b="0"/>
            <wp:wrapTight wrapText="bothSides">
              <wp:wrapPolygon edited="0">
                <wp:start x="0" y="0"/>
                <wp:lineTo x="0" y="21273"/>
                <wp:lineTo x="21460" y="21273"/>
                <wp:lineTo x="21460" y="0"/>
                <wp:lineTo x="0" y="0"/>
              </wp:wrapPolygon>
            </wp:wrapTight>
            <wp:docPr id="150405381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4053816" name="Picture 4"/>
                    <pic:cNvPicPr>
                      <a:picLocks noChangeAspect="1" noChangeArrowheads="1"/>
                    </pic:cNvPicPr>
                  </pic:nvPicPr>
                  <pic:blipFill>
                    <a:blip r:embed="rId15">
                      <a:extLst>
                        <a:ext uri="{28A0092B-C50C-407E-A947-70E740481C1C}">
                          <a14:useLocalDpi xmlns:a14="http://schemas.microsoft.com/office/drawing/2010/main" val="0"/>
                        </a:ext>
                      </a:extLst>
                    </a:blip>
                    <a:stretch>
                      <a:fillRect/>
                    </a:stretch>
                  </pic:blipFill>
                  <pic:spPr bwMode="auto">
                    <a:xfrm>
                      <a:off x="0" y="0"/>
                      <a:ext cx="3719830" cy="1721485"/>
                    </a:xfrm>
                    <a:prstGeom prst="rect">
                      <a:avLst/>
                    </a:prstGeom>
                    <a:noFill/>
                    <a:ln>
                      <a:noFill/>
                    </a:ln>
                  </pic:spPr>
                </pic:pic>
              </a:graphicData>
            </a:graphic>
            <wp14:sizeRelH relativeFrom="page">
              <wp14:pctWidth>0</wp14:pctWidth>
            </wp14:sizeRelH>
            <wp14:sizeRelV relativeFrom="page">
              <wp14:pctHeight>0</wp14:pctHeight>
            </wp14:sizeRelV>
          </wp:anchor>
        </w:drawing>
      </w:r>
      <w:r>
        <w:t>Engineering teams can effectively address supplier issues by combining the 8D problem-solving model with the fishbone diagram.</w:t>
      </w:r>
      <w:r w:rsidR="00325CB7">
        <w:rPr>
          <w:rStyle w:val="FootnoteReference"/>
        </w:rPr>
        <w:footnoteReference w:id="6"/>
      </w:r>
      <w:r>
        <w:t xml:space="preserve"> The fishbone diagram helps identify and categorise root causes by breaking them down into factors like people, processes, materials, and equipment. </w:t>
      </w:r>
    </w:p>
    <w:p w14:paraId="4AF0E26D" w14:textId="77777777" w:rsidR="003345C8" w:rsidRDefault="003345C8" w:rsidP="003345C8"/>
    <w:p w14:paraId="617A285F" w14:textId="2348E72B" w:rsidR="003345C8" w:rsidRDefault="003345C8" w:rsidP="003345C8">
      <w:r>
        <w:t>Regular communication with suppliers is essential for sharing insights and developing solutions together. This collaborative approach ensures that suppliers understand the issues and can implement the necessary corrective actions, leading to improved outcomes and stronger relationships.</w:t>
      </w:r>
    </w:p>
    <w:p w14:paraId="0E4A7F53" w14:textId="266BB103" w:rsidR="005E54BE" w:rsidRDefault="005E54BE" w:rsidP="00276753"/>
    <w:p w14:paraId="7B2CC946" w14:textId="79414325" w:rsidR="005E54BE" w:rsidRDefault="007B7EE2" w:rsidP="005E54BE">
      <w:pPr>
        <w:pStyle w:val="Heading3"/>
      </w:pPr>
      <w:bookmarkStart w:id="21" w:name="_Toc183876621"/>
      <w:bookmarkEnd w:id="20"/>
      <w:r>
        <w:lastRenderedPageBreak/>
        <w:t>4.3.1 Flow Diagram</w:t>
      </w:r>
      <w:bookmarkEnd w:id="21"/>
    </w:p>
    <w:p w14:paraId="0FB699C0" w14:textId="76216BAD" w:rsidR="005E54BE" w:rsidRDefault="005E54BE" w:rsidP="005E54BE">
      <w:r>
        <w:rPr>
          <w:noProof/>
        </w:rPr>
        <w:drawing>
          <wp:inline distT="0" distB="0" distL="0" distR="0" wp14:anchorId="46B95F48" wp14:editId="39EDC688">
            <wp:extent cx="4943475" cy="2596387"/>
            <wp:effectExtent l="0" t="0" r="0" b="0"/>
            <wp:docPr id="1155024706" name="Picture 5" descr="A screenshot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5024706" name="Picture 5" descr="A screenshot of a diagram&#10;&#10;Description automatically generated"/>
                    <pic:cNvPicPr/>
                  </pic:nvPicPr>
                  <pic:blipFill rotWithShape="1">
                    <a:blip r:embed="rId16" cstate="print">
                      <a:extLst>
                        <a:ext uri="{28A0092B-C50C-407E-A947-70E740481C1C}">
                          <a14:useLocalDpi xmlns:a14="http://schemas.microsoft.com/office/drawing/2010/main" val="0"/>
                        </a:ext>
                      </a:extLst>
                    </a:blip>
                    <a:srcRect l="49690" b="29708"/>
                    <a:stretch/>
                  </pic:blipFill>
                  <pic:spPr bwMode="auto">
                    <a:xfrm>
                      <a:off x="0" y="0"/>
                      <a:ext cx="5070082" cy="2662883"/>
                    </a:xfrm>
                    <a:prstGeom prst="rect">
                      <a:avLst/>
                    </a:prstGeom>
                    <a:ln>
                      <a:noFill/>
                    </a:ln>
                    <a:extLst>
                      <a:ext uri="{53640926-AAD7-44D8-BBD7-CCE9431645EC}">
                        <a14:shadowObscured xmlns:a14="http://schemas.microsoft.com/office/drawing/2010/main"/>
                      </a:ext>
                    </a:extLst>
                  </pic:spPr>
                </pic:pic>
              </a:graphicData>
            </a:graphic>
          </wp:inline>
        </w:drawing>
      </w:r>
    </w:p>
    <w:p w14:paraId="688C8AA4" w14:textId="77777777" w:rsidR="003345C8" w:rsidRDefault="003345C8" w:rsidP="005E54BE"/>
    <w:p w14:paraId="59DD8B54" w14:textId="77777777" w:rsidR="003345C8" w:rsidRDefault="003345C8" w:rsidP="005E54BE"/>
    <w:p w14:paraId="1941A1B6" w14:textId="77777777" w:rsidR="003345C8" w:rsidRDefault="003345C8" w:rsidP="005E54BE"/>
    <w:p w14:paraId="4C4BBEF6" w14:textId="77777777" w:rsidR="00325CB7" w:rsidRDefault="00325CB7" w:rsidP="005E54BE"/>
    <w:p w14:paraId="74BE4CE2" w14:textId="77777777" w:rsidR="00325CB7" w:rsidRDefault="00325CB7" w:rsidP="005E54BE"/>
    <w:p w14:paraId="2BAB07B2" w14:textId="77777777" w:rsidR="00325CB7" w:rsidRDefault="00325CB7" w:rsidP="005E54BE"/>
    <w:p w14:paraId="0369ECF5" w14:textId="77777777" w:rsidR="00325CB7" w:rsidRDefault="00325CB7" w:rsidP="005E54BE"/>
    <w:p w14:paraId="7CFE29E6" w14:textId="77777777" w:rsidR="00325CB7" w:rsidRDefault="00325CB7" w:rsidP="005E54BE"/>
    <w:p w14:paraId="59505BE1" w14:textId="77777777" w:rsidR="00325CB7" w:rsidRDefault="00325CB7" w:rsidP="005E54BE"/>
    <w:p w14:paraId="13FDED6F" w14:textId="77777777" w:rsidR="00325CB7" w:rsidRDefault="00325CB7" w:rsidP="005E54BE"/>
    <w:p w14:paraId="7D1D430C" w14:textId="77777777" w:rsidR="00325CB7" w:rsidRDefault="00325CB7" w:rsidP="005E54BE"/>
    <w:p w14:paraId="521109B0" w14:textId="77777777" w:rsidR="00325CB7" w:rsidRDefault="00325CB7" w:rsidP="005E54BE"/>
    <w:p w14:paraId="26F0CFB7" w14:textId="77777777" w:rsidR="00325CB7" w:rsidRDefault="00325CB7" w:rsidP="005E54BE"/>
    <w:p w14:paraId="7440DDF6" w14:textId="77777777" w:rsidR="00325CB7" w:rsidRDefault="00325CB7" w:rsidP="005E54BE"/>
    <w:p w14:paraId="46CA5945" w14:textId="77777777" w:rsidR="00325CB7" w:rsidRDefault="00325CB7" w:rsidP="005E54BE"/>
    <w:p w14:paraId="49B70891" w14:textId="77777777" w:rsidR="00325CB7" w:rsidRDefault="00325CB7" w:rsidP="005E54BE"/>
    <w:p w14:paraId="457D1EED" w14:textId="77777777" w:rsidR="00325CB7" w:rsidRDefault="00325CB7" w:rsidP="005E54BE"/>
    <w:p w14:paraId="5E5351A8" w14:textId="77777777" w:rsidR="00325CB7" w:rsidRDefault="00325CB7" w:rsidP="005E54BE"/>
    <w:p w14:paraId="45C3D715" w14:textId="77777777" w:rsidR="00325CB7" w:rsidRPr="005E54BE" w:rsidRDefault="00325CB7" w:rsidP="005E54BE"/>
    <w:p w14:paraId="5127E0DD" w14:textId="0D93983B" w:rsidR="0017665A" w:rsidRDefault="00D851B2" w:rsidP="00FF474A">
      <w:pPr>
        <w:pStyle w:val="Heading1"/>
      </w:pPr>
      <w:bookmarkStart w:id="22" w:name="_Toc183876622"/>
      <w:r>
        <w:rPr>
          <w:szCs w:val="22"/>
        </w:rPr>
        <w:lastRenderedPageBreak/>
        <w:t>5.</w:t>
      </w:r>
      <w:r w:rsidR="0017665A">
        <w:rPr>
          <w:szCs w:val="22"/>
        </w:rPr>
        <w:t xml:space="preserve"> </w:t>
      </w:r>
      <w:r w:rsidR="00E34C4B" w:rsidRPr="00E34C4B">
        <w:t>Team Structure</w:t>
      </w:r>
      <w:bookmarkEnd w:id="22"/>
    </w:p>
    <w:p w14:paraId="08A20E45" w14:textId="221A35D1" w:rsidR="00D851B2" w:rsidRDefault="003345C8" w:rsidP="00D851B2">
      <w:r>
        <w:t xml:space="preserve">During my time playing as part of a local league cricket team, we followed a hierarchal team structure. At the top was the captain, who held the responsibility of strategy, decision making and coordination during the match. Supporting her was a vice-captain, followed by the coach whose priority was on the development and training of players. The rest of us were organised into specialised roles, batter, bowler, and fielders, based upon the skill sets of each player.  This structure resembled a functional team structure where everyone is grouped by expertise and organised accordingly. </w:t>
      </w:r>
    </w:p>
    <w:p w14:paraId="31A8BFC2" w14:textId="20453DB7" w:rsidR="003345C8" w:rsidRDefault="003345C8" w:rsidP="003345C8">
      <w:pPr>
        <w:pStyle w:val="Heading2"/>
      </w:pPr>
      <w:bookmarkStart w:id="23" w:name="_Toc183876623"/>
      <w:r>
        <w:t>5.1. Positive Aspects</w:t>
      </w:r>
      <w:bookmarkEnd w:id="23"/>
    </w:p>
    <w:p w14:paraId="523DA77F" w14:textId="224F8CE7" w:rsidR="003345C8" w:rsidRDefault="003345C8" w:rsidP="00D851B2">
      <w:r>
        <w:t>The main positive aspect of the hierarchal structure was the clarity. Everyone knew what their role was and decision-making was streamlined. For example, during each match, the captain would allocate field positions and bowling order, which minimised confusion and allowed all the players to focus on the role they were given. The functional division meant that the team's resources were utilised effectively, talented bowlers were given the task of defending low scores, and batters to challenge the high scores.</w:t>
      </w:r>
    </w:p>
    <w:p w14:paraId="217F3AA6" w14:textId="77777777" w:rsidR="00325CB7" w:rsidRDefault="00325CB7" w:rsidP="00D851B2"/>
    <w:p w14:paraId="2556317D" w14:textId="64E8A042" w:rsidR="003345C8" w:rsidRDefault="003345C8" w:rsidP="00D851B2">
      <w:r>
        <w:t>Another benefit was accountability. The captain and coach would often analyse our performances, providing us with constructive feedback and tailoring training sessions to improve specific areas in which they saw weaknesses. This structure motivated players and pushed them to continuously improve.</w:t>
      </w:r>
    </w:p>
    <w:p w14:paraId="10326D02" w14:textId="39017437" w:rsidR="003345C8" w:rsidRDefault="003345C8" w:rsidP="003345C8">
      <w:pPr>
        <w:pStyle w:val="Heading2"/>
      </w:pPr>
      <w:bookmarkStart w:id="24" w:name="_Toc183876624"/>
      <w:r>
        <w:t>5.2. Negative Aspects</w:t>
      </w:r>
      <w:bookmarkEnd w:id="24"/>
    </w:p>
    <w:p w14:paraId="7CAFFC6A" w14:textId="0100FFBD" w:rsidR="00325CB7" w:rsidRDefault="003E4803" w:rsidP="003345C8">
      <w:r>
        <w:t>The strict hierarchy often resulted in communication bottlenecks. Junior players frequently hesitated to propose alternative strategies or challenge decisions made during critical moments in the games. This reluctance sometimes stifled creativity and resulted in poor decisions being upheld, such as opting to leave an underperforming bowler in the game instead of using a part-time</w:t>
      </w:r>
      <w:r w:rsidR="00927D57">
        <w:t xml:space="preserve"> </w:t>
      </w:r>
      <w:r w:rsidR="00445B66" w:rsidRPr="00445B66">
        <w:rPr>
          <w:i/>
          <w:iCs/>
          <w:u w:val="single"/>
        </w:rPr>
        <w:t>better-quality</w:t>
      </w:r>
      <w:r w:rsidR="00FE0B93">
        <w:t xml:space="preserve"> </w:t>
      </w:r>
      <w:r>
        <w:t>bowler.</w:t>
      </w:r>
    </w:p>
    <w:p w14:paraId="166522B1" w14:textId="77777777" w:rsidR="00325CB7" w:rsidRDefault="00325CB7" w:rsidP="003345C8"/>
    <w:p w14:paraId="2B9381D3" w14:textId="0673753C" w:rsidR="003E4803" w:rsidRDefault="003E4803" w:rsidP="003345C8">
      <w:r>
        <w:t>Additionally the focus on specialised roles limited the flexibility. Players rarely stepped out of their designated roles, which became a problem during unforeseen circumstances, like an injury. The team struggled to adapt, highlighting the limitations of strict structure.</w:t>
      </w:r>
    </w:p>
    <w:p w14:paraId="1ACAFAEB" w14:textId="1FD530F6" w:rsidR="003E4803" w:rsidRDefault="003E4803" w:rsidP="003E4803">
      <w:pPr>
        <w:pStyle w:val="Heading2"/>
      </w:pPr>
      <w:bookmarkStart w:id="25" w:name="_Toc183876625"/>
      <w:r>
        <w:lastRenderedPageBreak/>
        <w:t>5.3. Alternative Structure – Flat Team Structure</w:t>
      </w:r>
      <w:bookmarkEnd w:id="25"/>
    </w:p>
    <w:p w14:paraId="1FE837FC" w14:textId="686AAA93" w:rsidR="003E4803" w:rsidRDefault="00884413" w:rsidP="003E4803">
      <w:r>
        <w:t>A flat team structure may have been more beneficial for our cricket team. This model promotes an environment of collaboration, where every player feels empowered to actively participate in the decision-making process. By doing so, it encourages creativity and allows for innovative strategies, all while ensuring that the team remains adaptable and responsive to changing circumstances on the field.</w:t>
      </w:r>
      <w:r w:rsidR="00325CB7">
        <w:t xml:space="preserve"> </w:t>
      </w:r>
      <w:r w:rsidR="003E4803">
        <w:t>In this structure the communication lines are open, and every player feels equally responsible for the success of the team. Instead of waiting for the captain's instructions, the team could engage in a collective discussion about strategies between overs or during practice. For instance, a bowler might propose an unconventional field setup based on their observations from bowling to a particular batsman in the nets.</w:t>
      </w:r>
    </w:p>
    <w:p w14:paraId="432FC355" w14:textId="77777777" w:rsidR="00325CB7" w:rsidRDefault="00325CB7" w:rsidP="003E4803"/>
    <w:p w14:paraId="56D0EF57" w14:textId="5D5E8AFB" w:rsidR="003E4803" w:rsidRDefault="003E4803" w:rsidP="003E4803">
      <w:r>
        <w:t xml:space="preserve">This would encourage a more adaptive team dynamic, allowing players to temporarily change roles when necessary. For example, a fielder might step up to bowl to address immediate needs. </w:t>
      </w:r>
      <w:r w:rsidRPr="003E4803">
        <w:t>Research supports this model: a study by Katzenbach and Smith (1993) highlights that effective teams balance leadership with a culture of mutual respect, empowering individuals to leverage their strengths dynamically.</w:t>
      </w:r>
      <w:r w:rsidR="00325CB7">
        <w:rPr>
          <w:rStyle w:val="FootnoteReference"/>
        </w:rPr>
        <w:footnoteReference w:id="7"/>
      </w:r>
    </w:p>
    <w:p w14:paraId="47C1C61C" w14:textId="77777777" w:rsidR="003E4803" w:rsidRDefault="003E4803" w:rsidP="003E4803">
      <w:pPr>
        <w:keepNext/>
      </w:pPr>
      <w:r>
        <w:rPr>
          <w:noProof/>
        </w:rPr>
        <w:drawing>
          <wp:inline distT="0" distB="0" distL="0" distR="0" wp14:anchorId="6256EF4B" wp14:editId="405C8F2F">
            <wp:extent cx="5731510" cy="3277235"/>
            <wp:effectExtent l="0" t="0" r="2540" b="0"/>
            <wp:docPr id="1240758955" name="Picture 6" descr="Flowchart showing flat vs hierarchical stru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lowchart showing flat vs hierarchical structure"/>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31510" cy="3277235"/>
                    </a:xfrm>
                    <a:prstGeom prst="rect">
                      <a:avLst/>
                    </a:prstGeom>
                    <a:noFill/>
                    <a:ln>
                      <a:noFill/>
                    </a:ln>
                  </pic:spPr>
                </pic:pic>
              </a:graphicData>
            </a:graphic>
          </wp:inline>
        </w:drawing>
      </w:r>
    </w:p>
    <w:p w14:paraId="127D9E3E" w14:textId="3FF9623C" w:rsidR="003E4803" w:rsidRDefault="003E4803" w:rsidP="003E4803">
      <w:pPr>
        <w:pStyle w:val="Caption"/>
        <w:jc w:val="center"/>
      </w:pPr>
      <w:r>
        <w:t xml:space="preserve">Figure </w:t>
      </w:r>
      <w:fldSimple w:instr=" SEQ Figure \* ARABIC ">
        <w:r>
          <w:rPr>
            <w:noProof/>
          </w:rPr>
          <w:t>2</w:t>
        </w:r>
      </w:fldSimple>
      <w:r>
        <w:t xml:space="preserve"> – Visual Representation of the different structures. </w:t>
      </w:r>
      <w:r w:rsidRPr="003E4803">
        <w:t>(What is a flat organizational structure? (pros, cons, Tips, and FAQs)</w:t>
      </w:r>
      <w:r>
        <w:t>,</w:t>
      </w:r>
      <w:r w:rsidRPr="003E4803">
        <w:t xml:space="preserve"> 2023)</w:t>
      </w:r>
    </w:p>
    <w:p w14:paraId="590D3B8A" w14:textId="77777777" w:rsidR="003E4803" w:rsidRPr="003E4803" w:rsidRDefault="003E4803" w:rsidP="003E4803"/>
    <w:p w14:paraId="2F77B354" w14:textId="6C44E90F" w:rsidR="0017665A" w:rsidRDefault="0017665A" w:rsidP="0017665A">
      <w:pPr>
        <w:pStyle w:val="Heading1"/>
      </w:pPr>
      <w:bookmarkStart w:id="26" w:name="_Toc183876626"/>
      <w:r>
        <w:rPr>
          <w:szCs w:val="22"/>
        </w:rPr>
        <w:lastRenderedPageBreak/>
        <w:t xml:space="preserve">6. </w:t>
      </w:r>
      <w:r w:rsidR="00E34C4B" w:rsidRPr="00E34C4B">
        <w:t xml:space="preserve">Personal </w:t>
      </w:r>
      <w:r w:rsidR="003E4803">
        <w:t>D</w:t>
      </w:r>
      <w:r w:rsidR="00E34C4B" w:rsidRPr="00E34C4B">
        <w:t>evelopment Pl</w:t>
      </w:r>
      <w:r w:rsidR="003E4803">
        <w:t>an</w:t>
      </w:r>
      <w:bookmarkEnd w:id="26"/>
    </w:p>
    <w:p w14:paraId="520D2316" w14:textId="77777777" w:rsidR="00D851B2" w:rsidRPr="00FA6FD7" w:rsidRDefault="00D851B2" w:rsidP="00D851B2">
      <w:pPr>
        <w:rPr>
          <w:b/>
          <w:bCs/>
        </w:rPr>
      </w:pPr>
      <w:r w:rsidRPr="39FAB6B2">
        <w:rPr>
          <w:b/>
          <w:bCs/>
          <w:u w:val="single"/>
        </w:rPr>
        <w:t xml:space="preserve">Name </w:t>
      </w:r>
      <w:r w:rsidRPr="39FAB6B2">
        <w:rPr>
          <w:b/>
          <w:bCs/>
        </w:rPr>
        <w:t>–</w:t>
      </w:r>
      <w:r>
        <w:tab/>
      </w:r>
      <w:r w:rsidRPr="39FAB6B2">
        <w:rPr>
          <w:b/>
          <w:bCs/>
        </w:rPr>
        <w:t xml:space="preserve"> </w:t>
      </w:r>
      <w:r w:rsidRPr="004C1E44">
        <w:t>Lily Yallop</w:t>
      </w:r>
    </w:p>
    <w:p w14:paraId="5D07D915" w14:textId="77777777" w:rsidR="00D851B2" w:rsidRPr="004C1E44" w:rsidRDefault="00D851B2" w:rsidP="00D851B2">
      <w:r w:rsidRPr="39FAB6B2">
        <w:rPr>
          <w:b/>
          <w:bCs/>
          <w:u w:val="single"/>
        </w:rPr>
        <w:t>Degree</w:t>
      </w:r>
      <w:r w:rsidRPr="39FAB6B2">
        <w:rPr>
          <w:b/>
          <w:bCs/>
        </w:rPr>
        <w:t xml:space="preserve"> – </w:t>
      </w:r>
      <w:r w:rsidRPr="004C1E44">
        <w:t>Motorsport Engineering BEng</w:t>
      </w:r>
    </w:p>
    <w:p w14:paraId="111FEF85" w14:textId="77777777" w:rsidR="00D851B2" w:rsidRPr="004C1E44" w:rsidRDefault="00D851B2" w:rsidP="00D851B2">
      <w:r w:rsidRPr="39FAB6B2">
        <w:rPr>
          <w:b/>
          <w:bCs/>
          <w:u w:val="single"/>
        </w:rPr>
        <w:t>Previous Qualifications</w:t>
      </w:r>
      <w:r w:rsidRPr="39FAB6B2">
        <w:rPr>
          <w:b/>
          <w:bCs/>
        </w:rPr>
        <w:t xml:space="preserve"> – </w:t>
      </w:r>
      <w:r w:rsidRPr="004C1E44">
        <w:t>A-level mathematics, psychology and photography</w:t>
      </w:r>
    </w:p>
    <w:p w14:paraId="11348295" w14:textId="77777777" w:rsidR="00D851B2" w:rsidRPr="00FA6FD7" w:rsidRDefault="00D851B2" w:rsidP="00D851B2">
      <w:pPr>
        <w:rPr>
          <w:b/>
          <w:bCs/>
        </w:rPr>
      </w:pPr>
      <w:r w:rsidRPr="33E51729">
        <w:rPr>
          <w:b/>
          <w:bCs/>
          <w:u w:val="single"/>
        </w:rPr>
        <w:t>Previous Experience –</w:t>
      </w:r>
      <w:r w:rsidRPr="33E51729">
        <w:rPr>
          <w:b/>
          <w:bCs/>
        </w:rPr>
        <w:t xml:space="preserve"> </w:t>
      </w:r>
      <w:r w:rsidRPr="004C1E44">
        <w:t xml:space="preserve">Work experience at Race Car Consultants, Summer work as an Investment Report </w:t>
      </w:r>
      <w:r>
        <w:t>Assistant.</w:t>
      </w:r>
    </w:p>
    <w:tbl>
      <w:tblPr>
        <w:tblStyle w:val="TableGrid"/>
        <w:tblpPr w:leftFromText="180" w:rightFromText="180" w:vertAnchor="page" w:horzAnchor="margin" w:tblpY="4486"/>
        <w:tblW w:w="0" w:type="auto"/>
        <w:tblLook w:val="04A0" w:firstRow="1" w:lastRow="0" w:firstColumn="1" w:lastColumn="0" w:noHBand="0" w:noVBand="1"/>
      </w:tblPr>
      <w:tblGrid>
        <w:gridCol w:w="1803"/>
        <w:gridCol w:w="1803"/>
        <w:gridCol w:w="1803"/>
        <w:gridCol w:w="1803"/>
        <w:gridCol w:w="1804"/>
      </w:tblGrid>
      <w:tr w:rsidR="00D851B2" w14:paraId="6F4F3B24" w14:textId="77777777" w:rsidTr="001A48EB">
        <w:trPr>
          <w:trHeight w:val="300"/>
        </w:trPr>
        <w:tc>
          <w:tcPr>
            <w:tcW w:w="9016" w:type="dxa"/>
            <w:gridSpan w:val="5"/>
            <w:shd w:val="clear" w:color="auto" w:fill="8DD873" w:themeFill="accent6" w:themeFillTint="99"/>
          </w:tcPr>
          <w:p w14:paraId="268249A0" w14:textId="77777777" w:rsidR="00D851B2" w:rsidRPr="00FA6FD7" w:rsidRDefault="00D851B2" w:rsidP="001A48EB">
            <w:pPr>
              <w:rPr>
                <w:b/>
                <w:bCs/>
              </w:rPr>
            </w:pPr>
            <w:r w:rsidRPr="00FA6FD7">
              <w:rPr>
                <w:b/>
                <w:bCs/>
              </w:rPr>
              <w:t>Long Term Goals (5 to 10 years)</w:t>
            </w:r>
          </w:p>
        </w:tc>
      </w:tr>
      <w:tr w:rsidR="00D851B2" w14:paraId="61387C7D" w14:textId="77777777" w:rsidTr="001A48EB">
        <w:trPr>
          <w:trHeight w:val="300"/>
        </w:trPr>
        <w:tc>
          <w:tcPr>
            <w:tcW w:w="9016" w:type="dxa"/>
            <w:gridSpan w:val="5"/>
          </w:tcPr>
          <w:p w14:paraId="4D9CC0E0" w14:textId="77777777" w:rsidR="00D851B2" w:rsidRDefault="00D851B2" w:rsidP="00D851B2">
            <w:pPr>
              <w:pStyle w:val="ListParagraph"/>
              <w:numPr>
                <w:ilvl w:val="0"/>
                <w:numId w:val="14"/>
              </w:numPr>
              <w:spacing w:line="240" w:lineRule="auto"/>
            </w:pPr>
            <w:r>
              <w:t>Visit all seven wonders of the world</w:t>
            </w:r>
          </w:p>
          <w:p w14:paraId="11A02154" w14:textId="77777777" w:rsidR="00D851B2" w:rsidRDefault="00D851B2" w:rsidP="00D851B2">
            <w:pPr>
              <w:pStyle w:val="ListParagraph"/>
              <w:numPr>
                <w:ilvl w:val="0"/>
                <w:numId w:val="14"/>
              </w:numPr>
              <w:spacing w:line="240" w:lineRule="auto"/>
            </w:pPr>
            <w:r>
              <w:t>Have a job within F1</w:t>
            </w:r>
          </w:p>
          <w:p w14:paraId="472B3FB9" w14:textId="77777777" w:rsidR="00D851B2" w:rsidRDefault="00D851B2" w:rsidP="00D851B2">
            <w:pPr>
              <w:pStyle w:val="ListParagraph"/>
              <w:numPr>
                <w:ilvl w:val="0"/>
                <w:numId w:val="14"/>
              </w:numPr>
              <w:spacing w:line="240" w:lineRule="auto"/>
            </w:pPr>
            <w:r>
              <w:t>Live abroad</w:t>
            </w:r>
          </w:p>
        </w:tc>
      </w:tr>
      <w:tr w:rsidR="00D851B2" w14:paraId="34EBAAE5" w14:textId="77777777" w:rsidTr="001A48EB">
        <w:trPr>
          <w:trHeight w:val="300"/>
        </w:trPr>
        <w:tc>
          <w:tcPr>
            <w:tcW w:w="9016" w:type="dxa"/>
            <w:gridSpan w:val="5"/>
            <w:shd w:val="clear" w:color="auto" w:fill="8DD873" w:themeFill="accent6" w:themeFillTint="99"/>
          </w:tcPr>
          <w:p w14:paraId="4F0CB0E9" w14:textId="77777777" w:rsidR="00D851B2" w:rsidRPr="00FA6FD7" w:rsidRDefault="00D851B2" w:rsidP="001A48EB">
            <w:pPr>
              <w:rPr>
                <w:b/>
                <w:bCs/>
              </w:rPr>
            </w:pPr>
            <w:r w:rsidRPr="00FA6FD7">
              <w:rPr>
                <w:b/>
                <w:bCs/>
              </w:rPr>
              <w:t>Short Term Goals (0 to 5 years)</w:t>
            </w:r>
          </w:p>
        </w:tc>
      </w:tr>
      <w:tr w:rsidR="00D851B2" w14:paraId="6943A7DA" w14:textId="77777777" w:rsidTr="001A48EB">
        <w:trPr>
          <w:trHeight w:val="300"/>
        </w:trPr>
        <w:tc>
          <w:tcPr>
            <w:tcW w:w="9016" w:type="dxa"/>
            <w:gridSpan w:val="5"/>
          </w:tcPr>
          <w:p w14:paraId="5007DB46" w14:textId="77777777" w:rsidR="00D851B2" w:rsidRDefault="00D851B2" w:rsidP="00D851B2">
            <w:pPr>
              <w:pStyle w:val="ListParagraph"/>
              <w:numPr>
                <w:ilvl w:val="0"/>
                <w:numId w:val="14"/>
              </w:numPr>
              <w:spacing w:line="240" w:lineRule="auto"/>
            </w:pPr>
            <w:r>
              <w:t>Finish BEng with at least a 2:1</w:t>
            </w:r>
          </w:p>
          <w:p w14:paraId="5873DC3A" w14:textId="77777777" w:rsidR="00D851B2" w:rsidRDefault="00D851B2" w:rsidP="00D851B2">
            <w:pPr>
              <w:pStyle w:val="ListParagraph"/>
              <w:numPr>
                <w:ilvl w:val="0"/>
                <w:numId w:val="14"/>
              </w:numPr>
              <w:spacing w:line="240" w:lineRule="auto"/>
            </w:pPr>
            <w:r>
              <w:t>Compete in five VSCC events</w:t>
            </w:r>
          </w:p>
          <w:p w14:paraId="6FD48811" w14:textId="77777777" w:rsidR="00D851B2" w:rsidRDefault="00D851B2" w:rsidP="00D851B2">
            <w:pPr>
              <w:pStyle w:val="ListParagraph"/>
              <w:numPr>
                <w:ilvl w:val="0"/>
                <w:numId w:val="14"/>
              </w:numPr>
              <w:spacing w:line="240" w:lineRule="auto"/>
            </w:pPr>
            <w:r>
              <w:t>Begin learning a new language</w:t>
            </w:r>
          </w:p>
          <w:p w14:paraId="4774DCB3" w14:textId="77777777" w:rsidR="00D851B2" w:rsidRDefault="00D851B2" w:rsidP="00D851B2">
            <w:pPr>
              <w:pStyle w:val="ListParagraph"/>
              <w:numPr>
                <w:ilvl w:val="0"/>
                <w:numId w:val="14"/>
              </w:numPr>
              <w:spacing w:line="240" w:lineRule="auto"/>
            </w:pPr>
            <w:r>
              <w:t>Gain suitable work experience</w:t>
            </w:r>
          </w:p>
        </w:tc>
      </w:tr>
      <w:tr w:rsidR="00D851B2" w14:paraId="5B2D74D1" w14:textId="77777777" w:rsidTr="001A48EB">
        <w:trPr>
          <w:trHeight w:val="300"/>
        </w:trPr>
        <w:tc>
          <w:tcPr>
            <w:tcW w:w="1803" w:type="dxa"/>
            <w:shd w:val="clear" w:color="auto" w:fill="8DD873" w:themeFill="accent6" w:themeFillTint="99"/>
          </w:tcPr>
          <w:p w14:paraId="638B3474" w14:textId="77777777" w:rsidR="00D851B2" w:rsidRPr="00FA6FD7" w:rsidRDefault="00D851B2" w:rsidP="001A48EB">
            <w:pPr>
              <w:rPr>
                <w:b/>
                <w:bCs/>
              </w:rPr>
            </w:pPr>
            <w:r w:rsidRPr="00FA6FD7">
              <w:rPr>
                <w:b/>
                <w:bCs/>
              </w:rPr>
              <w:t>Goal</w:t>
            </w:r>
          </w:p>
        </w:tc>
        <w:tc>
          <w:tcPr>
            <w:tcW w:w="1803" w:type="dxa"/>
            <w:shd w:val="clear" w:color="auto" w:fill="8DD873" w:themeFill="accent6" w:themeFillTint="99"/>
          </w:tcPr>
          <w:p w14:paraId="6E68334F" w14:textId="77777777" w:rsidR="00D851B2" w:rsidRPr="00FA6FD7" w:rsidRDefault="00D851B2" w:rsidP="001A48EB">
            <w:pPr>
              <w:rPr>
                <w:b/>
                <w:bCs/>
              </w:rPr>
            </w:pPr>
            <w:r w:rsidRPr="00FA6FD7">
              <w:rPr>
                <w:b/>
                <w:bCs/>
              </w:rPr>
              <w:t>Objective</w:t>
            </w:r>
          </w:p>
        </w:tc>
        <w:tc>
          <w:tcPr>
            <w:tcW w:w="1803" w:type="dxa"/>
            <w:shd w:val="clear" w:color="auto" w:fill="8DD873" w:themeFill="accent6" w:themeFillTint="99"/>
          </w:tcPr>
          <w:p w14:paraId="2E85507E" w14:textId="77777777" w:rsidR="00D851B2" w:rsidRPr="00FA6FD7" w:rsidRDefault="00D851B2" w:rsidP="001A48EB">
            <w:pPr>
              <w:rPr>
                <w:b/>
                <w:bCs/>
              </w:rPr>
            </w:pPr>
            <w:r w:rsidRPr="00FA6FD7">
              <w:rPr>
                <w:b/>
                <w:bCs/>
              </w:rPr>
              <w:t>Resources Required</w:t>
            </w:r>
          </w:p>
        </w:tc>
        <w:tc>
          <w:tcPr>
            <w:tcW w:w="1803" w:type="dxa"/>
            <w:shd w:val="clear" w:color="auto" w:fill="8DD873" w:themeFill="accent6" w:themeFillTint="99"/>
          </w:tcPr>
          <w:p w14:paraId="4B6DAFBD" w14:textId="77777777" w:rsidR="00D851B2" w:rsidRPr="00FA6FD7" w:rsidRDefault="00D851B2" w:rsidP="001A48EB">
            <w:pPr>
              <w:rPr>
                <w:b/>
                <w:bCs/>
              </w:rPr>
            </w:pPr>
            <w:r w:rsidRPr="00FA6FD7">
              <w:rPr>
                <w:b/>
                <w:bCs/>
              </w:rPr>
              <w:t>Measurement</w:t>
            </w:r>
          </w:p>
        </w:tc>
        <w:tc>
          <w:tcPr>
            <w:tcW w:w="1804" w:type="dxa"/>
            <w:shd w:val="clear" w:color="auto" w:fill="8DD873" w:themeFill="accent6" w:themeFillTint="99"/>
          </w:tcPr>
          <w:p w14:paraId="49FBC7D1" w14:textId="77777777" w:rsidR="00D851B2" w:rsidRPr="00FA6FD7" w:rsidRDefault="00D851B2" w:rsidP="001A48EB">
            <w:pPr>
              <w:rPr>
                <w:b/>
                <w:bCs/>
              </w:rPr>
            </w:pPr>
            <w:r w:rsidRPr="00FA6FD7">
              <w:rPr>
                <w:b/>
                <w:bCs/>
              </w:rPr>
              <w:t>Target Date</w:t>
            </w:r>
          </w:p>
        </w:tc>
      </w:tr>
      <w:tr w:rsidR="00747471" w14:paraId="403E6C62" w14:textId="77777777" w:rsidTr="00747471">
        <w:trPr>
          <w:trHeight w:val="300"/>
        </w:trPr>
        <w:tc>
          <w:tcPr>
            <w:tcW w:w="1803" w:type="dxa"/>
            <w:shd w:val="clear" w:color="auto" w:fill="FFFFFF" w:themeFill="background1"/>
          </w:tcPr>
          <w:p w14:paraId="6C20E0F9" w14:textId="77033397" w:rsidR="00747471" w:rsidRPr="00FA6FD7" w:rsidRDefault="00747471" w:rsidP="00747471">
            <w:pPr>
              <w:rPr>
                <w:b/>
                <w:bCs/>
              </w:rPr>
            </w:pPr>
            <w:r>
              <w:t>Gain suitable work experience</w:t>
            </w:r>
          </w:p>
        </w:tc>
        <w:tc>
          <w:tcPr>
            <w:tcW w:w="1803" w:type="dxa"/>
            <w:shd w:val="clear" w:color="auto" w:fill="FFFFFF" w:themeFill="background1"/>
          </w:tcPr>
          <w:p w14:paraId="4463A1E6" w14:textId="50DF1C98" w:rsidR="00747471" w:rsidRPr="00FA6FD7" w:rsidRDefault="00747471" w:rsidP="00747471">
            <w:pPr>
              <w:rPr>
                <w:b/>
                <w:bCs/>
              </w:rPr>
            </w:pPr>
            <w:r>
              <w:t>Gain hands-on experience</w:t>
            </w:r>
          </w:p>
        </w:tc>
        <w:tc>
          <w:tcPr>
            <w:tcW w:w="1803" w:type="dxa"/>
            <w:shd w:val="clear" w:color="auto" w:fill="FFFFFF" w:themeFill="background1"/>
          </w:tcPr>
          <w:p w14:paraId="3D46CEB2" w14:textId="1A58CD0F" w:rsidR="00747471" w:rsidRPr="00FA6FD7" w:rsidRDefault="00747471" w:rsidP="00747471">
            <w:pPr>
              <w:rPr>
                <w:b/>
                <w:bCs/>
              </w:rPr>
            </w:pPr>
            <w:r>
              <w:t>Internships, volunteering in motorsport, communication with companies</w:t>
            </w:r>
          </w:p>
        </w:tc>
        <w:tc>
          <w:tcPr>
            <w:tcW w:w="1803" w:type="dxa"/>
            <w:shd w:val="clear" w:color="auto" w:fill="FFFFFF" w:themeFill="background1"/>
          </w:tcPr>
          <w:p w14:paraId="607449D8" w14:textId="5BBF8A1F" w:rsidR="00747471" w:rsidRPr="00FA6FD7" w:rsidRDefault="00747471" w:rsidP="00747471">
            <w:pPr>
              <w:rPr>
                <w:b/>
                <w:bCs/>
              </w:rPr>
            </w:pPr>
            <w:r>
              <w:t>Secured internship or agreement on work experience</w:t>
            </w:r>
          </w:p>
        </w:tc>
        <w:tc>
          <w:tcPr>
            <w:tcW w:w="1804" w:type="dxa"/>
            <w:shd w:val="clear" w:color="auto" w:fill="FFFFFF" w:themeFill="background1"/>
          </w:tcPr>
          <w:p w14:paraId="6841D2BC" w14:textId="5E22A0A6" w:rsidR="00747471" w:rsidRPr="00FA6FD7" w:rsidRDefault="00747471" w:rsidP="00747471">
            <w:pPr>
              <w:rPr>
                <w:b/>
                <w:bCs/>
              </w:rPr>
            </w:pPr>
            <w:r>
              <w:t>2027</w:t>
            </w:r>
          </w:p>
        </w:tc>
      </w:tr>
      <w:tr w:rsidR="00747471" w14:paraId="0D22080B" w14:textId="77777777" w:rsidTr="00747471">
        <w:trPr>
          <w:trHeight w:val="300"/>
        </w:trPr>
        <w:tc>
          <w:tcPr>
            <w:tcW w:w="1803" w:type="dxa"/>
            <w:shd w:val="clear" w:color="auto" w:fill="FFFFFF" w:themeFill="background1"/>
          </w:tcPr>
          <w:p w14:paraId="59F24557" w14:textId="6531EA5B" w:rsidR="00747471" w:rsidRDefault="00747471" w:rsidP="00747471">
            <w:r>
              <w:t>Compete in five VSCC events</w:t>
            </w:r>
          </w:p>
        </w:tc>
        <w:tc>
          <w:tcPr>
            <w:tcW w:w="1803" w:type="dxa"/>
            <w:shd w:val="clear" w:color="auto" w:fill="FFFFFF" w:themeFill="background1"/>
          </w:tcPr>
          <w:p w14:paraId="3E5B0A06" w14:textId="46F89201" w:rsidR="00747471" w:rsidRDefault="00747471" w:rsidP="00747471">
            <w:r>
              <w:t>Enter Austin 7 into 5 different events.</w:t>
            </w:r>
          </w:p>
        </w:tc>
        <w:tc>
          <w:tcPr>
            <w:tcW w:w="1803" w:type="dxa"/>
            <w:shd w:val="clear" w:color="auto" w:fill="FFFFFF" w:themeFill="background1"/>
          </w:tcPr>
          <w:p w14:paraId="459C65D7" w14:textId="49060E40" w:rsidR="00747471" w:rsidRDefault="00747471" w:rsidP="00747471">
            <w:r>
              <w:t>Car, transportation, VSCC membership</w:t>
            </w:r>
          </w:p>
        </w:tc>
        <w:tc>
          <w:tcPr>
            <w:tcW w:w="1803" w:type="dxa"/>
            <w:shd w:val="clear" w:color="auto" w:fill="FFFFFF" w:themeFill="background1"/>
          </w:tcPr>
          <w:p w14:paraId="1BFBC4E5" w14:textId="085D7795" w:rsidR="00747471" w:rsidRDefault="00747471" w:rsidP="00747471">
            <w:r>
              <w:t>Have times and results from each event</w:t>
            </w:r>
          </w:p>
        </w:tc>
        <w:tc>
          <w:tcPr>
            <w:tcW w:w="1804" w:type="dxa"/>
            <w:shd w:val="clear" w:color="auto" w:fill="FFFFFF" w:themeFill="background1"/>
          </w:tcPr>
          <w:p w14:paraId="24BD4C3A" w14:textId="04C149CD" w:rsidR="00747471" w:rsidRDefault="00747471" w:rsidP="00747471">
            <w:r>
              <w:t>2027</w:t>
            </w:r>
          </w:p>
        </w:tc>
      </w:tr>
      <w:tr w:rsidR="00747471" w14:paraId="1C8E7EE2" w14:textId="77777777" w:rsidTr="00747471">
        <w:trPr>
          <w:trHeight w:val="300"/>
        </w:trPr>
        <w:tc>
          <w:tcPr>
            <w:tcW w:w="1803" w:type="dxa"/>
            <w:shd w:val="clear" w:color="auto" w:fill="FFFFFF" w:themeFill="background1"/>
          </w:tcPr>
          <w:p w14:paraId="1B6FBED6" w14:textId="4F87CDED" w:rsidR="00747471" w:rsidRDefault="00747471" w:rsidP="00747471">
            <w:r>
              <w:t>Finish university degree at UWTSD</w:t>
            </w:r>
          </w:p>
        </w:tc>
        <w:tc>
          <w:tcPr>
            <w:tcW w:w="1803" w:type="dxa"/>
            <w:shd w:val="clear" w:color="auto" w:fill="FFFFFF" w:themeFill="background1"/>
          </w:tcPr>
          <w:p w14:paraId="28F8CD2B" w14:textId="27F3D13E" w:rsidR="00747471" w:rsidRDefault="00747471" w:rsidP="00747471">
            <w:r>
              <w:t>Gain at least a 2:1 or higher</w:t>
            </w:r>
          </w:p>
        </w:tc>
        <w:tc>
          <w:tcPr>
            <w:tcW w:w="1803" w:type="dxa"/>
            <w:shd w:val="clear" w:color="auto" w:fill="FFFFFF" w:themeFill="background1"/>
          </w:tcPr>
          <w:p w14:paraId="6BE3B1A7" w14:textId="4FAF10B0" w:rsidR="00747471" w:rsidRDefault="00747471" w:rsidP="00747471">
            <w:r>
              <w:t>Study time, financial support</w:t>
            </w:r>
          </w:p>
        </w:tc>
        <w:tc>
          <w:tcPr>
            <w:tcW w:w="1803" w:type="dxa"/>
            <w:shd w:val="clear" w:color="auto" w:fill="FFFFFF" w:themeFill="background1"/>
          </w:tcPr>
          <w:p w14:paraId="19233501" w14:textId="0A200FA0" w:rsidR="00747471" w:rsidRDefault="00747471" w:rsidP="00747471">
            <w:r>
              <w:t>Finish degree with required percentages in assignments and tests</w:t>
            </w:r>
          </w:p>
        </w:tc>
        <w:tc>
          <w:tcPr>
            <w:tcW w:w="1804" w:type="dxa"/>
            <w:shd w:val="clear" w:color="auto" w:fill="FFFFFF" w:themeFill="background1"/>
          </w:tcPr>
          <w:p w14:paraId="76B5190A" w14:textId="0B041EE2" w:rsidR="00747471" w:rsidRDefault="00747471" w:rsidP="00747471">
            <w:r>
              <w:t>2028</w:t>
            </w:r>
          </w:p>
        </w:tc>
      </w:tr>
      <w:tr w:rsidR="00747471" w14:paraId="525F104F" w14:textId="77777777" w:rsidTr="00747471">
        <w:trPr>
          <w:trHeight w:val="300"/>
        </w:trPr>
        <w:tc>
          <w:tcPr>
            <w:tcW w:w="1803" w:type="dxa"/>
            <w:shd w:val="clear" w:color="auto" w:fill="FFFFFF" w:themeFill="background1"/>
          </w:tcPr>
          <w:p w14:paraId="56CF2690" w14:textId="4E981E1F" w:rsidR="00747471" w:rsidRDefault="00747471" w:rsidP="00747471">
            <w:r>
              <w:t>Begin learning a new language</w:t>
            </w:r>
          </w:p>
        </w:tc>
        <w:tc>
          <w:tcPr>
            <w:tcW w:w="1803" w:type="dxa"/>
            <w:shd w:val="clear" w:color="auto" w:fill="FFFFFF" w:themeFill="background1"/>
          </w:tcPr>
          <w:p w14:paraId="64074E95" w14:textId="341EBEB4" w:rsidR="00747471" w:rsidRDefault="00747471" w:rsidP="00747471">
            <w:r>
              <w:t>Continue learning French</w:t>
            </w:r>
          </w:p>
        </w:tc>
        <w:tc>
          <w:tcPr>
            <w:tcW w:w="1803" w:type="dxa"/>
            <w:shd w:val="clear" w:color="auto" w:fill="FFFFFF" w:themeFill="background1"/>
          </w:tcPr>
          <w:p w14:paraId="075E9608" w14:textId="0F5C07D0" w:rsidR="00747471" w:rsidRDefault="00747471" w:rsidP="00747471">
            <w:r>
              <w:t xml:space="preserve">Duolingo, </w:t>
            </w:r>
            <w:r>
              <w:t>textbooks</w:t>
            </w:r>
          </w:p>
        </w:tc>
        <w:tc>
          <w:tcPr>
            <w:tcW w:w="1803" w:type="dxa"/>
            <w:shd w:val="clear" w:color="auto" w:fill="FFFFFF" w:themeFill="background1"/>
          </w:tcPr>
          <w:p w14:paraId="52AE5399" w14:textId="510665E0" w:rsidR="00747471" w:rsidRDefault="00747471" w:rsidP="00747471">
            <w:r>
              <w:t>Be able to hold a conversation</w:t>
            </w:r>
          </w:p>
        </w:tc>
        <w:tc>
          <w:tcPr>
            <w:tcW w:w="1804" w:type="dxa"/>
            <w:shd w:val="clear" w:color="auto" w:fill="FFFFFF" w:themeFill="background1"/>
          </w:tcPr>
          <w:p w14:paraId="04C9F23F" w14:textId="6DD2F403" w:rsidR="00747471" w:rsidRDefault="00747471" w:rsidP="00747471">
            <w:r>
              <w:t>2029</w:t>
            </w:r>
          </w:p>
        </w:tc>
      </w:tr>
      <w:tr w:rsidR="00747471" w14:paraId="7CCCDFDF" w14:textId="77777777" w:rsidTr="00747471">
        <w:trPr>
          <w:trHeight w:val="300"/>
        </w:trPr>
        <w:tc>
          <w:tcPr>
            <w:tcW w:w="1803" w:type="dxa"/>
            <w:shd w:val="clear" w:color="auto" w:fill="FFFFFF" w:themeFill="background1"/>
          </w:tcPr>
          <w:p w14:paraId="34441987" w14:textId="013A0D36" w:rsidR="00747471" w:rsidRDefault="00747471" w:rsidP="00747471">
            <w:r>
              <w:lastRenderedPageBreak/>
              <w:t>Have a job within F1</w:t>
            </w:r>
          </w:p>
        </w:tc>
        <w:tc>
          <w:tcPr>
            <w:tcW w:w="1803" w:type="dxa"/>
            <w:shd w:val="clear" w:color="auto" w:fill="FFFFFF" w:themeFill="background1"/>
          </w:tcPr>
          <w:p w14:paraId="339427C9" w14:textId="2B1978C8" w:rsidR="00747471" w:rsidRDefault="00747471" w:rsidP="00747471">
            <w:r>
              <w:t>Apply for F1 jobs</w:t>
            </w:r>
          </w:p>
        </w:tc>
        <w:tc>
          <w:tcPr>
            <w:tcW w:w="1803" w:type="dxa"/>
            <w:shd w:val="clear" w:color="auto" w:fill="FFFFFF" w:themeFill="background1"/>
          </w:tcPr>
          <w:p w14:paraId="55C71865" w14:textId="0B3B51EC" w:rsidR="00747471" w:rsidRDefault="00747471" w:rsidP="00747471">
            <w:r>
              <w:t>Job boards, CV and career coaching</w:t>
            </w:r>
          </w:p>
        </w:tc>
        <w:tc>
          <w:tcPr>
            <w:tcW w:w="1803" w:type="dxa"/>
            <w:shd w:val="clear" w:color="auto" w:fill="FFFFFF" w:themeFill="background1"/>
          </w:tcPr>
          <w:p w14:paraId="51FFB461" w14:textId="7DC291BA" w:rsidR="00747471" w:rsidRDefault="00747471" w:rsidP="00747471">
            <w:r>
              <w:t>Submit 5 applications</w:t>
            </w:r>
          </w:p>
        </w:tc>
        <w:tc>
          <w:tcPr>
            <w:tcW w:w="1804" w:type="dxa"/>
            <w:shd w:val="clear" w:color="auto" w:fill="FFFFFF" w:themeFill="background1"/>
          </w:tcPr>
          <w:p w14:paraId="59B7D756" w14:textId="2C5D7D9A" w:rsidR="00747471" w:rsidRDefault="00747471" w:rsidP="00747471">
            <w:r>
              <w:t>2030</w:t>
            </w:r>
          </w:p>
        </w:tc>
      </w:tr>
      <w:tr w:rsidR="00747471" w14:paraId="6AC7AD92" w14:textId="77777777" w:rsidTr="001A48EB">
        <w:trPr>
          <w:trHeight w:val="300"/>
        </w:trPr>
        <w:tc>
          <w:tcPr>
            <w:tcW w:w="1803" w:type="dxa"/>
          </w:tcPr>
          <w:p w14:paraId="79E7523C" w14:textId="77777777" w:rsidR="00747471" w:rsidRDefault="00747471" w:rsidP="00747471">
            <w:r>
              <w:t>Travel to see world monuments</w:t>
            </w:r>
          </w:p>
        </w:tc>
        <w:tc>
          <w:tcPr>
            <w:tcW w:w="1803" w:type="dxa"/>
          </w:tcPr>
          <w:p w14:paraId="3A4ABF9C" w14:textId="77777777" w:rsidR="00747471" w:rsidRDefault="00747471" w:rsidP="00747471">
            <w:r>
              <w:t>Visit all seven wonders of the world</w:t>
            </w:r>
          </w:p>
        </w:tc>
        <w:tc>
          <w:tcPr>
            <w:tcW w:w="1803" w:type="dxa"/>
          </w:tcPr>
          <w:p w14:paraId="60A5883B" w14:textId="77777777" w:rsidR="00747471" w:rsidRDefault="00747471" w:rsidP="00747471">
            <w:r>
              <w:t>Money and time</w:t>
            </w:r>
          </w:p>
        </w:tc>
        <w:tc>
          <w:tcPr>
            <w:tcW w:w="1803" w:type="dxa"/>
          </w:tcPr>
          <w:p w14:paraId="496820FD" w14:textId="77777777" w:rsidR="00747471" w:rsidRDefault="00747471" w:rsidP="00747471">
            <w:r>
              <w:t>A picture with each of the wonders</w:t>
            </w:r>
          </w:p>
        </w:tc>
        <w:tc>
          <w:tcPr>
            <w:tcW w:w="1804" w:type="dxa"/>
          </w:tcPr>
          <w:p w14:paraId="3AC676C8" w14:textId="77777777" w:rsidR="00747471" w:rsidRDefault="00747471" w:rsidP="00747471">
            <w:r>
              <w:t>2040</w:t>
            </w:r>
          </w:p>
        </w:tc>
      </w:tr>
      <w:tr w:rsidR="00747471" w14:paraId="61B9D9C6" w14:textId="77777777" w:rsidTr="001A48EB">
        <w:trPr>
          <w:trHeight w:val="300"/>
        </w:trPr>
        <w:tc>
          <w:tcPr>
            <w:tcW w:w="1803" w:type="dxa"/>
          </w:tcPr>
          <w:p w14:paraId="095AAEDB" w14:textId="77777777" w:rsidR="00747471" w:rsidRDefault="00747471" w:rsidP="00747471">
            <w:r>
              <w:t>Live abroad</w:t>
            </w:r>
          </w:p>
        </w:tc>
        <w:tc>
          <w:tcPr>
            <w:tcW w:w="1803" w:type="dxa"/>
          </w:tcPr>
          <w:p w14:paraId="76F2C1ED" w14:textId="77777777" w:rsidR="00747471" w:rsidRDefault="00747471" w:rsidP="00747471">
            <w:r>
              <w:t>To experience a different work and life culture</w:t>
            </w:r>
          </w:p>
        </w:tc>
        <w:tc>
          <w:tcPr>
            <w:tcW w:w="1803" w:type="dxa"/>
          </w:tcPr>
          <w:p w14:paraId="5A068E0B" w14:textId="77777777" w:rsidR="00747471" w:rsidRDefault="00747471" w:rsidP="00747471">
            <w:r>
              <w:t xml:space="preserve">Money, an abroad based job, </w:t>
            </w:r>
          </w:p>
        </w:tc>
        <w:tc>
          <w:tcPr>
            <w:tcW w:w="1803" w:type="dxa"/>
          </w:tcPr>
          <w:p w14:paraId="48841A08" w14:textId="77777777" w:rsidR="00747471" w:rsidRDefault="00747471" w:rsidP="00747471">
            <w:r>
              <w:t>Own or rent a home in a different country</w:t>
            </w:r>
          </w:p>
        </w:tc>
        <w:tc>
          <w:tcPr>
            <w:tcW w:w="1804" w:type="dxa"/>
          </w:tcPr>
          <w:p w14:paraId="0EE77D2D" w14:textId="77777777" w:rsidR="00747471" w:rsidRDefault="00747471" w:rsidP="00747471">
            <w:r>
              <w:t>2055</w:t>
            </w:r>
          </w:p>
        </w:tc>
      </w:tr>
    </w:tbl>
    <w:p w14:paraId="319BA48C" w14:textId="77777777" w:rsidR="00D851B2" w:rsidRDefault="00D851B2" w:rsidP="00D851B2">
      <w:pPr>
        <w:rPr>
          <w:b/>
          <w:bCs/>
          <w:u w:val="single"/>
        </w:rPr>
      </w:pPr>
    </w:p>
    <w:p w14:paraId="45F4C347" w14:textId="77777777" w:rsidR="003E4803" w:rsidRDefault="003E4803" w:rsidP="00D851B2">
      <w:pPr>
        <w:rPr>
          <w:b/>
          <w:bCs/>
          <w:u w:val="single"/>
        </w:rPr>
      </w:pPr>
    </w:p>
    <w:p w14:paraId="0F2B87D6" w14:textId="77777777" w:rsidR="003E4803" w:rsidRDefault="003E4803" w:rsidP="00D851B2">
      <w:pPr>
        <w:rPr>
          <w:b/>
          <w:bCs/>
          <w:u w:val="single"/>
        </w:rPr>
      </w:pPr>
    </w:p>
    <w:p w14:paraId="63499334" w14:textId="77777777" w:rsidR="003E4803" w:rsidRDefault="003E4803" w:rsidP="00D851B2">
      <w:pPr>
        <w:rPr>
          <w:b/>
          <w:bCs/>
          <w:u w:val="single"/>
        </w:rPr>
      </w:pPr>
    </w:p>
    <w:p w14:paraId="7ABB1802" w14:textId="77777777" w:rsidR="003E4803" w:rsidRDefault="003E4803" w:rsidP="00D851B2">
      <w:pPr>
        <w:rPr>
          <w:b/>
          <w:bCs/>
          <w:u w:val="single"/>
        </w:rPr>
      </w:pPr>
    </w:p>
    <w:p w14:paraId="4DE53077" w14:textId="77777777" w:rsidR="003E4803" w:rsidRDefault="003E4803" w:rsidP="00D851B2">
      <w:pPr>
        <w:rPr>
          <w:b/>
          <w:bCs/>
          <w:u w:val="single"/>
        </w:rPr>
      </w:pPr>
    </w:p>
    <w:p w14:paraId="32CAED9B" w14:textId="77777777" w:rsidR="003E4803" w:rsidRDefault="003E4803" w:rsidP="00D851B2">
      <w:pPr>
        <w:rPr>
          <w:b/>
          <w:bCs/>
          <w:u w:val="single"/>
        </w:rPr>
      </w:pPr>
    </w:p>
    <w:p w14:paraId="55D4EF19" w14:textId="77777777" w:rsidR="003E4803" w:rsidRDefault="003E4803" w:rsidP="00D851B2">
      <w:pPr>
        <w:rPr>
          <w:b/>
          <w:bCs/>
          <w:u w:val="single"/>
        </w:rPr>
      </w:pPr>
    </w:p>
    <w:p w14:paraId="530AB025" w14:textId="77777777" w:rsidR="003E4803" w:rsidRDefault="003E4803" w:rsidP="00D851B2">
      <w:pPr>
        <w:rPr>
          <w:b/>
          <w:bCs/>
          <w:u w:val="single"/>
        </w:rPr>
      </w:pPr>
    </w:p>
    <w:p w14:paraId="123E06A9" w14:textId="77777777" w:rsidR="003E4803" w:rsidRDefault="003E4803" w:rsidP="00D851B2">
      <w:pPr>
        <w:rPr>
          <w:b/>
          <w:bCs/>
          <w:u w:val="single"/>
        </w:rPr>
      </w:pPr>
    </w:p>
    <w:p w14:paraId="34E35699" w14:textId="77777777" w:rsidR="003E4803" w:rsidRDefault="003E4803" w:rsidP="00D851B2">
      <w:pPr>
        <w:rPr>
          <w:b/>
          <w:bCs/>
          <w:u w:val="single"/>
        </w:rPr>
      </w:pPr>
    </w:p>
    <w:p w14:paraId="4B63EBC5" w14:textId="77777777" w:rsidR="003E4803" w:rsidRDefault="003E4803" w:rsidP="00D851B2">
      <w:pPr>
        <w:rPr>
          <w:b/>
          <w:bCs/>
          <w:u w:val="single"/>
        </w:rPr>
      </w:pPr>
    </w:p>
    <w:p w14:paraId="11450E29" w14:textId="77777777" w:rsidR="003E4803" w:rsidRDefault="003E4803" w:rsidP="00D851B2">
      <w:pPr>
        <w:rPr>
          <w:b/>
          <w:bCs/>
          <w:u w:val="single"/>
        </w:rPr>
      </w:pPr>
    </w:p>
    <w:p w14:paraId="398604B4" w14:textId="77777777" w:rsidR="003E4803" w:rsidRDefault="003E4803" w:rsidP="00D851B2">
      <w:pPr>
        <w:rPr>
          <w:b/>
          <w:bCs/>
          <w:u w:val="single"/>
        </w:rPr>
      </w:pPr>
    </w:p>
    <w:p w14:paraId="75B3DAA4" w14:textId="77777777" w:rsidR="003E4803" w:rsidRDefault="003E4803" w:rsidP="00D851B2">
      <w:pPr>
        <w:rPr>
          <w:b/>
          <w:bCs/>
          <w:u w:val="single"/>
        </w:rPr>
      </w:pPr>
    </w:p>
    <w:p w14:paraId="63CB5B67" w14:textId="77777777" w:rsidR="003E4803" w:rsidRDefault="003E4803" w:rsidP="00D851B2">
      <w:pPr>
        <w:rPr>
          <w:b/>
          <w:bCs/>
          <w:u w:val="single"/>
        </w:rPr>
      </w:pPr>
    </w:p>
    <w:p w14:paraId="0A06C267" w14:textId="77777777" w:rsidR="003E4803" w:rsidRDefault="003E4803" w:rsidP="00D851B2">
      <w:pPr>
        <w:rPr>
          <w:b/>
          <w:bCs/>
          <w:u w:val="single"/>
        </w:rPr>
      </w:pPr>
    </w:p>
    <w:p w14:paraId="40A08872" w14:textId="77777777" w:rsidR="00325CB7" w:rsidRDefault="00325CB7" w:rsidP="00D851B2">
      <w:pPr>
        <w:rPr>
          <w:b/>
          <w:bCs/>
          <w:u w:val="single"/>
        </w:rPr>
      </w:pPr>
    </w:p>
    <w:p w14:paraId="1FF1B527" w14:textId="77777777" w:rsidR="00325CB7" w:rsidRDefault="00325CB7" w:rsidP="00D851B2">
      <w:pPr>
        <w:rPr>
          <w:b/>
          <w:bCs/>
          <w:u w:val="single"/>
        </w:rPr>
      </w:pPr>
    </w:p>
    <w:p w14:paraId="43FD66D6" w14:textId="77777777" w:rsidR="00325CB7" w:rsidRDefault="00325CB7" w:rsidP="00D851B2">
      <w:pPr>
        <w:rPr>
          <w:b/>
          <w:bCs/>
          <w:u w:val="single"/>
        </w:rPr>
      </w:pPr>
    </w:p>
    <w:p w14:paraId="3793840A" w14:textId="77777777" w:rsidR="00325CB7" w:rsidRDefault="00325CB7" w:rsidP="00D851B2">
      <w:pPr>
        <w:rPr>
          <w:b/>
          <w:bCs/>
          <w:u w:val="single"/>
        </w:rPr>
      </w:pPr>
    </w:p>
    <w:p w14:paraId="4A8B035F" w14:textId="77777777" w:rsidR="00D851B2" w:rsidRPr="00D851B2" w:rsidRDefault="00D851B2" w:rsidP="00D851B2"/>
    <w:p w14:paraId="1990A885" w14:textId="699DA4DC" w:rsidR="009A3567" w:rsidRDefault="0017665A" w:rsidP="009A3567">
      <w:pPr>
        <w:pStyle w:val="Heading1"/>
      </w:pPr>
      <w:bookmarkStart w:id="27" w:name="_Toc183876627"/>
      <w:r>
        <w:rPr>
          <w:szCs w:val="22"/>
        </w:rPr>
        <w:lastRenderedPageBreak/>
        <w:t>7</w:t>
      </w:r>
      <w:r w:rsidR="003E2B54">
        <w:rPr>
          <w:szCs w:val="22"/>
        </w:rPr>
        <w:t xml:space="preserve"> </w:t>
      </w:r>
      <w:r>
        <w:rPr>
          <w:szCs w:val="22"/>
        </w:rPr>
        <w:t xml:space="preserve">. </w:t>
      </w:r>
      <w:r w:rsidR="00E34C4B" w:rsidRPr="00E34C4B">
        <w:t>Conclusion</w:t>
      </w:r>
      <w:bookmarkEnd w:id="27"/>
    </w:p>
    <w:p w14:paraId="156FD5D9" w14:textId="2556D21E" w:rsidR="00D4401A" w:rsidRDefault="00884413" w:rsidP="00D4401A">
      <w:r>
        <w:t>In this report key aspect of engineering practice, such as health and safety, role in society, problem solving and team collaboration were discussed. The importance of adhering to legislations, such as the Health and Safety at Work Act 1974, to ensure safe working environments and reduce risks through appropriate training and PPE. Ethical codes from organisations such as the engineering council and IMechE emphasise the importance of sustainability, urging engineers to consider their environmental responsibilities, particularly in motorsport sectors.</w:t>
      </w:r>
    </w:p>
    <w:p w14:paraId="185066F1" w14:textId="77777777" w:rsidR="00325CB7" w:rsidRDefault="00325CB7" w:rsidP="00D4401A"/>
    <w:p w14:paraId="16B62F26" w14:textId="69439DDA" w:rsidR="00884413" w:rsidRDefault="00884413" w:rsidP="00D4401A">
      <w:r>
        <w:t>Problem-solving methodologies including Fishbone Diagrams and root cause analysis were shown to be essential in solving problems to do with development, market and supply chains. Furthermore, team structure such as Hierarchical and flat structures were analysed to optimise collaborations and performance.</w:t>
      </w:r>
    </w:p>
    <w:p w14:paraId="48BF0FE3" w14:textId="77777777" w:rsidR="00325CB7" w:rsidRDefault="00325CB7" w:rsidP="00D4401A"/>
    <w:p w14:paraId="76119EDA" w14:textId="4938AE15" w:rsidR="00884413" w:rsidRDefault="00884413" w:rsidP="00D4401A">
      <w:r>
        <w:t>Together these elements emphasise the integral role of engineers in addressing complex challenges. by adhering to safety standards, ethical practices and collaborative problem-solving, engineers can drive innovation and sustainability, shaping a better future for society.</w:t>
      </w:r>
    </w:p>
    <w:p w14:paraId="4AD309E8" w14:textId="77777777" w:rsidR="00325CB7" w:rsidRDefault="00325CB7" w:rsidP="00D4401A"/>
    <w:p w14:paraId="531197F3" w14:textId="77777777" w:rsidR="00325CB7" w:rsidRDefault="00325CB7" w:rsidP="00D4401A"/>
    <w:p w14:paraId="5CEC0087" w14:textId="77777777" w:rsidR="00325CB7" w:rsidRDefault="00325CB7" w:rsidP="00D4401A"/>
    <w:p w14:paraId="37C083C5" w14:textId="77777777" w:rsidR="00325CB7" w:rsidRDefault="00325CB7" w:rsidP="00D4401A"/>
    <w:p w14:paraId="634BC607" w14:textId="77777777" w:rsidR="00325CB7" w:rsidRDefault="00325CB7" w:rsidP="00D4401A"/>
    <w:p w14:paraId="05B2AB41" w14:textId="77777777" w:rsidR="00325CB7" w:rsidRDefault="00325CB7" w:rsidP="00D4401A"/>
    <w:p w14:paraId="5DE34A68" w14:textId="77777777" w:rsidR="00325CB7" w:rsidRDefault="00325CB7" w:rsidP="00D4401A"/>
    <w:p w14:paraId="74779378" w14:textId="77777777" w:rsidR="00325CB7" w:rsidRDefault="00325CB7" w:rsidP="00D4401A"/>
    <w:p w14:paraId="0756C43B" w14:textId="77777777" w:rsidR="00325CB7" w:rsidRDefault="00325CB7" w:rsidP="00D4401A"/>
    <w:p w14:paraId="71149003" w14:textId="77777777" w:rsidR="00325CB7" w:rsidRDefault="00325CB7" w:rsidP="00D4401A"/>
    <w:p w14:paraId="6893C4EB" w14:textId="77777777" w:rsidR="00325CB7" w:rsidRDefault="00325CB7" w:rsidP="00D4401A"/>
    <w:p w14:paraId="4D598349" w14:textId="77777777" w:rsidR="00325CB7" w:rsidRDefault="00325CB7" w:rsidP="00D4401A"/>
    <w:p w14:paraId="65BADFB4" w14:textId="77777777" w:rsidR="00325CB7" w:rsidRDefault="00325CB7" w:rsidP="00D4401A"/>
    <w:p w14:paraId="340647DC" w14:textId="77777777" w:rsidR="00325CB7" w:rsidRDefault="00325CB7" w:rsidP="00D4401A"/>
    <w:p w14:paraId="329B913F" w14:textId="77777777" w:rsidR="00325CB7" w:rsidRDefault="00325CB7" w:rsidP="00D4401A"/>
    <w:p w14:paraId="1A35FCEA" w14:textId="77777777" w:rsidR="00325CB7" w:rsidRPr="00D4401A" w:rsidRDefault="00325CB7" w:rsidP="00D4401A"/>
    <w:p w14:paraId="3FCCCBDE" w14:textId="2B1DA037" w:rsidR="00DC6C42" w:rsidRPr="0017665A" w:rsidRDefault="0017665A" w:rsidP="0017665A">
      <w:pPr>
        <w:pStyle w:val="Heading1"/>
        <w:rPr>
          <w:szCs w:val="22"/>
        </w:rPr>
      </w:pPr>
      <w:bookmarkStart w:id="28" w:name="_Toc183876628"/>
      <w:r>
        <w:rPr>
          <w:szCs w:val="22"/>
        </w:rPr>
        <w:lastRenderedPageBreak/>
        <w:t xml:space="preserve">8. </w:t>
      </w:r>
      <w:r w:rsidR="003E2274">
        <w:t>References</w:t>
      </w:r>
      <w:bookmarkEnd w:id="28"/>
      <w:r w:rsidR="003E4803">
        <w:t xml:space="preserve"> </w:t>
      </w:r>
    </w:p>
    <w:bookmarkStart w:id="29" w:name="_Toc183876629" w:displacedByCustomXml="next"/>
    <w:bookmarkStart w:id="30" w:name="_Toc183876583" w:displacedByCustomXml="next"/>
    <w:sdt>
      <w:sdtPr>
        <w:rPr>
          <w:rFonts w:asciiTheme="minorHAnsi" w:eastAsiaTheme="minorHAnsi" w:hAnsiTheme="minorHAnsi" w:cstheme="minorBidi"/>
          <w:color w:val="auto"/>
          <w:sz w:val="24"/>
          <w:szCs w:val="24"/>
        </w:rPr>
        <w:id w:val="-139810207"/>
        <w:docPartObj>
          <w:docPartGallery w:val="Bibliographies"/>
          <w:docPartUnique/>
        </w:docPartObj>
      </w:sdtPr>
      <w:sdtEndPr>
        <w:rPr>
          <w:sz w:val="22"/>
        </w:rPr>
      </w:sdtEndPr>
      <w:sdtContent>
        <w:p w14:paraId="5AD8F115" w14:textId="043E29E7" w:rsidR="00DC6C42" w:rsidRPr="0017665A" w:rsidRDefault="003E4803">
          <w:pPr>
            <w:pStyle w:val="Heading1"/>
            <w:rPr>
              <w:sz w:val="2"/>
              <w:szCs w:val="2"/>
            </w:rPr>
          </w:pPr>
          <w:r>
            <w:rPr>
              <w:rFonts w:asciiTheme="minorHAnsi" w:eastAsiaTheme="minorHAnsi" w:hAnsiTheme="minorHAnsi" w:cstheme="minorBidi"/>
              <w:color w:val="auto"/>
              <w:sz w:val="24"/>
              <w:szCs w:val="24"/>
            </w:rPr>
            <w:t>Bibliography</w:t>
          </w:r>
          <w:bookmarkEnd w:id="30"/>
          <w:bookmarkEnd w:id="29"/>
        </w:p>
        <w:sdt>
          <w:sdtPr>
            <w:id w:val="111145805"/>
            <w:bibliography/>
          </w:sdtPr>
          <w:sdtContent>
            <w:p w14:paraId="138EC2A8" w14:textId="7F066AD2" w:rsidR="00363141" w:rsidRPr="00DC6C42" w:rsidRDefault="00DC6C42" w:rsidP="00DC6C42">
              <w:pPr>
                <w:pStyle w:val="ListParagraph"/>
                <w:numPr>
                  <w:ilvl w:val="0"/>
                  <w:numId w:val="4"/>
                </w:numPr>
              </w:pPr>
              <w:r w:rsidRPr="00363141">
                <w:rPr>
                  <w:i/>
                  <w:iCs/>
                </w:rPr>
                <w:t xml:space="preserve">Health and safety at work </w:t>
              </w:r>
              <w:r w:rsidRPr="00DA061D">
                <w:t>act</w:t>
              </w:r>
              <w:r w:rsidRPr="00363141">
                <w:rPr>
                  <w:i/>
                  <w:iCs/>
                </w:rPr>
                <w:t xml:space="preserve"> 1974</w:t>
              </w:r>
              <w:r w:rsidRPr="00DC6C42">
                <w:t> (1980) </w:t>
              </w:r>
              <w:r w:rsidRPr="00363141">
                <w:rPr>
                  <w:i/>
                  <w:iCs/>
                </w:rPr>
                <w:t>Legislation.gov.uk</w:t>
              </w:r>
              <w:r w:rsidRPr="00DC6C42">
                <w:t>. Available at: https://www.legislation.gov.uk/ukpga/1974/37/introduction (Accessed: 19 November 2024). </w:t>
              </w:r>
            </w:p>
            <w:p w14:paraId="75A4CC8C" w14:textId="7BDBEDE1" w:rsidR="006D795A" w:rsidRDefault="00F36B89" w:rsidP="00363141">
              <w:pPr>
                <w:pStyle w:val="ListParagraph"/>
                <w:numPr>
                  <w:ilvl w:val="0"/>
                  <w:numId w:val="4"/>
                </w:numPr>
              </w:pPr>
              <w:r w:rsidRPr="00363141">
                <w:rPr>
                  <w:i/>
                  <w:iCs/>
                </w:rPr>
                <w:t>The provision and use of Work Equipment Regulations 1998</w:t>
              </w:r>
              <w:r w:rsidRPr="00F36B89">
                <w:t> (no date) </w:t>
              </w:r>
              <w:r w:rsidRPr="00363141">
                <w:rPr>
                  <w:i/>
                  <w:iCs/>
                </w:rPr>
                <w:t>Legislation.gov.uk</w:t>
              </w:r>
              <w:r w:rsidRPr="00F36B89">
                <w:t>. Available at: https://www.legislation.gov.uk/uksi/1998/2306/regulation/2 (Accessed: 19 November 2024). </w:t>
              </w:r>
            </w:p>
            <w:p w14:paraId="72AB4C98" w14:textId="5B352AC9" w:rsidR="009223D0" w:rsidRDefault="006D795A" w:rsidP="00363141">
              <w:pPr>
                <w:pStyle w:val="ListParagraph"/>
                <w:numPr>
                  <w:ilvl w:val="0"/>
                  <w:numId w:val="4"/>
                </w:numPr>
              </w:pPr>
              <w:r w:rsidRPr="00363141">
                <w:rPr>
                  <w:i/>
                  <w:iCs/>
                </w:rPr>
                <w:t>Personal Protective Equipment (PPE) at Work Regulations from 6 April 2022</w:t>
              </w:r>
              <w:r w:rsidRPr="006D795A">
                <w:t>. Available at: https://www.hse.gov.uk/ppe/ppe-regulations-2022.htm (Accessed: 19 November 2024). </w:t>
              </w:r>
            </w:p>
            <w:p w14:paraId="60C7913C" w14:textId="501D2789" w:rsidR="00002F3A" w:rsidRDefault="009223D0" w:rsidP="009223D0">
              <w:pPr>
                <w:pStyle w:val="ListParagraph"/>
                <w:numPr>
                  <w:ilvl w:val="0"/>
                  <w:numId w:val="4"/>
                </w:numPr>
              </w:pPr>
              <w:r w:rsidRPr="00363141">
                <w:rPr>
                  <w:i/>
                  <w:iCs/>
                </w:rPr>
                <w:t>Code of conduct explained</w:t>
              </w:r>
              <w:r w:rsidRPr="009223D0">
                <w:t> (no date) </w:t>
              </w:r>
              <w:r w:rsidRPr="00363141">
                <w:rPr>
                  <w:i/>
                  <w:iCs/>
                </w:rPr>
                <w:t>IMechE</w:t>
              </w:r>
              <w:r w:rsidRPr="009223D0">
                <w:t>. Available at: https://www.imeche.org/about-us/imeche-governance/governance-and-finance-reviews/code-of-conduct-explained (Accessed: 20 November 2024). </w:t>
              </w:r>
            </w:p>
            <w:p w14:paraId="26CED72D" w14:textId="52FF70B5" w:rsidR="00363141" w:rsidRDefault="009A3567" w:rsidP="009A3567">
              <w:pPr>
                <w:pStyle w:val="ListParagraph"/>
                <w:numPr>
                  <w:ilvl w:val="0"/>
                  <w:numId w:val="4"/>
                </w:numPr>
              </w:pPr>
              <w:r w:rsidRPr="00363141">
                <w:rPr>
                  <w:i/>
                  <w:iCs/>
                </w:rPr>
                <w:t>Statement of Ethical Principles</w:t>
              </w:r>
              <w:r w:rsidRPr="009A3567">
                <w:t> (2017) </w:t>
              </w:r>
              <w:r w:rsidRPr="00363141">
                <w:rPr>
                  <w:i/>
                  <w:iCs/>
                </w:rPr>
                <w:t xml:space="preserve">Engineering </w:t>
              </w:r>
              <w:r w:rsidR="00363141" w:rsidRPr="00363141">
                <w:rPr>
                  <w:i/>
                  <w:iCs/>
                </w:rPr>
                <w:t>Council</w:t>
              </w:r>
              <w:r w:rsidRPr="009A3567">
                <w:t>. Available at: https://www.engc.org.uk/standards-guidance/guidance/statement-of-ethical-principles/ (Accessed: 20 November 2024). </w:t>
              </w:r>
            </w:p>
            <w:p w14:paraId="6A9FE6C3" w14:textId="311C36DC" w:rsidR="00363141" w:rsidRDefault="00363141" w:rsidP="009A3567">
              <w:pPr>
                <w:pStyle w:val="ListParagraph"/>
                <w:numPr>
                  <w:ilvl w:val="0"/>
                  <w:numId w:val="4"/>
                </w:numPr>
              </w:pPr>
              <w:r w:rsidRPr="00363141">
                <w:rPr>
                  <w:i/>
                  <w:iCs/>
                </w:rPr>
                <w:t>What is Root Cause Analysis (RCA)? | ASQ</w:t>
              </w:r>
              <w:r w:rsidRPr="00363141">
                <w:t xml:space="preserve"> (no date) </w:t>
              </w:r>
              <w:r w:rsidRPr="00363141">
                <w:rPr>
                  <w:i/>
                  <w:iCs/>
                </w:rPr>
                <w:t>What is Root Cause Analysis (RCA)?</w:t>
              </w:r>
              <w:r w:rsidRPr="00363141">
                <w:t xml:space="preserve"> Available at: https://asq.org/quality-resources/root-cause-analysis (Accessed: 26 November 2024). </w:t>
              </w:r>
            </w:p>
            <w:p w14:paraId="2848364A" w14:textId="793BC31B" w:rsidR="00363141" w:rsidRDefault="00363141" w:rsidP="009A3567">
              <w:pPr>
                <w:pStyle w:val="ListParagraph"/>
                <w:numPr>
                  <w:ilvl w:val="0"/>
                  <w:numId w:val="4"/>
                </w:numPr>
              </w:pPr>
              <w:r w:rsidRPr="00363141">
                <w:t xml:space="preserve">Andersen, B. and Fagerhaug, T. (2019) </w:t>
              </w:r>
              <w:r w:rsidRPr="00363141">
                <w:rPr>
                  <w:i/>
                  <w:iCs/>
                </w:rPr>
                <w:t>Root cause analysis: Simplified tools and Techniques</w:t>
              </w:r>
              <w:r w:rsidRPr="00363141">
                <w:t xml:space="preserve">. ASQ Quality Press. </w:t>
              </w:r>
            </w:p>
            <w:p w14:paraId="41041D34" w14:textId="7FCFF346" w:rsidR="00F10190" w:rsidRDefault="00F10190" w:rsidP="008F0C40">
              <w:pPr>
                <w:pStyle w:val="ListParagraph"/>
                <w:numPr>
                  <w:ilvl w:val="0"/>
                  <w:numId w:val="4"/>
                </w:numPr>
                <w:rPr>
                  <w:lang w:eastAsia="en-GB"/>
                </w:rPr>
              </w:pPr>
              <w:r w:rsidRPr="00F10190">
                <w:rPr>
                  <w:lang w:eastAsia="en-GB"/>
                </w:rPr>
                <w:t xml:space="preserve">Morphy, T. (2023) </w:t>
              </w:r>
              <w:r w:rsidRPr="008F0C40">
                <w:rPr>
                  <w:i/>
                  <w:iCs/>
                  <w:lang w:eastAsia="en-GB"/>
                </w:rPr>
                <w:t>How to create an Ishikawa diagram for problem solving</w:t>
              </w:r>
              <w:r w:rsidRPr="00F10190">
                <w:rPr>
                  <w:lang w:eastAsia="en-GB"/>
                </w:rPr>
                <w:t xml:space="preserve">, </w:t>
              </w:r>
              <w:r w:rsidRPr="008F0C40">
                <w:rPr>
                  <w:i/>
                  <w:iCs/>
                  <w:lang w:eastAsia="en-GB"/>
                </w:rPr>
                <w:t>stakeholdermap.com</w:t>
              </w:r>
              <w:r w:rsidRPr="00F10190">
                <w:rPr>
                  <w:lang w:eastAsia="en-GB"/>
                </w:rPr>
                <w:t xml:space="preserve">. Available at: https://www.stakeholdermap.com/business-templates/ishikawa-fishbone-diagram.html (Accessed: 27 November 2024). </w:t>
              </w:r>
            </w:p>
            <w:p w14:paraId="3204CED5" w14:textId="7E63D140" w:rsidR="008F0C40" w:rsidRPr="008F0C40" w:rsidRDefault="008F0C40" w:rsidP="008F0C40">
              <w:pPr>
                <w:pStyle w:val="ListParagraph"/>
                <w:numPr>
                  <w:ilvl w:val="0"/>
                  <w:numId w:val="4"/>
                </w:numPr>
                <w:rPr>
                  <w:lang w:eastAsia="en-GB"/>
                </w:rPr>
              </w:pPr>
              <w:r w:rsidRPr="008F0C40">
                <w:rPr>
                  <w:i/>
                  <w:iCs/>
                  <w:lang w:eastAsia="en-GB"/>
                </w:rPr>
                <w:t>What is 8d? Eight disciplines problem solving process | ASQ</w:t>
              </w:r>
              <w:r w:rsidRPr="008F0C40">
                <w:rPr>
                  <w:lang w:eastAsia="en-GB"/>
                </w:rPr>
                <w:t xml:space="preserve"> (no date) </w:t>
              </w:r>
              <w:r w:rsidRPr="008F0C40">
                <w:rPr>
                  <w:i/>
                  <w:iCs/>
                  <w:lang w:eastAsia="en-GB"/>
                </w:rPr>
                <w:t>Learn about quality</w:t>
              </w:r>
              <w:r w:rsidRPr="008F0C40">
                <w:rPr>
                  <w:lang w:eastAsia="en-GB"/>
                </w:rPr>
                <w:t xml:space="preserve">. Available at: https://asq.org/quality-resources/eight-disciplines-8d (Accessed: 27 November 2024). </w:t>
              </w:r>
            </w:p>
            <w:p w14:paraId="022B6749" w14:textId="12CEB8DE" w:rsidR="000E31F2" w:rsidRPr="000E31F2" w:rsidRDefault="000E31F2" w:rsidP="00597D8E">
              <w:pPr>
                <w:pStyle w:val="ListParagraph"/>
                <w:numPr>
                  <w:ilvl w:val="0"/>
                  <w:numId w:val="4"/>
                </w:numPr>
                <w:rPr>
                  <w:lang w:eastAsia="en-GB"/>
                </w:rPr>
              </w:pPr>
              <w:r w:rsidRPr="000E31F2">
                <w:rPr>
                  <w:lang w:eastAsia="en-GB"/>
                </w:rPr>
                <w:t xml:space="preserve">Guy-Evans, O. (2023) </w:t>
              </w:r>
              <w:r w:rsidRPr="00597D8E">
                <w:rPr>
                  <w:i/>
                  <w:iCs/>
                  <w:lang w:eastAsia="en-GB"/>
                </w:rPr>
                <w:t>Pareto principle (the 80-20 rule): Examples &amp; more</w:t>
              </w:r>
              <w:r w:rsidRPr="000E31F2">
                <w:rPr>
                  <w:lang w:eastAsia="en-GB"/>
                </w:rPr>
                <w:t xml:space="preserve">, </w:t>
              </w:r>
              <w:r w:rsidRPr="00597D8E">
                <w:rPr>
                  <w:i/>
                  <w:iCs/>
                  <w:lang w:eastAsia="en-GB"/>
                </w:rPr>
                <w:t>Simply Psychology</w:t>
              </w:r>
              <w:r w:rsidRPr="000E31F2">
                <w:rPr>
                  <w:lang w:eastAsia="en-GB"/>
                </w:rPr>
                <w:t xml:space="preserve">. Available at: https://www.simplypsychology.org/pareto-principle.html (Accessed: 27 November 2024). </w:t>
              </w:r>
            </w:p>
            <w:p w14:paraId="67773C21" w14:textId="133F0584" w:rsidR="00597D8E" w:rsidRPr="00597D8E" w:rsidRDefault="00597D8E" w:rsidP="00597D8E">
              <w:pPr>
                <w:pStyle w:val="ListParagraph"/>
                <w:numPr>
                  <w:ilvl w:val="0"/>
                  <w:numId w:val="4"/>
                </w:numPr>
                <w:rPr>
                  <w:lang w:eastAsia="en-GB"/>
                </w:rPr>
              </w:pPr>
              <w:r w:rsidRPr="00597D8E">
                <w:rPr>
                  <w:lang w:eastAsia="en-GB"/>
                </w:rPr>
                <w:lastRenderedPageBreak/>
                <w:t xml:space="preserve">(No date) </w:t>
              </w:r>
              <w:r w:rsidRPr="00597D8E">
                <w:rPr>
                  <w:i/>
                  <w:iCs/>
                  <w:lang w:eastAsia="en-GB"/>
                </w:rPr>
                <w:t>Lucid visual collaboration suite: Log in</w:t>
              </w:r>
              <w:r w:rsidRPr="00597D8E">
                <w:rPr>
                  <w:lang w:eastAsia="en-GB"/>
                </w:rPr>
                <w:t xml:space="preserve">. Available at: https://lucid.app/lucidchart/fab8d5e6-18de-4cef-aef6-c8b76a97c9e2/edit?beaconFlowId=0653C0373B6B8A1F&amp;invitationId=inv_bf35f5bc-3bfd-4320-b247-9cf4297e61ca&amp;page=0eqBfotfVGlV# (Accessed: 28 November 2024). </w:t>
              </w:r>
            </w:p>
            <w:p w14:paraId="6DFA691A" w14:textId="0061C621" w:rsidR="00D851B2" w:rsidRDefault="00D851B2" w:rsidP="00D851B2">
              <w:pPr>
                <w:pStyle w:val="ListParagraph"/>
                <w:numPr>
                  <w:ilvl w:val="0"/>
                  <w:numId w:val="4"/>
                </w:numPr>
                <w:rPr>
                  <w:lang w:eastAsia="en-GB"/>
                </w:rPr>
              </w:pPr>
              <w:proofErr w:type="spellStart"/>
              <w:r w:rsidRPr="00D851B2">
                <w:rPr>
                  <w:lang w:eastAsia="en-GB"/>
                </w:rPr>
                <w:t>Latestquality</w:t>
              </w:r>
              <w:proofErr w:type="spellEnd"/>
              <w:r w:rsidRPr="00D851B2">
                <w:rPr>
                  <w:lang w:eastAsia="en-GB"/>
                </w:rPr>
                <w:t xml:space="preserve"> (2020) </w:t>
              </w:r>
              <w:r w:rsidRPr="00D851B2">
                <w:rPr>
                  <w:i/>
                  <w:iCs/>
                  <w:lang w:eastAsia="en-GB"/>
                </w:rPr>
                <w:t>Definition of fishbone diagram and when to use it</w:t>
              </w:r>
              <w:r w:rsidRPr="00D851B2">
                <w:rPr>
                  <w:lang w:eastAsia="en-GB"/>
                </w:rPr>
                <w:t xml:space="preserve">, </w:t>
              </w:r>
              <w:r w:rsidRPr="00D851B2">
                <w:rPr>
                  <w:i/>
                  <w:iCs/>
                  <w:lang w:eastAsia="en-GB"/>
                </w:rPr>
                <w:t>Latest Quality</w:t>
              </w:r>
              <w:r w:rsidRPr="00D851B2">
                <w:rPr>
                  <w:lang w:eastAsia="en-GB"/>
                </w:rPr>
                <w:t xml:space="preserve">. Available at: https://www.latestquality.com/definition-of-fishbone-diagram/ (Accessed: 29 November 2024). </w:t>
              </w:r>
            </w:p>
            <w:p w14:paraId="7669DB19" w14:textId="03D387B7" w:rsidR="003E4803" w:rsidRDefault="003E4803" w:rsidP="003E4803">
              <w:pPr>
                <w:pStyle w:val="ListParagraph"/>
                <w:numPr>
                  <w:ilvl w:val="0"/>
                  <w:numId w:val="4"/>
                </w:numPr>
                <w:rPr>
                  <w:lang w:eastAsia="en-GB"/>
                </w:rPr>
              </w:pPr>
              <w:r w:rsidRPr="003E4803">
                <w:rPr>
                  <w:i/>
                  <w:iCs/>
                  <w:lang w:eastAsia="en-GB"/>
                </w:rPr>
                <w:t>What is a flat organizational structure? (pros, cons, Tips, and faqs)</w:t>
              </w:r>
              <w:r w:rsidRPr="003E4803">
                <w:rPr>
                  <w:lang w:eastAsia="en-GB"/>
                </w:rPr>
                <w:t xml:space="preserve"> (2023) </w:t>
              </w:r>
              <w:r w:rsidRPr="003E4803">
                <w:rPr>
                  <w:i/>
                  <w:iCs/>
                  <w:lang w:eastAsia="en-GB"/>
                </w:rPr>
                <w:t>RSS</w:t>
              </w:r>
              <w:r w:rsidRPr="003E4803">
                <w:rPr>
                  <w:lang w:eastAsia="en-GB"/>
                </w:rPr>
                <w:t xml:space="preserve">. Available at: https://www.usemotion.com/blog/flat-organizational-structure (Accessed: 30 November 2024). </w:t>
              </w:r>
            </w:p>
            <w:p w14:paraId="29F1368F" w14:textId="375CE608" w:rsidR="003E4803" w:rsidRDefault="003E4803" w:rsidP="003E4803">
              <w:pPr>
                <w:pStyle w:val="ListParagraph"/>
                <w:numPr>
                  <w:ilvl w:val="0"/>
                  <w:numId w:val="4"/>
                </w:numPr>
                <w:rPr>
                  <w:lang w:eastAsia="en-GB"/>
                </w:rPr>
              </w:pPr>
              <w:r w:rsidRPr="003E4803">
                <w:rPr>
                  <w:lang w:eastAsia="en-GB"/>
                </w:rPr>
                <w:t xml:space="preserve">Gulati, R. (2007) Silo busting: How to execute on the promise of Customer Focus. Boston, MA: Harvard College. </w:t>
              </w:r>
              <w:r>
                <w:rPr>
                  <w:lang w:eastAsia="en-GB"/>
                </w:rPr>
                <w:t>pp. 98-108</w:t>
              </w:r>
            </w:p>
            <w:p w14:paraId="799A2C7B" w14:textId="07E482AC" w:rsidR="00325CB7" w:rsidRPr="003E4803" w:rsidRDefault="00325CB7" w:rsidP="00325CB7">
              <w:pPr>
                <w:pStyle w:val="ListParagraph"/>
                <w:rPr>
                  <w:lang w:eastAsia="en-GB"/>
                </w:rPr>
              </w:pPr>
            </w:p>
            <w:p w14:paraId="5003CB7B" w14:textId="77777777" w:rsidR="003E4803" w:rsidRPr="003E4803" w:rsidRDefault="003E4803" w:rsidP="003E4803">
              <w:pPr>
                <w:ind w:left="360"/>
                <w:rPr>
                  <w:lang w:eastAsia="en-GB"/>
                </w:rPr>
              </w:pPr>
            </w:p>
            <w:p w14:paraId="1839844C" w14:textId="77777777" w:rsidR="003E4803" w:rsidRPr="00D851B2" w:rsidRDefault="003E4803" w:rsidP="003E4803">
              <w:pPr>
                <w:rPr>
                  <w:lang w:eastAsia="en-GB"/>
                </w:rPr>
              </w:pPr>
            </w:p>
            <w:p w14:paraId="3625E010" w14:textId="49E0EAFD" w:rsidR="00002F3A" w:rsidRPr="009223D0" w:rsidRDefault="00002F3A" w:rsidP="009223D0"/>
            <w:p w14:paraId="4FA59B01" w14:textId="1A776D5D" w:rsidR="00DC6C42" w:rsidRDefault="00000000"/>
          </w:sdtContent>
        </w:sdt>
      </w:sdtContent>
    </w:sdt>
    <w:p w14:paraId="1049E9BE" w14:textId="77777777" w:rsidR="00DC6C42" w:rsidRPr="00DC6C42" w:rsidRDefault="00DC6C42" w:rsidP="00DC6C42"/>
    <w:p w14:paraId="132EC6D2" w14:textId="77777777" w:rsidR="003E2274" w:rsidRPr="003E2274" w:rsidRDefault="003E2274" w:rsidP="003E2274"/>
    <w:sectPr w:rsidR="003E2274" w:rsidRPr="003E2274" w:rsidSect="00FE3E6A">
      <w:footerReference w:type="default" r:id="rId18"/>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14BDCB0" w14:textId="77777777" w:rsidR="00905F90" w:rsidRDefault="00905F90" w:rsidP="00E34C4B">
      <w:r>
        <w:separator/>
      </w:r>
    </w:p>
  </w:endnote>
  <w:endnote w:type="continuationSeparator" w:id="0">
    <w:p w14:paraId="676E5759" w14:textId="77777777" w:rsidR="00905F90" w:rsidRDefault="00905F90" w:rsidP="00E34C4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813217005"/>
      <w:docPartObj>
        <w:docPartGallery w:val="Page Numbers (Bottom of Page)"/>
        <w:docPartUnique/>
      </w:docPartObj>
    </w:sdtPr>
    <w:sdtContent>
      <w:p w14:paraId="2A82EB77" w14:textId="22E4DF8A" w:rsidR="00E34C4B" w:rsidRDefault="00E34C4B" w:rsidP="00E3338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952CAF">
          <w:rPr>
            <w:rStyle w:val="PageNumber"/>
            <w:noProof/>
          </w:rPr>
          <w:t>2</w:t>
        </w:r>
        <w:r>
          <w:rPr>
            <w:rStyle w:val="PageNumber"/>
          </w:rPr>
          <w:fldChar w:fldCharType="end"/>
        </w:r>
      </w:p>
    </w:sdtContent>
  </w:sdt>
  <w:p w14:paraId="5BFD967C" w14:textId="77777777" w:rsidR="00E34C4B" w:rsidRDefault="00E34C4B" w:rsidP="00E34C4B">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131AD50" w14:textId="44B28866" w:rsidR="00837DCE" w:rsidRPr="00837DCE" w:rsidRDefault="00837DCE" w:rsidP="00E34C4B">
    <w:pPr>
      <w:pStyle w:val="Footer"/>
      <w:ind w:right="360"/>
      <w:rPr>
        <w:caps/>
        <w:color w:val="156082" w:themeColor="accent1"/>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35171A4" w14:textId="77777777" w:rsidR="00952CAF" w:rsidRDefault="00952CAF" w:rsidP="00F4122F">
    <w:pPr>
      <w:pStyle w:val="Footer"/>
      <w:jc w:val="center"/>
    </w:pPr>
  </w:p>
  <w:p w14:paraId="6B0C1C5E" w14:textId="77777777" w:rsidR="00F4122F" w:rsidRDefault="00F4122F" w:rsidP="00F4122F">
    <w:pPr>
      <w:pStyle w:val="Footer"/>
      <w:jc w:val="cen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673336101"/>
      <w:docPartObj>
        <w:docPartGallery w:val="Page Numbers (Bottom of Page)"/>
        <w:docPartUnique/>
      </w:docPartObj>
    </w:sdtPr>
    <w:sdtEndPr>
      <w:rPr>
        <w:noProof/>
      </w:rPr>
    </w:sdtEndPr>
    <w:sdtContent>
      <w:p w14:paraId="16262D22" w14:textId="2ABB3BBC" w:rsidR="00325CB7" w:rsidRDefault="00325CB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2E87109" w14:textId="4DC0950F" w:rsidR="00325CB7" w:rsidRPr="00837DCE" w:rsidRDefault="00325CB7" w:rsidP="00325CB7">
    <w:pPr>
      <w:pStyle w:val="Footer"/>
      <w:tabs>
        <w:tab w:val="clear" w:pos="4513"/>
        <w:tab w:val="clear" w:pos="9026"/>
        <w:tab w:val="left" w:pos="6996"/>
      </w:tabs>
      <w:ind w:right="360"/>
      <w:rPr>
        <w:caps/>
        <w:color w:val="156082" w:themeColor="accent1"/>
      </w:rPr>
    </w:pPr>
    <w:r>
      <w:rPr>
        <w:caps/>
        <w:color w:val="156082" w:themeColor="accent1"/>
      </w:rPr>
      <w:tab/>
    </w: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17651323"/>
      <w:docPartObj>
        <w:docPartGallery w:val="Page Numbers (Bottom of Page)"/>
        <w:docPartUnique/>
      </w:docPartObj>
    </w:sdtPr>
    <w:sdtContent>
      <w:p w14:paraId="3DF15930" w14:textId="50CB0C77" w:rsidR="00E33380" w:rsidRDefault="00E33380" w:rsidP="00F94A1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A6713B2" w14:textId="77777777" w:rsidR="00E33380" w:rsidRPr="00837DCE" w:rsidRDefault="00E33380" w:rsidP="00E34C4B">
    <w:pPr>
      <w:pStyle w:val="Footer"/>
      <w:ind w:right="360"/>
      <w:rPr>
        <w:caps/>
        <w:color w:val="156082" w:themeColor="accent1"/>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217E913" w14:textId="77777777" w:rsidR="00905F90" w:rsidRDefault="00905F90" w:rsidP="00E34C4B">
      <w:r>
        <w:separator/>
      </w:r>
    </w:p>
  </w:footnote>
  <w:footnote w:type="continuationSeparator" w:id="0">
    <w:p w14:paraId="596CAAAA" w14:textId="77777777" w:rsidR="00905F90" w:rsidRDefault="00905F90" w:rsidP="00E34C4B">
      <w:r>
        <w:continuationSeparator/>
      </w:r>
    </w:p>
  </w:footnote>
  <w:footnote w:id="1">
    <w:p w14:paraId="56D0F872" w14:textId="2B341B47" w:rsidR="00DA2FF1" w:rsidRPr="00DA2FF1" w:rsidRDefault="00DA2FF1">
      <w:pPr>
        <w:pStyle w:val="FootnoteText"/>
        <w:rPr>
          <w:lang w:val="en-US"/>
        </w:rPr>
      </w:pPr>
      <w:r>
        <w:rPr>
          <w:rStyle w:val="FootnoteReference"/>
        </w:rPr>
        <w:footnoteRef/>
      </w:r>
      <w:r>
        <w:t xml:space="preserve"> Health and Safety at Work Act, 1974</w:t>
      </w:r>
    </w:p>
  </w:footnote>
  <w:footnote w:id="2">
    <w:p w14:paraId="69BE3742" w14:textId="4F380FF8" w:rsidR="00DA2FF1" w:rsidRPr="00DA2FF1" w:rsidRDefault="00DA2FF1">
      <w:pPr>
        <w:pStyle w:val="FootnoteText"/>
        <w:rPr>
          <w:lang w:val="en-US"/>
        </w:rPr>
      </w:pPr>
      <w:r>
        <w:rPr>
          <w:rStyle w:val="FootnoteReference"/>
        </w:rPr>
        <w:footnoteRef/>
      </w:r>
      <w:r>
        <w:t xml:space="preserve"> Provision and Use of Work Equipment Requirements, 1998</w:t>
      </w:r>
    </w:p>
  </w:footnote>
  <w:footnote w:id="3">
    <w:p w14:paraId="1B36CDF9" w14:textId="76BE4A81" w:rsidR="00DA2FF1" w:rsidRPr="00DA2FF1" w:rsidRDefault="00DA2FF1">
      <w:pPr>
        <w:pStyle w:val="FootnoteText"/>
        <w:rPr>
          <w:lang w:val="en-US"/>
        </w:rPr>
      </w:pPr>
      <w:r>
        <w:rPr>
          <w:rStyle w:val="FootnoteReference"/>
        </w:rPr>
        <w:footnoteRef/>
      </w:r>
      <w:r>
        <w:t xml:space="preserve"> </w:t>
      </w:r>
      <w:r w:rsidRPr="00DA2FF1">
        <w:t>Personal Protective Equipment (PPE) at Work Regulations</w:t>
      </w:r>
      <w:r>
        <w:t>, 2022</w:t>
      </w:r>
    </w:p>
  </w:footnote>
  <w:footnote w:id="4">
    <w:p w14:paraId="4406A1D2" w14:textId="393EC2F2" w:rsidR="00DA2FF1" w:rsidRPr="00DA2FF1" w:rsidRDefault="00DA2FF1">
      <w:pPr>
        <w:pStyle w:val="FootnoteText"/>
        <w:rPr>
          <w:lang w:val="en-US"/>
        </w:rPr>
      </w:pPr>
      <w:r>
        <w:rPr>
          <w:rStyle w:val="FootnoteReference"/>
        </w:rPr>
        <w:footnoteRef/>
      </w:r>
      <w:r>
        <w:t xml:space="preserve"> IMechE, </w:t>
      </w:r>
      <w:r w:rsidRPr="00DA2FF1">
        <w:rPr>
          <w:i/>
          <w:iCs/>
        </w:rPr>
        <w:t>Code of conduct explained</w:t>
      </w:r>
      <w:r w:rsidR="00CA7C2D">
        <w:rPr>
          <w:i/>
          <w:iCs/>
        </w:rPr>
        <w:t>,</w:t>
      </w:r>
      <w:r w:rsidRPr="00DA2FF1">
        <w:t xml:space="preserve"> 2024</w:t>
      </w:r>
    </w:p>
  </w:footnote>
  <w:footnote w:id="5">
    <w:p w14:paraId="51631AB6" w14:textId="701F649B" w:rsidR="00DA2FF1" w:rsidRPr="00DA2FF1" w:rsidRDefault="00DA2FF1">
      <w:pPr>
        <w:pStyle w:val="FootnoteText"/>
        <w:rPr>
          <w:lang w:val="en-US"/>
        </w:rPr>
      </w:pPr>
      <w:r>
        <w:rPr>
          <w:rStyle w:val="FootnoteReference"/>
        </w:rPr>
        <w:footnoteRef/>
      </w:r>
      <w:r>
        <w:t xml:space="preserve"> </w:t>
      </w:r>
      <w:r w:rsidR="00CA7C2D">
        <w:t xml:space="preserve">EC, </w:t>
      </w:r>
      <w:r w:rsidR="00CA7C2D" w:rsidRPr="00CA7C2D">
        <w:rPr>
          <w:i/>
          <w:iCs/>
        </w:rPr>
        <w:t>Statement of Ethical Principles</w:t>
      </w:r>
      <w:r w:rsidR="00CA7C2D">
        <w:rPr>
          <w:i/>
          <w:iCs/>
        </w:rPr>
        <w:t>,</w:t>
      </w:r>
      <w:r w:rsidR="00CA7C2D" w:rsidRPr="00CA7C2D">
        <w:rPr>
          <w:i/>
          <w:iCs/>
        </w:rPr>
        <w:t xml:space="preserve"> </w:t>
      </w:r>
      <w:r w:rsidR="00CA7C2D" w:rsidRPr="00CA7C2D">
        <w:t>2017</w:t>
      </w:r>
    </w:p>
  </w:footnote>
  <w:footnote w:id="6">
    <w:p w14:paraId="6014AD70" w14:textId="382BEE0A" w:rsidR="00325CB7" w:rsidRPr="00747471" w:rsidRDefault="00325CB7">
      <w:pPr>
        <w:pStyle w:val="FootnoteText"/>
        <w:rPr>
          <w:lang w:val="de-DE"/>
        </w:rPr>
      </w:pPr>
      <w:r>
        <w:rPr>
          <w:rStyle w:val="FootnoteReference"/>
        </w:rPr>
        <w:footnoteRef/>
      </w:r>
      <w:r w:rsidRPr="00747471">
        <w:rPr>
          <w:lang w:val="de-DE"/>
        </w:rPr>
        <w:t xml:space="preserve"> Ishikawa, 1945</w:t>
      </w:r>
    </w:p>
  </w:footnote>
  <w:footnote w:id="7">
    <w:p w14:paraId="0F069EB8" w14:textId="01476240" w:rsidR="00325CB7" w:rsidRPr="00325CB7" w:rsidRDefault="00325CB7">
      <w:pPr>
        <w:pStyle w:val="FootnoteText"/>
        <w:rPr>
          <w:lang w:val="en-US"/>
        </w:rPr>
      </w:pPr>
      <w:r>
        <w:rPr>
          <w:rStyle w:val="FootnoteReference"/>
        </w:rPr>
        <w:footnoteRef/>
      </w:r>
      <w:r w:rsidRPr="00325CB7">
        <w:rPr>
          <w:lang w:val="de-DE"/>
        </w:rPr>
        <w:t xml:space="preserve"> Katzenbach, J. R., &amp; Smith, D. K. (1993). </w:t>
      </w:r>
      <w:r w:rsidRPr="00325CB7">
        <w:t>The discipline of teams. </w:t>
      </w:r>
      <w:r w:rsidRPr="00325CB7">
        <w:rPr>
          <w:i/>
          <w:iCs/>
        </w:rPr>
        <w:t>Harvard business review</w:t>
      </w:r>
      <w:r w:rsidRPr="00325CB7">
        <w:t>, </w:t>
      </w:r>
      <w:r w:rsidRPr="00325CB7">
        <w:rPr>
          <w:i/>
          <w:iCs/>
        </w:rPr>
        <w:t>71</w:t>
      </w:r>
      <w:r w:rsidRPr="00325CB7">
        <w:t>(2), 111–120.</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FF0DE28" w14:textId="2758EB1E" w:rsidR="00F4122F" w:rsidRDefault="00F4122F" w:rsidP="00F4122F">
    <w:pPr>
      <w:pStyle w:val="Header"/>
      <w:tabs>
        <w:tab w:val="clear" w:pos="4513"/>
        <w:tab w:val="clear" w:pos="9026"/>
        <w:tab w:val="left" w:pos="2652"/>
      </w:tabs>
    </w:pPr>
    <w:r>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8C0C44"/>
    <w:multiLevelType w:val="multilevel"/>
    <w:tmpl w:val="62282588"/>
    <w:lvl w:ilvl="0">
      <w:start w:val="2"/>
      <w:numFmt w:val="decimal"/>
      <w:lvlText w:val="%1"/>
      <w:lvlJc w:val="left"/>
      <w:pPr>
        <w:ind w:left="360" w:hanging="36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 w15:restartNumberingAfterBreak="0">
    <w:nsid w:val="06CA24FD"/>
    <w:multiLevelType w:val="hybridMultilevel"/>
    <w:tmpl w:val="0A20DF3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7E20C20"/>
    <w:multiLevelType w:val="hybridMultilevel"/>
    <w:tmpl w:val="262A7076"/>
    <w:lvl w:ilvl="0" w:tplc="BBFC2DE6">
      <w:start w:val="2"/>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5F447FE"/>
    <w:multiLevelType w:val="multilevel"/>
    <w:tmpl w:val="42B2F8F8"/>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4" w15:restartNumberingAfterBreak="0">
    <w:nsid w:val="27A6430E"/>
    <w:multiLevelType w:val="multilevel"/>
    <w:tmpl w:val="42B2F8F8"/>
    <w:styleLink w:val="CurrentList1"/>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5" w15:restartNumberingAfterBreak="0">
    <w:nsid w:val="29BB2449"/>
    <w:multiLevelType w:val="hybridMultilevel"/>
    <w:tmpl w:val="CCE64D76"/>
    <w:lvl w:ilvl="0" w:tplc="2DA0AB4A">
      <w:start w:val="2"/>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EC34408"/>
    <w:multiLevelType w:val="hybridMultilevel"/>
    <w:tmpl w:val="9DE4A1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3C2082E"/>
    <w:multiLevelType w:val="multilevel"/>
    <w:tmpl w:val="DE96CE7C"/>
    <w:lvl w:ilvl="0">
      <w:start w:val="2"/>
      <w:numFmt w:val="decimal"/>
      <w:lvlText w:val="%1"/>
      <w:lvlJc w:val="left"/>
      <w:pPr>
        <w:ind w:left="360" w:hanging="36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8" w15:restartNumberingAfterBreak="0">
    <w:nsid w:val="5FA620B4"/>
    <w:multiLevelType w:val="hybridMultilevel"/>
    <w:tmpl w:val="534CF620"/>
    <w:lvl w:ilvl="0" w:tplc="4E80E914">
      <w:start w:val="2"/>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18C063B"/>
    <w:multiLevelType w:val="hybridMultilevel"/>
    <w:tmpl w:val="999EC7A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52622DB"/>
    <w:multiLevelType w:val="multilevel"/>
    <w:tmpl w:val="B068FAAE"/>
    <w:lvl w:ilvl="0">
      <w:start w:val="2"/>
      <w:numFmt w:val="decimal"/>
      <w:lvlText w:val="%1"/>
      <w:lvlJc w:val="left"/>
      <w:pPr>
        <w:ind w:left="600" w:hanging="600"/>
      </w:pPr>
      <w:rPr>
        <w:rFonts w:hint="default"/>
      </w:rPr>
    </w:lvl>
    <w:lvl w:ilvl="1">
      <w:start w:val="1"/>
      <w:numFmt w:val="decimal"/>
      <w:lvlText w:val="%1.%2"/>
      <w:lvlJc w:val="left"/>
      <w:pPr>
        <w:ind w:left="900" w:hanging="720"/>
      </w:pPr>
      <w:rPr>
        <w:rFonts w:hint="default"/>
      </w:rPr>
    </w:lvl>
    <w:lvl w:ilvl="2">
      <w:start w:val="1"/>
      <w:numFmt w:val="decimal"/>
      <w:lvlText w:val="%1.%2.%3"/>
      <w:lvlJc w:val="left"/>
      <w:pPr>
        <w:ind w:left="1080" w:hanging="720"/>
      </w:pPr>
      <w:rPr>
        <w:rFonts w:hint="default"/>
      </w:rPr>
    </w:lvl>
    <w:lvl w:ilvl="3">
      <w:start w:val="1"/>
      <w:numFmt w:val="decimal"/>
      <w:lvlText w:val="%1.%2.%3.%4"/>
      <w:lvlJc w:val="left"/>
      <w:pPr>
        <w:ind w:left="1620" w:hanging="1080"/>
      </w:pPr>
      <w:rPr>
        <w:rFonts w:hint="default"/>
      </w:rPr>
    </w:lvl>
    <w:lvl w:ilvl="4">
      <w:start w:val="1"/>
      <w:numFmt w:val="decimal"/>
      <w:lvlText w:val="%1.%2.%3.%4.%5"/>
      <w:lvlJc w:val="left"/>
      <w:pPr>
        <w:ind w:left="1800" w:hanging="1080"/>
      </w:pPr>
      <w:rPr>
        <w:rFonts w:hint="default"/>
      </w:rPr>
    </w:lvl>
    <w:lvl w:ilvl="5">
      <w:start w:val="1"/>
      <w:numFmt w:val="decimal"/>
      <w:lvlText w:val="%1.%2.%3.%4.%5.%6"/>
      <w:lvlJc w:val="left"/>
      <w:pPr>
        <w:ind w:left="2340" w:hanging="1440"/>
      </w:pPr>
      <w:rPr>
        <w:rFonts w:hint="default"/>
      </w:rPr>
    </w:lvl>
    <w:lvl w:ilvl="6">
      <w:start w:val="1"/>
      <w:numFmt w:val="decimal"/>
      <w:lvlText w:val="%1.%2.%3.%4.%5.%6.%7"/>
      <w:lvlJc w:val="left"/>
      <w:pPr>
        <w:ind w:left="2880" w:hanging="1800"/>
      </w:pPr>
      <w:rPr>
        <w:rFonts w:hint="default"/>
      </w:rPr>
    </w:lvl>
    <w:lvl w:ilvl="7">
      <w:start w:val="1"/>
      <w:numFmt w:val="decimal"/>
      <w:lvlText w:val="%1.%2.%3.%4.%5.%6.%7.%8"/>
      <w:lvlJc w:val="left"/>
      <w:pPr>
        <w:ind w:left="3060" w:hanging="1800"/>
      </w:pPr>
      <w:rPr>
        <w:rFonts w:hint="default"/>
      </w:rPr>
    </w:lvl>
    <w:lvl w:ilvl="8">
      <w:start w:val="1"/>
      <w:numFmt w:val="decimal"/>
      <w:lvlText w:val="%1.%2.%3.%4.%5.%6.%7.%8.%9"/>
      <w:lvlJc w:val="left"/>
      <w:pPr>
        <w:ind w:left="3600" w:hanging="2160"/>
      </w:pPr>
      <w:rPr>
        <w:rFonts w:hint="default"/>
      </w:rPr>
    </w:lvl>
  </w:abstractNum>
  <w:abstractNum w:abstractNumId="11" w15:restartNumberingAfterBreak="0">
    <w:nsid w:val="6773657F"/>
    <w:multiLevelType w:val="multilevel"/>
    <w:tmpl w:val="42B2F8F8"/>
    <w:styleLink w:val="CurrentList2"/>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12" w15:restartNumberingAfterBreak="0">
    <w:nsid w:val="72E86C64"/>
    <w:multiLevelType w:val="multilevel"/>
    <w:tmpl w:val="05D4E274"/>
    <w:lvl w:ilvl="0">
      <w:start w:val="2"/>
      <w:numFmt w:val="decimal"/>
      <w:lvlText w:val="%1."/>
      <w:lvlJc w:val="left"/>
      <w:pPr>
        <w:ind w:left="440" w:hanging="440"/>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3" w15:restartNumberingAfterBreak="0">
    <w:nsid w:val="7E2F2301"/>
    <w:multiLevelType w:val="hybridMultilevel"/>
    <w:tmpl w:val="785A9F06"/>
    <w:lvl w:ilvl="0" w:tplc="F6361972">
      <w:start w:val="4"/>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97669430">
    <w:abstractNumId w:val="3"/>
  </w:num>
  <w:num w:numId="2" w16cid:durableId="1286931085">
    <w:abstractNumId w:val="1"/>
  </w:num>
  <w:num w:numId="3" w16cid:durableId="298731379">
    <w:abstractNumId w:val="9"/>
  </w:num>
  <w:num w:numId="4" w16cid:durableId="1441097595">
    <w:abstractNumId w:val="5"/>
  </w:num>
  <w:num w:numId="5" w16cid:durableId="1220944488">
    <w:abstractNumId w:val="8"/>
  </w:num>
  <w:num w:numId="6" w16cid:durableId="413280424">
    <w:abstractNumId w:val="2"/>
  </w:num>
  <w:num w:numId="7" w16cid:durableId="915937054">
    <w:abstractNumId w:val="10"/>
  </w:num>
  <w:num w:numId="8" w16cid:durableId="1001352078">
    <w:abstractNumId w:val="4"/>
  </w:num>
  <w:num w:numId="9" w16cid:durableId="135219073">
    <w:abstractNumId w:val="12"/>
  </w:num>
  <w:num w:numId="10" w16cid:durableId="233662031">
    <w:abstractNumId w:val="0"/>
  </w:num>
  <w:num w:numId="11" w16cid:durableId="135419607">
    <w:abstractNumId w:val="7"/>
  </w:num>
  <w:num w:numId="12" w16cid:durableId="110589112">
    <w:abstractNumId w:val="11"/>
  </w:num>
  <w:num w:numId="13" w16cid:durableId="2014674730">
    <w:abstractNumId w:val="6"/>
  </w:num>
  <w:num w:numId="14" w16cid:durableId="1165440249">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7418"/>
    <w:rsid w:val="00001846"/>
    <w:rsid w:val="00002877"/>
    <w:rsid w:val="00002F3A"/>
    <w:rsid w:val="00054970"/>
    <w:rsid w:val="000A650E"/>
    <w:rsid w:val="000C5BA1"/>
    <w:rsid w:val="000E31F2"/>
    <w:rsid w:val="00103666"/>
    <w:rsid w:val="00126059"/>
    <w:rsid w:val="00145089"/>
    <w:rsid w:val="001712FD"/>
    <w:rsid w:val="001735F5"/>
    <w:rsid w:val="0017665A"/>
    <w:rsid w:val="001A1151"/>
    <w:rsid w:val="001A1B06"/>
    <w:rsid w:val="00201B99"/>
    <w:rsid w:val="0021650E"/>
    <w:rsid w:val="002237F5"/>
    <w:rsid w:val="00237761"/>
    <w:rsid w:val="00272C2E"/>
    <w:rsid w:val="00276753"/>
    <w:rsid w:val="00287153"/>
    <w:rsid w:val="0029445C"/>
    <w:rsid w:val="002B36BB"/>
    <w:rsid w:val="002C5AC6"/>
    <w:rsid w:val="002C760D"/>
    <w:rsid w:val="002F3BF4"/>
    <w:rsid w:val="002F5CB8"/>
    <w:rsid w:val="0031249F"/>
    <w:rsid w:val="0031667B"/>
    <w:rsid w:val="00325CB7"/>
    <w:rsid w:val="003345C8"/>
    <w:rsid w:val="00343DD0"/>
    <w:rsid w:val="003501FA"/>
    <w:rsid w:val="00363141"/>
    <w:rsid w:val="003A05CB"/>
    <w:rsid w:val="003A45A5"/>
    <w:rsid w:val="003B0419"/>
    <w:rsid w:val="003D7236"/>
    <w:rsid w:val="003E2274"/>
    <w:rsid w:val="003E2B54"/>
    <w:rsid w:val="003E4803"/>
    <w:rsid w:val="004035E1"/>
    <w:rsid w:val="00426A8E"/>
    <w:rsid w:val="00445B66"/>
    <w:rsid w:val="00485A9D"/>
    <w:rsid w:val="004F5ED5"/>
    <w:rsid w:val="0050145B"/>
    <w:rsid w:val="00546307"/>
    <w:rsid w:val="005515D2"/>
    <w:rsid w:val="00565AC8"/>
    <w:rsid w:val="00574961"/>
    <w:rsid w:val="00597D8E"/>
    <w:rsid w:val="005A2C8F"/>
    <w:rsid w:val="005A49FD"/>
    <w:rsid w:val="005B7B1F"/>
    <w:rsid w:val="005C7A3D"/>
    <w:rsid w:val="005D127B"/>
    <w:rsid w:val="005D2E07"/>
    <w:rsid w:val="005E278E"/>
    <w:rsid w:val="005E54BE"/>
    <w:rsid w:val="00600137"/>
    <w:rsid w:val="00604242"/>
    <w:rsid w:val="00620368"/>
    <w:rsid w:val="00633A08"/>
    <w:rsid w:val="006546B1"/>
    <w:rsid w:val="00665C2B"/>
    <w:rsid w:val="00676020"/>
    <w:rsid w:val="006B0474"/>
    <w:rsid w:val="006B3641"/>
    <w:rsid w:val="006D4158"/>
    <w:rsid w:val="006D795A"/>
    <w:rsid w:val="007403D4"/>
    <w:rsid w:val="00747471"/>
    <w:rsid w:val="007712FF"/>
    <w:rsid w:val="00780F7E"/>
    <w:rsid w:val="00794292"/>
    <w:rsid w:val="007A2F6F"/>
    <w:rsid w:val="007B7EE2"/>
    <w:rsid w:val="007E2778"/>
    <w:rsid w:val="007E3C86"/>
    <w:rsid w:val="007F6360"/>
    <w:rsid w:val="0081142D"/>
    <w:rsid w:val="00813BAE"/>
    <w:rsid w:val="00824ADC"/>
    <w:rsid w:val="00837DCE"/>
    <w:rsid w:val="00852361"/>
    <w:rsid w:val="00877B45"/>
    <w:rsid w:val="00884413"/>
    <w:rsid w:val="008940F3"/>
    <w:rsid w:val="008C0B3C"/>
    <w:rsid w:val="008E68DE"/>
    <w:rsid w:val="008F0C40"/>
    <w:rsid w:val="00905F90"/>
    <w:rsid w:val="009151C4"/>
    <w:rsid w:val="009223D0"/>
    <w:rsid w:val="00927D57"/>
    <w:rsid w:val="00937418"/>
    <w:rsid w:val="00952CAF"/>
    <w:rsid w:val="009823A9"/>
    <w:rsid w:val="009A3567"/>
    <w:rsid w:val="00A06E35"/>
    <w:rsid w:val="00A07DAD"/>
    <w:rsid w:val="00A47F11"/>
    <w:rsid w:val="00A53215"/>
    <w:rsid w:val="00A8353F"/>
    <w:rsid w:val="00AC13B9"/>
    <w:rsid w:val="00AC2D78"/>
    <w:rsid w:val="00AC50D3"/>
    <w:rsid w:val="00AD3634"/>
    <w:rsid w:val="00AF4A87"/>
    <w:rsid w:val="00B20C03"/>
    <w:rsid w:val="00B33935"/>
    <w:rsid w:val="00B65FFC"/>
    <w:rsid w:val="00B83129"/>
    <w:rsid w:val="00BA12C5"/>
    <w:rsid w:val="00BB107E"/>
    <w:rsid w:val="00BB36BE"/>
    <w:rsid w:val="00BD4251"/>
    <w:rsid w:val="00C123D1"/>
    <w:rsid w:val="00C253A9"/>
    <w:rsid w:val="00C41460"/>
    <w:rsid w:val="00C44F8E"/>
    <w:rsid w:val="00C51308"/>
    <w:rsid w:val="00C56FE8"/>
    <w:rsid w:val="00C93812"/>
    <w:rsid w:val="00CA7C2D"/>
    <w:rsid w:val="00CD3EB5"/>
    <w:rsid w:val="00D4401A"/>
    <w:rsid w:val="00D62E53"/>
    <w:rsid w:val="00D851B2"/>
    <w:rsid w:val="00D93DE4"/>
    <w:rsid w:val="00DA061D"/>
    <w:rsid w:val="00DA2FF1"/>
    <w:rsid w:val="00DC0681"/>
    <w:rsid w:val="00DC6C42"/>
    <w:rsid w:val="00E143EF"/>
    <w:rsid w:val="00E23143"/>
    <w:rsid w:val="00E33380"/>
    <w:rsid w:val="00E346C7"/>
    <w:rsid w:val="00E34C4B"/>
    <w:rsid w:val="00E511EF"/>
    <w:rsid w:val="00E87735"/>
    <w:rsid w:val="00EA5273"/>
    <w:rsid w:val="00ED7553"/>
    <w:rsid w:val="00F10190"/>
    <w:rsid w:val="00F36B89"/>
    <w:rsid w:val="00F4122F"/>
    <w:rsid w:val="00F64E51"/>
    <w:rsid w:val="00FC2A1B"/>
    <w:rsid w:val="00FE0B93"/>
    <w:rsid w:val="00FE3E6A"/>
    <w:rsid w:val="00FF15F6"/>
    <w:rsid w:val="00FF47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8113B53"/>
  <w15:chartTrackingRefBased/>
  <w15:docId w15:val="{36F71FA8-3FC4-8D4F-B485-7FEBCCA00E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A05CB"/>
    <w:pPr>
      <w:spacing w:line="360" w:lineRule="auto"/>
    </w:pPr>
    <w:rPr>
      <w:sz w:val="22"/>
    </w:rPr>
  </w:style>
  <w:style w:type="paragraph" w:styleId="Heading1">
    <w:name w:val="heading 1"/>
    <w:basedOn w:val="Normal"/>
    <w:next w:val="Normal"/>
    <w:link w:val="Heading1Char"/>
    <w:uiPriority w:val="9"/>
    <w:qFormat/>
    <w:rsid w:val="0093741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3741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93741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93741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93741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rsid w:val="0093741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3741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3741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3741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3741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93741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93741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93741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937418"/>
    <w:rPr>
      <w:rFonts w:eastAsiaTheme="majorEastAsia" w:cstheme="majorBidi"/>
      <w:color w:val="0F4761" w:themeColor="accent1" w:themeShade="BF"/>
    </w:rPr>
  </w:style>
  <w:style w:type="character" w:customStyle="1" w:styleId="Heading6Char">
    <w:name w:val="Heading 6 Char"/>
    <w:basedOn w:val="DefaultParagraphFont"/>
    <w:link w:val="Heading6"/>
    <w:uiPriority w:val="9"/>
    <w:rsid w:val="0093741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3741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3741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37418"/>
    <w:rPr>
      <w:rFonts w:eastAsiaTheme="majorEastAsia" w:cstheme="majorBidi"/>
      <w:color w:val="272727" w:themeColor="text1" w:themeTint="D8"/>
    </w:rPr>
  </w:style>
  <w:style w:type="paragraph" w:styleId="Title">
    <w:name w:val="Title"/>
    <w:basedOn w:val="Normal"/>
    <w:next w:val="Normal"/>
    <w:link w:val="TitleChar"/>
    <w:uiPriority w:val="10"/>
    <w:qFormat/>
    <w:rsid w:val="0093741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3741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3741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3741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3741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937418"/>
    <w:rPr>
      <w:i/>
      <w:iCs/>
      <w:color w:val="404040" w:themeColor="text1" w:themeTint="BF"/>
    </w:rPr>
  </w:style>
  <w:style w:type="paragraph" w:styleId="ListParagraph">
    <w:name w:val="List Paragraph"/>
    <w:basedOn w:val="Normal"/>
    <w:uiPriority w:val="34"/>
    <w:qFormat/>
    <w:rsid w:val="00937418"/>
    <w:pPr>
      <w:ind w:left="720"/>
      <w:contextualSpacing/>
    </w:pPr>
  </w:style>
  <w:style w:type="character" w:styleId="IntenseEmphasis">
    <w:name w:val="Intense Emphasis"/>
    <w:basedOn w:val="DefaultParagraphFont"/>
    <w:uiPriority w:val="21"/>
    <w:qFormat/>
    <w:rsid w:val="00937418"/>
    <w:rPr>
      <w:i/>
      <w:iCs/>
      <w:color w:val="0F4761" w:themeColor="accent1" w:themeShade="BF"/>
    </w:rPr>
  </w:style>
  <w:style w:type="paragraph" w:styleId="IntenseQuote">
    <w:name w:val="Intense Quote"/>
    <w:basedOn w:val="Normal"/>
    <w:next w:val="Normal"/>
    <w:link w:val="IntenseQuoteChar"/>
    <w:uiPriority w:val="30"/>
    <w:qFormat/>
    <w:rsid w:val="0093741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37418"/>
    <w:rPr>
      <w:i/>
      <w:iCs/>
      <w:color w:val="0F4761" w:themeColor="accent1" w:themeShade="BF"/>
    </w:rPr>
  </w:style>
  <w:style w:type="character" w:styleId="IntenseReference">
    <w:name w:val="Intense Reference"/>
    <w:basedOn w:val="DefaultParagraphFont"/>
    <w:uiPriority w:val="32"/>
    <w:qFormat/>
    <w:rsid w:val="00937418"/>
    <w:rPr>
      <w:b/>
      <w:bCs/>
      <w:smallCaps/>
      <w:color w:val="0F4761" w:themeColor="accent1" w:themeShade="BF"/>
      <w:spacing w:val="5"/>
    </w:rPr>
  </w:style>
  <w:style w:type="paragraph" w:styleId="TOCHeading">
    <w:name w:val="TOC Heading"/>
    <w:basedOn w:val="Heading1"/>
    <w:next w:val="Normal"/>
    <w:uiPriority w:val="39"/>
    <w:unhideWhenUsed/>
    <w:qFormat/>
    <w:rsid w:val="00937418"/>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937418"/>
    <w:pPr>
      <w:spacing w:before="120" w:after="120"/>
    </w:pPr>
    <w:rPr>
      <w:b/>
      <w:bCs/>
      <w:caps/>
      <w:sz w:val="20"/>
      <w:szCs w:val="20"/>
    </w:rPr>
  </w:style>
  <w:style w:type="paragraph" w:styleId="TOC2">
    <w:name w:val="toc 2"/>
    <w:basedOn w:val="Normal"/>
    <w:next w:val="Normal"/>
    <w:autoRedefine/>
    <w:uiPriority w:val="39"/>
    <w:unhideWhenUsed/>
    <w:rsid w:val="00937418"/>
    <w:pPr>
      <w:ind w:left="240"/>
    </w:pPr>
    <w:rPr>
      <w:smallCaps/>
      <w:sz w:val="20"/>
      <w:szCs w:val="20"/>
    </w:rPr>
  </w:style>
  <w:style w:type="paragraph" w:styleId="TOC3">
    <w:name w:val="toc 3"/>
    <w:basedOn w:val="Normal"/>
    <w:next w:val="Normal"/>
    <w:autoRedefine/>
    <w:uiPriority w:val="39"/>
    <w:unhideWhenUsed/>
    <w:rsid w:val="00937418"/>
    <w:pPr>
      <w:ind w:left="480"/>
    </w:pPr>
    <w:rPr>
      <w:i/>
      <w:iCs/>
      <w:sz w:val="20"/>
      <w:szCs w:val="20"/>
    </w:rPr>
  </w:style>
  <w:style w:type="paragraph" w:styleId="TOC4">
    <w:name w:val="toc 4"/>
    <w:basedOn w:val="Normal"/>
    <w:next w:val="Normal"/>
    <w:autoRedefine/>
    <w:uiPriority w:val="39"/>
    <w:semiHidden/>
    <w:unhideWhenUsed/>
    <w:rsid w:val="00937418"/>
    <w:pPr>
      <w:ind w:left="720"/>
    </w:pPr>
    <w:rPr>
      <w:sz w:val="18"/>
      <w:szCs w:val="18"/>
    </w:rPr>
  </w:style>
  <w:style w:type="paragraph" w:styleId="TOC5">
    <w:name w:val="toc 5"/>
    <w:basedOn w:val="Normal"/>
    <w:next w:val="Normal"/>
    <w:autoRedefine/>
    <w:uiPriority w:val="39"/>
    <w:semiHidden/>
    <w:unhideWhenUsed/>
    <w:rsid w:val="00937418"/>
    <w:pPr>
      <w:ind w:left="960"/>
    </w:pPr>
    <w:rPr>
      <w:sz w:val="18"/>
      <w:szCs w:val="18"/>
    </w:rPr>
  </w:style>
  <w:style w:type="paragraph" w:styleId="TOC6">
    <w:name w:val="toc 6"/>
    <w:basedOn w:val="Normal"/>
    <w:next w:val="Normal"/>
    <w:autoRedefine/>
    <w:uiPriority w:val="39"/>
    <w:semiHidden/>
    <w:unhideWhenUsed/>
    <w:rsid w:val="00937418"/>
    <w:pPr>
      <w:ind w:left="1200"/>
    </w:pPr>
    <w:rPr>
      <w:sz w:val="18"/>
      <w:szCs w:val="18"/>
    </w:rPr>
  </w:style>
  <w:style w:type="paragraph" w:styleId="TOC7">
    <w:name w:val="toc 7"/>
    <w:basedOn w:val="Normal"/>
    <w:next w:val="Normal"/>
    <w:autoRedefine/>
    <w:uiPriority w:val="39"/>
    <w:semiHidden/>
    <w:unhideWhenUsed/>
    <w:rsid w:val="00937418"/>
    <w:pPr>
      <w:ind w:left="1440"/>
    </w:pPr>
    <w:rPr>
      <w:sz w:val="18"/>
      <w:szCs w:val="18"/>
    </w:rPr>
  </w:style>
  <w:style w:type="paragraph" w:styleId="TOC8">
    <w:name w:val="toc 8"/>
    <w:basedOn w:val="Normal"/>
    <w:next w:val="Normal"/>
    <w:autoRedefine/>
    <w:uiPriority w:val="39"/>
    <w:semiHidden/>
    <w:unhideWhenUsed/>
    <w:rsid w:val="00937418"/>
    <w:pPr>
      <w:ind w:left="1680"/>
    </w:pPr>
    <w:rPr>
      <w:sz w:val="18"/>
      <w:szCs w:val="18"/>
    </w:rPr>
  </w:style>
  <w:style w:type="paragraph" w:styleId="TOC9">
    <w:name w:val="toc 9"/>
    <w:basedOn w:val="Normal"/>
    <w:next w:val="Normal"/>
    <w:autoRedefine/>
    <w:uiPriority w:val="39"/>
    <w:semiHidden/>
    <w:unhideWhenUsed/>
    <w:rsid w:val="00937418"/>
    <w:pPr>
      <w:ind w:left="1920"/>
    </w:pPr>
    <w:rPr>
      <w:sz w:val="18"/>
      <w:szCs w:val="18"/>
    </w:rPr>
  </w:style>
  <w:style w:type="character" w:styleId="Hyperlink">
    <w:name w:val="Hyperlink"/>
    <w:basedOn w:val="DefaultParagraphFont"/>
    <w:uiPriority w:val="99"/>
    <w:unhideWhenUsed/>
    <w:rsid w:val="00937418"/>
    <w:rPr>
      <w:color w:val="467886" w:themeColor="hyperlink"/>
      <w:u w:val="single"/>
    </w:rPr>
  </w:style>
  <w:style w:type="paragraph" w:styleId="Footer">
    <w:name w:val="footer"/>
    <w:basedOn w:val="Normal"/>
    <w:link w:val="FooterChar"/>
    <w:uiPriority w:val="99"/>
    <w:unhideWhenUsed/>
    <w:rsid w:val="00E34C4B"/>
    <w:pPr>
      <w:tabs>
        <w:tab w:val="center" w:pos="4513"/>
        <w:tab w:val="right" w:pos="9026"/>
      </w:tabs>
    </w:pPr>
  </w:style>
  <w:style w:type="character" w:customStyle="1" w:styleId="FooterChar">
    <w:name w:val="Footer Char"/>
    <w:basedOn w:val="DefaultParagraphFont"/>
    <w:link w:val="Footer"/>
    <w:uiPriority w:val="99"/>
    <w:rsid w:val="00E34C4B"/>
  </w:style>
  <w:style w:type="character" w:styleId="PageNumber">
    <w:name w:val="page number"/>
    <w:basedOn w:val="DefaultParagraphFont"/>
    <w:uiPriority w:val="99"/>
    <w:semiHidden/>
    <w:unhideWhenUsed/>
    <w:rsid w:val="00E34C4B"/>
  </w:style>
  <w:style w:type="paragraph" w:styleId="NormalWeb">
    <w:name w:val="Normal (Web)"/>
    <w:basedOn w:val="Normal"/>
    <w:uiPriority w:val="99"/>
    <w:semiHidden/>
    <w:unhideWhenUsed/>
    <w:rsid w:val="00DC6C42"/>
    <w:rPr>
      <w:rFonts w:ascii="Times New Roman" w:hAnsi="Times New Roman" w:cs="Times New Roman"/>
    </w:rPr>
  </w:style>
  <w:style w:type="table" w:styleId="TableGrid">
    <w:name w:val="Table Grid"/>
    <w:basedOn w:val="TableNormal"/>
    <w:uiPriority w:val="39"/>
    <w:rsid w:val="009823A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numbering" w:customStyle="1" w:styleId="CurrentList1">
    <w:name w:val="Current List1"/>
    <w:uiPriority w:val="99"/>
    <w:rsid w:val="00E23143"/>
    <w:pPr>
      <w:numPr>
        <w:numId w:val="8"/>
      </w:numPr>
    </w:pPr>
  </w:style>
  <w:style w:type="paragraph" w:styleId="Header">
    <w:name w:val="header"/>
    <w:basedOn w:val="Normal"/>
    <w:link w:val="HeaderChar"/>
    <w:uiPriority w:val="99"/>
    <w:unhideWhenUsed/>
    <w:rsid w:val="00C253A9"/>
    <w:pPr>
      <w:tabs>
        <w:tab w:val="center" w:pos="4513"/>
        <w:tab w:val="right" w:pos="9026"/>
      </w:tabs>
    </w:pPr>
  </w:style>
  <w:style w:type="character" w:customStyle="1" w:styleId="HeaderChar">
    <w:name w:val="Header Char"/>
    <w:basedOn w:val="DefaultParagraphFont"/>
    <w:link w:val="Header"/>
    <w:uiPriority w:val="99"/>
    <w:rsid w:val="00C253A9"/>
  </w:style>
  <w:style w:type="numbering" w:customStyle="1" w:styleId="CurrentList2">
    <w:name w:val="Current List2"/>
    <w:uiPriority w:val="99"/>
    <w:rsid w:val="005515D2"/>
    <w:pPr>
      <w:numPr>
        <w:numId w:val="12"/>
      </w:numPr>
    </w:pPr>
  </w:style>
  <w:style w:type="paragraph" w:styleId="FootnoteText">
    <w:name w:val="footnote text"/>
    <w:basedOn w:val="Normal"/>
    <w:link w:val="FootnoteTextChar"/>
    <w:uiPriority w:val="99"/>
    <w:semiHidden/>
    <w:unhideWhenUsed/>
    <w:rsid w:val="00DA2FF1"/>
    <w:pPr>
      <w:spacing w:line="240" w:lineRule="auto"/>
    </w:pPr>
    <w:rPr>
      <w:sz w:val="20"/>
      <w:szCs w:val="20"/>
    </w:rPr>
  </w:style>
  <w:style w:type="character" w:customStyle="1" w:styleId="FootnoteTextChar">
    <w:name w:val="Footnote Text Char"/>
    <w:basedOn w:val="DefaultParagraphFont"/>
    <w:link w:val="FootnoteText"/>
    <w:uiPriority w:val="99"/>
    <w:semiHidden/>
    <w:rsid w:val="00DA2FF1"/>
    <w:rPr>
      <w:sz w:val="20"/>
      <w:szCs w:val="20"/>
    </w:rPr>
  </w:style>
  <w:style w:type="character" w:styleId="FootnoteReference">
    <w:name w:val="footnote reference"/>
    <w:basedOn w:val="DefaultParagraphFont"/>
    <w:uiPriority w:val="99"/>
    <w:semiHidden/>
    <w:unhideWhenUsed/>
    <w:rsid w:val="00DA2FF1"/>
    <w:rPr>
      <w:vertAlign w:val="superscript"/>
    </w:rPr>
  </w:style>
  <w:style w:type="paragraph" w:styleId="Caption">
    <w:name w:val="caption"/>
    <w:basedOn w:val="Normal"/>
    <w:next w:val="Normal"/>
    <w:uiPriority w:val="35"/>
    <w:unhideWhenUsed/>
    <w:qFormat/>
    <w:rsid w:val="005E54BE"/>
    <w:pPr>
      <w:spacing w:after="200" w:line="240" w:lineRule="auto"/>
    </w:pPr>
    <w:rPr>
      <w:i/>
      <w:iCs/>
      <w:color w:val="0E2841" w:themeColor="text2"/>
      <w:sz w:val="18"/>
      <w:szCs w:val="18"/>
    </w:rPr>
  </w:style>
  <w:style w:type="character" w:styleId="UnresolvedMention">
    <w:name w:val="Unresolved Mention"/>
    <w:basedOn w:val="DefaultParagraphFont"/>
    <w:uiPriority w:val="99"/>
    <w:semiHidden/>
    <w:unhideWhenUsed/>
    <w:rsid w:val="00325CB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2317757">
      <w:bodyDiv w:val="1"/>
      <w:marLeft w:val="0"/>
      <w:marRight w:val="0"/>
      <w:marTop w:val="0"/>
      <w:marBottom w:val="0"/>
      <w:divBdr>
        <w:top w:val="none" w:sz="0" w:space="0" w:color="auto"/>
        <w:left w:val="none" w:sz="0" w:space="0" w:color="auto"/>
        <w:bottom w:val="none" w:sz="0" w:space="0" w:color="auto"/>
        <w:right w:val="none" w:sz="0" w:space="0" w:color="auto"/>
      </w:divBdr>
    </w:div>
    <w:div w:id="151264963">
      <w:bodyDiv w:val="1"/>
      <w:marLeft w:val="0"/>
      <w:marRight w:val="0"/>
      <w:marTop w:val="0"/>
      <w:marBottom w:val="0"/>
      <w:divBdr>
        <w:top w:val="none" w:sz="0" w:space="0" w:color="auto"/>
        <w:left w:val="none" w:sz="0" w:space="0" w:color="auto"/>
        <w:bottom w:val="none" w:sz="0" w:space="0" w:color="auto"/>
        <w:right w:val="none" w:sz="0" w:space="0" w:color="auto"/>
      </w:divBdr>
    </w:div>
    <w:div w:id="183591955">
      <w:bodyDiv w:val="1"/>
      <w:marLeft w:val="0"/>
      <w:marRight w:val="0"/>
      <w:marTop w:val="0"/>
      <w:marBottom w:val="0"/>
      <w:divBdr>
        <w:top w:val="none" w:sz="0" w:space="0" w:color="auto"/>
        <w:left w:val="none" w:sz="0" w:space="0" w:color="auto"/>
        <w:bottom w:val="none" w:sz="0" w:space="0" w:color="auto"/>
        <w:right w:val="none" w:sz="0" w:space="0" w:color="auto"/>
      </w:divBdr>
    </w:div>
    <w:div w:id="205871981">
      <w:bodyDiv w:val="1"/>
      <w:marLeft w:val="0"/>
      <w:marRight w:val="0"/>
      <w:marTop w:val="0"/>
      <w:marBottom w:val="0"/>
      <w:divBdr>
        <w:top w:val="none" w:sz="0" w:space="0" w:color="auto"/>
        <w:left w:val="none" w:sz="0" w:space="0" w:color="auto"/>
        <w:bottom w:val="none" w:sz="0" w:space="0" w:color="auto"/>
        <w:right w:val="none" w:sz="0" w:space="0" w:color="auto"/>
      </w:divBdr>
    </w:div>
    <w:div w:id="241063429">
      <w:bodyDiv w:val="1"/>
      <w:marLeft w:val="0"/>
      <w:marRight w:val="0"/>
      <w:marTop w:val="0"/>
      <w:marBottom w:val="0"/>
      <w:divBdr>
        <w:top w:val="none" w:sz="0" w:space="0" w:color="auto"/>
        <w:left w:val="none" w:sz="0" w:space="0" w:color="auto"/>
        <w:bottom w:val="none" w:sz="0" w:space="0" w:color="auto"/>
        <w:right w:val="none" w:sz="0" w:space="0" w:color="auto"/>
      </w:divBdr>
    </w:div>
    <w:div w:id="323944680">
      <w:bodyDiv w:val="1"/>
      <w:marLeft w:val="0"/>
      <w:marRight w:val="0"/>
      <w:marTop w:val="0"/>
      <w:marBottom w:val="0"/>
      <w:divBdr>
        <w:top w:val="none" w:sz="0" w:space="0" w:color="auto"/>
        <w:left w:val="none" w:sz="0" w:space="0" w:color="auto"/>
        <w:bottom w:val="none" w:sz="0" w:space="0" w:color="auto"/>
        <w:right w:val="none" w:sz="0" w:space="0" w:color="auto"/>
      </w:divBdr>
    </w:div>
    <w:div w:id="415786784">
      <w:bodyDiv w:val="1"/>
      <w:marLeft w:val="0"/>
      <w:marRight w:val="0"/>
      <w:marTop w:val="0"/>
      <w:marBottom w:val="0"/>
      <w:divBdr>
        <w:top w:val="none" w:sz="0" w:space="0" w:color="auto"/>
        <w:left w:val="none" w:sz="0" w:space="0" w:color="auto"/>
        <w:bottom w:val="none" w:sz="0" w:space="0" w:color="auto"/>
        <w:right w:val="none" w:sz="0" w:space="0" w:color="auto"/>
      </w:divBdr>
    </w:div>
    <w:div w:id="485125741">
      <w:bodyDiv w:val="1"/>
      <w:marLeft w:val="0"/>
      <w:marRight w:val="0"/>
      <w:marTop w:val="0"/>
      <w:marBottom w:val="0"/>
      <w:divBdr>
        <w:top w:val="none" w:sz="0" w:space="0" w:color="auto"/>
        <w:left w:val="none" w:sz="0" w:space="0" w:color="auto"/>
        <w:bottom w:val="none" w:sz="0" w:space="0" w:color="auto"/>
        <w:right w:val="none" w:sz="0" w:space="0" w:color="auto"/>
      </w:divBdr>
    </w:div>
    <w:div w:id="528687999">
      <w:bodyDiv w:val="1"/>
      <w:marLeft w:val="0"/>
      <w:marRight w:val="0"/>
      <w:marTop w:val="0"/>
      <w:marBottom w:val="0"/>
      <w:divBdr>
        <w:top w:val="none" w:sz="0" w:space="0" w:color="auto"/>
        <w:left w:val="none" w:sz="0" w:space="0" w:color="auto"/>
        <w:bottom w:val="none" w:sz="0" w:space="0" w:color="auto"/>
        <w:right w:val="none" w:sz="0" w:space="0" w:color="auto"/>
      </w:divBdr>
    </w:div>
    <w:div w:id="537402327">
      <w:bodyDiv w:val="1"/>
      <w:marLeft w:val="0"/>
      <w:marRight w:val="0"/>
      <w:marTop w:val="0"/>
      <w:marBottom w:val="0"/>
      <w:divBdr>
        <w:top w:val="none" w:sz="0" w:space="0" w:color="auto"/>
        <w:left w:val="none" w:sz="0" w:space="0" w:color="auto"/>
        <w:bottom w:val="none" w:sz="0" w:space="0" w:color="auto"/>
        <w:right w:val="none" w:sz="0" w:space="0" w:color="auto"/>
      </w:divBdr>
    </w:div>
    <w:div w:id="662129292">
      <w:bodyDiv w:val="1"/>
      <w:marLeft w:val="0"/>
      <w:marRight w:val="0"/>
      <w:marTop w:val="0"/>
      <w:marBottom w:val="0"/>
      <w:divBdr>
        <w:top w:val="none" w:sz="0" w:space="0" w:color="auto"/>
        <w:left w:val="none" w:sz="0" w:space="0" w:color="auto"/>
        <w:bottom w:val="none" w:sz="0" w:space="0" w:color="auto"/>
        <w:right w:val="none" w:sz="0" w:space="0" w:color="auto"/>
      </w:divBdr>
    </w:div>
    <w:div w:id="695928870">
      <w:bodyDiv w:val="1"/>
      <w:marLeft w:val="0"/>
      <w:marRight w:val="0"/>
      <w:marTop w:val="0"/>
      <w:marBottom w:val="0"/>
      <w:divBdr>
        <w:top w:val="none" w:sz="0" w:space="0" w:color="auto"/>
        <w:left w:val="none" w:sz="0" w:space="0" w:color="auto"/>
        <w:bottom w:val="none" w:sz="0" w:space="0" w:color="auto"/>
        <w:right w:val="none" w:sz="0" w:space="0" w:color="auto"/>
      </w:divBdr>
    </w:div>
    <w:div w:id="776559738">
      <w:bodyDiv w:val="1"/>
      <w:marLeft w:val="0"/>
      <w:marRight w:val="0"/>
      <w:marTop w:val="0"/>
      <w:marBottom w:val="0"/>
      <w:divBdr>
        <w:top w:val="none" w:sz="0" w:space="0" w:color="auto"/>
        <w:left w:val="none" w:sz="0" w:space="0" w:color="auto"/>
        <w:bottom w:val="none" w:sz="0" w:space="0" w:color="auto"/>
        <w:right w:val="none" w:sz="0" w:space="0" w:color="auto"/>
      </w:divBdr>
    </w:div>
    <w:div w:id="792096869">
      <w:bodyDiv w:val="1"/>
      <w:marLeft w:val="0"/>
      <w:marRight w:val="0"/>
      <w:marTop w:val="0"/>
      <w:marBottom w:val="0"/>
      <w:divBdr>
        <w:top w:val="none" w:sz="0" w:space="0" w:color="auto"/>
        <w:left w:val="none" w:sz="0" w:space="0" w:color="auto"/>
        <w:bottom w:val="none" w:sz="0" w:space="0" w:color="auto"/>
        <w:right w:val="none" w:sz="0" w:space="0" w:color="auto"/>
      </w:divBdr>
    </w:div>
    <w:div w:id="810368463">
      <w:bodyDiv w:val="1"/>
      <w:marLeft w:val="0"/>
      <w:marRight w:val="0"/>
      <w:marTop w:val="0"/>
      <w:marBottom w:val="0"/>
      <w:divBdr>
        <w:top w:val="none" w:sz="0" w:space="0" w:color="auto"/>
        <w:left w:val="none" w:sz="0" w:space="0" w:color="auto"/>
        <w:bottom w:val="none" w:sz="0" w:space="0" w:color="auto"/>
        <w:right w:val="none" w:sz="0" w:space="0" w:color="auto"/>
      </w:divBdr>
    </w:div>
    <w:div w:id="868101091">
      <w:bodyDiv w:val="1"/>
      <w:marLeft w:val="0"/>
      <w:marRight w:val="0"/>
      <w:marTop w:val="0"/>
      <w:marBottom w:val="0"/>
      <w:divBdr>
        <w:top w:val="none" w:sz="0" w:space="0" w:color="auto"/>
        <w:left w:val="none" w:sz="0" w:space="0" w:color="auto"/>
        <w:bottom w:val="none" w:sz="0" w:space="0" w:color="auto"/>
        <w:right w:val="none" w:sz="0" w:space="0" w:color="auto"/>
      </w:divBdr>
    </w:div>
    <w:div w:id="1138958896">
      <w:bodyDiv w:val="1"/>
      <w:marLeft w:val="0"/>
      <w:marRight w:val="0"/>
      <w:marTop w:val="0"/>
      <w:marBottom w:val="0"/>
      <w:divBdr>
        <w:top w:val="none" w:sz="0" w:space="0" w:color="auto"/>
        <w:left w:val="none" w:sz="0" w:space="0" w:color="auto"/>
        <w:bottom w:val="none" w:sz="0" w:space="0" w:color="auto"/>
        <w:right w:val="none" w:sz="0" w:space="0" w:color="auto"/>
      </w:divBdr>
    </w:div>
    <w:div w:id="1169713959">
      <w:bodyDiv w:val="1"/>
      <w:marLeft w:val="0"/>
      <w:marRight w:val="0"/>
      <w:marTop w:val="0"/>
      <w:marBottom w:val="0"/>
      <w:divBdr>
        <w:top w:val="none" w:sz="0" w:space="0" w:color="auto"/>
        <w:left w:val="none" w:sz="0" w:space="0" w:color="auto"/>
        <w:bottom w:val="none" w:sz="0" w:space="0" w:color="auto"/>
        <w:right w:val="none" w:sz="0" w:space="0" w:color="auto"/>
      </w:divBdr>
    </w:div>
    <w:div w:id="1196039747">
      <w:bodyDiv w:val="1"/>
      <w:marLeft w:val="0"/>
      <w:marRight w:val="0"/>
      <w:marTop w:val="0"/>
      <w:marBottom w:val="0"/>
      <w:divBdr>
        <w:top w:val="none" w:sz="0" w:space="0" w:color="auto"/>
        <w:left w:val="none" w:sz="0" w:space="0" w:color="auto"/>
        <w:bottom w:val="none" w:sz="0" w:space="0" w:color="auto"/>
        <w:right w:val="none" w:sz="0" w:space="0" w:color="auto"/>
      </w:divBdr>
    </w:div>
    <w:div w:id="1330599669">
      <w:bodyDiv w:val="1"/>
      <w:marLeft w:val="0"/>
      <w:marRight w:val="0"/>
      <w:marTop w:val="0"/>
      <w:marBottom w:val="0"/>
      <w:divBdr>
        <w:top w:val="none" w:sz="0" w:space="0" w:color="auto"/>
        <w:left w:val="none" w:sz="0" w:space="0" w:color="auto"/>
        <w:bottom w:val="none" w:sz="0" w:space="0" w:color="auto"/>
        <w:right w:val="none" w:sz="0" w:space="0" w:color="auto"/>
      </w:divBdr>
    </w:div>
    <w:div w:id="1355838808">
      <w:bodyDiv w:val="1"/>
      <w:marLeft w:val="0"/>
      <w:marRight w:val="0"/>
      <w:marTop w:val="0"/>
      <w:marBottom w:val="0"/>
      <w:divBdr>
        <w:top w:val="none" w:sz="0" w:space="0" w:color="auto"/>
        <w:left w:val="none" w:sz="0" w:space="0" w:color="auto"/>
        <w:bottom w:val="none" w:sz="0" w:space="0" w:color="auto"/>
        <w:right w:val="none" w:sz="0" w:space="0" w:color="auto"/>
      </w:divBdr>
    </w:div>
    <w:div w:id="1378506769">
      <w:bodyDiv w:val="1"/>
      <w:marLeft w:val="0"/>
      <w:marRight w:val="0"/>
      <w:marTop w:val="0"/>
      <w:marBottom w:val="0"/>
      <w:divBdr>
        <w:top w:val="none" w:sz="0" w:space="0" w:color="auto"/>
        <w:left w:val="none" w:sz="0" w:space="0" w:color="auto"/>
        <w:bottom w:val="none" w:sz="0" w:space="0" w:color="auto"/>
        <w:right w:val="none" w:sz="0" w:space="0" w:color="auto"/>
      </w:divBdr>
    </w:div>
    <w:div w:id="1426421082">
      <w:bodyDiv w:val="1"/>
      <w:marLeft w:val="0"/>
      <w:marRight w:val="0"/>
      <w:marTop w:val="0"/>
      <w:marBottom w:val="0"/>
      <w:divBdr>
        <w:top w:val="none" w:sz="0" w:space="0" w:color="auto"/>
        <w:left w:val="none" w:sz="0" w:space="0" w:color="auto"/>
        <w:bottom w:val="none" w:sz="0" w:space="0" w:color="auto"/>
        <w:right w:val="none" w:sz="0" w:space="0" w:color="auto"/>
      </w:divBdr>
    </w:div>
    <w:div w:id="1496650953">
      <w:bodyDiv w:val="1"/>
      <w:marLeft w:val="0"/>
      <w:marRight w:val="0"/>
      <w:marTop w:val="0"/>
      <w:marBottom w:val="0"/>
      <w:divBdr>
        <w:top w:val="none" w:sz="0" w:space="0" w:color="auto"/>
        <w:left w:val="none" w:sz="0" w:space="0" w:color="auto"/>
        <w:bottom w:val="none" w:sz="0" w:space="0" w:color="auto"/>
        <w:right w:val="none" w:sz="0" w:space="0" w:color="auto"/>
      </w:divBdr>
    </w:div>
    <w:div w:id="1571693016">
      <w:bodyDiv w:val="1"/>
      <w:marLeft w:val="0"/>
      <w:marRight w:val="0"/>
      <w:marTop w:val="0"/>
      <w:marBottom w:val="0"/>
      <w:divBdr>
        <w:top w:val="none" w:sz="0" w:space="0" w:color="auto"/>
        <w:left w:val="none" w:sz="0" w:space="0" w:color="auto"/>
        <w:bottom w:val="none" w:sz="0" w:space="0" w:color="auto"/>
        <w:right w:val="none" w:sz="0" w:space="0" w:color="auto"/>
      </w:divBdr>
    </w:div>
    <w:div w:id="1578317423">
      <w:bodyDiv w:val="1"/>
      <w:marLeft w:val="0"/>
      <w:marRight w:val="0"/>
      <w:marTop w:val="0"/>
      <w:marBottom w:val="0"/>
      <w:divBdr>
        <w:top w:val="none" w:sz="0" w:space="0" w:color="auto"/>
        <w:left w:val="none" w:sz="0" w:space="0" w:color="auto"/>
        <w:bottom w:val="none" w:sz="0" w:space="0" w:color="auto"/>
        <w:right w:val="none" w:sz="0" w:space="0" w:color="auto"/>
      </w:divBdr>
    </w:div>
    <w:div w:id="1867596044">
      <w:bodyDiv w:val="1"/>
      <w:marLeft w:val="0"/>
      <w:marRight w:val="0"/>
      <w:marTop w:val="0"/>
      <w:marBottom w:val="0"/>
      <w:divBdr>
        <w:top w:val="none" w:sz="0" w:space="0" w:color="auto"/>
        <w:left w:val="none" w:sz="0" w:space="0" w:color="auto"/>
        <w:bottom w:val="none" w:sz="0" w:space="0" w:color="auto"/>
        <w:right w:val="none" w:sz="0" w:space="0" w:color="auto"/>
      </w:divBdr>
    </w:div>
    <w:div w:id="1897079740">
      <w:bodyDiv w:val="1"/>
      <w:marLeft w:val="0"/>
      <w:marRight w:val="0"/>
      <w:marTop w:val="0"/>
      <w:marBottom w:val="0"/>
      <w:divBdr>
        <w:top w:val="none" w:sz="0" w:space="0" w:color="auto"/>
        <w:left w:val="none" w:sz="0" w:space="0" w:color="auto"/>
        <w:bottom w:val="none" w:sz="0" w:space="0" w:color="auto"/>
        <w:right w:val="none" w:sz="0" w:space="0" w:color="auto"/>
      </w:divBdr>
    </w:div>
    <w:div w:id="1964341869">
      <w:bodyDiv w:val="1"/>
      <w:marLeft w:val="0"/>
      <w:marRight w:val="0"/>
      <w:marTop w:val="0"/>
      <w:marBottom w:val="0"/>
      <w:divBdr>
        <w:top w:val="none" w:sz="0" w:space="0" w:color="auto"/>
        <w:left w:val="none" w:sz="0" w:space="0" w:color="auto"/>
        <w:bottom w:val="none" w:sz="0" w:space="0" w:color="auto"/>
        <w:right w:val="none" w:sz="0" w:space="0" w:color="auto"/>
      </w:divBdr>
    </w:div>
    <w:div w:id="1995571717">
      <w:bodyDiv w:val="1"/>
      <w:marLeft w:val="0"/>
      <w:marRight w:val="0"/>
      <w:marTop w:val="0"/>
      <w:marBottom w:val="0"/>
      <w:divBdr>
        <w:top w:val="none" w:sz="0" w:space="0" w:color="auto"/>
        <w:left w:val="none" w:sz="0" w:space="0" w:color="auto"/>
        <w:bottom w:val="none" w:sz="0" w:space="0" w:color="auto"/>
        <w:right w:val="none" w:sz="0" w:space="0" w:color="auto"/>
      </w:divBdr>
    </w:div>
    <w:div w:id="2005890617">
      <w:bodyDiv w:val="1"/>
      <w:marLeft w:val="0"/>
      <w:marRight w:val="0"/>
      <w:marTop w:val="0"/>
      <w:marBottom w:val="0"/>
      <w:divBdr>
        <w:top w:val="none" w:sz="0" w:space="0" w:color="auto"/>
        <w:left w:val="none" w:sz="0" w:space="0" w:color="auto"/>
        <w:bottom w:val="none" w:sz="0" w:space="0" w:color="auto"/>
        <w:right w:val="none" w:sz="0" w:space="0" w:color="auto"/>
      </w:divBdr>
    </w:div>
    <w:div w:id="20267812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image" Target="media/image1.jpeg"/><Relationship Id="rId18" Type="http://schemas.openxmlformats.org/officeDocument/2006/relationships/footer" Target="footer5.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4.xml"/><Relationship Id="rId17"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image" Target="media/image4.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3.xml"/><Relationship Id="rId5" Type="http://schemas.openxmlformats.org/officeDocument/2006/relationships/webSettings" Target="webSettings.xml"/><Relationship Id="rId15" Type="http://schemas.openxmlformats.org/officeDocument/2006/relationships/image" Target="media/image3.png"/><Relationship Id="rId10" Type="http://schemas.openxmlformats.org/officeDocument/2006/relationships/footer" Target="footer2.xm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0345D66-84BF-4AC3-A202-876663A9A8B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2991</Words>
  <Characters>17949</Characters>
  <Application>Microsoft Office Word</Application>
  <DocSecurity>0</DocSecurity>
  <Lines>579</Lines>
  <Paragraphs>261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20679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Lily Yallop (2400645)</dc:creator>
  <cp:keywords/>
  <dc:description/>
  <cp:lastModifiedBy>Lily Yallop (2400645)</cp:lastModifiedBy>
  <cp:revision>2</cp:revision>
  <dcterms:created xsi:type="dcterms:W3CDTF">2024-11-30T21:27:00Z</dcterms:created>
  <dcterms:modified xsi:type="dcterms:W3CDTF">2024-11-30T21:27:00Z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76a6d04fa835429374b8495547d83faef3492bd9ef33c75bae5368be7dff9601</vt:lpwstr>
  </property>
  <property fmtid="{D5CDD505-2E9C-101B-9397-08002B2CF9AE}" pid="3" name="ZOTERO_PREF_1">
    <vt:lpwstr>&lt;data data-version="3" zotero-version="7.0.10"&gt;&lt;session id="5cAliG2L"/&gt;&lt;style id="http://www.zotero.org/styles/harvard-cite-them-right" hasBibliography="1" bibliographyStyleHasBeenSet="0"/&gt;&lt;prefs&gt;&lt;pref name="fieldType" value="Field"/&gt;&lt;pref name="automatic</vt:lpwstr>
  </property>
  <property fmtid="{D5CDD505-2E9C-101B-9397-08002B2CF9AE}" pid="4" name="ZOTERO_PREF_2">
    <vt:lpwstr>JournalAbbreviations" value="true"/&gt;&lt;/prefs&gt;&lt;/data&gt;</vt:lpwstr>
  </property>
</Properties>
</file>