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51BD">
        <w:rPr>
          <w:rFonts w:ascii="Times New Roman" w:hAnsi="Times New Roman" w:cs="Times New Roman"/>
          <w:b/>
          <w:sz w:val="24"/>
          <w:szCs w:val="24"/>
          <w:u w:val="single"/>
        </w:rPr>
        <w:t>Meeting reference list</w:t>
      </w:r>
    </w:p>
    <w:p w:rsidR="00AD51BD" w:rsidRPr="00AD51BD" w:rsidRDefault="00AD51BD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ACAS. (2018) ‘About Us.’ </w:t>
      </w:r>
      <w:hyperlink r:id="rId4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http://www.acas.org.uk/index.aspx?articleid=1342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January 2018]. </w:t>
      </w:r>
    </w:p>
    <w:p w:rsidR="00AD51BD" w:rsidRPr="00AD51BD" w:rsidRDefault="001F4342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Aspire2Be. (2017) ‘Our Programmes’ </w:t>
      </w:r>
      <w:hyperlink r:id="rId5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https://www.aspire2be.eu/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</w:t>
      </w:r>
      <w:r w:rsidR="00AD51BD">
        <w:rPr>
          <w:rFonts w:ascii="Times New Roman" w:hAnsi="Times New Roman" w:cs="Times New Roman"/>
          <w:sz w:val="24"/>
          <w:szCs w:val="24"/>
        </w:rPr>
        <w:t xml:space="preserve"> </w:t>
      </w:r>
      <w:r w:rsidRPr="00AD51BD">
        <w:rPr>
          <w:rFonts w:ascii="Times New Roman" w:hAnsi="Times New Roman" w:cs="Times New Roman"/>
          <w:sz w:val="24"/>
          <w:szCs w:val="24"/>
        </w:rPr>
        <w:t>14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p w:rsidR="00AD51BD" w:rsidRDefault="00AD51BD" w:rsidP="00AD51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>Department for Education. (2017)</w:t>
      </w:r>
      <w:r w:rsidRPr="00AD51BD">
        <w:rPr>
          <w:rFonts w:ascii="Times New Roman" w:hAnsi="Times New Roman" w:cs="Times New Roman"/>
          <w:i/>
          <w:iCs/>
          <w:sz w:val="24"/>
          <w:szCs w:val="24"/>
        </w:rPr>
        <w:t xml:space="preserve"> A Curriculum for Wales – a Curriculum for Life. </w:t>
      </w:r>
      <w:r w:rsidRPr="00AD51BD">
        <w:rPr>
          <w:rFonts w:ascii="Times New Roman" w:hAnsi="Times New Roman" w:cs="Times New Roman"/>
          <w:sz w:val="24"/>
          <w:szCs w:val="24"/>
        </w:rPr>
        <w:t>Cardiff: Welsh Assembly Government.</w:t>
      </w:r>
    </w:p>
    <w:p w:rsidR="00AD51BD" w:rsidRPr="00AD51BD" w:rsidRDefault="00AD51BD" w:rsidP="00AD51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0BF" w:rsidRP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Estyn. (2017) ‘What is Estyn?’ </w:t>
      </w:r>
      <w:hyperlink r:id="rId6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https://www.estyn.gov.wales/about-us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January 2017]. </w:t>
      </w:r>
    </w:p>
    <w:p w:rsidR="001F4342" w:rsidRPr="00AD51BD" w:rsidRDefault="008C3FCE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Gov.uk. (2017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) ‘Disciplinary Procedures and action against you at work’ </w:t>
      </w:r>
      <w:hyperlink r:id="rId7" w:history="1">
        <w:r w:rsidR="001F4342"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https://www.gov.uk/disciplinary-procedures-and-action-at-work/disciplinary-hearings</w:t>
        </w:r>
      </w:hyperlink>
      <w:r w:rsidR="001F4342"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="001F4342"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p w:rsidR="001F4342" w:rsidRPr="00AD51BD" w:rsidRDefault="008C3FCE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HSE. (2017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) ‘HSE’s work’ </w:t>
      </w:r>
      <w:hyperlink r:id="rId8" w:history="1">
        <w:r w:rsidR="001F4342"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http://www.hse.gov.uk/aboutus/hseswork.htm</w:t>
        </w:r>
      </w:hyperlink>
      <w:r w:rsidR="001F4342"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="001F4342"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p w:rsidR="001F4342" w:rsidRPr="00AD51BD" w:rsidRDefault="001F4342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Legislation.gov.uk. (2018) ‘Health and Safety at Work Act 1974’ </w:t>
      </w:r>
      <w:hyperlink r:id="rId9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http://www.legislation.gov.uk/ukpga/1974/37/section/2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of January 2018]. </w:t>
      </w:r>
    </w:p>
    <w:p w:rsidR="007440BF" w:rsidRP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O’Sullivan, J. (2009) </w:t>
      </w:r>
      <w:r w:rsidRPr="00AD51BD">
        <w:rPr>
          <w:rFonts w:ascii="Times New Roman" w:hAnsi="Times New Roman" w:cs="Times New Roman"/>
          <w:i/>
          <w:sz w:val="24"/>
          <w:szCs w:val="24"/>
        </w:rPr>
        <w:t xml:space="preserve">Successful Leadership in the Early Years. </w:t>
      </w:r>
      <w:r w:rsidRPr="00AD51BD">
        <w:rPr>
          <w:rFonts w:ascii="Times New Roman" w:hAnsi="Times New Roman" w:cs="Times New Roman"/>
          <w:sz w:val="24"/>
          <w:szCs w:val="24"/>
        </w:rPr>
        <w:t xml:space="preserve">London: Featherstone publication. </w:t>
      </w:r>
    </w:p>
    <w:p w:rsidR="007440BF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Rodd, J. (2006) </w:t>
      </w:r>
      <w:r w:rsidRPr="00AD51BD">
        <w:rPr>
          <w:rFonts w:ascii="Times New Roman" w:hAnsi="Times New Roman" w:cs="Times New Roman"/>
          <w:i/>
          <w:sz w:val="24"/>
          <w:szCs w:val="24"/>
        </w:rPr>
        <w:t xml:space="preserve">Leadership in Early Childhood. </w:t>
      </w:r>
      <w:r w:rsidRPr="00AD51BD">
        <w:rPr>
          <w:rFonts w:ascii="Times New Roman" w:hAnsi="Times New Roman" w:cs="Times New Roman"/>
          <w:sz w:val="24"/>
          <w:szCs w:val="24"/>
        </w:rPr>
        <w:t xml:space="preserve">Buckingham: Open University Press. </w:t>
      </w:r>
    </w:p>
    <w:p w:rsidR="00AD51BD" w:rsidRPr="00AD51BD" w:rsidRDefault="00AD51BD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Care Wales. (2018) ‘Making a Positive Difference to Social Care in Wales.’ </w:t>
      </w:r>
      <w:hyperlink r:id="rId10" w:history="1">
        <w:r w:rsidRPr="00445D4C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https://socialcare.wales/about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2018]. </w:t>
      </w:r>
    </w:p>
    <w:p w:rsidR="007440BF" w:rsidRP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Veale, F. (2016) </w:t>
      </w:r>
      <w:r w:rsidRPr="00AD51BD">
        <w:rPr>
          <w:rFonts w:ascii="Times New Roman" w:hAnsi="Times New Roman" w:cs="Times New Roman"/>
          <w:i/>
          <w:sz w:val="24"/>
          <w:szCs w:val="24"/>
        </w:rPr>
        <w:t xml:space="preserve">Early Years for Levels 4 &amp; 5 and the Foundation Degree. </w:t>
      </w:r>
      <w:r w:rsidRPr="00AD51BD">
        <w:rPr>
          <w:rFonts w:ascii="Times New Roman" w:hAnsi="Times New Roman" w:cs="Times New Roman"/>
          <w:sz w:val="24"/>
          <w:szCs w:val="24"/>
        </w:rPr>
        <w:t>London: HO</w:t>
      </w:r>
      <w:r w:rsidR="001255FC"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 w:rsidRPr="00AD51BD">
        <w:rPr>
          <w:rFonts w:ascii="Times New Roman" w:hAnsi="Times New Roman" w:cs="Times New Roman"/>
          <w:sz w:val="24"/>
          <w:szCs w:val="24"/>
        </w:rPr>
        <w:t xml:space="preserve">DER </w:t>
      </w:r>
      <w:r w:rsidR="001255FC">
        <w:rPr>
          <w:rFonts w:ascii="Times New Roman" w:hAnsi="Times New Roman" w:cs="Times New Roman"/>
          <w:sz w:val="24"/>
          <w:szCs w:val="24"/>
        </w:rPr>
        <w:t>E</w:t>
      </w:r>
      <w:r w:rsidRPr="00AD51BD">
        <w:rPr>
          <w:rFonts w:ascii="Times New Roman" w:hAnsi="Times New Roman" w:cs="Times New Roman"/>
          <w:sz w:val="24"/>
          <w:szCs w:val="24"/>
        </w:rPr>
        <w:t>ducation.</w:t>
      </w:r>
    </w:p>
    <w:p w:rsidR="001F4342" w:rsidRPr="00D73C04" w:rsidRDefault="001F4342" w:rsidP="007440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Welsh Government. (2016) ‘Independent Review of Curriculum and Assessment Arrangements in Wales’ </w:t>
      </w:r>
      <w:hyperlink r:id="rId11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http://learning.gov.wales/news/sitenews/successful-futures/?lang=en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sectPr w:rsidR="001F4342" w:rsidRPr="00D73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0BF"/>
    <w:rsid w:val="001255FC"/>
    <w:rsid w:val="001F4342"/>
    <w:rsid w:val="00223003"/>
    <w:rsid w:val="005F6913"/>
    <w:rsid w:val="006B5CAB"/>
    <w:rsid w:val="007440BF"/>
    <w:rsid w:val="008C3FCE"/>
    <w:rsid w:val="00AD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6FBC9"/>
  <w15:chartTrackingRefBased/>
  <w15:docId w15:val="{0E9CC249-341B-4C2D-AA2B-A813E956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40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se.gov.uk/aboutus/hseswork.h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disciplinary-procedures-and-action-at-work/disciplinary-hearing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about-us" TargetMode="External"/><Relationship Id="rId11" Type="http://schemas.openxmlformats.org/officeDocument/2006/relationships/hyperlink" Target="http://learning.gov.wales/news/sitenews/successful-futures/?lang=en" TargetMode="External"/><Relationship Id="rId5" Type="http://schemas.openxmlformats.org/officeDocument/2006/relationships/hyperlink" Target="https://www.aspire2be.eu/" TargetMode="External"/><Relationship Id="rId10" Type="http://schemas.openxmlformats.org/officeDocument/2006/relationships/hyperlink" Target="https://socialcare.wales/about" TargetMode="External"/><Relationship Id="rId4" Type="http://schemas.openxmlformats.org/officeDocument/2006/relationships/hyperlink" Target="http://www.acas.org.uk/index.aspx?articleid=1342" TargetMode="External"/><Relationship Id="rId9" Type="http://schemas.openxmlformats.org/officeDocument/2006/relationships/hyperlink" Target="http://www.legislation.gov.uk/ukpga/1974/37/section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Charlotte Carroll</cp:lastModifiedBy>
  <cp:revision>2</cp:revision>
  <dcterms:created xsi:type="dcterms:W3CDTF">2018-01-21T11:48:00Z</dcterms:created>
  <dcterms:modified xsi:type="dcterms:W3CDTF">2018-01-21T11:48:00Z</dcterms:modified>
</cp:coreProperties>
</file>