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A0670E3" w:rsidR="7908378C" w:rsidRDefault="7908378C" w:rsidP="33572C6E">
            <w:pPr>
              <w:ind w:right="237"/>
              <w:rPr>
                <w:b/>
                <w:bCs/>
                <w:color w:val="auto"/>
                <w:sz w:val="32"/>
                <w:szCs w:val="32"/>
              </w:rPr>
            </w:pPr>
            <w:r w:rsidRPr="33572C6E">
              <w:rPr>
                <w:b/>
                <w:bCs/>
                <w:color w:val="auto"/>
                <w:sz w:val="32"/>
                <w:szCs w:val="32"/>
              </w:rPr>
              <w:t xml:space="preserve">Learner name: </w:t>
            </w:r>
            <w:r w:rsidR="00785209">
              <w:rPr>
                <w:b/>
                <w:bCs/>
                <w:color w:val="auto"/>
                <w:sz w:val="32"/>
                <w:szCs w:val="32"/>
              </w:rPr>
              <w:t xml:space="preserve">Martin </w:t>
            </w:r>
            <w:proofErr w:type="spellStart"/>
            <w:r w:rsidR="00785209">
              <w:rPr>
                <w:b/>
                <w:bCs/>
                <w:color w:val="auto"/>
                <w:sz w:val="32"/>
                <w:szCs w:val="32"/>
              </w:rPr>
              <w:t>Pocarovsky</w:t>
            </w:r>
            <w:proofErr w:type="spellEnd"/>
          </w:p>
          <w:p w14:paraId="3A3A802D" w14:textId="77777777" w:rsidR="33572C6E" w:rsidRDefault="33572C6E" w:rsidP="33572C6E">
            <w:pPr>
              <w:ind w:right="237"/>
              <w:rPr>
                <w:b/>
                <w:bCs/>
                <w:color w:val="auto"/>
                <w:sz w:val="32"/>
                <w:szCs w:val="32"/>
              </w:rPr>
            </w:pPr>
          </w:p>
          <w:p w14:paraId="7883A53E" w14:textId="19AE4317" w:rsidR="7908378C" w:rsidRDefault="7908378C" w:rsidP="33572C6E">
            <w:pPr>
              <w:ind w:right="237"/>
              <w:rPr>
                <w:b/>
                <w:bCs/>
                <w:color w:val="auto"/>
                <w:sz w:val="32"/>
                <w:szCs w:val="32"/>
              </w:rPr>
            </w:pPr>
            <w:r w:rsidRPr="33572C6E">
              <w:rPr>
                <w:b/>
                <w:bCs/>
                <w:color w:val="auto"/>
                <w:sz w:val="32"/>
                <w:szCs w:val="32"/>
              </w:rPr>
              <w:t>Learner’s University Registration Number:</w:t>
            </w:r>
            <w:r w:rsidR="00077040">
              <w:rPr>
                <w:b/>
                <w:bCs/>
                <w:color w:val="auto"/>
                <w:sz w:val="32"/>
                <w:szCs w:val="32"/>
              </w:rPr>
              <w:t xml:space="preserve"> </w:t>
            </w:r>
            <w:r w:rsidR="00785209">
              <w:rPr>
                <w:b/>
                <w:bCs/>
                <w:color w:val="auto"/>
                <w:sz w:val="32"/>
                <w:szCs w:val="32"/>
              </w:rPr>
              <w:t>2131907</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Default="00A3273B" w:rsidP="00340E9A">
      <w:pPr>
        <w:overflowPunct/>
        <w:autoSpaceDE/>
        <w:autoSpaceDN/>
        <w:adjustRightInd/>
        <w:ind w:right="237"/>
        <w:textAlignment w:val="auto"/>
        <w:rPr>
          <w:b/>
          <w:color w:val="auto"/>
          <w:sz w:val="36"/>
        </w:rPr>
      </w:pPr>
    </w:p>
    <w:p w14:paraId="65B0486C" w14:textId="77777777" w:rsidR="00077040" w:rsidRDefault="00077040" w:rsidP="00340E9A">
      <w:pPr>
        <w:overflowPunct/>
        <w:autoSpaceDE/>
        <w:autoSpaceDN/>
        <w:adjustRightInd/>
        <w:ind w:right="237"/>
        <w:textAlignment w:val="auto"/>
        <w:rPr>
          <w:b/>
          <w:color w:val="auto"/>
          <w:sz w:val="36"/>
        </w:rPr>
      </w:pPr>
    </w:p>
    <w:p w14:paraId="7B81F50A" w14:textId="77777777" w:rsidR="00077040" w:rsidRPr="00E676F7" w:rsidRDefault="00077040"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32933C98" w14:textId="58E16B83" w:rsidR="00AA666E" w:rsidRDefault="00AA666E" w:rsidP="00340E9A">
      <w:pPr>
        <w:ind w:right="237"/>
        <w:rPr>
          <w:sz w:val="24"/>
          <w:szCs w:val="24"/>
        </w:rPr>
      </w:pPr>
    </w:p>
    <w:p w14:paraId="53221461" w14:textId="77777777" w:rsidR="00E305A3" w:rsidRPr="00E676F7" w:rsidRDefault="00E305A3"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4BBC525A" w14:textId="66795C9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627A10F" w14:textId="17F55EF6" w:rsidR="002267E9" w:rsidRDefault="002267E9" w:rsidP="00077040">
      <w:pPr>
        <w:overflowPunct/>
        <w:autoSpaceDE/>
        <w:autoSpaceDN/>
        <w:adjustRightInd/>
        <w:spacing w:line="360" w:lineRule="auto"/>
        <w:jc w:val="both"/>
        <w:textAlignment w:val="auto"/>
        <w:rPr>
          <w:sz w:val="24"/>
          <w:szCs w:val="24"/>
        </w:rPr>
      </w:pPr>
      <w:r w:rsidRPr="002267E9">
        <w:rPr>
          <w:sz w:val="24"/>
          <w:szCs w:val="24"/>
        </w:rPr>
        <w:t xml:space="preserve">In </w:t>
      </w:r>
      <w:r>
        <w:rPr>
          <w:sz w:val="24"/>
          <w:szCs w:val="24"/>
        </w:rPr>
        <w:t>order to complete this task, I applied Borton’s Reflective Tool (Rolfe, 2014) that is composed of three parts</w:t>
      </w:r>
      <w:r w:rsidR="00F15703">
        <w:rPr>
          <w:sz w:val="24"/>
          <w:szCs w:val="24"/>
        </w:rPr>
        <w:t>,</w:t>
      </w:r>
      <w:r>
        <w:rPr>
          <w:sz w:val="24"/>
          <w:szCs w:val="24"/>
        </w:rPr>
        <w:t xml:space="preserve"> </w:t>
      </w:r>
      <w:r w:rsidR="00F15703">
        <w:rPr>
          <w:sz w:val="24"/>
          <w:szCs w:val="24"/>
        </w:rPr>
        <w:t>“</w:t>
      </w:r>
      <w:r>
        <w:rPr>
          <w:sz w:val="24"/>
          <w:szCs w:val="24"/>
        </w:rPr>
        <w:t>What? So What? Now what?</w:t>
      </w:r>
      <w:r w:rsidR="00F15703">
        <w:rPr>
          <w:sz w:val="24"/>
          <w:szCs w:val="24"/>
        </w:rPr>
        <w:t>”.</w:t>
      </w:r>
      <w:r>
        <w:rPr>
          <w:sz w:val="24"/>
          <w:szCs w:val="24"/>
        </w:rPr>
        <w:t xml:space="preserve"> I</w:t>
      </w:r>
      <w:r w:rsidR="00F15703">
        <w:rPr>
          <w:sz w:val="24"/>
          <w:szCs w:val="24"/>
        </w:rPr>
        <w:t>n</w:t>
      </w:r>
      <w:r>
        <w:rPr>
          <w:sz w:val="24"/>
          <w:szCs w:val="24"/>
        </w:rPr>
        <w:t xml:space="preserve"> </w:t>
      </w:r>
      <w:r w:rsidR="00F15703">
        <w:rPr>
          <w:sz w:val="24"/>
          <w:szCs w:val="24"/>
        </w:rPr>
        <w:t xml:space="preserve">the </w:t>
      </w:r>
      <w:r>
        <w:rPr>
          <w:sz w:val="24"/>
          <w:szCs w:val="24"/>
        </w:rPr>
        <w:t>first part “What”</w:t>
      </w:r>
      <w:r w:rsidR="00F15703">
        <w:rPr>
          <w:sz w:val="24"/>
          <w:szCs w:val="24"/>
        </w:rPr>
        <w:t>,</w:t>
      </w:r>
      <w:r>
        <w:rPr>
          <w:sz w:val="24"/>
          <w:szCs w:val="24"/>
        </w:rPr>
        <w:t xml:space="preserve"> I gave a brief description of</w:t>
      </w:r>
      <w:r w:rsidR="00F15703">
        <w:rPr>
          <w:sz w:val="24"/>
          <w:szCs w:val="24"/>
        </w:rPr>
        <w:t xml:space="preserve"> the</w:t>
      </w:r>
      <w:r>
        <w:rPr>
          <w:sz w:val="24"/>
          <w:szCs w:val="24"/>
        </w:rPr>
        <w:t xml:space="preserve"> incident that I played</w:t>
      </w:r>
      <w:r w:rsidR="00F15703">
        <w:rPr>
          <w:sz w:val="24"/>
          <w:szCs w:val="24"/>
        </w:rPr>
        <w:t xml:space="preserve"> a</w:t>
      </w:r>
      <w:r>
        <w:rPr>
          <w:sz w:val="24"/>
          <w:szCs w:val="24"/>
        </w:rPr>
        <w:t xml:space="preserve"> significant role with a victim of crime in context of local community issues. In </w:t>
      </w:r>
      <w:r w:rsidR="00F15703">
        <w:rPr>
          <w:sz w:val="24"/>
          <w:szCs w:val="24"/>
        </w:rPr>
        <w:t xml:space="preserve">the </w:t>
      </w:r>
      <w:r>
        <w:rPr>
          <w:sz w:val="24"/>
          <w:szCs w:val="24"/>
        </w:rPr>
        <w:t>following part</w:t>
      </w:r>
      <w:r w:rsidR="00F15703">
        <w:rPr>
          <w:sz w:val="24"/>
          <w:szCs w:val="24"/>
        </w:rPr>
        <w:t>,</w:t>
      </w:r>
      <w:r>
        <w:rPr>
          <w:sz w:val="24"/>
          <w:szCs w:val="24"/>
        </w:rPr>
        <w:t xml:space="preserve"> “So what” I critically evaluated the appropriateness of different approaches available</w:t>
      </w:r>
      <w:r w:rsidR="00F171E4">
        <w:rPr>
          <w:sz w:val="24"/>
          <w:szCs w:val="24"/>
        </w:rPr>
        <w:t xml:space="preserve"> to me</w:t>
      </w:r>
      <w:r>
        <w:rPr>
          <w:sz w:val="24"/>
          <w:szCs w:val="24"/>
        </w:rPr>
        <w:t xml:space="preserve"> in supporting and managing </w:t>
      </w:r>
      <w:r w:rsidR="00F171E4">
        <w:rPr>
          <w:sz w:val="24"/>
          <w:szCs w:val="24"/>
        </w:rPr>
        <w:t xml:space="preserve">a </w:t>
      </w:r>
      <w:r>
        <w:rPr>
          <w:sz w:val="24"/>
          <w:szCs w:val="24"/>
        </w:rPr>
        <w:t>victim of crime</w:t>
      </w:r>
      <w:r w:rsidR="00F171E4">
        <w:rPr>
          <w:sz w:val="24"/>
          <w:szCs w:val="24"/>
        </w:rPr>
        <w:t>, so that I could</w:t>
      </w:r>
      <w:r>
        <w:rPr>
          <w:sz w:val="24"/>
          <w:szCs w:val="24"/>
        </w:rPr>
        <w:t xml:space="preserve"> minimise the impact the crime had on </w:t>
      </w:r>
      <w:r w:rsidR="00F171E4">
        <w:rPr>
          <w:sz w:val="24"/>
          <w:szCs w:val="24"/>
        </w:rPr>
        <w:t xml:space="preserve">the </w:t>
      </w:r>
      <w:r>
        <w:rPr>
          <w:sz w:val="24"/>
          <w:szCs w:val="24"/>
        </w:rPr>
        <w:t>victim. In</w:t>
      </w:r>
      <w:r w:rsidR="00F171E4">
        <w:rPr>
          <w:sz w:val="24"/>
          <w:szCs w:val="24"/>
        </w:rPr>
        <w:t xml:space="preserve"> the</w:t>
      </w:r>
      <w:r>
        <w:rPr>
          <w:sz w:val="24"/>
          <w:szCs w:val="24"/>
        </w:rPr>
        <w:t xml:space="preserve"> last part</w:t>
      </w:r>
      <w:r w:rsidR="00F171E4">
        <w:rPr>
          <w:sz w:val="24"/>
          <w:szCs w:val="24"/>
        </w:rPr>
        <w:t>,</w:t>
      </w:r>
      <w:r>
        <w:rPr>
          <w:sz w:val="24"/>
          <w:szCs w:val="24"/>
        </w:rPr>
        <w:t xml:space="preserve"> “Now what” I explored what works in relation to tackling repeat victimisation and repeat offending in context of evidence-based policing.</w:t>
      </w:r>
    </w:p>
    <w:p w14:paraId="4C3B1B5B" w14:textId="77777777" w:rsidR="002267E9" w:rsidRDefault="002267E9" w:rsidP="00077040">
      <w:pPr>
        <w:overflowPunct/>
        <w:autoSpaceDE/>
        <w:autoSpaceDN/>
        <w:adjustRightInd/>
        <w:spacing w:line="360" w:lineRule="auto"/>
        <w:jc w:val="both"/>
        <w:textAlignment w:val="auto"/>
        <w:rPr>
          <w:sz w:val="24"/>
          <w:szCs w:val="24"/>
        </w:rPr>
      </w:pPr>
    </w:p>
    <w:p w14:paraId="05903C97" w14:textId="5B49C844" w:rsidR="002267E9" w:rsidRDefault="002267E9" w:rsidP="00077040">
      <w:pPr>
        <w:overflowPunct/>
        <w:autoSpaceDE/>
        <w:autoSpaceDN/>
        <w:adjustRightInd/>
        <w:spacing w:line="360" w:lineRule="auto"/>
        <w:jc w:val="both"/>
        <w:textAlignment w:val="auto"/>
        <w:rPr>
          <w:sz w:val="24"/>
          <w:szCs w:val="24"/>
        </w:rPr>
      </w:pPr>
      <w:r>
        <w:rPr>
          <w:sz w:val="24"/>
          <w:szCs w:val="24"/>
        </w:rPr>
        <w:t xml:space="preserve">What? </w:t>
      </w:r>
      <w:r w:rsidR="00E41F1C">
        <w:rPr>
          <w:sz w:val="24"/>
          <w:szCs w:val="24"/>
        </w:rPr>
        <w:t xml:space="preserve">At the time of the incident, I was in full police uniform in </w:t>
      </w:r>
      <w:r w:rsidR="00F171E4">
        <w:rPr>
          <w:sz w:val="24"/>
          <w:szCs w:val="24"/>
        </w:rPr>
        <w:t xml:space="preserve">a </w:t>
      </w:r>
      <w:r w:rsidR="00E41F1C">
        <w:rPr>
          <w:sz w:val="24"/>
          <w:szCs w:val="24"/>
        </w:rPr>
        <w:t xml:space="preserve">marked police vehicle </w:t>
      </w:r>
      <w:r w:rsidR="00F171E4">
        <w:rPr>
          <w:sz w:val="24"/>
          <w:szCs w:val="24"/>
        </w:rPr>
        <w:t>accompanied by</w:t>
      </w:r>
      <w:r w:rsidR="00E41F1C">
        <w:rPr>
          <w:sz w:val="24"/>
          <w:szCs w:val="24"/>
        </w:rPr>
        <w:t xml:space="preserve"> another experienced officer. We ha</w:t>
      </w:r>
      <w:r w:rsidR="00F171E4">
        <w:rPr>
          <w:sz w:val="24"/>
          <w:szCs w:val="24"/>
        </w:rPr>
        <w:t>d</w:t>
      </w:r>
      <w:r w:rsidR="00E41F1C">
        <w:rPr>
          <w:sz w:val="24"/>
          <w:szCs w:val="24"/>
        </w:rPr>
        <w:t xml:space="preserve"> received a report of an incident of residential burglary at Talybont student accommodation</w:t>
      </w:r>
      <w:r w:rsidR="00F171E4">
        <w:rPr>
          <w:sz w:val="24"/>
          <w:szCs w:val="24"/>
        </w:rPr>
        <w:t xml:space="preserve"> in Cardiff</w:t>
      </w:r>
      <w:r w:rsidR="00E41F1C">
        <w:rPr>
          <w:sz w:val="24"/>
          <w:szCs w:val="24"/>
        </w:rPr>
        <w:t>.</w:t>
      </w:r>
      <w:r w:rsidR="00F171E4">
        <w:rPr>
          <w:sz w:val="24"/>
          <w:szCs w:val="24"/>
        </w:rPr>
        <w:t xml:space="preserve"> The i</w:t>
      </w:r>
      <w:r w:rsidR="00E41F1C">
        <w:rPr>
          <w:sz w:val="24"/>
          <w:szCs w:val="24"/>
        </w:rPr>
        <w:t xml:space="preserve">ncident was reported </w:t>
      </w:r>
      <w:r w:rsidR="00F171E4">
        <w:rPr>
          <w:sz w:val="24"/>
          <w:szCs w:val="24"/>
        </w:rPr>
        <w:t>through</w:t>
      </w:r>
      <w:r w:rsidR="00E41F1C">
        <w:rPr>
          <w:sz w:val="24"/>
          <w:szCs w:val="24"/>
        </w:rPr>
        <w:t xml:space="preserve"> victim’s personal assistant. Upon arrival I obtained first account from victim</w:t>
      </w:r>
      <w:r w:rsidR="00F171E4">
        <w:rPr>
          <w:sz w:val="24"/>
          <w:szCs w:val="24"/>
        </w:rPr>
        <w:t>’</w:t>
      </w:r>
      <w:r w:rsidR="00E41F1C">
        <w:rPr>
          <w:sz w:val="24"/>
          <w:szCs w:val="24"/>
        </w:rPr>
        <w:t>s personal assistant</w:t>
      </w:r>
      <w:r w:rsidR="00F171E4">
        <w:rPr>
          <w:sz w:val="24"/>
          <w:szCs w:val="24"/>
        </w:rPr>
        <w:t xml:space="preserve">, </w:t>
      </w:r>
      <w:r w:rsidR="00E41F1C">
        <w:rPr>
          <w:sz w:val="24"/>
          <w:szCs w:val="24"/>
        </w:rPr>
        <w:t>as victim is a vulnerable adult with complex medical difficulties both physical and mental. From the first account I was able to ascertain that t</w:t>
      </w:r>
      <w:r w:rsidR="00F171E4">
        <w:rPr>
          <w:sz w:val="24"/>
          <w:szCs w:val="24"/>
        </w:rPr>
        <w:t xml:space="preserve">he </w:t>
      </w:r>
      <w:r w:rsidR="00E41F1C">
        <w:rPr>
          <w:sz w:val="24"/>
          <w:szCs w:val="24"/>
        </w:rPr>
        <w:t xml:space="preserve">person unknown has broken into victim’s bedroom via bedroom’s window and stole </w:t>
      </w:r>
      <w:r w:rsidR="00E41F1C">
        <w:rPr>
          <w:sz w:val="24"/>
          <w:szCs w:val="24"/>
        </w:rPr>
        <w:lastRenderedPageBreak/>
        <w:t xml:space="preserve">number of high value items such as </w:t>
      </w:r>
      <w:r w:rsidR="00A13C03">
        <w:rPr>
          <w:sz w:val="24"/>
          <w:szCs w:val="24"/>
        </w:rPr>
        <w:t>PlayStation</w:t>
      </w:r>
      <w:r w:rsidR="00E41F1C">
        <w:rPr>
          <w:sz w:val="24"/>
          <w:szCs w:val="24"/>
        </w:rPr>
        <w:t xml:space="preserve"> 4, </w:t>
      </w:r>
      <w:r w:rsidR="00A13C03">
        <w:rPr>
          <w:sz w:val="24"/>
          <w:szCs w:val="24"/>
        </w:rPr>
        <w:t>PlayStation</w:t>
      </w:r>
      <w:r w:rsidR="00E41F1C">
        <w:rPr>
          <w:sz w:val="24"/>
          <w:szCs w:val="24"/>
        </w:rPr>
        <w:t xml:space="preserve"> 5, and other gaming console and some games.</w:t>
      </w:r>
      <w:r w:rsidR="009E64CE">
        <w:rPr>
          <w:sz w:val="24"/>
          <w:szCs w:val="24"/>
        </w:rPr>
        <w:t xml:space="preserve"> Based on first account given by victim’s personal assistant and after examination of the scene I concluded that burglary has taken place contrary to Section 1 Burglary of Theft Act from 1968</w:t>
      </w:r>
      <w:r w:rsidR="007B739A">
        <w:rPr>
          <w:sz w:val="24"/>
          <w:szCs w:val="24"/>
        </w:rPr>
        <w:t xml:space="preserve"> (Theft Act, 1968)</w:t>
      </w:r>
      <w:r w:rsidR="009E64CE">
        <w:rPr>
          <w:sz w:val="24"/>
          <w:szCs w:val="24"/>
        </w:rPr>
        <w:t>. It is important to approach such crime with due care as burglaries are known to have significant impact on local communities</w:t>
      </w:r>
      <w:r w:rsidR="00F171E4">
        <w:rPr>
          <w:sz w:val="24"/>
          <w:szCs w:val="24"/>
        </w:rPr>
        <w:t>.</w:t>
      </w:r>
      <w:r w:rsidR="009E64CE">
        <w:rPr>
          <w:sz w:val="24"/>
          <w:szCs w:val="24"/>
        </w:rPr>
        <w:t xml:space="preserve"> </w:t>
      </w:r>
      <w:r w:rsidR="00F171E4">
        <w:rPr>
          <w:sz w:val="24"/>
          <w:szCs w:val="24"/>
        </w:rPr>
        <w:t>I</w:t>
      </w:r>
      <w:r w:rsidR="009E64CE">
        <w:rPr>
          <w:sz w:val="24"/>
          <w:szCs w:val="24"/>
        </w:rPr>
        <w:t xml:space="preserve">n this case, </w:t>
      </w:r>
      <w:r w:rsidR="00F171E4">
        <w:rPr>
          <w:sz w:val="24"/>
          <w:szCs w:val="24"/>
        </w:rPr>
        <w:t xml:space="preserve">a </w:t>
      </w:r>
      <w:r w:rsidR="009E64CE">
        <w:rPr>
          <w:sz w:val="24"/>
          <w:szCs w:val="24"/>
        </w:rPr>
        <w:t>community of students residing at Talybont student accommodation</w:t>
      </w:r>
      <w:r w:rsidR="00F171E4">
        <w:rPr>
          <w:sz w:val="24"/>
          <w:szCs w:val="24"/>
        </w:rPr>
        <w:t xml:space="preserve"> </w:t>
      </w:r>
      <w:r w:rsidR="009E64CE">
        <w:rPr>
          <w:sz w:val="24"/>
          <w:szCs w:val="24"/>
        </w:rPr>
        <w:t>may feel insecure about their own property and/or their wellbeing</w:t>
      </w:r>
      <w:r w:rsidR="00F171E4">
        <w:rPr>
          <w:sz w:val="24"/>
          <w:szCs w:val="24"/>
        </w:rPr>
        <w:t xml:space="preserve"> and </w:t>
      </w:r>
      <w:r w:rsidR="009E64CE">
        <w:rPr>
          <w:sz w:val="24"/>
          <w:szCs w:val="24"/>
        </w:rPr>
        <w:t>being worried that they might be the next victim of such</w:t>
      </w:r>
      <w:r w:rsidR="00F171E4">
        <w:rPr>
          <w:sz w:val="24"/>
          <w:szCs w:val="24"/>
        </w:rPr>
        <w:t xml:space="preserve"> a</w:t>
      </w:r>
      <w:r w:rsidR="009E64CE">
        <w:rPr>
          <w:sz w:val="24"/>
          <w:szCs w:val="24"/>
        </w:rPr>
        <w:t xml:space="preserve"> crime.</w:t>
      </w:r>
      <w:r w:rsidR="004C0A6A">
        <w:rPr>
          <w:sz w:val="24"/>
          <w:szCs w:val="24"/>
        </w:rPr>
        <w:t xml:space="preserve"> It is </w:t>
      </w:r>
      <w:r w:rsidR="00F171E4">
        <w:rPr>
          <w:sz w:val="24"/>
          <w:szCs w:val="24"/>
        </w:rPr>
        <w:t xml:space="preserve">the </w:t>
      </w:r>
      <w:r w:rsidR="004C0A6A">
        <w:rPr>
          <w:sz w:val="24"/>
          <w:szCs w:val="24"/>
        </w:rPr>
        <w:t>responsibility of Police to keep communities safe and</w:t>
      </w:r>
      <w:r w:rsidR="005B1E51">
        <w:rPr>
          <w:sz w:val="24"/>
          <w:szCs w:val="24"/>
        </w:rPr>
        <w:t xml:space="preserve"> the </w:t>
      </w:r>
      <w:r w:rsidR="004C0A6A">
        <w:rPr>
          <w:sz w:val="24"/>
          <w:szCs w:val="24"/>
        </w:rPr>
        <w:t xml:space="preserve">Police </w:t>
      </w:r>
      <w:r w:rsidR="005B1E51">
        <w:rPr>
          <w:sz w:val="24"/>
          <w:szCs w:val="24"/>
        </w:rPr>
        <w:t>are</w:t>
      </w:r>
      <w:r w:rsidR="004C0A6A">
        <w:rPr>
          <w:sz w:val="24"/>
          <w:szCs w:val="24"/>
        </w:rPr>
        <w:t xml:space="preserve"> obligated to undertake steps to maximise safety in communities and minimise risk of crime taking place.</w:t>
      </w:r>
    </w:p>
    <w:p w14:paraId="60894F1F" w14:textId="77777777" w:rsidR="004C0A6A" w:rsidRDefault="004C0A6A" w:rsidP="00077040">
      <w:pPr>
        <w:overflowPunct/>
        <w:autoSpaceDE/>
        <w:autoSpaceDN/>
        <w:adjustRightInd/>
        <w:spacing w:line="360" w:lineRule="auto"/>
        <w:jc w:val="both"/>
        <w:textAlignment w:val="auto"/>
        <w:rPr>
          <w:sz w:val="24"/>
          <w:szCs w:val="24"/>
        </w:rPr>
      </w:pPr>
    </w:p>
    <w:p w14:paraId="65AFFDAC" w14:textId="7876C265" w:rsidR="00C9296F" w:rsidRDefault="004C0A6A" w:rsidP="00077040">
      <w:pPr>
        <w:overflowPunct/>
        <w:autoSpaceDE/>
        <w:autoSpaceDN/>
        <w:adjustRightInd/>
        <w:spacing w:line="360" w:lineRule="auto"/>
        <w:jc w:val="both"/>
        <w:textAlignment w:val="auto"/>
        <w:rPr>
          <w:sz w:val="24"/>
          <w:szCs w:val="24"/>
        </w:rPr>
      </w:pPr>
      <w:r>
        <w:rPr>
          <w:sz w:val="24"/>
          <w:szCs w:val="24"/>
        </w:rPr>
        <w:t>So what? As a first step of attending officer</w:t>
      </w:r>
      <w:r w:rsidR="005B1E51">
        <w:rPr>
          <w:sz w:val="24"/>
          <w:szCs w:val="24"/>
        </w:rPr>
        <w:t xml:space="preserve">, </w:t>
      </w:r>
      <w:r w:rsidR="00C9296F">
        <w:rPr>
          <w:sz w:val="24"/>
          <w:szCs w:val="24"/>
        </w:rPr>
        <w:t xml:space="preserve">they need to </w:t>
      </w:r>
      <w:r w:rsidR="005B1E51">
        <w:rPr>
          <w:sz w:val="24"/>
          <w:szCs w:val="24"/>
        </w:rPr>
        <w:t xml:space="preserve">make clear to </w:t>
      </w:r>
      <w:r>
        <w:rPr>
          <w:sz w:val="24"/>
          <w:szCs w:val="24"/>
        </w:rPr>
        <w:t>the victim that a) the crime will be investigated and what initial enquiries will be undertaken and b) that safeguarding measures will be put in place to protect the victim of crime going forward. Several safeguarding measures can be put in place which can be divided into two groups; long-term and short-term measures</w:t>
      </w:r>
      <w:r w:rsidR="00C9296F">
        <w:rPr>
          <w:sz w:val="24"/>
          <w:szCs w:val="24"/>
        </w:rPr>
        <w:t>. Also, these measures can apply to victim only and/or to local community. Upon victim’s realisation</w:t>
      </w:r>
      <w:r w:rsidR="005B1E51">
        <w:rPr>
          <w:sz w:val="24"/>
          <w:szCs w:val="24"/>
        </w:rPr>
        <w:t xml:space="preserve"> </w:t>
      </w:r>
      <w:r w:rsidR="00C9296F">
        <w:rPr>
          <w:sz w:val="24"/>
          <w:szCs w:val="24"/>
        </w:rPr>
        <w:t>that they were victim of a crime</w:t>
      </w:r>
      <w:r w:rsidR="005B1E51">
        <w:rPr>
          <w:sz w:val="24"/>
          <w:szCs w:val="24"/>
        </w:rPr>
        <w:t>, this</w:t>
      </w:r>
      <w:r w:rsidR="00C9296F">
        <w:rPr>
          <w:sz w:val="24"/>
          <w:szCs w:val="24"/>
        </w:rPr>
        <w:t xml:space="preserve"> can result in insecurity, anxiety to remain at the location and this can have a significant impact on their psyche</w:t>
      </w:r>
      <w:r w:rsidR="00F127A6">
        <w:rPr>
          <w:sz w:val="24"/>
          <w:szCs w:val="24"/>
        </w:rPr>
        <w:t xml:space="preserve"> and the sense of security</w:t>
      </w:r>
      <w:r w:rsidR="00C9296F">
        <w:rPr>
          <w:sz w:val="24"/>
          <w:szCs w:val="24"/>
        </w:rPr>
        <w:t>. They can become superstitious about themselves, whether they locked their door properly, they will avoid leaving valuables at their property etc. and this can have negative long-term impact on their overall mental health. If officer will d</w:t>
      </w:r>
      <w:r w:rsidR="005B1E51">
        <w:rPr>
          <w:sz w:val="24"/>
          <w:szCs w:val="24"/>
        </w:rPr>
        <w:t>o</w:t>
      </w:r>
      <w:r w:rsidR="00C9296F">
        <w:rPr>
          <w:sz w:val="24"/>
          <w:szCs w:val="24"/>
        </w:rPr>
        <w:t xml:space="preserve"> their due diligence in ensuring the victim that crime will be investigated and that safeguarding measures will be put in place, this can minimise any negative impact on </w:t>
      </w:r>
      <w:r w:rsidR="005B1E51">
        <w:rPr>
          <w:sz w:val="24"/>
          <w:szCs w:val="24"/>
        </w:rPr>
        <w:t xml:space="preserve">the </w:t>
      </w:r>
      <w:r w:rsidR="00C9296F">
        <w:rPr>
          <w:sz w:val="24"/>
          <w:szCs w:val="24"/>
        </w:rPr>
        <w:t>victim and may put them at ease that Police will ensure their safety going forward.</w:t>
      </w:r>
    </w:p>
    <w:p w14:paraId="3B73113E" w14:textId="77777777" w:rsidR="009A2F23" w:rsidRDefault="009A2F23" w:rsidP="00077040">
      <w:pPr>
        <w:overflowPunct/>
        <w:autoSpaceDE/>
        <w:autoSpaceDN/>
        <w:adjustRightInd/>
        <w:spacing w:line="360" w:lineRule="auto"/>
        <w:jc w:val="both"/>
        <w:textAlignment w:val="auto"/>
        <w:rPr>
          <w:sz w:val="24"/>
          <w:szCs w:val="24"/>
        </w:rPr>
      </w:pPr>
    </w:p>
    <w:p w14:paraId="54B1E9DF" w14:textId="5556D9F8" w:rsidR="009A2F23" w:rsidRDefault="00C9296F" w:rsidP="00077040">
      <w:pPr>
        <w:overflowPunct/>
        <w:autoSpaceDE/>
        <w:autoSpaceDN/>
        <w:adjustRightInd/>
        <w:spacing w:line="360" w:lineRule="auto"/>
        <w:jc w:val="both"/>
        <w:textAlignment w:val="auto"/>
        <w:rPr>
          <w:sz w:val="24"/>
          <w:szCs w:val="24"/>
        </w:rPr>
      </w:pPr>
      <w:r>
        <w:rPr>
          <w:sz w:val="24"/>
          <w:szCs w:val="24"/>
        </w:rPr>
        <w:t>Another valuable approach that officers can take to support victim of a crime</w:t>
      </w:r>
      <w:r w:rsidR="00A9005E">
        <w:rPr>
          <w:sz w:val="24"/>
          <w:szCs w:val="24"/>
        </w:rPr>
        <w:t xml:space="preserve"> such as this one</w:t>
      </w:r>
      <w:r>
        <w:rPr>
          <w:sz w:val="24"/>
          <w:szCs w:val="24"/>
        </w:rPr>
        <w:t xml:space="preserve"> is </w:t>
      </w:r>
      <w:r w:rsidR="005B1E51">
        <w:rPr>
          <w:sz w:val="24"/>
          <w:szCs w:val="24"/>
        </w:rPr>
        <w:t xml:space="preserve">a </w:t>
      </w:r>
      <w:r>
        <w:rPr>
          <w:sz w:val="24"/>
          <w:szCs w:val="24"/>
        </w:rPr>
        <w:t>referral called Public Protection Notification</w:t>
      </w:r>
      <w:r w:rsidR="00A9005E">
        <w:rPr>
          <w:sz w:val="24"/>
          <w:szCs w:val="24"/>
        </w:rPr>
        <w:t xml:space="preserve"> (PPN)</w:t>
      </w:r>
      <w:r w:rsidR="007B739A">
        <w:rPr>
          <w:sz w:val="24"/>
          <w:szCs w:val="24"/>
        </w:rPr>
        <w:t xml:space="preserve"> (Wood et al., 2022)</w:t>
      </w:r>
      <w:r>
        <w:rPr>
          <w:sz w:val="24"/>
          <w:szCs w:val="24"/>
        </w:rPr>
        <w:t>. This referral can be explained as a multi-agency approach</w:t>
      </w:r>
      <w:r w:rsidR="00A9005E">
        <w:rPr>
          <w:sz w:val="24"/>
          <w:szCs w:val="24"/>
        </w:rPr>
        <w:t xml:space="preserve">. It is a joint co-operation approach between </w:t>
      </w:r>
      <w:r w:rsidR="006D24F4">
        <w:rPr>
          <w:sz w:val="24"/>
          <w:szCs w:val="24"/>
        </w:rPr>
        <w:t xml:space="preserve">victim, </w:t>
      </w:r>
      <w:r w:rsidR="00A9005E">
        <w:rPr>
          <w:sz w:val="24"/>
          <w:szCs w:val="24"/>
        </w:rPr>
        <w:t xml:space="preserve">Response Police, other </w:t>
      </w:r>
      <w:r w:rsidR="006D24F4">
        <w:rPr>
          <w:sz w:val="24"/>
          <w:szCs w:val="24"/>
        </w:rPr>
        <w:t>P</w:t>
      </w:r>
      <w:r w:rsidR="00A9005E">
        <w:rPr>
          <w:sz w:val="24"/>
          <w:szCs w:val="24"/>
        </w:rPr>
        <w:t>olice agencies and non-</w:t>
      </w:r>
      <w:r w:rsidR="005B1E51">
        <w:rPr>
          <w:sz w:val="24"/>
          <w:szCs w:val="24"/>
        </w:rPr>
        <w:t>P</w:t>
      </w:r>
      <w:r w:rsidR="00A9005E">
        <w:rPr>
          <w:sz w:val="24"/>
          <w:szCs w:val="24"/>
        </w:rPr>
        <w:t xml:space="preserve">olice agencies such as social services, council agencies, schools and universities and other agencies that will be identified as suitable in context of supporting victim of a crime and their needs. PPN is suitable for any victim of crime who was identified as a) adult </w:t>
      </w:r>
      <w:r w:rsidR="00A9005E">
        <w:rPr>
          <w:sz w:val="24"/>
          <w:szCs w:val="24"/>
        </w:rPr>
        <w:lastRenderedPageBreak/>
        <w:t xml:space="preserve">at risk b) vulnerable child </w:t>
      </w:r>
      <w:r w:rsidR="009A2F23">
        <w:rPr>
          <w:sz w:val="24"/>
          <w:szCs w:val="24"/>
        </w:rPr>
        <w:t>or if there exist</w:t>
      </w:r>
      <w:r w:rsidR="005B1E51">
        <w:rPr>
          <w:sz w:val="24"/>
          <w:szCs w:val="24"/>
        </w:rPr>
        <w:t>s a</w:t>
      </w:r>
      <w:r w:rsidR="009A2F23">
        <w:rPr>
          <w:sz w:val="24"/>
          <w:szCs w:val="24"/>
        </w:rPr>
        <w:t xml:space="preserve"> concern that</w:t>
      </w:r>
      <w:r w:rsidR="00A9005E">
        <w:rPr>
          <w:sz w:val="24"/>
          <w:szCs w:val="24"/>
        </w:rPr>
        <w:t xml:space="preserve"> child was subjected to child sexual exploitation c) victim that was subjected to domestic related abuse</w:t>
      </w:r>
      <w:r w:rsidR="009A2F23">
        <w:rPr>
          <w:sz w:val="24"/>
          <w:szCs w:val="24"/>
        </w:rPr>
        <w:t>, stalking or harassment</w:t>
      </w:r>
      <w:r w:rsidR="00A9005E">
        <w:rPr>
          <w:sz w:val="24"/>
          <w:szCs w:val="24"/>
        </w:rPr>
        <w:t xml:space="preserve"> d) </w:t>
      </w:r>
      <w:r w:rsidR="009A2F23">
        <w:rPr>
          <w:sz w:val="24"/>
          <w:szCs w:val="24"/>
        </w:rPr>
        <w:t>victim of honour-based violence.</w:t>
      </w:r>
      <w:r w:rsidR="007A42CA">
        <w:rPr>
          <w:sz w:val="24"/>
          <w:szCs w:val="24"/>
        </w:rPr>
        <w:t xml:space="preserve"> A</w:t>
      </w:r>
      <w:r w:rsidR="007A42CA" w:rsidRPr="007A42CA">
        <w:rPr>
          <w:sz w:val="24"/>
          <w:szCs w:val="24"/>
        </w:rPr>
        <w:t>s per victim’s personal assistant</w:t>
      </w:r>
      <w:r w:rsidR="005B1E51">
        <w:rPr>
          <w:sz w:val="24"/>
          <w:szCs w:val="24"/>
        </w:rPr>
        <w:t>’s</w:t>
      </w:r>
      <w:r w:rsidR="007A42CA" w:rsidRPr="007A42CA">
        <w:rPr>
          <w:sz w:val="24"/>
          <w:szCs w:val="24"/>
        </w:rPr>
        <w:t xml:space="preserve"> account</w:t>
      </w:r>
      <w:r w:rsidR="005B1E51">
        <w:rPr>
          <w:sz w:val="24"/>
          <w:szCs w:val="24"/>
        </w:rPr>
        <w:t>,</w:t>
      </w:r>
      <w:r w:rsidR="007A42CA" w:rsidRPr="007A42CA">
        <w:rPr>
          <w:sz w:val="24"/>
          <w:szCs w:val="24"/>
        </w:rPr>
        <w:t xml:space="preserve"> </w:t>
      </w:r>
      <w:r w:rsidR="009A2F23">
        <w:rPr>
          <w:sz w:val="24"/>
          <w:szCs w:val="24"/>
        </w:rPr>
        <w:t>I identified the victim of this crime as adult at risk due to his complex medical needs</w:t>
      </w:r>
      <w:r w:rsidR="007A42CA">
        <w:rPr>
          <w:sz w:val="24"/>
          <w:szCs w:val="24"/>
        </w:rPr>
        <w:t>;</w:t>
      </w:r>
      <w:r w:rsidR="009A2F23">
        <w:rPr>
          <w:sz w:val="24"/>
          <w:szCs w:val="24"/>
        </w:rPr>
        <w:t xml:space="preserve"> due to the fact that victim </w:t>
      </w:r>
      <w:r w:rsidR="007A42CA">
        <w:rPr>
          <w:sz w:val="24"/>
          <w:szCs w:val="24"/>
        </w:rPr>
        <w:t>was</w:t>
      </w:r>
      <w:r w:rsidR="009A2F23">
        <w:rPr>
          <w:sz w:val="24"/>
          <w:szCs w:val="24"/>
        </w:rPr>
        <w:t xml:space="preserve"> not able to fully comprehend of what happened</w:t>
      </w:r>
      <w:r w:rsidR="007A42CA">
        <w:rPr>
          <w:sz w:val="24"/>
          <w:szCs w:val="24"/>
        </w:rPr>
        <w:t>,</w:t>
      </w:r>
      <w:r w:rsidR="009A2F23">
        <w:rPr>
          <w:sz w:val="24"/>
          <w:szCs w:val="24"/>
        </w:rPr>
        <w:t xml:space="preserve"> that crime has taken place and that he was the victim of it</w:t>
      </w:r>
      <w:r w:rsidR="007A42CA">
        <w:rPr>
          <w:sz w:val="24"/>
          <w:szCs w:val="24"/>
        </w:rPr>
        <w:t xml:space="preserve"> and its impact it may potentially have in the future on victim</w:t>
      </w:r>
      <w:r w:rsidR="005B1E51">
        <w:rPr>
          <w:sz w:val="24"/>
          <w:szCs w:val="24"/>
        </w:rPr>
        <w:t xml:space="preserve">. </w:t>
      </w:r>
      <w:r w:rsidR="009A2F23">
        <w:rPr>
          <w:sz w:val="24"/>
          <w:szCs w:val="24"/>
        </w:rPr>
        <w:t xml:space="preserve"> I concluded th</w:t>
      </w:r>
      <w:r w:rsidR="005B1E51">
        <w:rPr>
          <w:sz w:val="24"/>
          <w:szCs w:val="24"/>
        </w:rPr>
        <w:t>at</w:t>
      </w:r>
      <w:r w:rsidR="009A2F23">
        <w:rPr>
          <w:sz w:val="24"/>
          <w:szCs w:val="24"/>
        </w:rPr>
        <w:t xml:space="preserve"> </w:t>
      </w:r>
      <w:r w:rsidR="005B1E51">
        <w:rPr>
          <w:sz w:val="24"/>
          <w:szCs w:val="24"/>
        </w:rPr>
        <w:t xml:space="preserve">a </w:t>
      </w:r>
      <w:r w:rsidR="009A2F23">
        <w:rPr>
          <w:sz w:val="24"/>
          <w:szCs w:val="24"/>
        </w:rPr>
        <w:t xml:space="preserve">PPN referral was </w:t>
      </w:r>
      <w:r w:rsidR="007A42CA">
        <w:rPr>
          <w:sz w:val="24"/>
          <w:szCs w:val="24"/>
        </w:rPr>
        <w:t>appropriate</w:t>
      </w:r>
      <w:r w:rsidR="009A2F23">
        <w:rPr>
          <w:sz w:val="24"/>
          <w:szCs w:val="24"/>
        </w:rPr>
        <w:t xml:space="preserve"> in this case</w:t>
      </w:r>
      <w:r w:rsidR="005B1E51">
        <w:rPr>
          <w:sz w:val="24"/>
          <w:szCs w:val="24"/>
        </w:rPr>
        <w:t>, o</w:t>
      </w:r>
      <w:r w:rsidR="009A2F23">
        <w:rPr>
          <w:sz w:val="24"/>
          <w:szCs w:val="24"/>
        </w:rPr>
        <w:t xml:space="preserve">ne of the conditions of this referral is that the victim has to consent that the information about the incident </w:t>
      </w:r>
      <w:r w:rsidR="007A42CA">
        <w:rPr>
          <w:sz w:val="24"/>
          <w:szCs w:val="24"/>
        </w:rPr>
        <w:t>can</w:t>
      </w:r>
      <w:r w:rsidR="009A2F23">
        <w:rPr>
          <w:sz w:val="24"/>
          <w:szCs w:val="24"/>
        </w:rPr>
        <w:t xml:space="preserve"> be shared with partnered agencies</w:t>
      </w:r>
      <w:r w:rsidR="005B1E51">
        <w:rPr>
          <w:sz w:val="24"/>
          <w:szCs w:val="24"/>
        </w:rPr>
        <w:t xml:space="preserve">. </w:t>
      </w:r>
      <w:r w:rsidR="009A2F23">
        <w:rPr>
          <w:sz w:val="24"/>
          <w:szCs w:val="24"/>
        </w:rPr>
        <w:t xml:space="preserve"> </w:t>
      </w:r>
      <w:r w:rsidR="005B1E51">
        <w:rPr>
          <w:sz w:val="24"/>
          <w:szCs w:val="24"/>
        </w:rPr>
        <w:t>M</w:t>
      </w:r>
      <w:r w:rsidR="009A2F23">
        <w:rPr>
          <w:sz w:val="24"/>
          <w:szCs w:val="24"/>
        </w:rPr>
        <w:t xml:space="preserve">y concern </w:t>
      </w:r>
      <w:r w:rsidR="00A13C03">
        <w:rPr>
          <w:sz w:val="24"/>
          <w:szCs w:val="24"/>
        </w:rPr>
        <w:t>at that time was whether the victim can consent to it</w:t>
      </w:r>
      <w:r w:rsidR="007A42CA">
        <w:rPr>
          <w:sz w:val="24"/>
          <w:szCs w:val="24"/>
        </w:rPr>
        <w:t xml:space="preserve">. </w:t>
      </w:r>
      <w:r w:rsidR="00A13C03">
        <w:rPr>
          <w:sz w:val="24"/>
          <w:szCs w:val="24"/>
        </w:rPr>
        <w:t>I was ensured by the victim and the personal assistant that victim has full capacity contrary to Mental Health Capacity Act 2005</w:t>
      </w:r>
      <w:r w:rsidR="007A42CA">
        <w:rPr>
          <w:sz w:val="24"/>
          <w:szCs w:val="24"/>
        </w:rPr>
        <w:t xml:space="preserve"> and v</w:t>
      </w:r>
      <w:r w:rsidR="00A13C03">
        <w:rPr>
          <w:sz w:val="24"/>
          <w:szCs w:val="24"/>
        </w:rPr>
        <w:t xml:space="preserve">ictim has agreed </w:t>
      </w:r>
      <w:r w:rsidR="005B1E51">
        <w:rPr>
          <w:sz w:val="24"/>
          <w:szCs w:val="24"/>
        </w:rPr>
        <w:t xml:space="preserve">for </w:t>
      </w:r>
      <w:r w:rsidR="00A13C03">
        <w:rPr>
          <w:sz w:val="24"/>
          <w:szCs w:val="24"/>
        </w:rPr>
        <w:t>information to be shared and following that I submitted PPN referral.</w:t>
      </w:r>
      <w:r w:rsidR="007A42CA">
        <w:rPr>
          <w:sz w:val="24"/>
          <w:szCs w:val="24"/>
        </w:rPr>
        <w:t xml:space="preserve"> Appropriateness of PPN referral relies upon whether victim of crime falls into one of four categories that I mentioned earlier. If victim does not fall into any of said four categories, PPN referral would be deemed inappropriate in that case. PPN referral can be submitted even without victim’s consent to share information with partnered agencies</w:t>
      </w:r>
      <w:r w:rsidR="001C1258">
        <w:rPr>
          <w:sz w:val="24"/>
          <w:szCs w:val="24"/>
        </w:rPr>
        <w:t>. PPN referral would be then progressed to Police agency called Public Protection Unit who would</w:t>
      </w:r>
      <w:r w:rsidR="005B1E51">
        <w:rPr>
          <w:sz w:val="24"/>
          <w:szCs w:val="24"/>
        </w:rPr>
        <w:t xml:space="preserve"> then</w:t>
      </w:r>
      <w:r w:rsidR="001C1258">
        <w:rPr>
          <w:sz w:val="24"/>
          <w:szCs w:val="24"/>
        </w:rPr>
        <w:t xml:space="preserve"> take further safeguarding steps, limited to this referral.</w:t>
      </w:r>
    </w:p>
    <w:p w14:paraId="153ADD2D" w14:textId="77777777" w:rsidR="00A13C03" w:rsidRDefault="00A13C03" w:rsidP="00077040">
      <w:pPr>
        <w:overflowPunct/>
        <w:autoSpaceDE/>
        <w:autoSpaceDN/>
        <w:adjustRightInd/>
        <w:spacing w:line="360" w:lineRule="auto"/>
        <w:jc w:val="both"/>
        <w:textAlignment w:val="auto"/>
        <w:rPr>
          <w:sz w:val="24"/>
          <w:szCs w:val="24"/>
        </w:rPr>
      </w:pPr>
    </w:p>
    <w:p w14:paraId="59292DE4" w14:textId="4B0F14A6" w:rsidR="00A13C03" w:rsidRDefault="00A13C03" w:rsidP="00077040">
      <w:pPr>
        <w:overflowPunct/>
        <w:autoSpaceDE/>
        <w:autoSpaceDN/>
        <w:adjustRightInd/>
        <w:spacing w:line="360" w:lineRule="auto"/>
        <w:jc w:val="both"/>
        <w:textAlignment w:val="auto"/>
        <w:rPr>
          <w:sz w:val="24"/>
          <w:szCs w:val="24"/>
        </w:rPr>
      </w:pPr>
      <w:r>
        <w:rPr>
          <w:sz w:val="24"/>
          <w:szCs w:val="24"/>
        </w:rPr>
        <w:t>Next approach that officer can take</w:t>
      </w:r>
      <w:r w:rsidR="001D6974">
        <w:rPr>
          <w:sz w:val="24"/>
          <w:szCs w:val="24"/>
        </w:rPr>
        <w:t xml:space="preserve"> to support the victim of crime</w:t>
      </w:r>
      <w:r>
        <w:rPr>
          <w:sz w:val="24"/>
          <w:szCs w:val="24"/>
        </w:rPr>
        <w:t xml:space="preserve"> is called Victim Support referral.</w:t>
      </w:r>
      <w:r w:rsidR="00F127A6">
        <w:rPr>
          <w:sz w:val="24"/>
          <w:szCs w:val="24"/>
        </w:rPr>
        <w:t xml:space="preserve"> This referral is submitted to non-police organisation called Victim Support which offers independent, free and confidential advice to a victim of any crime.</w:t>
      </w:r>
      <w:r w:rsidR="001C1258">
        <w:rPr>
          <w:sz w:val="24"/>
          <w:szCs w:val="24"/>
        </w:rPr>
        <w:t xml:space="preserve"> Victim Focus offers </w:t>
      </w:r>
      <w:r w:rsidR="00650393">
        <w:rPr>
          <w:sz w:val="24"/>
          <w:szCs w:val="24"/>
        </w:rPr>
        <w:t xml:space="preserve">help to understand </w:t>
      </w:r>
      <w:r w:rsidR="00AB2911">
        <w:rPr>
          <w:sz w:val="24"/>
          <w:szCs w:val="24"/>
        </w:rPr>
        <w:t>victim’s</w:t>
      </w:r>
      <w:r w:rsidR="00650393">
        <w:rPr>
          <w:sz w:val="24"/>
          <w:szCs w:val="24"/>
        </w:rPr>
        <w:t xml:space="preserve"> rights and services that they are entitled to, help to explore ways to cope with the situation being victim of crime; help</w:t>
      </w:r>
      <w:r w:rsidR="00AB2911">
        <w:rPr>
          <w:sz w:val="24"/>
          <w:szCs w:val="24"/>
        </w:rPr>
        <w:t xml:space="preserve"> </w:t>
      </w:r>
      <w:r w:rsidR="00650393">
        <w:rPr>
          <w:sz w:val="24"/>
          <w:szCs w:val="24"/>
        </w:rPr>
        <w:t xml:space="preserve">to facilitate communication with suitable services and support networks. </w:t>
      </w:r>
      <w:r w:rsidR="00F127A6">
        <w:rPr>
          <w:sz w:val="24"/>
          <w:szCs w:val="24"/>
        </w:rPr>
        <w:t>Same as with PPN, victim has to consent to</w:t>
      </w:r>
      <w:r w:rsidR="00AB2911">
        <w:rPr>
          <w:sz w:val="24"/>
          <w:szCs w:val="24"/>
        </w:rPr>
        <w:t xml:space="preserve"> that</w:t>
      </w:r>
      <w:r w:rsidR="00F127A6">
        <w:rPr>
          <w:sz w:val="24"/>
          <w:szCs w:val="24"/>
        </w:rPr>
        <w:t xml:space="preserve"> any information about the crime can be shared with Victim Focus. Because victim in this case was victim of burglary, victim focus referral was deemed appropriate</w:t>
      </w:r>
      <w:r w:rsidR="00AB2911">
        <w:rPr>
          <w:sz w:val="24"/>
          <w:szCs w:val="24"/>
        </w:rPr>
        <w:t xml:space="preserve"> in this case</w:t>
      </w:r>
      <w:r w:rsidR="001C1258">
        <w:rPr>
          <w:sz w:val="24"/>
          <w:szCs w:val="24"/>
        </w:rPr>
        <w:t xml:space="preserve">. </w:t>
      </w:r>
      <w:r w:rsidR="00650393">
        <w:rPr>
          <w:sz w:val="24"/>
          <w:szCs w:val="24"/>
        </w:rPr>
        <w:t xml:space="preserve">Victim Focus offers enhanced services to certain victims; however, they have to fall in one of three </w:t>
      </w:r>
      <w:r w:rsidR="00AB2911">
        <w:rPr>
          <w:sz w:val="24"/>
          <w:szCs w:val="24"/>
        </w:rPr>
        <w:t>categories</w:t>
      </w:r>
      <w:r w:rsidR="00650393">
        <w:rPr>
          <w:sz w:val="24"/>
          <w:szCs w:val="24"/>
        </w:rPr>
        <w:t xml:space="preserve">. The </w:t>
      </w:r>
      <w:r w:rsidR="00AB2911">
        <w:rPr>
          <w:sz w:val="24"/>
          <w:szCs w:val="24"/>
        </w:rPr>
        <w:t>categories</w:t>
      </w:r>
      <w:r w:rsidR="00650393">
        <w:rPr>
          <w:sz w:val="24"/>
          <w:szCs w:val="24"/>
        </w:rPr>
        <w:t xml:space="preserve"> are</w:t>
      </w:r>
      <w:r w:rsidR="00AB2911">
        <w:rPr>
          <w:sz w:val="24"/>
          <w:szCs w:val="24"/>
        </w:rPr>
        <w:t xml:space="preserve">; </w:t>
      </w:r>
      <w:r w:rsidR="00650393">
        <w:rPr>
          <w:sz w:val="24"/>
          <w:szCs w:val="24"/>
        </w:rPr>
        <w:t>a) victim has to be victim of the most serious crime</w:t>
      </w:r>
      <w:r w:rsidR="001D6974">
        <w:rPr>
          <w:sz w:val="24"/>
          <w:szCs w:val="24"/>
        </w:rPr>
        <w:t xml:space="preserve">; or b) victim is persistently targeted by the suspect; or c) victim is deemed to be vulnerable or intimidated. Based on complexity of victim’s medical difficulties as outlined in PPN referral approach and that I deemed the victim to be vulnerable adult, I concluded that victim was entitled to </w:t>
      </w:r>
      <w:r w:rsidR="001D6974">
        <w:rPr>
          <w:sz w:val="24"/>
          <w:szCs w:val="24"/>
        </w:rPr>
        <w:lastRenderedPageBreak/>
        <w:t>enhanced services of Victim Focus agency. I informed victim about the Victim Focus referral and their eligibility to enhanced services to which v</w:t>
      </w:r>
      <w:r w:rsidR="001C1258">
        <w:rPr>
          <w:sz w:val="24"/>
          <w:szCs w:val="24"/>
        </w:rPr>
        <w:t>ictim agreed</w:t>
      </w:r>
      <w:r w:rsidR="001D6974">
        <w:rPr>
          <w:sz w:val="24"/>
          <w:szCs w:val="24"/>
        </w:rPr>
        <w:t>. I</w:t>
      </w:r>
      <w:r w:rsidR="00AB2911">
        <w:rPr>
          <w:sz w:val="24"/>
          <w:szCs w:val="24"/>
        </w:rPr>
        <w:t xml:space="preserve"> then</w:t>
      </w:r>
      <w:r w:rsidR="001D6974">
        <w:rPr>
          <w:sz w:val="24"/>
          <w:szCs w:val="24"/>
        </w:rPr>
        <w:t xml:space="preserve"> submitted Victim Focus referral including entitlement to enhanced services</w:t>
      </w:r>
      <w:r w:rsidR="001C1258">
        <w:rPr>
          <w:sz w:val="24"/>
          <w:szCs w:val="24"/>
        </w:rPr>
        <w:t>.</w:t>
      </w:r>
    </w:p>
    <w:p w14:paraId="7F0A9952" w14:textId="77777777" w:rsidR="001D6974" w:rsidRDefault="001D6974" w:rsidP="00077040">
      <w:pPr>
        <w:overflowPunct/>
        <w:autoSpaceDE/>
        <w:autoSpaceDN/>
        <w:adjustRightInd/>
        <w:spacing w:line="360" w:lineRule="auto"/>
        <w:jc w:val="both"/>
        <w:textAlignment w:val="auto"/>
        <w:rPr>
          <w:sz w:val="24"/>
          <w:szCs w:val="24"/>
        </w:rPr>
      </w:pPr>
    </w:p>
    <w:p w14:paraId="3CF9081D" w14:textId="6206EEBB" w:rsidR="009A2F23" w:rsidRDefault="00AB2911" w:rsidP="00077040">
      <w:pPr>
        <w:overflowPunct/>
        <w:autoSpaceDE/>
        <w:autoSpaceDN/>
        <w:adjustRightInd/>
        <w:spacing w:line="360" w:lineRule="auto"/>
        <w:jc w:val="both"/>
        <w:textAlignment w:val="auto"/>
        <w:rPr>
          <w:sz w:val="24"/>
          <w:szCs w:val="24"/>
        </w:rPr>
      </w:pPr>
      <w:r>
        <w:rPr>
          <w:sz w:val="24"/>
          <w:szCs w:val="24"/>
        </w:rPr>
        <w:t>Another service</w:t>
      </w:r>
      <w:r w:rsidR="00565183">
        <w:rPr>
          <w:sz w:val="24"/>
          <w:szCs w:val="24"/>
        </w:rPr>
        <w:t xml:space="preserve"> that uses different approach in supporting victim and</w:t>
      </w:r>
      <w:r>
        <w:rPr>
          <w:sz w:val="24"/>
          <w:szCs w:val="24"/>
        </w:rPr>
        <w:t xml:space="preserve"> that can be offered to victim of burglary is </w:t>
      </w:r>
      <w:r w:rsidR="004F23EF">
        <w:rPr>
          <w:sz w:val="24"/>
          <w:szCs w:val="24"/>
        </w:rPr>
        <w:t>service provided by charity called Crime Stoppers. Crime Stoppers offer variety of support to victims of crime and part of their portfolio is support of victims of burglary. They can give suitable advice on how to protect property and victim from future crime as</w:t>
      </w:r>
      <w:r w:rsidR="004A162C">
        <w:rPr>
          <w:sz w:val="24"/>
          <w:szCs w:val="24"/>
        </w:rPr>
        <w:t xml:space="preserve"> they</w:t>
      </w:r>
      <w:r w:rsidR="004F23EF">
        <w:rPr>
          <w:sz w:val="24"/>
          <w:szCs w:val="24"/>
        </w:rPr>
        <w:t xml:space="preserve"> hold information about what technology is currently available to make property and victim of burglary safer</w:t>
      </w:r>
      <w:r w:rsidR="004A162C">
        <w:rPr>
          <w:sz w:val="24"/>
          <w:szCs w:val="24"/>
        </w:rPr>
        <w:t xml:space="preserve"> such as camera systems, door bells with built-in camera with ability to link camera with personal mobile phone with option to record, motion sensor lights, etc. After my evaluation of the scene, I concluded that window leading to victim’s room was secured by restrictive handle only. When I examined area outside the window leading to victim’s bedroom, I concluded, that the immediate area outside the victim’s bedroom window was not covered by any CCTV system or by any other security means. Based on my observations I deemed Crime Stopper services appropriate in this case. I offered these services to the victim to which he agreed. </w:t>
      </w:r>
      <w:r w:rsidR="00517ED7">
        <w:rPr>
          <w:sz w:val="24"/>
          <w:szCs w:val="24"/>
        </w:rPr>
        <w:t>When updating the incident on South Wales Police computer system, I notified Crime Stopper Commissioner about the incident.</w:t>
      </w:r>
    </w:p>
    <w:p w14:paraId="1D666809" w14:textId="77777777" w:rsidR="00565183" w:rsidRDefault="00565183" w:rsidP="00077040">
      <w:pPr>
        <w:overflowPunct/>
        <w:autoSpaceDE/>
        <w:autoSpaceDN/>
        <w:adjustRightInd/>
        <w:spacing w:line="360" w:lineRule="auto"/>
        <w:jc w:val="both"/>
        <w:textAlignment w:val="auto"/>
        <w:rPr>
          <w:sz w:val="24"/>
          <w:szCs w:val="24"/>
        </w:rPr>
      </w:pPr>
    </w:p>
    <w:p w14:paraId="4F1E5F55" w14:textId="00A3E9A1" w:rsidR="00565183" w:rsidRDefault="00565183" w:rsidP="00077040">
      <w:pPr>
        <w:overflowPunct/>
        <w:autoSpaceDE/>
        <w:autoSpaceDN/>
        <w:adjustRightInd/>
        <w:spacing w:line="360" w:lineRule="auto"/>
        <w:jc w:val="both"/>
        <w:textAlignment w:val="auto"/>
        <w:rPr>
          <w:sz w:val="24"/>
          <w:szCs w:val="24"/>
        </w:rPr>
      </w:pPr>
      <w:r>
        <w:rPr>
          <w:sz w:val="24"/>
          <w:szCs w:val="24"/>
        </w:rPr>
        <w:t>Another approach, how to support victim of crime is by notifying Neighbour Policing Team</w:t>
      </w:r>
      <w:r w:rsidR="004B41BE">
        <w:rPr>
          <w:sz w:val="24"/>
          <w:szCs w:val="24"/>
        </w:rPr>
        <w:t xml:space="preserve"> (NPT)</w:t>
      </w:r>
      <w:r>
        <w:rPr>
          <w:sz w:val="24"/>
          <w:szCs w:val="24"/>
        </w:rPr>
        <w:t xml:space="preserve"> </w:t>
      </w:r>
      <w:r w:rsidR="004B41BE">
        <w:rPr>
          <w:sz w:val="24"/>
          <w:szCs w:val="24"/>
        </w:rPr>
        <w:t>who can conduct local patrols on foot or mobile patrols to ensure victim’s safety and the safety in the local area, also another way that NPT can support victim of crime is by random or scheduled visit of victim’s address, however consent should be obtain</w:t>
      </w:r>
      <w:r w:rsidR="00185E67">
        <w:rPr>
          <w:sz w:val="24"/>
          <w:szCs w:val="24"/>
        </w:rPr>
        <w:t>ed</w:t>
      </w:r>
      <w:r w:rsidR="004B41BE">
        <w:rPr>
          <w:sz w:val="24"/>
          <w:szCs w:val="24"/>
        </w:rPr>
        <w:t xml:space="preserve"> from the victim first.</w:t>
      </w:r>
    </w:p>
    <w:p w14:paraId="6E1E2FDA" w14:textId="77777777" w:rsidR="00517ED7" w:rsidRDefault="00517ED7" w:rsidP="00077040">
      <w:pPr>
        <w:overflowPunct/>
        <w:autoSpaceDE/>
        <w:autoSpaceDN/>
        <w:adjustRightInd/>
        <w:spacing w:line="360" w:lineRule="auto"/>
        <w:jc w:val="both"/>
        <w:textAlignment w:val="auto"/>
        <w:rPr>
          <w:sz w:val="24"/>
          <w:szCs w:val="24"/>
        </w:rPr>
      </w:pPr>
    </w:p>
    <w:p w14:paraId="648D0334" w14:textId="1E08CEBA" w:rsidR="00DA1974" w:rsidRDefault="004B41BE" w:rsidP="00077040">
      <w:pPr>
        <w:overflowPunct/>
        <w:autoSpaceDE/>
        <w:autoSpaceDN/>
        <w:adjustRightInd/>
        <w:spacing w:line="360" w:lineRule="auto"/>
        <w:jc w:val="both"/>
        <w:textAlignment w:val="auto"/>
        <w:rPr>
          <w:sz w:val="24"/>
          <w:szCs w:val="24"/>
        </w:rPr>
      </w:pPr>
      <w:r>
        <w:rPr>
          <w:sz w:val="24"/>
          <w:szCs w:val="24"/>
        </w:rPr>
        <w:t>Care Act 2014</w:t>
      </w:r>
      <w:r w:rsidR="005F6A0B">
        <w:rPr>
          <w:sz w:val="24"/>
          <w:szCs w:val="24"/>
        </w:rPr>
        <w:t xml:space="preserve"> </w:t>
      </w:r>
      <w:r>
        <w:rPr>
          <w:sz w:val="24"/>
          <w:szCs w:val="24"/>
        </w:rPr>
        <w:t xml:space="preserve">outlines 5 key principles </w:t>
      </w:r>
      <w:r w:rsidR="00185E67">
        <w:rPr>
          <w:sz w:val="24"/>
          <w:szCs w:val="24"/>
        </w:rPr>
        <w:t>that need to be adhered to,</w:t>
      </w:r>
      <w:r>
        <w:rPr>
          <w:sz w:val="24"/>
          <w:szCs w:val="24"/>
        </w:rPr>
        <w:t xml:space="preserve"> w</w:t>
      </w:r>
      <w:r w:rsidR="00565183">
        <w:rPr>
          <w:sz w:val="24"/>
          <w:szCs w:val="24"/>
        </w:rPr>
        <w:t xml:space="preserve">hether it is </w:t>
      </w:r>
      <w:r>
        <w:rPr>
          <w:sz w:val="24"/>
          <w:szCs w:val="24"/>
        </w:rPr>
        <w:t>police officer, police staff</w:t>
      </w:r>
      <w:r w:rsidR="00565183">
        <w:rPr>
          <w:sz w:val="24"/>
          <w:szCs w:val="24"/>
        </w:rPr>
        <w:t xml:space="preserve"> or member of partnered agency</w:t>
      </w:r>
      <w:r>
        <w:rPr>
          <w:sz w:val="24"/>
          <w:szCs w:val="24"/>
        </w:rPr>
        <w:t>, when approaching victim in order to support them</w:t>
      </w:r>
      <w:r w:rsidR="00DA1974">
        <w:rPr>
          <w:sz w:val="24"/>
          <w:szCs w:val="24"/>
        </w:rPr>
        <w:t xml:space="preserve"> with their needs</w:t>
      </w:r>
      <w:r>
        <w:rPr>
          <w:sz w:val="24"/>
          <w:szCs w:val="24"/>
        </w:rPr>
        <w:t>.</w:t>
      </w:r>
      <w:r w:rsidR="004379FE">
        <w:rPr>
          <w:sz w:val="24"/>
          <w:szCs w:val="24"/>
        </w:rPr>
        <w:t xml:space="preserve"> Those principles are; 1) empowerment; 2) prevention; 3) proportionality; 4) protection and 5) accountability and transparency.</w:t>
      </w:r>
      <w:r w:rsidR="000B1AFD">
        <w:rPr>
          <w:sz w:val="24"/>
          <w:szCs w:val="24"/>
        </w:rPr>
        <w:t xml:space="preserve"> </w:t>
      </w:r>
      <w:r w:rsidR="004379FE">
        <w:rPr>
          <w:sz w:val="24"/>
          <w:szCs w:val="24"/>
        </w:rPr>
        <w:t>Empowerment principle is a principle of bringing victim into decision making, letting victim express their wishes of how they would like to be supported and what they want to happen.</w:t>
      </w:r>
      <w:r w:rsidR="000B1AFD">
        <w:rPr>
          <w:sz w:val="24"/>
          <w:szCs w:val="24"/>
        </w:rPr>
        <w:t xml:space="preserve"> </w:t>
      </w:r>
      <w:r w:rsidR="00A2133E">
        <w:rPr>
          <w:sz w:val="24"/>
          <w:szCs w:val="24"/>
        </w:rPr>
        <w:t>Prevention principle is a need of persons involved in support of the victims of crime to take positive action before the crime occurs</w:t>
      </w:r>
      <w:r w:rsidR="005F6A0B">
        <w:rPr>
          <w:sz w:val="24"/>
          <w:szCs w:val="24"/>
        </w:rPr>
        <w:t xml:space="preserve"> (Care Act, 2014)</w:t>
      </w:r>
      <w:r w:rsidR="00A2133E">
        <w:rPr>
          <w:sz w:val="24"/>
          <w:szCs w:val="24"/>
        </w:rPr>
        <w:t xml:space="preserve">. This could </w:t>
      </w:r>
      <w:r w:rsidR="00A2133E">
        <w:rPr>
          <w:sz w:val="24"/>
          <w:szCs w:val="24"/>
        </w:rPr>
        <w:lastRenderedPageBreak/>
        <w:t>be interpreted as monitor trends of certain crime and compile strategies and contingencies that can be put in place to prevent from crime occurring.</w:t>
      </w:r>
      <w:r w:rsidR="000B1AFD">
        <w:rPr>
          <w:sz w:val="24"/>
          <w:szCs w:val="24"/>
        </w:rPr>
        <w:t xml:space="preserve"> </w:t>
      </w:r>
      <w:r w:rsidR="00A2133E">
        <w:rPr>
          <w:sz w:val="24"/>
          <w:szCs w:val="24"/>
        </w:rPr>
        <w:t>Proportionality principle is a principle where the individuals involved in supporting victim of crime take action and/or access information necessary to their role in supporting the victim.</w:t>
      </w:r>
      <w:r w:rsidR="000B1AFD">
        <w:rPr>
          <w:sz w:val="24"/>
          <w:szCs w:val="24"/>
        </w:rPr>
        <w:t xml:space="preserve"> </w:t>
      </w:r>
      <w:r w:rsidR="00A2133E">
        <w:rPr>
          <w:sz w:val="24"/>
          <w:szCs w:val="24"/>
        </w:rPr>
        <w:t xml:space="preserve">Protection principle </w:t>
      </w:r>
      <w:r w:rsidR="00DA1974">
        <w:rPr>
          <w:sz w:val="24"/>
          <w:szCs w:val="24"/>
        </w:rPr>
        <w:t>can be interpreted as a need to act in the best interest of the victim of crime and to offer all suitable support and safeguarding measures available.</w:t>
      </w:r>
      <w:r w:rsidR="000B1AFD">
        <w:rPr>
          <w:sz w:val="24"/>
          <w:szCs w:val="24"/>
        </w:rPr>
        <w:t xml:space="preserve"> </w:t>
      </w:r>
      <w:r w:rsidR="00DA1974">
        <w:rPr>
          <w:sz w:val="24"/>
          <w:szCs w:val="24"/>
        </w:rPr>
        <w:t xml:space="preserve">Partnership principle is a principle </w:t>
      </w:r>
      <w:r w:rsidR="00185E67">
        <w:rPr>
          <w:sz w:val="24"/>
          <w:szCs w:val="24"/>
        </w:rPr>
        <w:t xml:space="preserve">where </w:t>
      </w:r>
      <w:r w:rsidR="00DA1974">
        <w:rPr>
          <w:sz w:val="24"/>
          <w:szCs w:val="24"/>
        </w:rPr>
        <w:t>different bodies</w:t>
      </w:r>
      <w:r w:rsidR="00185E67">
        <w:rPr>
          <w:sz w:val="24"/>
          <w:szCs w:val="24"/>
        </w:rPr>
        <w:t xml:space="preserve"> come</w:t>
      </w:r>
      <w:r w:rsidR="00DA1974">
        <w:rPr>
          <w:sz w:val="24"/>
          <w:szCs w:val="24"/>
        </w:rPr>
        <w:t xml:space="preserve"> together in </w:t>
      </w:r>
      <w:r w:rsidR="00185E67">
        <w:rPr>
          <w:sz w:val="24"/>
          <w:szCs w:val="24"/>
        </w:rPr>
        <w:t xml:space="preserve">a </w:t>
      </w:r>
      <w:r w:rsidR="00DA1974">
        <w:rPr>
          <w:sz w:val="24"/>
          <w:szCs w:val="24"/>
        </w:rPr>
        <w:t>joint approach to support victim of crime. Different agencies or departments are focusing on different areas of support and in joint approach this can be expedited in timely manner.</w:t>
      </w:r>
    </w:p>
    <w:p w14:paraId="30F11A46" w14:textId="77777777" w:rsidR="006D07DF" w:rsidRDefault="006D07DF" w:rsidP="00077040">
      <w:pPr>
        <w:overflowPunct/>
        <w:autoSpaceDE/>
        <w:autoSpaceDN/>
        <w:adjustRightInd/>
        <w:spacing w:line="360" w:lineRule="auto"/>
        <w:jc w:val="both"/>
        <w:textAlignment w:val="auto"/>
        <w:rPr>
          <w:sz w:val="24"/>
          <w:szCs w:val="24"/>
        </w:rPr>
      </w:pPr>
    </w:p>
    <w:p w14:paraId="2AC7DF53" w14:textId="1999F1B4" w:rsidR="00DA1974" w:rsidRDefault="006D07DF" w:rsidP="00077040">
      <w:pPr>
        <w:overflowPunct/>
        <w:autoSpaceDE/>
        <w:autoSpaceDN/>
        <w:adjustRightInd/>
        <w:spacing w:line="360" w:lineRule="auto"/>
        <w:jc w:val="both"/>
        <w:textAlignment w:val="auto"/>
        <w:rPr>
          <w:sz w:val="24"/>
          <w:szCs w:val="24"/>
        </w:rPr>
      </w:pPr>
      <w:r>
        <w:rPr>
          <w:sz w:val="24"/>
          <w:szCs w:val="24"/>
        </w:rPr>
        <w:t>Now what?</w:t>
      </w:r>
      <w:r w:rsidR="0094335D">
        <w:rPr>
          <w:sz w:val="24"/>
          <w:szCs w:val="24"/>
        </w:rPr>
        <w:t xml:space="preserve"> After this experience of engaging with the victim of burglary and experience of establishing different approaches on how to support victim of burglary following 5 key </w:t>
      </w:r>
      <w:r w:rsidR="001522F7">
        <w:rPr>
          <w:sz w:val="24"/>
          <w:szCs w:val="24"/>
        </w:rPr>
        <w:t>principles,</w:t>
      </w:r>
      <w:r w:rsidR="0094335D">
        <w:rPr>
          <w:sz w:val="24"/>
          <w:szCs w:val="24"/>
        </w:rPr>
        <w:t xml:space="preserve"> I am going to look at what can be done to prevent from crime </w:t>
      </w:r>
      <w:r w:rsidR="001522F7">
        <w:rPr>
          <w:sz w:val="24"/>
          <w:szCs w:val="24"/>
        </w:rPr>
        <w:t>occurring. Following 4 measures that work to prevent crime from happening focuses more on different processes and/or approaches by Police rather than localised measures and implementations such as better locks, camera door bell</w:t>
      </w:r>
      <w:r w:rsidR="00280EE2">
        <w:rPr>
          <w:sz w:val="24"/>
          <w:szCs w:val="24"/>
        </w:rPr>
        <w:t xml:space="preserve"> (Braga et al. 2012)</w:t>
      </w:r>
      <w:r w:rsidR="001522F7">
        <w:rPr>
          <w:sz w:val="24"/>
          <w:szCs w:val="24"/>
        </w:rPr>
        <w:t>.</w:t>
      </w:r>
    </w:p>
    <w:p w14:paraId="603EC6FA" w14:textId="77777777" w:rsidR="001522F7" w:rsidRDefault="001522F7" w:rsidP="00077040">
      <w:pPr>
        <w:overflowPunct/>
        <w:autoSpaceDE/>
        <w:autoSpaceDN/>
        <w:adjustRightInd/>
        <w:spacing w:line="360" w:lineRule="auto"/>
        <w:jc w:val="both"/>
        <w:textAlignment w:val="auto"/>
        <w:rPr>
          <w:sz w:val="24"/>
          <w:szCs w:val="24"/>
        </w:rPr>
      </w:pPr>
    </w:p>
    <w:p w14:paraId="1CF7ADD4" w14:textId="77777777" w:rsidR="0075003D" w:rsidRDefault="001522F7" w:rsidP="00077040">
      <w:pPr>
        <w:pStyle w:val="ListParagraph"/>
        <w:numPr>
          <w:ilvl w:val="0"/>
          <w:numId w:val="50"/>
        </w:numPr>
        <w:overflowPunct/>
        <w:autoSpaceDE/>
        <w:autoSpaceDN/>
        <w:adjustRightInd/>
        <w:spacing w:line="360" w:lineRule="auto"/>
        <w:jc w:val="both"/>
        <w:textAlignment w:val="auto"/>
        <w:rPr>
          <w:sz w:val="24"/>
          <w:szCs w:val="24"/>
        </w:rPr>
      </w:pPr>
      <w:r w:rsidRPr="0075003D">
        <w:rPr>
          <w:sz w:val="24"/>
          <w:szCs w:val="24"/>
        </w:rPr>
        <w:t xml:space="preserve">A strong preventative mechanism – need for Police to develop </w:t>
      </w:r>
      <w:r w:rsidR="0075003D" w:rsidRPr="0075003D">
        <w:rPr>
          <w:sz w:val="24"/>
          <w:szCs w:val="24"/>
        </w:rPr>
        <w:t>particular preventative tactics in particular area as the reason why burglaries occur and who is the victim of burglary</w:t>
      </w:r>
      <w:r w:rsidR="0075003D">
        <w:rPr>
          <w:sz w:val="24"/>
          <w:szCs w:val="24"/>
        </w:rPr>
        <w:t xml:space="preserve"> and who is the offender</w:t>
      </w:r>
      <w:r w:rsidR="0075003D" w:rsidRPr="0075003D">
        <w:rPr>
          <w:sz w:val="24"/>
          <w:szCs w:val="24"/>
        </w:rPr>
        <w:t xml:space="preserve"> differs</w:t>
      </w:r>
    </w:p>
    <w:p w14:paraId="1482AD1C" w14:textId="1C45D933" w:rsidR="0075003D" w:rsidRDefault="001522F7" w:rsidP="00077040">
      <w:pPr>
        <w:pStyle w:val="ListParagraph"/>
        <w:numPr>
          <w:ilvl w:val="0"/>
          <w:numId w:val="50"/>
        </w:numPr>
        <w:overflowPunct/>
        <w:autoSpaceDE/>
        <w:autoSpaceDN/>
        <w:adjustRightInd/>
        <w:spacing w:line="360" w:lineRule="auto"/>
        <w:jc w:val="both"/>
        <w:textAlignment w:val="auto"/>
        <w:rPr>
          <w:sz w:val="24"/>
          <w:szCs w:val="24"/>
        </w:rPr>
      </w:pPr>
      <w:r w:rsidRPr="0075003D">
        <w:rPr>
          <w:sz w:val="24"/>
          <w:szCs w:val="24"/>
        </w:rPr>
        <w:t>Multiple tactics</w:t>
      </w:r>
      <w:r w:rsidR="0075003D" w:rsidRPr="0075003D">
        <w:rPr>
          <w:sz w:val="24"/>
          <w:szCs w:val="24"/>
        </w:rPr>
        <w:t xml:space="preserve"> – simple principle of more preventative tactics is introduced</w:t>
      </w:r>
      <w:r w:rsidR="0075003D">
        <w:rPr>
          <w:sz w:val="24"/>
          <w:szCs w:val="24"/>
        </w:rPr>
        <w:t xml:space="preserve"> with aim to tackle same or similar modus operandi</w:t>
      </w:r>
      <w:r w:rsidR="0075003D" w:rsidRPr="0075003D">
        <w:rPr>
          <w:sz w:val="24"/>
          <w:szCs w:val="24"/>
        </w:rPr>
        <w:t>,</w:t>
      </w:r>
      <w:r w:rsidR="0075003D">
        <w:rPr>
          <w:sz w:val="24"/>
          <w:szCs w:val="24"/>
        </w:rPr>
        <w:t xml:space="preserve"> less</w:t>
      </w:r>
      <w:r w:rsidR="0075003D" w:rsidRPr="0075003D">
        <w:rPr>
          <w:sz w:val="24"/>
          <w:szCs w:val="24"/>
        </w:rPr>
        <w:t xml:space="preserve"> likely</w:t>
      </w:r>
      <w:r w:rsidR="0075003D">
        <w:rPr>
          <w:sz w:val="24"/>
          <w:szCs w:val="24"/>
        </w:rPr>
        <w:t xml:space="preserve"> another burglary will occur</w:t>
      </w:r>
    </w:p>
    <w:p w14:paraId="3BF56574" w14:textId="77777777" w:rsidR="0075003D" w:rsidRDefault="001522F7" w:rsidP="00077040">
      <w:pPr>
        <w:pStyle w:val="ListParagraph"/>
        <w:numPr>
          <w:ilvl w:val="0"/>
          <w:numId w:val="50"/>
        </w:numPr>
        <w:overflowPunct/>
        <w:autoSpaceDE/>
        <w:autoSpaceDN/>
        <w:adjustRightInd/>
        <w:spacing w:line="360" w:lineRule="auto"/>
        <w:jc w:val="both"/>
        <w:textAlignment w:val="auto"/>
        <w:rPr>
          <w:sz w:val="24"/>
          <w:szCs w:val="24"/>
        </w:rPr>
      </w:pPr>
      <w:r w:rsidRPr="0075003D">
        <w:rPr>
          <w:sz w:val="24"/>
          <w:szCs w:val="24"/>
        </w:rPr>
        <w:t>Strong implementation</w:t>
      </w:r>
      <w:r w:rsidR="0075003D">
        <w:rPr>
          <w:sz w:val="24"/>
          <w:szCs w:val="24"/>
        </w:rPr>
        <w:t xml:space="preserve"> – requirement for diligent planning of implementation preventative tactics, implementation itself and oversight</w:t>
      </w:r>
    </w:p>
    <w:p w14:paraId="172BB9F5" w14:textId="56B3F1A4" w:rsidR="001522F7" w:rsidRPr="0075003D" w:rsidRDefault="001522F7" w:rsidP="00077040">
      <w:pPr>
        <w:pStyle w:val="ListParagraph"/>
        <w:numPr>
          <w:ilvl w:val="0"/>
          <w:numId w:val="50"/>
        </w:numPr>
        <w:overflowPunct/>
        <w:autoSpaceDE/>
        <w:autoSpaceDN/>
        <w:adjustRightInd/>
        <w:spacing w:line="360" w:lineRule="auto"/>
        <w:jc w:val="both"/>
        <w:textAlignment w:val="auto"/>
        <w:rPr>
          <w:sz w:val="24"/>
          <w:szCs w:val="24"/>
        </w:rPr>
      </w:pPr>
      <w:r w:rsidRPr="0075003D">
        <w:rPr>
          <w:sz w:val="24"/>
          <w:szCs w:val="24"/>
        </w:rPr>
        <w:t>A focus on situations with high rates of repeats</w:t>
      </w:r>
      <w:r w:rsidR="00280EE2">
        <w:rPr>
          <w:sz w:val="24"/>
          <w:szCs w:val="24"/>
        </w:rPr>
        <w:t xml:space="preserve"> – need to focus on implementation of preventative tactics against certain crimes in places and in times where it occurs at higher repeat rates.</w:t>
      </w:r>
    </w:p>
    <w:p w14:paraId="3A201116" w14:textId="77777777" w:rsidR="00DA1974" w:rsidRDefault="00DA1974" w:rsidP="00077040">
      <w:pPr>
        <w:overflowPunct/>
        <w:autoSpaceDE/>
        <w:autoSpaceDN/>
        <w:adjustRightInd/>
        <w:spacing w:line="360" w:lineRule="auto"/>
        <w:jc w:val="both"/>
        <w:textAlignment w:val="auto"/>
        <w:rPr>
          <w:sz w:val="24"/>
          <w:szCs w:val="24"/>
        </w:rPr>
      </w:pPr>
    </w:p>
    <w:p w14:paraId="28DE847C" w14:textId="36938C3A" w:rsidR="00280EE2" w:rsidRDefault="00280EE2" w:rsidP="00077040">
      <w:pPr>
        <w:overflowPunct/>
        <w:autoSpaceDE/>
        <w:autoSpaceDN/>
        <w:adjustRightInd/>
        <w:spacing w:line="360" w:lineRule="auto"/>
        <w:jc w:val="both"/>
        <w:textAlignment w:val="auto"/>
        <w:rPr>
          <w:sz w:val="24"/>
          <w:szCs w:val="24"/>
        </w:rPr>
      </w:pPr>
      <w:r>
        <w:rPr>
          <w:sz w:val="24"/>
          <w:szCs w:val="24"/>
        </w:rPr>
        <w:t>According to college of policing crime reduction toolkit, following approaches can be implemented in order to reduce domestic burglaries in the area</w:t>
      </w:r>
      <w:r w:rsidR="00C779DD">
        <w:rPr>
          <w:sz w:val="24"/>
          <w:szCs w:val="24"/>
        </w:rPr>
        <w:t>:</w:t>
      </w:r>
    </w:p>
    <w:p w14:paraId="7DD3366E" w14:textId="77777777" w:rsidR="00280EE2" w:rsidRDefault="00280EE2" w:rsidP="00077040">
      <w:pPr>
        <w:overflowPunct/>
        <w:autoSpaceDE/>
        <w:autoSpaceDN/>
        <w:adjustRightInd/>
        <w:spacing w:line="360" w:lineRule="auto"/>
        <w:jc w:val="both"/>
        <w:textAlignment w:val="auto"/>
        <w:rPr>
          <w:sz w:val="24"/>
          <w:szCs w:val="24"/>
        </w:rPr>
      </w:pPr>
    </w:p>
    <w:p w14:paraId="59464A9B" w14:textId="3712B826" w:rsidR="00280EE2" w:rsidRDefault="00280EE2" w:rsidP="00077040">
      <w:pPr>
        <w:pStyle w:val="ListParagraph"/>
        <w:numPr>
          <w:ilvl w:val="0"/>
          <w:numId w:val="51"/>
        </w:numPr>
        <w:overflowPunct/>
        <w:autoSpaceDE/>
        <w:autoSpaceDN/>
        <w:adjustRightInd/>
        <w:spacing w:line="360" w:lineRule="auto"/>
        <w:jc w:val="both"/>
        <w:textAlignment w:val="auto"/>
        <w:rPr>
          <w:sz w:val="24"/>
          <w:szCs w:val="24"/>
        </w:rPr>
      </w:pPr>
      <w:r>
        <w:rPr>
          <w:sz w:val="24"/>
          <w:szCs w:val="24"/>
        </w:rPr>
        <w:lastRenderedPageBreak/>
        <w:t>Implementation of Neighbourhood Watch</w:t>
      </w:r>
      <w:r w:rsidR="00C779DD">
        <w:rPr>
          <w:sz w:val="24"/>
          <w:szCs w:val="24"/>
        </w:rPr>
        <w:t xml:space="preserve"> – conducting foot and mobile patrols, engaging with the communities, identifying intelligence and crime or vulnerable properties</w:t>
      </w:r>
    </w:p>
    <w:p w14:paraId="3C76843E" w14:textId="2E3E7BE5" w:rsidR="00C779DD" w:rsidRDefault="00C779DD" w:rsidP="00077040">
      <w:pPr>
        <w:pStyle w:val="ListParagraph"/>
        <w:numPr>
          <w:ilvl w:val="0"/>
          <w:numId w:val="51"/>
        </w:numPr>
        <w:overflowPunct/>
        <w:autoSpaceDE/>
        <w:autoSpaceDN/>
        <w:adjustRightInd/>
        <w:spacing w:line="360" w:lineRule="auto"/>
        <w:jc w:val="both"/>
        <w:textAlignment w:val="auto"/>
        <w:rPr>
          <w:sz w:val="24"/>
          <w:szCs w:val="24"/>
        </w:rPr>
      </w:pPr>
      <w:r>
        <w:rPr>
          <w:sz w:val="24"/>
          <w:szCs w:val="24"/>
        </w:rPr>
        <w:t>Provision of crime prevention advice – identified communities and localities or individuals are offered crime prevention advice</w:t>
      </w:r>
    </w:p>
    <w:p w14:paraId="6B42B32B" w14:textId="204B82F4" w:rsidR="00280EE2" w:rsidRDefault="00280EE2" w:rsidP="00077040">
      <w:pPr>
        <w:pStyle w:val="ListParagraph"/>
        <w:numPr>
          <w:ilvl w:val="0"/>
          <w:numId w:val="51"/>
        </w:numPr>
        <w:overflowPunct/>
        <w:autoSpaceDE/>
        <w:autoSpaceDN/>
        <w:adjustRightInd/>
        <w:spacing w:line="360" w:lineRule="auto"/>
        <w:jc w:val="both"/>
        <w:textAlignment w:val="auto"/>
        <w:rPr>
          <w:sz w:val="24"/>
          <w:szCs w:val="24"/>
        </w:rPr>
      </w:pPr>
      <w:r>
        <w:rPr>
          <w:sz w:val="24"/>
          <w:szCs w:val="24"/>
        </w:rPr>
        <w:t>Property marking</w:t>
      </w:r>
      <w:r w:rsidR="00C779DD">
        <w:rPr>
          <w:sz w:val="24"/>
          <w:szCs w:val="24"/>
        </w:rPr>
        <w:t xml:space="preserve"> – mapping of </w:t>
      </w:r>
      <w:r w:rsidR="00923909">
        <w:rPr>
          <w:sz w:val="24"/>
          <w:szCs w:val="24"/>
        </w:rPr>
        <w:t>burglaries</w:t>
      </w:r>
      <w:r w:rsidR="00C779DD">
        <w:rPr>
          <w:sz w:val="24"/>
          <w:szCs w:val="24"/>
        </w:rPr>
        <w:t xml:space="preserve"> </w:t>
      </w:r>
      <w:r w:rsidR="00923909">
        <w:rPr>
          <w:sz w:val="24"/>
          <w:szCs w:val="24"/>
        </w:rPr>
        <w:t>in the area and identifying patterns</w:t>
      </w:r>
    </w:p>
    <w:p w14:paraId="725C7E1D" w14:textId="5E3C83FC" w:rsidR="00280EE2" w:rsidRDefault="00280EE2" w:rsidP="00077040">
      <w:pPr>
        <w:pStyle w:val="ListParagraph"/>
        <w:numPr>
          <w:ilvl w:val="0"/>
          <w:numId w:val="51"/>
        </w:numPr>
        <w:overflowPunct/>
        <w:autoSpaceDE/>
        <w:autoSpaceDN/>
        <w:adjustRightInd/>
        <w:spacing w:line="360" w:lineRule="auto"/>
        <w:jc w:val="both"/>
        <w:textAlignment w:val="auto"/>
        <w:rPr>
          <w:sz w:val="24"/>
          <w:szCs w:val="24"/>
        </w:rPr>
      </w:pPr>
      <w:r>
        <w:rPr>
          <w:sz w:val="24"/>
          <w:szCs w:val="24"/>
        </w:rPr>
        <w:t>Target hardening</w:t>
      </w:r>
      <w:r w:rsidR="00923909">
        <w:rPr>
          <w:sz w:val="24"/>
          <w:szCs w:val="24"/>
        </w:rPr>
        <w:t xml:space="preserve"> – provision of contingencies for individuals to protect their properties</w:t>
      </w:r>
    </w:p>
    <w:p w14:paraId="5B8E35D7" w14:textId="681A16F1" w:rsidR="69F7424F" w:rsidRPr="00E305A3" w:rsidRDefault="00280EE2" w:rsidP="00E305A3">
      <w:pPr>
        <w:pStyle w:val="ListParagraph"/>
        <w:numPr>
          <w:ilvl w:val="0"/>
          <w:numId w:val="51"/>
        </w:numPr>
        <w:overflowPunct/>
        <w:autoSpaceDE/>
        <w:autoSpaceDN/>
        <w:adjustRightInd/>
        <w:spacing w:line="360" w:lineRule="auto"/>
        <w:jc w:val="both"/>
        <w:textAlignment w:val="auto"/>
        <w:rPr>
          <w:rStyle w:val="normaltextrun"/>
          <w:sz w:val="24"/>
          <w:szCs w:val="24"/>
        </w:rPr>
      </w:pPr>
      <w:r>
        <w:rPr>
          <w:sz w:val="24"/>
          <w:szCs w:val="24"/>
        </w:rPr>
        <w:t>Cocoon watch</w:t>
      </w:r>
      <w:r w:rsidR="00923909">
        <w:rPr>
          <w:sz w:val="24"/>
          <w:szCs w:val="24"/>
        </w:rPr>
        <w:t xml:space="preserve"> – provision of crime prevention advice to properties in close proximity of burgled property</w:t>
      </w:r>
      <w:r w:rsidR="000073C9">
        <w:rPr>
          <w:sz w:val="24"/>
          <w:szCs w:val="24"/>
        </w:rPr>
        <w:t xml:space="preserve"> (College of Policing, 2023).</w:t>
      </w:r>
    </w:p>
    <w:p w14:paraId="1FC1915E" w14:textId="1DF61DEB" w:rsidR="69F7424F" w:rsidRDefault="69F7424F" w:rsidP="00077040">
      <w:pPr>
        <w:spacing w:line="360" w:lineRule="auto"/>
        <w:ind w:right="237"/>
        <w:rPr>
          <w:b/>
          <w:bCs/>
          <w:sz w:val="24"/>
          <w:szCs w:val="24"/>
        </w:rPr>
      </w:pPr>
    </w:p>
    <w:p w14:paraId="3BA96C76" w14:textId="77732A3A" w:rsidR="00923909" w:rsidRDefault="00923909" w:rsidP="00077040">
      <w:pPr>
        <w:spacing w:line="360" w:lineRule="auto"/>
        <w:ind w:right="237"/>
        <w:rPr>
          <w:sz w:val="24"/>
          <w:szCs w:val="24"/>
        </w:rPr>
      </w:pPr>
      <w:r w:rsidRPr="00923909">
        <w:rPr>
          <w:sz w:val="24"/>
          <w:szCs w:val="24"/>
        </w:rPr>
        <w:t xml:space="preserve">When considering </w:t>
      </w:r>
      <w:r>
        <w:rPr>
          <w:sz w:val="24"/>
          <w:szCs w:val="24"/>
        </w:rPr>
        <w:t>collection and evaluation of intelligence or any evidence when implementing approaches named by crime reduction toolkit in is important to take into account risk of bias and consider it when compiling reports or studies.</w:t>
      </w:r>
    </w:p>
    <w:p w14:paraId="4F0F0F9F" w14:textId="30BD50F4" w:rsidR="00E305A3" w:rsidRPr="00923909" w:rsidRDefault="00E305A3" w:rsidP="00077040">
      <w:pPr>
        <w:spacing w:line="360" w:lineRule="auto"/>
        <w:ind w:right="237"/>
        <w:rPr>
          <w:sz w:val="24"/>
          <w:szCs w:val="24"/>
        </w:rPr>
      </w:pPr>
      <w:r>
        <w:rPr>
          <w:sz w:val="24"/>
          <w:szCs w:val="24"/>
        </w:rPr>
        <w:t>(1971 words)</w:t>
      </w:r>
    </w:p>
    <w:p w14:paraId="3583DD42" w14:textId="77777777" w:rsidR="002158CE" w:rsidRDefault="002158CE" w:rsidP="002158CE">
      <w:pPr>
        <w:ind w:right="237"/>
        <w:rPr>
          <w:sz w:val="24"/>
          <w:szCs w:val="24"/>
        </w:rPr>
      </w:pPr>
    </w:p>
    <w:p w14:paraId="4A4F6C8E" w14:textId="77777777" w:rsidR="00077040" w:rsidRDefault="00077040" w:rsidP="002158CE">
      <w:pPr>
        <w:ind w:right="237"/>
        <w:rPr>
          <w:sz w:val="24"/>
          <w:szCs w:val="24"/>
        </w:rPr>
      </w:pPr>
    </w:p>
    <w:p w14:paraId="1522400D" w14:textId="77777777" w:rsidR="00077040" w:rsidRDefault="00077040" w:rsidP="002158CE">
      <w:pPr>
        <w:ind w:right="237"/>
        <w:rPr>
          <w:sz w:val="24"/>
          <w:szCs w:val="24"/>
        </w:rPr>
      </w:pPr>
    </w:p>
    <w:p w14:paraId="3DB8FDFE" w14:textId="77777777" w:rsidR="00077040" w:rsidRDefault="00077040" w:rsidP="002158CE">
      <w:pPr>
        <w:ind w:right="237"/>
        <w:rPr>
          <w:sz w:val="24"/>
          <w:szCs w:val="24"/>
        </w:rPr>
      </w:pPr>
    </w:p>
    <w:p w14:paraId="565C9C54" w14:textId="77777777" w:rsidR="00077040" w:rsidRDefault="00077040" w:rsidP="002158CE">
      <w:pPr>
        <w:ind w:right="237"/>
        <w:rPr>
          <w:sz w:val="24"/>
          <w:szCs w:val="24"/>
        </w:rPr>
      </w:pPr>
    </w:p>
    <w:p w14:paraId="4D2811BA" w14:textId="77777777" w:rsidR="00077040" w:rsidRDefault="00077040" w:rsidP="002158CE">
      <w:pPr>
        <w:ind w:right="237"/>
        <w:rPr>
          <w:sz w:val="24"/>
          <w:szCs w:val="24"/>
        </w:rPr>
      </w:pPr>
    </w:p>
    <w:p w14:paraId="5F6838E6" w14:textId="77777777" w:rsidR="00077040" w:rsidRDefault="00077040" w:rsidP="002158CE">
      <w:pPr>
        <w:ind w:right="237"/>
        <w:rPr>
          <w:sz w:val="24"/>
          <w:szCs w:val="24"/>
        </w:rPr>
      </w:pPr>
    </w:p>
    <w:p w14:paraId="23675A66" w14:textId="77777777" w:rsidR="00077040" w:rsidRDefault="00077040" w:rsidP="002158CE">
      <w:pPr>
        <w:ind w:right="237"/>
        <w:rPr>
          <w:sz w:val="24"/>
          <w:szCs w:val="24"/>
        </w:rPr>
      </w:pPr>
    </w:p>
    <w:p w14:paraId="602AF0F3" w14:textId="77777777" w:rsidR="00077040" w:rsidRDefault="00077040" w:rsidP="002158CE">
      <w:pPr>
        <w:ind w:right="237"/>
        <w:rPr>
          <w:sz w:val="24"/>
          <w:szCs w:val="24"/>
        </w:rPr>
      </w:pPr>
    </w:p>
    <w:p w14:paraId="1311DC43" w14:textId="77777777" w:rsidR="00077040" w:rsidRDefault="00077040" w:rsidP="002158CE">
      <w:pPr>
        <w:ind w:right="237"/>
        <w:rPr>
          <w:sz w:val="24"/>
          <w:szCs w:val="24"/>
        </w:rPr>
      </w:pPr>
    </w:p>
    <w:p w14:paraId="1DBDD64F" w14:textId="77777777" w:rsidR="00077040" w:rsidRDefault="00077040" w:rsidP="002158CE">
      <w:pPr>
        <w:ind w:right="237"/>
        <w:rPr>
          <w:sz w:val="24"/>
          <w:szCs w:val="24"/>
        </w:rPr>
      </w:pPr>
    </w:p>
    <w:p w14:paraId="44AC9F30" w14:textId="77777777" w:rsidR="00077040" w:rsidRDefault="00077040" w:rsidP="002158CE">
      <w:pPr>
        <w:ind w:right="237"/>
        <w:rPr>
          <w:sz w:val="24"/>
          <w:szCs w:val="24"/>
        </w:rPr>
      </w:pPr>
    </w:p>
    <w:p w14:paraId="6B03F368" w14:textId="77777777" w:rsidR="00077040" w:rsidRDefault="00077040" w:rsidP="002158CE">
      <w:pPr>
        <w:ind w:right="237"/>
        <w:rPr>
          <w:sz w:val="24"/>
          <w:szCs w:val="24"/>
        </w:rPr>
      </w:pPr>
    </w:p>
    <w:p w14:paraId="703F00C6" w14:textId="77777777" w:rsidR="00077040" w:rsidRDefault="00077040" w:rsidP="002158CE">
      <w:pPr>
        <w:ind w:right="237"/>
        <w:rPr>
          <w:sz w:val="24"/>
          <w:szCs w:val="24"/>
        </w:rPr>
      </w:pPr>
    </w:p>
    <w:p w14:paraId="7213175F" w14:textId="77777777" w:rsidR="00077040" w:rsidRDefault="00077040" w:rsidP="002158CE">
      <w:pPr>
        <w:ind w:right="237"/>
        <w:rPr>
          <w:sz w:val="24"/>
          <w:szCs w:val="24"/>
        </w:rPr>
      </w:pPr>
    </w:p>
    <w:p w14:paraId="4ED9513A" w14:textId="77777777" w:rsidR="00077040" w:rsidRDefault="00077040" w:rsidP="002158CE">
      <w:pPr>
        <w:ind w:right="237"/>
        <w:rPr>
          <w:sz w:val="24"/>
          <w:szCs w:val="24"/>
        </w:rPr>
      </w:pPr>
    </w:p>
    <w:p w14:paraId="6E370871" w14:textId="77777777" w:rsidR="00077040" w:rsidRDefault="00077040" w:rsidP="002158CE">
      <w:pPr>
        <w:ind w:right="237"/>
        <w:rPr>
          <w:sz w:val="24"/>
          <w:szCs w:val="24"/>
        </w:rPr>
      </w:pPr>
    </w:p>
    <w:p w14:paraId="0674398D" w14:textId="77777777" w:rsidR="00077040" w:rsidRDefault="00077040" w:rsidP="002158CE">
      <w:pPr>
        <w:ind w:right="237"/>
        <w:rPr>
          <w:sz w:val="24"/>
          <w:szCs w:val="24"/>
        </w:rPr>
      </w:pPr>
    </w:p>
    <w:p w14:paraId="625F0846" w14:textId="77777777" w:rsidR="00077040" w:rsidRDefault="00077040" w:rsidP="002158CE">
      <w:pPr>
        <w:ind w:right="237"/>
        <w:rPr>
          <w:sz w:val="24"/>
          <w:szCs w:val="24"/>
        </w:rPr>
      </w:pPr>
    </w:p>
    <w:p w14:paraId="4BA43654" w14:textId="77777777" w:rsidR="00077040" w:rsidRDefault="00077040" w:rsidP="002158CE">
      <w:pPr>
        <w:ind w:right="237"/>
        <w:rPr>
          <w:sz w:val="24"/>
          <w:szCs w:val="24"/>
        </w:rPr>
      </w:pPr>
    </w:p>
    <w:p w14:paraId="62EC3163" w14:textId="77777777" w:rsidR="00E305A3" w:rsidRDefault="00E305A3" w:rsidP="002158CE">
      <w:pPr>
        <w:ind w:right="237"/>
        <w:rPr>
          <w:sz w:val="24"/>
          <w:szCs w:val="24"/>
        </w:rPr>
      </w:pPr>
    </w:p>
    <w:p w14:paraId="2E8B31B4" w14:textId="77777777" w:rsidR="00E305A3" w:rsidRDefault="00E305A3" w:rsidP="002158CE">
      <w:pPr>
        <w:ind w:right="237"/>
        <w:rPr>
          <w:sz w:val="24"/>
          <w:szCs w:val="24"/>
        </w:rPr>
      </w:pPr>
    </w:p>
    <w:p w14:paraId="3C114EBD" w14:textId="77777777" w:rsidR="00E305A3" w:rsidRDefault="00E305A3" w:rsidP="002158CE">
      <w:pPr>
        <w:ind w:right="237"/>
        <w:rPr>
          <w:sz w:val="24"/>
          <w:szCs w:val="24"/>
        </w:rPr>
      </w:pPr>
    </w:p>
    <w:p w14:paraId="393649C0" w14:textId="77777777" w:rsidR="00E305A3" w:rsidRDefault="00E305A3" w:rsidP="002158CE">
      <w:pPr>
        <w:ind w:right="237"/>
        <w:rPr>
          <w:sz w:val="24"/>
          <w:szCs w:val="24"/>
        </w:rPr>
      </w:pPr>
    </w:p>
    <w:p w14:paraId="19A071BA" w14:textId="77777777" w:rsidR="00E305A3" w:rsidRDefault="00E305A3" w:rsidP="002158CE">
      <w:pPr>
        <w:ind w:right="237"/>
        <w:rPr>
          <w:sz w:val="24"/>
          <w:szCs w:val="24"/>
        </w:rPr>
      </w:pPr>
    </w:p>
    <w:p w14:paraId="5F4046D3" w14:textId="77777777" w:rsidR="00E305A3" w:rsidRDefault="00E305A3" w:rsidP="002158CE">
      <w:pPr>
        <w:ind w:right="237"/>
        <w:rPr>
          <w:sz w:val="24"/>
          <w:szCs w:val="24"/>
        </w:rPr>
      </w:pPr>
    </w:p>
    <w:p w14:paraId="219CA390" w14:textId="77777777" w:rsidR="00077040" w:rsidRDefault="00077040" w:rsidP="002158CE">
      <w:pPr>
        <w:ind w:right="237"/>
        <w:rPr>
          <w:sz w:val="24"/>
          <w:szCs w:val="24"/>
        </w:rPr>
      </w:pPr>
    </w:p>
    <w:p w14:paraId="36083430" w14:textId="77777777" w:rsidR="00077040" w:rsidRDefault="00077040" w:rsidP="002158CE">
      <w:pPr>
        <w:ind w:right="237"/>
        <w:rPr>
          <w:sz w:val="24"/>
          <w:szCs w:val="24"/>
        </w:rPr>
      </w:pPr>
    </w:p>
    <w:p w14:paraId="6B0989EF" w14:textId="2DA8885B" w:rsidR="00025650" w:rsidRPr="00E676F7" w:rsidRDefault="5B843AF0" w:rsidP="002158CE">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0CEB6E0D" w14:textId="77777777" w:rsidR="00E305A3" w:rsidRDefault="00E305A3" w:rsidP="5CE196A1">
      <w:pPr>
        <w:ind w:right="237"/>
        <w:jc w:val="both"/>
        <w:rPr>
          <w:b/>
          <w:bCs/>
          <w:sz w:val="24"/>
          <w:szCs w:val="24"/>
        </w:rPr>
      </w:pPr>
    </w:p>
    <w:p w14:paraId="22622A7A" w14:textId="77777777" w:rsidR="00E305A3" w:rsidRDefault="00E305A3" w:rsidP="5CE196A1">
      <w:pPr>
        <w:ind w:right="237"/>
        <w:jc w:val="both"/>
        <w:rPr>
          <w:b/>
          <w:bCs/>
          <w:sz w:val="24"/>
          <w:szCs w:val="24"/>
        </w:rPr>
      </w:pPr>
    </w:p>
    <w:p w14:paraId="61BA139E" w14:textId="77777777" w:rsidR="00E305A3" w:rsidRDefault="00E305A3" w:rsidP="5CE196A1">
      <w:pPr>
        <w:ind w:right="237"/>
        <w:jc w:val="both"/>
        <w:rPr>
          <w:b/>
          <w:bCs/>
          <w:sz w:val="24"/>
          <w:szCs w:val="24"/>
        </w:rPr>
      </w:pPr>
    </w:p>
    <w:p w14:paraId="4EE76473" w14:textId="2B045EEA" w:rsidR="005C76DE" w:rsidRDefault="005C76DE" w:rsidP="5CE196A1">
      <w:pPr>
        <w:ind w:right="237"/>
        <w:jc w:val="both"/>
        <w:rPr>
          <w:b/>
          <w:bCs/>
          <w:sz w:val="24"/>
          <w:szCs w:val="24"/>
        </w:rPr>
      </w:pPr>
      <w:r w:rsidRPr="5CE196A1">
        <w:rPr>
          <w:b/>
          <w:bCs/>
          <w:sz w:val="24"/>
          <w:szCs w:val="24"/>
        </w:rPr>
        <w:lastRenderedPageBreak/>
        <w:t>ANSWER:</w:t>
      </w:r>
    </w:p>
    <w:p w14:paraId="2E704A35" w14:textId="77777777" w:rsidR="00E305A3" w:rsidRPr="00E676F7" w:rsidRDefault="00E305A3" w:rsidP="5CE196A1">
      <w:pPr>
        <w:ind w:right="237"/>
        <w:jc w:val="both"/>
        <w:rPr>
          <w:b/>
          <w:bCs/>
          <w:sz w:val="24"/>
          <w:szCs w:val="24"/>
        </w:rPr>
      </w:pPr>
    </w:p>
    <w:p w14:paraId="3215859F" w14:textId="77777777" w:rsidR="00077040" w:rsidRDefault="00077040" w:rsidP="005C76DE">
      <w:pPr>
        <w:ind w:right="237"/>
        <w:jc w:val="both"/>
        <w:rPr>
          <w:sz w:val="24"/>
          <w:szCs w:val="24"/>
        </w:rPr>
      </w:pPr>
    </w:p>
    <w:p w14:paraId="707349A4" w14:textId="73C6F0EC" w:rsidR="009D5A27" w:rsidRPr="00E676F7" w:rsidRDefault="00DA0E9D" w:rsidP="00077040">
      <w:pPr>
        <w:spacing w:line="360" w:lineRule="auto"/>
        <w:ind w:right="237"/>
        <w:jc w:val="both"/>
        <w:rPr>
          <w:sz w:val="24"/>
          <w:szCs w:val="24"/>
        </w:rPr>
      </w:pPr>
      <w:r>
        <w:rPr>
          <w:sz w:val="24"/>
          <w:szCs w:val="24"/>
        </w:rPr>
        <w:t>To complete this task,</w:t>
      </w:r>
      <w:r w:rsidR="009D5A27">
        <w:rPr>
          <w:sz w:val="24"/>
          <w:szCs w:val="24"/>
        </w:rPr>
        <w:t xml:space="preserve"> I will first give brief description of the incident that I attended to for the benefit of a reader to better imagine the situation I was in and then</w:t>
      </w:r>
      <w:r>
        <w:rPr>
          <w:sz w:val="24"/>
          <w:szCs w:val="24"/>
        </w:rPr>
        <w:t xml:space="preserve"> I will us</w:t>
      </w:r>
      <w:r w:rsidR="009D5A27">
        <w:rPr>
          <w:sz w:val="24"/>
          <w:szCs w:val="24"/>
        </w:rPr>
        <w:t>e</w:t>
      </w:r>
      <w:r>
        <w:rPr>
          <w:sz w:val="24"/>
          <w:szCs w:val="24"/>
        </w:rPr>
        <w:t xml:space="preserve"> Gibbs’ Model of Reflection to help me better understand </w:t>
      </w:r>
      <w:r w:rsidR="009D5A27">
        <w:rPr>
          <w:sz w:val="24"/>
          <w:szCs w:val="24"/>
        </w:rPr>
        <w:t xml:space="preserve">each challenge that I encountered when I attended said incident. </w:t>
      </w:r>
    </w:p>
    <w:p w14:paraId="77185B9A" w14:textId="5DE3C839" w:rsidR="00025650" w:rsidRPr="00E676F7" w:rsidRDefault="00025650" w:rsidP="00077040">
      <w:pPr>
        <w:spacing w:line="360" w:lineRule="auto"/>
        <w:ind w:right="237"/>
        <w:jc w:val="both"/>
        <w:rPr>
          <w:color w:val="000000" w:themeColor="text1"/>
          <w:sz w:val="24"/>
          <w:szCs w:val="24"/>
        </w:rPr>
      </w:pPr>
    </w:p>
    <w:p w14:paraId="47A51673" w14:textId="31A61237" w:rsidR="00513C85" w:rsidRDefault="00550ED2" w:rsidP="00077040">
      <w:pPr>
        <w:spacing w:line="360" w:lineRule="auto"/>
        <w:ind w:right="237"/>
        <w:jc w:val="both"/>
        <w:rPr>
          <w:color w:val="000000" w:themeColor="text1"/>
          <w:sz w:val="24"/>
          <w:szCs w:val="24"/>
        </w:rPr>
      </w:pPr>
      <w:r>
        <w:rPr>
          <w:color w:val="000000" w:themeColor="text1"/>
          <w:sz w:val="24"/>
          <w:szCs w:val="24"/>
        </w:rPr>
        <w:t xml:space="preserve">A report came through 999 </w:t>
      </w:r>
      <w:proofErr w:type="gramStart"/>
      <w:r>
        <w:rPr>
          <w:color w:val="000000" w:themeColor="text1"/>
          <w:sz w:val="24"/>
          <w:szCs w:val="24"/>
        </w:rPr>
        <w:t>call</w:t>
      </w:r>
      <w:proofErr w:type="gramEnd"/>
      <w:r>
        <w:rPr>
          <w:color w:val="000000" w:themeColor="text1"/>
          <w:sz w:val="24"/>
          <w:szCs w:val="24"/>
        </w:rPr>
        <w:t xml:space="preserve"> of an ongoing domestic related incident between male and a female at </w:t>
      </w:r>
      <w:r w:rsidR="00185E67">
        <w:rPr>
          <w:color w:val="000000" w:themeColor="text1"/>
          <w:sz w:val="24"/>
          <w:szCs w:val="24"/>
        </w:rPr>
        <w:t>a residential building,</w:t>
      </w:r>
      <w:r>
        <w:rPr>
          <w:color w:val="000000" w:themeColor="text1"/>
          <w:sz w:val="24"/>
          <w:szCs w:val="24"/>
        </w:rPr>
        <w:t xml:space="preserve"> where </w:t>
      </w:r>
      <w:r w:rsidR="00185E67">
        <w:rPr>
          <w:color w:val="000000" w:themeColor="text1"/>
          <w:sz w:val="24"/>
          <w:szCs w:val="24"/>
        </w:rPr>
        <w:t>the</w:t>
      </w:r>
      <w:r>
        <w:rPr>
          <w:color w:val="000000" w:themeColor="text1"/>
          <w:sz w:val="24"/>
          <w:szCs w:val="24"/>
        </w:rPr>
        <w:t xml:space="preserve"> female was a victim of an assault. At that time, I was in full police uniform on mobile patrol in</w:t>
      </w:r>
      <w:r w:rsidR="00185E67">
        <w:rPr>
          <w:color w:val="000000" w:themeColor="text1"/>
          <w:sz w:val="24"/>
          <w:szCs w:val="24"/>
        </w:rPr>
        <w:t xml:space="preserve"> a</w:t>
      </w:r>
      <w:r>
        <w:rPr>
          <w:color w:val="000000" w:themeColor="text1"/>
          <w:sz w:val="24"/>
          <w:szCs w:val="24"/>
        </w:rPr>
        <w:t xml:space="preserve"> marked police van </w:t>
      </w:r>
      <w:r w:rsidR="00185E67">
        <w:rPr>
          <w:color w:val="000000" w:themeColor="text1"/>
          <w:sz w:val="24"/>
          <w:szCs w:val="24"/>
        </w:rPr>
        <w:t>accompanied with an</w:t>
      </w:r>
      <w:r>
        <w:rPr>
          <w:color w:val="000000" w:themeColor="text1"/>
          <w:sz w:val="24"/>
          <w:szCs w:val="24"/>
        </w:rPr>
        <w:t xml:space="preserve"> experienced officer. </w:t>
      </w:r>
      <w:r w:rsidR="00185E67">
        <w:rPr>
          <w:color w:val="000000" w:themeColor="text1"/>
          <w:sz w:val="24"/>
          <w:szCs w:val="24"/>
        </w:rPr>
        <w:t>The p</w:t>
      </w:r>
      <w:r>
        <w:rPr>
          <w:color w:val="000000" w:themeColor="text1"/>
          <w:sz w:val="24"/>
          <w:szCs w:val="24"/>
        </w:rPr>
        <w:t xml:space="preserve">erson reporting the incident was eye witness to the incident and they passed on to control room identities of both persons involved and </w:t>
      </w:r>
      <w:r w:rsidR="00185E67">
        <w:rPr>
          <w:color w:val="000000" w:themeColor="text1"/>
          <w:sz w:val="24"/>
          <w:szCs w:val="24"/>
        </w:rPr>
        <w:t>the building</w:t>
      </w:r>
      <w:r>
        <w:rPr>
          <w:color w:val="000000" w:themeColor="text1"/>
          <w:sz w:val="24"/>
          <w:szCs w:val="24"/>
        </w:rPr>
        <w:t xml:space="preserve"> is staffed council accommodation and person reporting is security who knows both persons involved well. Whilst on route, I requested description of the male involved</w:t>
      </w:r>
      <w:r w:rsidR="003361EA">
        <w:rPr>
          <w:color w:val="000000" w:themeColor="text1"/>
          <w:sz w:val="24"/>
          <w:szCs w:val="24"/>
        </w:rPr>
        <w:t>,</w:t>
      </w:r>
      <w:r>
        <w:rPr>
          <w:color w:val="000000" w:themeColor="text1"/>
          <w:sz w:val="24"/>
          <w:szCs w:val="24"/>
        </w:rPr>
        <w:t xml:space="preserve"> what was he wearing and what are his warning markers from control room. Warning markers suggested that the male in question is domestic violence perpetrator against certain person, person who was involved in this incident</w:t>
      </w:r>
      <w:r w:rsidR="003361EA">
        <w:rPr>
          <w:color w:val="000000" w:themeColor="text1"/>
          <w:sz w:val="24"/>
          <w:szCs w:val="24"/>
        </w:rPr>
        <w:t>. Description of the male was; white male, in about age 45 to 50 years old, wearing dark clothes and that he was still at scene. I know ADAMSCOURT as block-of-flats building and because of that I asked control room, where exactly the incident occurred at ADAMSCOURT, they were unable to tell me as they did not have that information</w:t>
      </w:r>
      <w:r w:rsidR="001A23D2">
        <w:rPr>
          <w:color w:val="000000" w:themeColor="text1"/>
          <w:sz w:val="24"/>
          <w:szCs w:val="24"/>
        </w:rPr>
        <w:t xml:space="preserve"> from person reporting the incident</w:t>
      </w:r>
      <w:r w:rsidR="003361EA">
        <w:rPr>
          <w:color w:val="000000" w:themeColor="text1"/>
          <w:sz w:val="24"/>
          <w:szCs w:val="24"/>
        </w:rPr>
        <w:t xml:space="preserve">, however they </w:t>
      </w:r>
      <w:r w:rsidR="001A23D2">
        <w:rPr>
          <w:color w:val="000000" w:themeColor="text1"/>
          <w:sz w:val="24"/>
          <w:szCs w:val="24"/>
        </w:rPr>
        <w:t xml:space="preserve">were able to </w:t>
      </w:r>
      <w:r w:rsidR="003361EA">
        <w:rPr>
          <w:color w:val="000000" w:themeColor="text1"/>
          <w:sz w:val="24"/>
          <w:szCs w:val="24"/>
        </w:rPr>
        <w:t xml:space="preserve">pass on to me flat number of the </w:t>
      </w:r>
      <w:r w:rsidR="001A23D2">
        <w:rPr>
          <w:color w:val="000000" w:themeColor="text1"/>
          <w:sz w:val="24"/>
          <w:szCs w:val="24"/>
        </w:rPr>
        <w:t>fe</w:t>
      </w:r>
      <w:r w:rsidR="003361EA">
        <w:rPr>
          <w:color w:val="000000" w:themeColor="text1"/>
          <w:sz w:val="24"/>
          <w:szCs w:val="24"/>
        </w:rPr>
        <w:t xml:space="preserve">male in </w:t>
      </w:r>
      <w:r w:rsidR="001A23D2">
        <w:rPr>
          <w:color w:val="000000" w:themeColor="text1"/>
          <w:sz w:val="24"/>
          <w:szCs w:val="24"/>
        </w:rPr>
        <w:t>involved in the incident</w:t>
      </w:r>
      <w:r w:rsidR="003361EA">
        <w:rPr>
          <w:color w:val="000000" w:themeColor="text1"/>
          <w:sz w:val="24"/>
          <w:szCs w:val="24"/>
        </w:rPr>
        <w:t>.</w:t>
      </w:r>
      <w:r w:rsidR="001A23D2">
        <w:rPr>
          <w:color w:val="000000" w:themeColor="text1"/>
          <w:sz w:val="24"/>
          <w:szCs w:val="24"/>
        </w:rPr>
        <w:t xml:space="preserve"> Male was known </w:t>
      </w:r>
      <w:r w:rsidR="00513C85">
        <w:rPr>
          <w:color w:val="000000" w:themeColor="text1"/>
          <w:sz w:val="24"/>
          <w:szCs w:val="24"/>
        </w:rPr>
        <w:t>to have no fixed abode.</w:t>
      </w:r>
      <w:r w:rsidR="00222E18">
        <w:rPr>
          <w:color w:val="000000" w:themeColor="text1"/>
          <w:sz w:val="24"/>
          <w:szCs w:val="24"/>
        </w:rPr>
        <w:t xml:space="preserve"> Upon entering</w:t>
      </w:r>
      <w:r w:rsidR="00513C85">
        <w:rPr>
          <w:color w:val="000000" w:themeColor="text1"/>
          <w:sz w:val="24"/>
          <w:szCs w:val="24"/>
        </w:rPr>
        <w:t xml:space="preserve"> ADAMSC</w:t>
      </w:r>
      <w:r w:rsidR="00222E18">
        <w:rPr>
          <w:color w:val="000000" w:themeColor="text1"/>
          <w:sz w:val="24"/>
          <w:szCs w:val="24"/>
        </w:rPr>
        <w:t xml:space="preserve">OURT building you enter foyer that consists of small hallway with security desk on the side where security guard monitor who comes into the building and </w:t>
      </w:r>
      <w:r w:rsidR="003B0A6C">
        <w:rPr>
          <w:color w:val="000000" w:themeColor="text1"/>
          <w:sz w:val="24"/>
          <w:szCs w:val="24"/>
        </w:rPr>
        <w:t>also,</w:t>
      </w:r>
      <w:r w:rsidR="00222E18">
        <w:rPr>
          <w:color w:val="000000" w:themeColor="text1"/>
          <w:sz w:val="24"/>
          <w:szCs w:val="24"/>
        </w:rPr>
        <w:t xml:space="preserve"> they have monitors that shows live streaming of all security cameras in the building.</w:t>
      </w:r>
    </w:p>
    <w:p w14:paraId="762F7662" w14:textId="77777777" w:rsidR="00222E18" w:rsidRPr="00E676F7" w:rsidRDefault="00222E18" w:rsidP="00077040">
      <w:pPr>
        <w:spacing w:line="360" w:lineRule="auto"/>
        <w:ind w:right="237"/>
        <w:jc w:val="both"/>
        <w:rPr>
          <w:color w:val="000000" w:themeColor="text1"/>
          <w:sz w:val="24"/>
          <w:szCs w:val="24"/>
        </w:rPr>
      </w:pPr>
    </w:p>
    <w:p w14:paraId="2E902B8F" w14:textId="16E24719" w:rsidR="00025650" w:rsidRDefault="003B0A6C" w:rsidP="00077040">
      <w:pPr>
        <w:spacing w:line="360" w:lineRule="auto"/>
        <w:ind w:right="237"/>
        <w:jc w:val="both"/>
        <w:rPr>
          <w:color w:val="000000" w:themeColor="text1"/>
          <w:sz w:val="24"/>
          <w:szCs w:val="24"/>
        </w:rPr>
      </w:pPr>
      <w:r>
        <w:rPr>
          <w:color w:val="000000" w:themeColor="text1"/>
          <w:sz w:val="24"/>
          <w:szCs w:val="24"/>
        </w:rPr>
        <w:t xml:space="preserve">First challenge That I encountered I would call a lack of </w:t>
      </w:r>
      <w:r w:rsidR="004D1380">
        <w:rPr>
          <w:color w:val="000000" w:themeColor="text1"/>
          <w:sz w:val="24"/>
          <w:szCs w:val="24"/>
        </w:rPr>
        <w:t xml:space="preserve">more detailed </w:t>
      </w:r>
      <w:r>
        <w:rPr>
          <w:color w:val="000000" w:themeColor="text1"/>
          <w:sz w:val="24"/>
          <w:szCs w:val="24"/>
        </w:rPr>
        <w:t xml:space="preserve">initial information. Upon entering the building, I found multiple males, about 5 or 6 in total, who were all wearing dark clothing who were just leaving the building. I asked the males whether any </w:t>
      </w:r>
      <w:r w:rsidR="00185E67">
        <w:rPr>
          <w:color w:val="000000" w:themeColor="text1"/>
          <w:sz w:val="24"/>
          <w:szCs w:val="24"/>
        </w:rPr>
        <w:t>of</w:t>
      </w:r>
      <w:r>
        <w:rPr>
          <w:color w:val="000000" w:themeColor="text1"/>
          <w:sz w:val="24"/>
          <w:szCs w:val="24"/>
        </w:rPr>
        <w:t xml:space="preserve"> them is called as male in question and none of the males responded. I was not surprised of that as many of the residents of that building are known to be anti-police. I then made my way to the security desk to speak to the </w:t>
      </w:r>
      <w:r>
        <w:rPr>
          <w:color w:val="000000" w:themeColor="text1"/>
          <w:sz w:val="24"/>
          <w:szCs w:val="24"/>
        </w:rPr>
        <w:lastRenderedPageBreak/>
        <w:t>security to locate person reporting and also to let myself and my colleague through locked door leading to stairwell as flat 62 I know to be located somewhere on either second or third floor. After introducing myself to the security guards they informed me that the male in question just left the premises</w:t>
      </w:r>
      <w:r w:rsidR="004D1380">
        <w:rPr>
          <w:color w:val="000000" w:themeColor="text1"/>
          <w:sz w:val="24"/>
          <w:szCs w:val="24"/>
        </w:rPr>
        <w:t>, however the security guard did not look concerned. I was there presented with another challenge and that was that I either go to run outside to look for the male in question or to look for the victim who I did not know in what condition the female was. Female was known to be assaulted and I did not have any information whether the female sustained any injury and if yes, what are the extend of it</w:t>
      </w:r>
      <w:r w:rsidR="00185E67">
        <w:rPr>
          <w:color w:val="000000" w:themeColor="text1"/>
          <w:sz w:val="24"/>
          <w:szCs w:val="24"/>
        </w:rPr>
        <w:t>.</w:t>
      </w:r>
      <w:r w:rsidR="004D1380">
        <w:rPr>
          <w:color w:val="000000" w:themeColor="text1"/>
          <w:sz w:val="24"/>
          <w:szCs w:val="24"/>
        </w:rPr>
        <w:t xml:space="preserve"> I decided to continue search for the female victim whilst direct</w:t>
      </w:r>
      <w:r w:rsidR="00185E67">
        <w:rPr>
          <w:color w:val="000000" w:themeColor="text1"/>
          <w:sz w:val="24"/>
          <w:szCs w:val="24"/>
        </w:rPr>
        <w:t>ing</w:t>
      </w:r>
      <w:r w:rsidR="004D1380">
        <w:rPr>
          <w:color w:val="000000" w:themeColor="text1"/>
          <w:sz w:val="24"/>
          <w:szCs w:val="24"/>
        </w:rPr>
        <w:t xml:space="preserve"> my colleague to call via police radio more units to search outside the building for male in question. It made me upset the attitude of the security guard and their attitude towards the incident. They </w:t>
      </w:r>
      <w:r w:rsidR="008C74D8">
        <w:rPr>
          <w:color w:val="000000" w:themeColor="text1"/>
          <w:sz w:val="24"/>
          <w:szCs w:val="24"/>
        </w:rPr>
        <w:t xml:space="preserve">are </w:t>
      </w:r>
      <w:r w:rsidR="004D1380">
        <w:rPr>
          <w:color w:val="000000" w:themeColor="text1"/>
          <w:sz w:val="24"/>
          <w:szCs w:val="24"/>
        </w:rPr>
        <w:t>suppose</w:t>
      </w:r>
      <w:r w:rsidR="008C74D8">
        <w:rPr>
          <w:color w:val="000000" w:themeColor="text1"/>
          <w:sz w:val="24"/>
          <w:szCs w:val="24"/>
        </w:rPr>
        <w:t>d</w:t>
      </w:r>
      <w:r w:rsidR="004D1380">
        <w:rPr>
          <w:color w:val="000000" w:themeColor="text1"/>
          <w:sz w:val="24"/>
          <w:szCs w:val="24"/>
        </w:rPr>
        <w:t xml:space="preserve"> to look</w:t>
      </w:r>
      <w:r w:rsidR="008C74D8">
        <w:rPr>
          <w:color w:val="000000" w:themeColor="text1"/>
          <w:sz w:val="24"/>
          <w:szCs w:val="24"/>
        </w:rPr>
        <w:t xml:space="preserve"> </w:t>
      </w:r>
      <w:r w:rsidR="004D1380">
        <w:rPr>
          <w:color w:val="000000" w:themeColor="text1"/>
          <w:sz w:val="24"/>
          <w:szCs w:val="24"/>
        </w:rPr>
        <w:t xml:space="preserve">after the safety of their residents, however in this instance the lack of proactive actions that </w:t>
      </w:r>
      <w:r w:rsidR="00A51AA2">
        <w:rPr>
          <w:color w:val="000000" w:themeColor="text1"/>
          <w:sz w:val="24"/>
          <w:szCs w:val="24"/>
        </w:rPr>
        <w:t>the security</w:t>
      </w:r>
      <w:r w:rsidR="004D1380">
        <w:rPr>
          <w:color w:val="000000" w:themeColor="text1"/>
          <w:sz w:val="24"/>
          <w:szCs w:val="24"/>
        </w:rPr>
        <w:t xml:space="preserve"> could take was obvious</w:t>
      </w:r>
      <w:r w:rsidR="00A51AA2">
        <w:rPr>
          <w:color w:val="000000" w:themeColor="text1"/>
          <w:sz w:val="24"/>
          <w:szCs w:val="24"/>
        </w:rPr>
        <w:t xml:space="preserve">. They could pass on more detailed description of what male was wearing at that time, they could describe better where exactly the assault has taken place and also, they could engage with the victim of the assault and take her to their security office which I would call as a place of safety. Police receives often reports of various incidents at that place so I would expect that the security would know by now what Police need to know, and that is more detailed information of, who is involved in the incident; their description; where exactly the incident took place; and where are the people involved now at the time, when Police is responding to such incidents. After conducting the initial response to the incident, I would </w:t>
      </w:r>
      <w:r w:rsidR="00271A9C">
        <w:rPr>
          <w:color w:val="000000" w:themeColor="text1"/>
          <w:sz w:val="24"/>
          <w:szCs w:val="24"/>
        </w:rPr>
        <w:t>explain</w:t>
      </w:r>
      <w:r w:rsidR="00A51AA2">
        <w:rPr>
          <w:color w:val="000000" w:themeColor="text1"/>
          <w:sz w:val="24"/>
          <w:szCs w:val="24"/>
        </w:rPr>
        <w:t xml:space="preserve"> security guard attitude as complacency</w:t>
      </w:r>
      <w:r w:rsidR="00271A9C">
        <w:rPr>
          <w:color w:val="000000" w:themeColor="text1"/>
          <w:sz w:val="24"/>
          <w:szCs w:val="24"/>
        </w:rPr>
        <w:t xml:space="preserve"> and personal bias. Collins dictionary defines complacent person as a person who do not feel a need to do anything even if the situation may be dangerous to themselves or anyone else (Collins, 2023). Personal bias is defined by Cambridge dictionary as action of an individual rather than group of people that either supports or opposes another person in an unfair way as their decision making is influenced by their own opinion (Cambridge dictionary, 2023). </w:t>
      </w:r>
      <w:r w:rsidR="00932207">
        <w:rPr>
          <w:color w:val="000000" w:themeColor="text1"/>
          <w:sz w:val="24"/>
          <w:szCs w:val="24"/>
        </w:rPr>
        <w:t>Whilst obtaining account from the security guard who witnessed the incident, they stated</w:t>
      </w:r>
      <w:r w:rsidR="00271A9C">
        <w:rPr>
          <w:color w:val="000000" w:themeColor="text1"/>
          <w:sz w:val="24"/>
          <w:szCs w:val="24"/>
        </w:rPr>
        <w:t xml:space="preserve"> </w:t>
      </w:r>
      <w:r w:rsidR="00932207">
        <w:rPr>
          <w:color w:val="000000" w:themeColor="text1"/>
          <w:sz w:val="24"/>
          <w:szCs w:val="24"/>
        </w:rPr>
        <w:t xml:space="preserve">that it was likely female who instigated the altercation as she is known to such behaviour, but when I challenged them about that, they were unable to support that by any evidence. They also made comment that female victim has been assaulted by the male multiple times, but she has never made any complaint to Police that it always resulted in no formal action taken against the male. It is obvious to me that </w:t>
      </w:r>
      <w:r w:rsidR="00932207">
        <w:rPr>
          <w:color w:val="000000" w:themeColor="text1"/>
          <w:sz w:val="24"/>
          <w:szCs w:val="24"/>
        </w:rPr>
        <w:lastRenderedPageBreak/>
        <w:t xml:space="preserve">the security staff were complacent in this case and hold personal bias against the female and now I see that I could have done better job when I was on the way to the incident. I could have call myself to person reporting as their phone number was attached to the incident and I could ascertain all information that I needed to act more effectively and maybe I would be able to identify the person responsible as he was passing by me and therefore next </w:t>
      </w:r>
      <w:r w:rsidR="006A2E0D">
        <w:rPr>
          <w:color w:val="000000" w:themeColor="text1"/>
          <w:sz w:val="24"/>
          <w:szCs w:val="24"/>
        </w:rPr>
        <w:t>time,</w:t>
      </w:r>
      <w:r w:rsidR="00932207">
        <w:rPr>
          <w:color w:val="000000" w:themeColor="text1"/>
          <w:sz w:val="24"/>
          <w:szCs w:val="24"/>
        </w:rPr>
        <w:t xml:space="preserve"> I will do better in obtaining initial information as I cannot rely that somebody will do that instead of me</w:t>
      </w:r>
      <w:r w:rsidR="006A2E0D">
        <w:rPr>
          <w:color w:val="000000" w:themeColor="text1"/>
          <w:sz w:val="24"/>
          <w:szCs w:val="24"/>
        </w:rPr>
        <w:t>. I will either ask the control room to call back to person reporting and urge them to give more precise information or, if situation allows me, I will call the person reporting myself.</w:t>
      </w:r>
    </w:p>
    <w:p w14:paraId="30745A93" w14:textId="77777777" w:rsidR="006A2E0D" w:rsidRDefault="006A2E0D" w:rsidP="00077040">
      <w:pPr>
        <w:spacing w:line="360" w:lineRule="auto"/>
        <w:ind w:right="237"/>
        <w:jc w:val="both"/>
        <w:rPr>
          <w:color w:val="000000" w:themeColor="text1"/>
          <w:sz w:val="24"/>
          <w:szCs w:val="24"/>
        </w:rPr>
      </w:pPr>
    </w:p>
    <w:p w14:paraId="3751589C" w14:textId="4D227501" w:rsidR="006A2E0D" w:rsidRPr="00E676F7" w:rsidRDefault="006A2E0D" w:rsidP="00077040">
      <w:pPr>
        <w:spacing w:line="360" w:lineRule="auto"/>
        <w:ind w:right="237"/>
        <w:jc w:val="both"/>
        <w:rPr>
          <w:color w:val="000000" w:themeColor="text1"/>
          <w:sz w:val="24"/>
          <w:szCs w:val="24"/>
        </w:rPr>
      </w:pPr>
      <w:r>
        <w:rPr>
          <w:color w:val="000000" w:themeColor="text1"/>
          <w:sz w:val="24"/>
          <w:szCs w:val="24"/>
        </w:rPr>
        <w:t>Another challenge I encountered was when I engaged with the victim of the assault. Female was uncooperative</w:t>
      </w:r>
      <w:r w:rsidR="008C74D8">
        <w:rPr>
          <w:color w:val="000000" w:themeColor="text1"/>
          <w:sz w:val="24"/>
          <w:szCs w:val="24"/>
        </w:rPr>
        <w:t>,</w:t>
      </w:r>
      <w:r>
        <w:rPr>
          <w:color w:val="000000" w:themeColor="text1"/>
          <w:sz w:val="24"/>
          <w:szCs w:val="24"/>
        </w:rPr>
        <w:t xml:space="preserve"> claiming that the male in question did not assault her</w:t>
      </w:r>
      <w:r w:rsidR="008C74D8">
        <w:rPr>
          <w:color w:val="000000" w:themeColor="text1"/>
          <w:sz w:val="24"/>
          <w:szCs w:val="24"/>
        </w:rPr>
        <w:t xml:space="preserve"> and</w:t>
      </w:r>
      <w:r>
        <w:rPr>
          <w:color w:val="000000" w:themeColor="text1"/>
          <w:sz w:val="24"/>
          <w:szCs w:val="24"/>
        </w:rPr>
        <w:t xml:space="preserve"> that it all happened on accident. The incident was captured on CCTV cameras of ADAMSCOURT building. It captured female victim running downstairs in hurry from third floor to ground floor, shortly after followed by male in question who was also running. When the female reached the ground floor, she ran up to interview room door trying to gain access however the door was locked. Interview room door is located next to security desk in foyer on ground floor. As the female was struggling to gain access, male in question stopped running, however he walked up</w:t>
      </w:r>
      <w:r w:rsidR="001760B4">
        <w:rPr>
          <w:color w:val="000000" w:themeColor="text1"/>
          <w:sz w:val="24"/>
          <w:szCs w:val="24"/>
        </w:rPr>
        <w:t xml:space="preserve"> fast</w:t>
      </w:r>
      <w:r>
        <w:rPr>
          <w:color w:val="000000" w:themeColor="text1"/>
          <w:sz w:val="24"/>
          <w:szCs w:val="24"/>
        </w:rPr>
        <w:t xml:space="preserve"> to female</w:t>
      </w:r>
      <w:r w:rsidR="001760B4">
        <w:rPr>
          <w:color w:val="000000" w:themeColor="text1"/>
          <w:sz w:val="24"/>
          <w:szCs w:val="24"/>
        </w:rPr>
        <w:t xml:space="preserve"> and when he entered female’s personal zone, he barged into female with his upper part body with both arm in the front. Following that</w:t>
      </w:r>
      <w:r w:rsidR="008C74D8">
        <w:rPr>
          <w:color w:val="000000" w:themeColor="text1"/>
          <w:sz w:val="24"/>
          <w:szCs w:val="24"/>
        </w:rPr>
        <w:t>,</w:t>
      </w:r>
      <w:r w:rsidR="001760B4">
        <w:rPr>
          <w:color w:val="000000" w:themeColor="text1"/>
          <w:sz w:val="24"/>
          <w:szCs w:val="24"/>
        </w:rPr>
        <w:t xml:space="preserve"> two security guards jumped across the desk to separate male from the female.</w:t>
      </w:r>
      <w:r>
        <w:rPr>
          <w:color w:val="000000" w:themeColor="text1"/>
          <w:sz w:val="24"/>
          <w:szCs w:val="24"/>
        </w:rPr>
        <w:t xml:space="preserve"> </w:t>
      </w:r>
      <w:r w:rsidR="001760B4">
        <w:rPr>
          <w:color w:val="000000" w:themeColor="text1"/>
          <w:sz w:val="24"/>
          <w:szCs w:val="24"/>
        </w:rPr>
        <w:t>W</w:t>
      </w:r>
      <w:r>
        <w:rPr>
          <w:color w:val="000000" w:themeColor="text1"/>
          <w:sz w:val="24"/>
          <w:szCs w:val="24"/>
        </w:rPr>
        <w:t>hen I confronted victim with the CCTV recording, she continue</w:t>
      </w:r>
      <w:r w:rsidR="001760B4">
        <w:rPr>
          <w:color w:val="000000" w:themeColor="text1"/>
          <w:sz w:val="24"/>
          <w:szCs w:val="24"/>
        </w:rPr>
        <w:t>d</w:t>
      </w:r>
      <w:r>
        <w:rPr>
          <w:color w:val="000000" w:themeColor="text1"/>
          <w:sz w:val="24"/>
          <w:szCs w:val="24"/>
        </w:rPr>
        <w:t xml:space="preserve"> to deny any assault, however her demeanour suggested to me that she was not completely honest about it</w:t>
      </w:r>
      <w:r w:rsidR="001760B4">
        <w:rPr>
          <w:color w:val="000000" w:themeColor="text1"/>
          <w:sz w:val="24"/>
          <w:szCs w:val="24"/>
        </w:rPr>
        <w:t xml:space="preserve"> and she was asking whether she can leave as she appeared to be in hurry. Female was adamant that she does not want Police to investigate, what she expressed in electronic pocket notebook entry that she signed. When I informed the female that the male will be arrested regardless of her wishes as it was my belief at the time that crime has taken place and that the male in question was guilty of it as there was overwhelming evidence captured by the CCTV. Female </w:t>
      </w:r>
      <w:r w:rsidR="00501EDC">
        <w:rPr>
          <w:color w:val="000000" w:themeColor="text1"/>
          <w:sz w:val="24"/>
          <w:szCs w:val="24"/>
        </w:rPr>
        <w:t>stated that when I arrest the male if I can pass on message to him from her that she loves him</w:t>
      </w:r>
      <w:r w:rsidR="008C74D8">
        <w:rPr>
          <w:color w:val="000000" w:themeColor="text1"/>
          <w:sz w:val="24"/>
          <w:szCs w:val="24"/>
        </w:rPr>
        <w:t>.</w:t>
      </w:r>
      <w:r w:rsidR="00501EDC">
        <w:rPr>
          <w:color w:val="000000" w:themeColor="text1"/>
          <w:sz w:val="24"/>
          <w:szCs w:val="24"/>
        </w:rPr>
        <w:t xml:space="preserve"> I found it quite sad and in that moment that victim still has deep feeling towards her abuse</w:t>
      </w:r>
      <w:r w:rsidR="008C74D8">
        <w:rPr>
          <w:color w:val="000000" w:themeColor="text1"/>
          <w:sz w:val="24"/>
          <w:szCs w:val="24"/>
        </w:rPr>
        <w:t>r,</w:t>
      </w:r>
      <w:r w:rsidR="00501EDC">
        <w:rPr>
          <w:color w:val="000000" w:themeColor="text1"/>
          <w:sz w:val="24"/>
          <w:szCs w:val="24"/>
        </w:rPr>
        <w:t xml:space="preserve"> I felt a bit helpless in the moment as it was obvious to me that female lives in abuse relationship, yet she is happy that way. Even when I spoke to other security guards </w:t>
      </w:r>
      <w:r w:rsidR="00501EDC">
        <w:rPr>
          <w:color w:val="000000" w:themeColor="text1"/>
          <w:sz w:val="24"/>
          <w:szCs w:val="24"/>
        </w:rPr>
        <w:lastRenderedPageBreak/>
        <w:t>who were there at the time of the incident, no one was willing to complete a statement about the incident to support Police investigation</w:t>
      </w:r>
      <w:r w:rsidR="008C74D8">
        <w:rPr>
          <w:color w:val="000000" w:themeColor="text1"/>
          <w:sz w:val="24"/>
          <w:szCs w:val="24"/>
        </w:rPr>
        <w:t>.</w:t>
      </w:r>
      <w:r w:rsidR="00501EDC">
        <w:rPr>
          <w:color w:val="000000" w:themeColor="text1"/>
          <w:sz w:val="24"/>
          <w:szCs w:val="24"/>
        </w:rPr>
        <w:t xml:space="preserve"> </w:t>
      </w:r>
      <w:r w:rsidR="008C74D8">
        <w:rPr>
          <w:color w:val="000000" w:themeColor="text1"/>
          <w:sz w:val="24"/>
          <w:szCs w:val="24"/>
        </w:rPr>
        <w:t>W</w:t>
      </w:r>
      <w:r w:rsidR="00BA6BE6">
        <w:rPr>
          <w:color w:val="000000" w:themeColor="text1"/>
          <w:sz w:val="24"/>
          <w:szCs w:val="24"/>
        </w:rPr>
        <w:t>hat made me a bit angry as it was obvious that security guard knows the female situation, yet they were ready to not take any further action to help the female. As a result of it, negative statements from female victim and the security guard were obtained contrary to Section 9 of Criminal Justice Act 1967</w:t>
      </w:r>
      <w:r w:rsidR="00C148BF">
        <w:rPr>
          <w:color w:val="000000" w:themeColor="text1"/>
          <w:sz w:val="24"/>
          <w:szCs w:val="24"/>
        </w:rPr>
        <w:t xml:space="preserve"> (Criminal Justice Act, 1967)</w:t>
      </w:r>
      <w:r w:rsidR="00BA6BE6">
        <w:rPr>
          <w:color w:val="000000" w:themeColor="text1"/>
          <w:sz w:val="24"/>
          <w:szCs w:val="24"/>
        </w:rPr>
        <w:t>.</w:t>
      </w:r>
      <w:r w:rsidR="00AB15F5">
        <w:rPr>
          <w:color w:val="000000" w:themeColor="text1"/>
          <w:sz w:val="24"/>
          <w:szCs w:val="24"/>
        </w:rPr>
        <w:t xml:space="preserve"> At that time of the incident, I did not take into account possibility that the victim my be more willing to speak to female officer rather than me as the perpetrator of the abuse is male and I am male myself</w:t>
      </w:r>
      <w:r w:rsidR="003753E6">
        <w:rPr>
          <w:color w:val="000000" w:themeColor="text1"/>
          <w:sz w:val="24"/>
          <w:szCs w:val="24"/>
        </w:rPr>
        <w:t xml:space="preserve">. As per study that was conducted in </w:t>
      </w:r>
      <w:r w:rsidR="00A62C4C">
        <w:rPr>
          <w:color w:val="000000" w:themeColor="text1"/>
          <w:sz w:val="24"/>
          <w:szCs w:val="24"/>
        </w:rPr>
        <w:t>Kyrgyzstan</w:t>
      </w:r>
      <w:r w:rsidR="003753E6">
        <w:rPr>
          <w:color w:val="000000" w:themeColor="text1"/>
          <w:sz w:val="24"/>
          <w:szCs w:val="24"/>
        </w:rPr>
        <w:t xml:space="preserve"> by United Nations in 2017, victims of gender-based violence may be more comfortable talking to female officers (United Nations, 2017). </w:t>
      </w:r>
      <w:r w:rsidR="00A62C4C">
        <w:rPr>
          <w:color w:val="000000" w:themeColor="text1"/>
          <w:sz w:val="24"/>
          <w:szCs w:val="24"/>
        </w:rPr>
        <w:t>Now I know</w:t>
      </w:r>
      <w:r w:rsidR="003753E6">
        <w:rPr>
          <w:color w:val="000000" w:themeColor="text1"/>
          <w:sz w:val="24"/>
          <w:szCs w:val="24"/>
        </w:rPr>
        <w:t xml:space="preserve"> that I missed</w:t>
      </w:r>
      <w:r w:rsidR="008C74D8">
        <w:rPr>
          <w:color w:val="000000" w:themeColor="text1"/>
          <w:sz w:val="24"/>
          <w:szCs w:val="24"/>
        </w:rPr>
        <w:t xml:space="preserve"> an</w:t>
      </w:r>
      <w:r w:rsidR="003753E6">
        <w:rPr>
          <w:color w:val="000000" w:themeColor="text1"/>
          <w:sz w:val="24"/>
          <w:szCs w:val="24"/>
        </w:rPr>
        <w:t xml:space="preserve"> opportunity when </w:t>
      </w:r>
      <w:r w:rsidR="00A62C4C">
        <w:rPr>
          <w:color w:val="000000" w:themeColor="text1"/>
          <w:sz w:val="24"/>
          <w:szCs w:val="24"/>
        </w:rPr>
        <w:t xml:space="preserve">I </w:t>
      </w:r>
      <w:r w:rsidR="003753E6">
        <w:rPr>
          <w:color w:val="000000" w:themeColor="text1"/>
          <w:sz w:val="24"/>
          <w:szCs w:val="24"/>
        </w:rPr>
        <w:t>engag</w:t>
      </w:r>
      <w:r w:rsidR="00A62C4C">
        <w:rPr>
          <w:color w:val="000000" w:themeColor="text1"/>
          <w:sz w:val="24"/>
          <w:szCs w:val="24"/>
        </w:rPr>
        <w:t>ed</w:t>
      </w:r>
      <w:r w:rsidR="003753E6">
        <w:rPr>
          <w:color w:val="000000" w:themeColor="text1"/>
          <w:sz w:val="24"/>
          <w:szCs w:val="24"/>
        </w:rPr>
        <w:t xml:space="preserve"> with the victim to ask about their wishes and</w:t>
      </w:r>
      <w:r w:rsidR="00A62C4C">
        <w:rPr>
          <w:color w:val="000000" w:themeColor="text1"/>
          <w:sz w:val="24"/>
          <w:szCs w:val="24"/>
        </w:rPr>
        <w:t xml:space="preserve"> I could have</w:t>
      </w:r>
      <w:r w:rsidR="003753E6">
        <w:rPr>
          <w:color w:val="000000" w:themeColor="text1"/>
          <w:sz w:val="24"/>
          <w:szCs w:val="24"/>
        </w:rPr>
        <w:t xml:space="preserve"> be</w:t>
      </w:r>
      <w:r w:rsidR="00A62C4C">
        <w:rPr>
          <w:color w:val="000000" w:themeColor="text1"/>
          <w:sz w:val="24"/>
          <w:szCs w:val="24"/>
        </w:rPr>
        <w:t>en</w:t>
      </w:r>
      <w:r w:rsidR="003753E6">
        <w:rPr>
          <w:color w:val="000000" w:themeColor="text1"/>
          <w:sz w:val="24"/>
          <w:szCs w:val="24"/>
        </w:rPr>
        <w:t xml:space="preserve"> more receptive of that reason</w:t>
      </w:r>
      <w:r w:rsidR="00A62C4C">
        <w:rPr>
          <w:color w:val="000000" w:themeColor="text1"/>
          <w:sz w:val="24"/>
          <w:szCs w:val="24"/>
        </w:rPr>
        <w:t xml:space="preserve"> as to</w:t>
      </w:r>
      <w:r w:rsidR="003753E6">
        <w:rPr>
          <w:color w:val="000000" w:themeColor="text1"/>
          <w:sz w:val="24"/>
          <w:szCs w:val="24"/>
        </w:rPr>
        <w:t xml:space="preserve"> why the female might not want to open up to me about the incident</w:t>
      </w:r>
      <w:r w:rsidR="008C74D8">
        <w:rPr>
          <w:color w:val="000000" w:themeColor="text1"/>
          <w:sz w:val="24"/>
          <w:szCs w:val="24"/>
        </w:rPr>
        <w:t xml:space="preserve">. It </w:t>
      </w:r>
      <w:r w:rsidR="00A62C4C">
        <w:rPr>
          <w:color w:val="000000" w:themeColor="text1"/>
          <w:sz w:val="24"/>
          <w:szCs w:val="24"/>
        </w:rPr>
        <w:t>was</w:t>
      </w:r>
      <w:r w:rsidR="003753E6">
        <w:rPr>
          <w:color w:val="000000" w:themeColor="text1"/>
          <w:sz w:val="24"/>
          <w:szCs w:val="24"/>
        </w:rPr>
        <w:t xml:space="preserve"> because </w:t>
      </w:r>
      <w:r w:rsidR="00A62C4C">
        <w:rPr>
          <w:color w:val="000000" w:themeColor="text1"/>
          <w:sz w:val="24"/>
          <w:szCs w:val="24"/>
        </w:rPr>
        <w:t>I am male</w:t>
      </w:r>
      <w:r w:rsidR="008C74D8">
        <w:rPr>
          <w:color w:val="000000" w:themeColor="text1"/>
          <w:sz w:val="24"/>
          <w:szCs w:val="24"/>
        </w:rPr>
        <w:t>,</w:t>
      </w:r>
      <w:r w:rsidR="00A62C4C">
        <w:rPr>
          <w:color w:val="000000" w:themeColor="text1"/>
          <w:sz w:val="24"/>
          <w:szCs w:val="24"/>
        </w:rPr>
        <w:t xml:space="preserve"> same as the perpetrator and she may feel that I will side with the male.</w:t>
      </w:r>
      <w:r w:rsidR="003753E6">
        <w:rPr>
          <w:color w:val="000000" w:themeColor="text1"/>
          <w:sz w:val="24"/>
          <w:szCs w:val="24"/>
        </w:rPr>
        <w:t xml:space="preserve"> </w:t>
      </w:r>
      <w:r w:rsidR="00A62C4C">
        <w:rPr>
          <w:color w:val="000000" w:themeColor="text1"/>
          <w:sz w:val="24"/>
          <w:szCs w:val="24"/>
        </w:rPr>
        <w:t xml:space="preserve">Next time I will be more diligent in ascertaining opinions of the victim and how they would like to be treated at that time and also in ascertaining what opportunities I have to my disposal at the time that could help </w:t>
      </w:r>
      <w:r w:rsidR="008C74D8">
        <w:rPr>
          <w:color w:val="000000" w:themeColor="text1"/>
          <w:sz w:val="24"/>
          <w:szCs w:val="24"/>
        </w:rPr>
        <w:t xml:space="preserve">the </w:t>
      </w:r>
      <w:r w:rsidR="00A62C4C">
        <w:rPr>
          <w:color w:val="000000" w:themeColor="text1"/>
          <w:sz w:val="24"/>
          <w:szCs w:val="24"/>
        </w:rPr>
        <w:t>female ensure their safety and that it is safe for them to talk openly.</w:t>
      </w:r>
    </w:p>
    <w:p w14:paraId="72529F42" w14:textId="291D3A23" w:rsidR="00025650" w:rsidRPr="00E676F7" w:rsidRDefault="00025650" w:rsidP="00077040">
      <w:pPr>
        <w:spacing w:line="360" w:lineRule="auto"/>
        <w:ind w:right="237"/>
        <w:jc w:val="both"/>
        <w:rPr>
          <w:color w:val="000000" w:themeColor="text1"/>
          <w:sz w:val="24"/>
          <w:szCs w:val="24"/>
        </w:rPr>
      </w:pPr>
    </w:p>
    <w:p w14:paraId="08520B94" w14:textId="77777777" w:rsidR="00E305A3" w:rsidRDefault="00A62C4C" w:rsidP="00077040">
      <w:pPr>
        <w:spacing w:line="360" w:lineRule="auto"/>
        <w:ind w:right="237"/>
        <w:jc w:val="both"/>
        <w:rPr>
          <w:color w:val="000000" w:themeColor="text1"/>
          <w:sz w:val="24"/>
          <w:szCs w:val="24"/>
        </w:rPr>
      </w:pPr>
      <w:r>
        <w:rPr>
          <w:color w:val="000000" w:themeColor="text1"/>
          <w:sz w:val="24"/>
          <w:szCs w:val="24"/>
        </w:rPr>
        <w:t>I was quite confident that even though victim was not supporting formal investigation, I ha</w:t>
      </w:r>
      <w:r w:rsidR="008C74D8">
        <w:rPr>
          <w:color w:val="000000" w:themeColor="text1"/>
          <w:sz w:val="24"/>
          <w:szCs w:val="24"/>
        </w:rPr>
        <w:t>d</w:t>
      </w:r>
      <w:r>
        <w:rPr>
          <w:color w:val="000000" w:themeColor="text1"/>
          <w:sz w:val="24"/>
          <w:szCs w:val="24"/>
        </w:rPr>
        <w:t xml:space="preserve"> sufficient evidence of the crime, the CCTV capturing the w</w:t>
      </w:r>
      <w:r w:rsidR="008C74D8">
        <w:rPr>
          <w:color w:val="000000" w:themeColor="text1"/>
          <w:sz w:val="24"/>
          <w:szCs w:val="24"/>
        </w:rPr>
        <w:t>h</w:t>
      </w:r>
      <w:r>
        <w:rPr>
          <w:color w:val="000000" w:themeColor="text1"/>
          <w:sz w:val="24"/>
          <w:szCs w:val="24"/>
        </w:rPr>
        <w:t xml:space="preserve">ole incident. The view of the camera was not obstructed by anything, both </w:t>
      </w:r>
      <w:r w:rsidR="00374FDB">
        <w:rPr>
          <w:color w:val="000000" w:themeColor="text1"/>
          <w:sz w:val="24"/>
          <w:szCs w:val="24"/>
        </w:rPr>
        <w:t>individuals</w:t>
      </w:r>
      <w:r>
        <w:rPr>
          <w:color w:val="000000" w:themeColor="text1"/>
          <w:sz w:val="24"/>
          <w:szCs w:val="24"/>
        </w:rPr>
        <w:t xml:space="preserve"> were in clear view and based on the quality of the recording, </w:t>
      </w:r>
      <w:r w:rsidR="00374FDB">
        <w:rPr>
          <w:color w:val="000000" w:themeColor="text1"/>
          <w:sz w:val="24"/>
          <w:szCs w:val="24"/>
        </w:rPr>
        <w:t xml:space="preserve">I was able to clearly distinguish who the persons involved in the incident </w:t>
      </w:r>
      <w:r w:rsidR="008C74D8">
        <w:rPr>
          <w:color w:val="000000" w:themeColor="text1"/>
          <w:sz w:val="24"/>
          <w:szCs w:val="24"/>
        </w:rPr>
        <w:t>were</w:t>
      </w:r>
      <w:r w:rsidR="00374FDB">
        <w:rPr>
          <w:color w:val="000000" w:themeColor="text1"/>
          <w:sz w:val="24"/>
          <w:szCs w:val="24"/>
        </w:rPr>
        <w:t>, how they look and what they were wearing as the CCTV was of high colour and sharpness quality. This was proven later otherwise as when the case file was later submitted for Crown Prosecution Services (CPS) to decide whether they will prosecute or not, the file was returned that after reviewing the CCTV they identified another person who was at the desk who witnessed the incident and their Section 9 witness statement was not attached to file. After further investigation I arrived to conclusion that whilst I and my colleague were engaging with the victim of the assault, this person identified by CPS, ha</w:t>
      </w:r>
      <w:r w:rsidR="008C74D8">
        <w:rPr>
          <w:color w:val="000000" w:themeColor="text1"/>
          <w:sz w:val="24"/>
          <w:szCs w:val="24"/>
        </w:rPr>
        <w:t>d</w:t>
      </w:r>
      <w:r w:rsidR="00374FDB">
        <w:rPr>
          <w:color w:val="000000" w:themeColor="text1"/>
          <w:sz w:val="24"/>
          <w:szCs w:val="24"/>
        </w:rPr>
        <w:t xml:space="preserve"> left the premises as it was the end of their shift and they went home. I felt responsible for this mistake as I should have identified first victim and all witnesses of the incident and obtain their details and contact number as not </w:t>
      </w:r>
      <w:r w:rsidR="00F15703">
        <w:rPr>
          <w:color w:val="000000" w:themeColor="text1"/>
          <w:sz w:val="24"/>
          <w:szCs w:val="24"/>
        </w:rPr>
        <w:t>just,</w:t>
      </w:r>
      <w:r w:rsidR="00374FDB">
        <w:rPr>
          <w:color w:val="000000" w:themeColor="text1"/>
          <w:sz w:val="24"/>
          <w:szCs w:val="24"/>
        </w:rPr>
        <w:t xml:space="preserve"> I did not speak </w:t>
      </w:r>
      <w:r w:rsidR="00374FDB">
        <w:rPr>
          <w:color w:val="000000" w:themeColor="text1"/>
          <w:sz w:val="24"/>
          <w:szCs w:val="24"/>
        </w:rPr>
        <w:lastRenderedPageBreak/>
        <w:t>to the person at the time of the incident, I did not even know who that person was, what were their name, address or contact number</w:t>
      </w:r>
      <w:r w:rsidR="00F15703">
        <w:rPr>
          <w:color w:val="000000" w:themeColor="text1"/>
          <w:sz w:val="24"/>
          <w:szCs w:val="24"/>
        </w:rPr>
        <w:t xml:space="preserve">. If I did not miss this, I could have obtained information after initial enquiries by visiting them at their address in order to obtain either positive or negative statement </w:t>
      </w:r>
      <w:r w:rsidR="008C74D8">
        <w:rPr>
          <w:color w:val="000000" w:themeColor="text1"/>
          <w:sz w:val="24"/>
          <w:szCs w:val="24"/>
        </w:rPr>
        <w:t>that</w:t>
      </w:r>
      <w:r w:rsidR="00F15703">
        <w:rPr>
          <w:color w:val="000000" w:themeColor="text1"/>
          <w:sz w:val="24"/>
          <w:szCs w:val="24"/>
        </w:rPr>
        <w:t xml:space="preserve"> could help CPS to make</w:t>
      </w:r>
      <w:r w:rsidR="008C74D8">
        <w:rPr>
          <w:color w:val="000000" w:themeColor="text1"/>
          <w:sz w:val="24"/>
          <w:szCs w:val="24"/>
        </w:rPr>
        <w:t xml:space="preserve"> a</w:t>
      </w:r>
      <w:r w:rsidR="00F15703">
        <w:rPr>
          <w:color w:val="000000" w:themeColor="text1"/>
          <w:sz w:val="24"/>
          <w:szCs w:val="24"/>
        </w:rPr>
        <w:t xml:space="preserve"> decision. Following this mistake, I now know that I will identify all the persons involved in the incident and their availability first</w:t>
      </w:r>
      <w:r w:rsidR="008C74D8">
        <w:rPr>
          <w:color w:val="000000" w:themeColor="text1"/>
          <w:sz w:val="24"/>
          <w:szCs w:val="24"/>
        </w:rPr>
        <w:t>,</w:t>
      </w:r>
      <w:r w:rsidR="00F15703">
        <w:rPr>
          <w:color w:val="000000" w:themeColor="text1"/>
          <w:sz w:val="24"/>
          <w:szCs w:val="24"/>
        </w:rPr>
        <w:t xml:space="preserve"> prior to obtaining statement from persons what can be sometimes quite lengthy process, and people have also their own responsibilities. The person could have a plausible reason as to why he left early. It could have been child care reason or anything that can be understood as matter of urgency.</w:t>
      </w:r>
    </w:p>
    <w:p w14:paraId="76B6FAAC" w14:textId="7871FE0E" w:rsidR="0FF883D4" w:rsidRPr="002158CE" w:rsidRDefault="00E305A3" w:rsidP="00077040">
      <w:pPr>
        <w:spacing w:line="360" w:lineRule="auto"/>
        <w:ind w:right="237"/>
        <w:jc w:val="both"/>
        <w:rPr>
          <w:color w:val="000000" w:themeColor="text1"/>
          <w:sz w:val="24"/>
          <w:szCs w:val="24"/>
        </w:rPr>
      </w:pPr>
      <w:r>
        <w:rPr>
          <w:color w:val="000000" w:themeColor="text1"/>
          <w:sz w:val="24"/>
          <w:szCs w:val="24"/>
        </w:rPr>
        <w:t>(2030 words)</w:t>
      </w:r>
      <w:r w:rsidR="00025650">
        <w:br w:type="page"/>
      </w: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781C5BE0" w14:textId="0E5A26F5" w:rsidR="00280EE2"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1973EF8" w14:textId="10DAB696" w:rsidR="000073C9" w:rsidRDefault="005F6A0B" w:rsidP="005F6A0B">
      <w:pPr>
        <w:keepNext/>
        <w:spacing w:before="240" w:after="60"/>
        <w:ind w:right="237"/>
        <w:rPr>
          <w:bCs/>
          <w:sz w:val="24"/>
          <w:szCs w:val="24"/>
        </w:rPr>
      </w:pPr>
      <w:r>
        <w:rPr>
          <w:bCs/>
          <w:sz w:val="24"/>
          <w:szCs w:val="24"/>
        </w:rPr>
        <w:t>Braga, A., Papachristos, A. V., Hureau, D.M.</w:t>
      </w:r>
      <w:r w:rsidR="000073C9">
        <w:rPr>
          <w:bCs/>
          <w:sz w:val="24"/>
          <w:szCs w:val="24"/>
        </w:rPr>
        <w:t xml:space="preserve"> (2001).</w:t>
      </w:r>
      <w:r>
        <w:rPr>
          <w:bCs/>
          <w:sz w:val="24"/>
          <w:szCs w:val="24"/>
        </w:rPr>
        <w:t xml:space="preserve"> </w:t>
      </w:r>
      <w:r w:rsidRPr="000073C9">
        <w:rPr>
          <w:bCs/>
          <w:i/>
          <w:iCs/>
          <w:sz w:val="24"/>
          <w:szCs w:val="24"/>
        </w:rPr>
        <w:t>The effects of hot spot policing on crime</w:t>
      </w:r>
      <w:r w:rsidR="000073C9">
        <w:rPr>
          <w:bCs/>
          <w:sz w:val="24"/>
          <w:szCs w:val="24"/>
        </w:rPr>
        <w:t xml:space="preserve"> 2001.: American Academy of Political and Social Science. Available at</w:t>
      </w:r>
      <w:r w:rsidR="00C148BF">
        <w:rPr>
          <w:bCs/>
          <w:sz w:val="24"/>
          <w:szCs w:val="24"/>
        </w:rPr>
        <w:t xml:space="preserve"> </w:t>
      </w:r>
      <w:hyperlink r:id="rId16" w:history="1">
        <w:r w:rsidR="00077040" w:rsidRPr="00B908BB">
          <w:rPr>
            <w:rStyle w:val="Hyperlink"/>
            <w:bCs/>
            <w:sz w:val="24"/>
            <w:szCs w:val="24"/>
          </w:rPr>
          <w:t>https://journals.sagepub</w:t>
        </w:r>
        <w:r w:rsidR="00077040" w:rsidRPr="00B908BB">
          <w:rPr>
            <w:rStyle w:val="Hyperlink"/>
            <w:bCs/>
            <w:sz w:val="24"/>
            <w:szCs w:val="24"/>
          </w:rPr>
          <w:t>.</w:t>
        </w:r>
        <w:r w:rsidR="00077040" w:rsidRPr="00B908BB">
          <w:rPr>
            <w:rStyle w:val="Hyperlink"/>
            <w:bCs/>
            <w:sz w:val="24"/>
            <w:szCs w:val="24"/>
          </w:rPr>
          <w:t>com/doi/abs/10.1177/000271620157800107?journalCode=anna</w:t>
        </w:r>
      </w:hyperlink>
      <w:r w:rsidR="000073C9">
        <w:rPr>
          <w:bCs/>
          <w:sz w:val="24"/>
          <w:szCs w:val="24"/>
        </w:rPr>
        <w:t xml:space="preserve"> (Accessed 24 Oct</w:t>
      </w:r>
      <w:r w:rsidR="000E08EF">
        <w:rPr>
          <w:bCs/>
          <w:sz w:val="24"/>
          <w:szCs w:val="24"/>
        </w:rPr>
        <w:t>ober</w:t>
      </w:r>
      <w:r w:rsidR="000073C9">
        <w:rPr>
          <w:bCs/>
          <w:sz w:val="24"/>
          <w:szCs w:val="24"/>
        </w:rPr>
        <w:t xml:space="preserve"> 2023)</w:t>
      </w:r>
    </w:p>
    <w:p w14:paraId="0C7F291F" w14:textId="79C75D57" w:rsidR="000E08EF" w:rsidRPr="005F6A0B" w:rsidRDefault="000E08EF" w:rsidP="005F6A0B">
      <w:pPr>
        <w:keepNext/>
        <w:spacing w:before="240" w:after="60"/>
        <w:ind w:right="237"/>
        <w:rPr>
          <w:bCs/>
          <w:sz w:val="24"/>
          <w:szCs w:val="24"/>
        </w:rPr>
      </w:pPr>
      <w:r>
        <w:rPr>
          <w:bCs/>
          <w:sz w:val="24"/>
          <w:szCs w:val="24"/>
        </w:rPr>
        <w:t xml:space="preserve">Cambridge Dictionary (2023) Available at </w:t>
      </w:r>
      <w:hyperlink r:id="rId17" w:history="1">
        <w:r w:rsidRPr="00B908BB">
          <w:rPr>
            <w:rStyle w:val="Hyperlink"/>
            <w:bCs/>
            <w:sz w:val="24"/>
            <w:szCs w:val="24"/>
          </w:rPr>
          <w:t>https://dictionary.cambridge.org/example/english/personal-bias</w:t>
        </w:r>
      </w:hyperlink>
      <w:r>
        <w:rPr>
          <w:bCs/>
          <w:sz w:val="24"/>
          <w:szCs w:val="24"/>
        </w:rPr>
        <w:t xml:space="preserve"> (accessed 25 October 2023)</w:t>
      </w:r>
    </w:p>
    <w:p w14:paraId="7A0DEF02" w14:textId="699BB347" w:rsidR="005F6A0B" w:rsidRDefault="005F6A0B" w:rsidP="005F6A0B">
      <w:pPr>
        <w:keepNext/>
        <w:spacing w:before="240" w:after="60"/>
        <w:ind w:right="237"/>
        <w:rPr>
          <w:bCs/>
          <w:sz w:val="24"/>
          <w:szCs w:val="24"/>
        </w:rPr>
      </w:pPr>
      <w:r w:rsidRPr="005F6A0B">
        <w:rPr>
          <w:bCs/>
          <w:i/>
          <w:iCs/>
          <w:sz w:val="24"/>
          <w:szCs w:val="24"/>
        </w:rPr>
        <w:t>Care Act 2014</w:t>
      </w:r>
      <w:r>
        <w:rPr>
          <w:bCs/>
          <w:sz w:val="24"/>
          <w:szCs w:val="24"/>
        </w:rPr>
        <w:t xml:space="preserve">, c.23 Available at </w:t>
      </w:r>
      <w:hyperlink r:id="rId18" w:history="1">
        <w:r w:rsidRPr="00B908BB">
          <w:rPr>
            <w:rStyle w:val="Hyperlink"/>
            <w:bCs/>
            <w:sz w:val="24"/>
            <w:szCs w:val="24"/>
          </w:rPr>
          <w:t>https://www.legislation.gov.uk/ukpga/2014/23/contents/enacted</w:t>
        </w:r>
      </w:hyperlink>
      <w:r>
        <w:rPr>
          <w:bCs/>
          <w:sz w:val="24"/>
          <w:szCs w:val="24"/>
        </w:rPr>
        <w:t xml:space="preserve"> (Accessed 23 Sept</w:t>
      </w:r>
      <w:r w:rsidR="000E08EF">
        <w:rPr>
          <w:bCs/>
          <w:sz w:val="24"/>
          <w:szCs w:val="24"/>
        </w:rPr>
        <w:t>ember</w:t>
      </w:r>
      <w:r>
        <w:rPr>
          <w:bCs/>
          <w:sz w:val="24"/>
          <w:szCs w:val="24"/>
        </w:rPr>
        <w:t xml:space="preserve"> 2023)</w:t>
      </w:r>
    </w:p>
    <w:p w14:paraId="44D485B9" w14:textId="15DF29A7" w:rsidR="000073C9" w:rsidRDefault="000073C9" w:rsidP="005F6A0B">
      <w:pPr>
        <w:keepNext/>
        <w:spacing w:before="240" w:after="60"/>
        <w:ind w:right="237"/>
        <w:rPr>
          <w:bCs/>
          <w:sz w:val="24"/>
          <w:szCs w:val="24"/>
        </w:rPr>
      </w:pPr>
      <w:r>
        <w:rPr>
          <w:bCs/>
          <w:sz w:val="24"/>
          <w:szCs w:val="24"/>
        </w:rPr>
        <w:t xml:space="preserve">College of Policing (2023) </w:t>
      </w:r>
      <w:r w:rsidRPr="00C148BF">
        <w:rPr>
          <w:bCs/>
          <w:i/>
          <w:iCs/>
          <w:sz w:val="24"/>
          <w:szCs w:val="24"/>
        </w:rPr>
        <w:t>Measures to reduce repeat victimisation – burglary</w:t>
      </w:r>
      <w:r>
        <w:rPr>
          <w:bCs/>
          <w:sz w:val="24"/>
          <w:szCs w:val="24"/>
        </w:rPr>
        <w:t xml:space="preserve"> [Online]</w:t>
      </w:r>
      <w:r w:rsidR="00C148BF">
        <w:rPr>
          <w:bCs/>
          <w:sz w:val="24"/>
          <w:szCs w:val="24"/>
        </w:rPr>
        <w:t>.</w:t>
      </w:r>
      <w:r>
        <w:rPr>
          <w:bCs/>
          <w:sz w:val="24"/>
          <w:szCs w:val="24"/>
        </w:rPr>
        <w:t xml:space="preserve"> Available at </w:t>
      </w:r>
      <w:hyperlink r:id="rId19" w:history="1">
        <w:r w:rsidRPr="00B908BB">
          <w:rPr>
            <w:rStyle w:val="Hyperlink"/>
            <w:bCs/>
            <w:sz w:val="24"/>
            <w:szCs w:val="24"/>
          </w:rPr>
          <w:t>https://www.college.police.uk/research/crime-reduction-toolkit/measures-reduce-repeat-victimisation-burglary</w:t>
        </w:r>
      </w:hyperlink>
      <w:r>
        <w:rPr>
          <w:bCs/>
          <w:sz w:val="24"/>
          <w:szCs w:val="24"/>
        </w:rPr>
        <w:t xml:space="preserve"> (accessed 21 Oct</w:t>
      </w:r>
      <w:r w:rsidR="000E08EF">
        <w:rPr>
          <w:bCs/>
          <w:sz w:val="24"/>
          <w:szCs w:val="24"/>
        </w:rPr>
        <w:t>ober</w:t>
      </w:r>
      <w:r>
        <w:rPr>
          <w:bCs/>
          <w:sz w:val="24"/>
          <w:szCs w:val="24"/>
        </w:rPr>
        <w:t xml:space="preserve"> 2023)</w:t>
      </w:r>
    </w:p>
    <w:p w14:paraId="4BC525FA" w14:textId="2D4DB45A" w:rsidR="00C148BF" w:rsidRDefault="00C148BF" w:rsidP="005F6A0B">
      <w:pPr>
        <w:keepNext/>
        <w:spacing w:before="240" w:after="60"/>
        <w:ind w:right="237"/>
        <w:rPr>
          <w:bCs/>
          <w:sz w:val="24"/>
          <w:szCs w:val="24"/>
        </w:rPr>
      </w:pPr>
      <w:r w:rsidRPr="00C148BF">
        <w:rPr>
          <w:bCs/>
          <w:i/>
          <w:iCs/>
          <w:sz w:val="24"/>
          <w:szCs w:val="24"/>
        </w:rPr>
        <w:t>Collins English dictionary</w:t>
      </w:r>
      <w:r w:rsidRPr="00C148BF">
        <w:rPr>
          <w:bCs/>
          <w:sz w:val="24"/>
          <w:szCs w:val="24"/>
        </w:rPr>
        <w:t xml:space="preserve"> (202</w:t>
      </w:r>
      <w:r>
        <w:rPr>
          <w:bCs/>
          <w:sz w:val="24"/>
          <w:szCs w:val="24"/>
        </w:rPr>
        <w:t>3</w:t>
      </w:r>
      <w:r w:rsidRPr="00C148BF">
        <w:rPr>
          <w:bCs/>
          <w:sz w:val="24"/>
          <w:szCs w:val="24"/>
        </w:rPr>
        <w:t xml:space="preserve">) Available </w:t>
      </w:r>
      <w:r>
        <w:rPr>
          <w:bCs/>
          <w:sz w:val="24"/>
          <w:szCs w:val="24"/>
        </w:rPr>
        <w:t>at</w:t>
      </w:r>
      <w:r w:rsidRPr="00C148BF">
        <w:rPr>
          <w:bCs/>
          <w:sz w:val="24"/>
          <w:szCs w:val="24"/>
        </w:rPr>
        <w:t>:</w:t>
      </w:r>
      <w:r>
        <w:rPr>
          <w:bCs/>
          <w:sz w:val="24"/>
          <w:szCs w:val="24"/>
        </w:rPr>
        <w:t xml:space="preserve"> </w:t>
      </w:r>
      <w:hyperlink r:id="rId20" w:history="1">
        <w:r w:rsidRPr="00B908BB">
          <w:rPr>
            <w:rStyle w:val="Hyperlink"/>
            <w:bCs/>
            <w:sz w:val="24"/>
            <w:szCs w:val="24"/>
          </w:rPr>
          <w:t>https://www.collinsdictionary.com/dictionary/english/complacent</w:t>
        </w:r>
      </w:hyperlink>
      <w:r>
        <w:rPr>
          <w:bCs/>
          <w:sz w:val="24"/>
          <w:szCs w:val="24"/>
        </w:rPr>
        <w:t xml:space="preserve"> (Accessed 25 Oct</w:t>
      </w:r>
      <w:r w:rsidR="000E08EF">
        <w:rPr>
          <w:bCs/>
          <w:sz w:val="24"/>
          <w:szCs w:val="24"/>
        </w:rPr>
        <w:t>ober</w:t>
      </w:r>
      <w:r>
        <w:rPr>
          <w:bCs/>
          <w:sz w:val="24"/>
          <w:szCs w:val="24"/>
        </w:rPr>
        <w:t xml:space="preserve"> 2023)</w:t>
      </w:r>
    </w:p>
    <w:p w14:paraId="286A777F" w14:textId="13B6E0FC" w:rsidR="00C148BF" w:rsidRPr="00C148BF" w:rsidRDefault="00C148BF" w:rsidP="007B739A">
      <w:pPr>
        <w:keepNext/>
        <w:spacing w:before="240" w:after="60"/>
        <w:ind w:right="237"/>
        <w:rPr>
          <w:bCs/>
          <w:sz w:val="24"/>
          <w:szCs w:val="24"/>
        </w:rPr>
      </w:pPr>
      <w:r>
        <w:rPr>
          <w:bCs/>
          <w:i/>
          <w:iCs/>
          <w:sz w:val="24"/>
          <w:szCs w:val="24"/>
        </w:rPr>
        <w:t xml:space="preserve">Criminal Justice Act 1967, </w:t>
      </w:r>
      <w:r>
        <w:rPr>
          <w:bCs/>
          <w:sz w:val="24"/>
          <w:szCs w:val="24"/>
        </w:rPr>
        <w:t>c.80</w:t>
      </w:r>
      <w:r w:rsidR="00785209">
        <w:rPr>
          <w:bCs/>
          <w:sz w:val="24"/>
          <w:szCs w:val="24"/>
        </w:rPr>
        <w:t>,</w:t>
      </w:r>
      <w:r>
        <w:rPr>
          <w:bCs/>
          <w:sz w:val="24"/>
          <w:szCs w:val="24"/>
        </w:rPr>
        <w:t xml:space="preserve"> Available at </w:t>
      </w:r>
      <w:hyperlink r:id="rId21" w:history="1">
        <w:r w:rsidRPr="00B908BB">
          <w:rPr>
            <w:rStyle w:val="Hyperlink"/>
            <w:bCs/>
            <w:sz w:val="24"/>
            <w:szCs w:val="24"/>
          </w:rPr>
          <w:t>https://www.legislation.gov.uk/ukpga/1967/80</w:t>
        </w:r>
      </w:hyperlink>
      <w:r>
        <w:rPr>
          <w:bCs/>
          <w:sz w:val="24"/>
          <w:szCs w:val="24"/>
        </w:rPr>
        <w:t xml:space="preserve"> (Accessed 23 Oct 2023)</w:t>
      </w:r>
    </w:p>
    <w:p w14:paraId="23B4666E" w14:textId="190C9B84" w:rsidR="007B739A" w:rsidRDefault="007B739A" w:rsidP="007B739A">
      <w:pPr>
        <w:keepNext/>
        <w:spacing w:before="240" w:after="60"/>
        <w:ind w:right="237"/>
        <w:rPr>
          <w:bCs/>
          <w:sz w:val="24"/>
          <w:szCs w:val="24"/>
        </w:rPr>
      </w:pPr>
      <w:r w:rsidRPr="007B739A">
        <w:rPr>
          <w:bCs/>
          <w:i/>
          <w:iCs/>
          <w:sz w:val="24"/>
          <w:szCs w:val="24"/>
        </w:rPr>
        <w:t>Theft Act 1968</w:t>
      </w:r>
      <w:r>
        <w:rPr>
          <w:bCs/>
          <w:sz w:val="24"/>
          <w:szCs w:val="24"/>
        </w:rPr>
        <w:t>, c.60</w:t>
      </w:r>
      <w:r w:rsidR="00785209">
        <w:rPr>
          <w:bCs/>
          <w:sz w:val="24"/>
          <w:szCs w:val="24"/>
        </w:rPr>
        <w:t>,</w:t>
      </w:r>
      <w:r>
        <w:rPr>
          <w:bCs/>
          <w:sz w:val="24"/>
          <w:szCs w:val="24"/>
        </w:rPr>
        <w:t xml:space="preserve"> Available at </w:t>
      </w:r>
      <w:hyperlink r:id="rId22" w:history="1">
        <w:r w:rsidRPr="00B908BB">
          <w:rPr>
            <w:rStyle w:val="Hyperlink"/>
            <w:bCs/>
            <w:sz w:val="24"/>
            <w:szCs w:val="24"/>
          </w:rPr>
          <w:t>https://www.legislation.gov.uk/ukpga/1968/60/crossheading/theft-robbery-burglary-etc/enacted</w:t>
        </w:r>
      </w:hyperlink>
      <w:r>
        <w:rPr>
          <w:bCs/>
          <w:sz w:val="24"/>
          <w:szCs w:val="24"/>
        </w:rPr>
        <w:t xml:space="preserve"> (Accessed 22 Sept 2023)</w:t>
      </w:r>
    </w:p>
    <w:p w14:paraId="717BBBD8" w14:textId="2F9FFEDC" w:rsidR="003753E6" w:rsidRDefault="007B739A" w:rsidP="00EA28F1">
      <w:pPr>
        <w:keepNext/>
        <w:spacing w:before="240" w:after="60"/>
        <w:ind w:right="237"/>
        <w:jc w:val="both"/>
        <w:rPr>
          <w:bCs/>
          <w:sz w:val="24"/>
          <w:szCs w:val="24"/>
        </w:rPr>
      </w:pPr>
      <w:r w:rsidRPr="00AB1E59">
        <w:rPr>
          <w:bCs/>
          <w:sz w:val="24"/>
          <w:szCs w:val="24"/>
        </w:rPr>
        <w:t>Rolfe, G. (2014</w:t>
      </w:r>
      <w:r w:rsidRPr="00187E55">
        <w:rPr>
          <w:bCs/>
          <w:i/>
          <w:iCs/>
          <w:sz w:val="24"/>
          <w:szCs w:val="24"/>
        </w:rPr>
        <w:t>) ‘Reach touch and teach’, Nurse</w:t>
      </w:r>
      <w:r w:rsidRPr="00AB1E59">
        <w:rPr>
          <w:bCs/>
          <w:i/>
          <w:iCs/>
          <w:sz w:val="24"/>
          <w:szCs w:val="24"/>
        </w:rPr>
        <w:t xml:space="preserve"> education today</w:t>
      </w:r>
      <w:r>
        <w:rPr>
          <w:bCs/>
          <w:i/>
          <w:iCs/>
          <w:sz w:val="24"/>
          <w:szCs w:val="24"/>
        </w:rPr>
        <w:t xml:space="preserve"> </w:t>
      </w:r>
      <w:r>
        <w:rPr>
          <w:bCs/>
          <w:sz w:val="24"/>
          <w:szCs w:val="24"/>
        </w:rPr>
        <w:t>[Online]</w:t>
      </w:r>
      <w:r w:rsidRPr="00AB1E59">
        <w:rPr>
          <w:bCs/>
          <w:sz w:val="24"/>
          <w:szCs w:val="24"/>
        </w:rPr>
        <w:t xml:space="preserve">. Available at </w:t>
      </w:r>
      <w:hyperlink r:id="rId23" w:history="1">
        <w:r w:rsidRPr="008D17CA">
          <w:rPr>
            <w:rStyle w:val="Hyperlink"/>
            <w:bCs/>
            <w:sz w:val="24"/>
            <w:szCs w:val="24"/>
          </w:rPr>
          <w:t>https://doi.org/10.1016/j.</w:t>
        </w:r>
        <w:r w:rsidRPr="008D17CA">
          <w:rPr>
            <w:rStyle w:val="Hyperlink"/>
            <w:bCs/>
            <w:sz w:val="24"/>
            <w:szCs w:val="24"/>
          </w:rPr>
          <w:t>n</w:t>
        </w:r>
        <w:r w:rsidRPr="008D17CA">
          <w:rPr>
            <w:rStyle w:val="Hyperlink"/>
            <w:bCs/>
            <w:sz w:val="24"/>
            <w:szCs w:val="24"/>
          </w:rPr>
          <w:t>edt.2013.11.003</w:t>
        </w:r>
      </w:hyperlink>
      <w:r>
        <w:rPr>
          <w:bCs/>
          <w:sz w:val="24"/>
          <w:szCs w:val="24"/>
        </w:rPr>
        <w:t xml:space="preserve"> (Accessed </w:t>
      </w:r>
      <w:r>
        <w:rPr>
          <w:bCs/>
          <w:sz w:val="24"/>
          <w:szCs w:val="24"/>
        </w:rPr>
        <w:t>22</w:t>
      </w:r>
      <w:r>
        <w:rPr>
          <w:bCs/>
          <w:sz w:val="24"/>
          <w:szCs w:val="24"/>
        </w:rPr>
        <w:t xml:space="preserve"> </w:t>
      </w:r>
      <w:r>
        <w:rPr>
          <w:bCs/>
          <w:sz w:val="24"/>
          <w:szCs w:val="24"/>
        </w:rPr>
        <w:t>Sept</w:t>
      </w:r>
      <w:r>
        <w:rPr>
          <w:bCs/>
          <w:sz w:val="24"/>
          <w:szCs w:val="24"/>
        </w:rPr>
        <w:t xml:space="preserve"> 2023).</w:t>
      </w:r>
    </w:p>
    <w:p w14:paraId="15D2CEF1" w14:textId="77777777" w:rsidR="007B739A" w:rsidRDefault="007B739A" w:rsidP="007B739A">
      <w:pPr>
        <w:overflowPunct/>
        <w:autoSpaceDE/>
        <w:autoSpaceDN/>
        <w:adjustRightInd/>
        <w:ind w:right="107"/>
        <w:textAlignment w:val="auto"/>
        <w:rPr>
          <w:bCs/>
          <w:sz w:val="24"/>
          <w:szCs w:val="24"/>
        </w:rPr>
      </w:pPr>
    </w:p>
    <w:p w14:paraId="29CA9BD1" w14:textId="3454020B" w:rsidR="000E08EF" w:rsidRDefault="000E08EF" w:rsidP="007B739A">
      <w:pPr>
        <w:overflowPunct/>
        <w:autoSpaceDE/>
        <w:autoSpaceDN/>
        <w:adjustRightInd/>
        <w:ind w:right="107"/>
        <w:textAlignment w:val="auto"/>
        <w:rPr>
          <w:bCs/>
          <w:sz w:val="24"/>
          <w:szCs w:val="24"/>
        </w:rPr>
      </w:pPr>
      <w:r w:rsidRPr="000E08EF">
        <w:rPr>
          <w:bCs/>
          <w:i/>
          <w:iCs/>
          <w:sz w:val="24"/>
          <w:szCs w:val="24"/>
        </w:rPr>
        <w:t>Victims of gender-based violence may be more comfortable talking to female officers, UNODC expert says</w:t>
      </w:r>
      <w:r w:rsidRPr="000E08EF">
        <w:rPr>
          <w:bCs/>
          <w:sz w:val="24"/>
          <w:szCs w:val="24"/>
        </w:rPr>
        <w:t xml:space="preserve"> (</w:t>
      </w:r>
      <w:r>
        <w:rPr>
          <w:bCs/>
          <w:sz w:val="24"/>
          <w:szCs w:val="24"/>
        </w:rPr>
        <w:t>2017</w:t>
      </w:r>
      <w:r w:rsidRPr="000E08EF">
        <w:rPr>
          <w:bCs/>
          <w:sz w:val="24"/>
          <w:szCs w:val="24"/>
        </w:rPr>
        <w:t xml:space="preserve">) </w:t>
      </w:r>
      <w:r w:rsidRPr="00785209">
        <w:rPr>
          <w:bCs/>
          <w:i/>
          <w:iCs/>
          <w:sz w:val="24"/>
          <w:szCs w:val="24"/>
        </w:rPr>
        <w:t xml:space="preserve">United </w:t>
      </w:r>
      <w:proofErr w:type="gramStart"/>
      <w:r w:rsidRPr="00785209">
        <w:rPr>
          <w:bCs/>
          <w:i/>
          <w:iCs/>
          <w:sz w:val="24"/>
          <w:szCs w:val="24"/>
        </w:rPr>
        <w:t>Nations :</w:t>
      </w:r>
      <w:proofErr w:type="gramEnd"/>
      <w:r w:rsidRPr="00785209">
        <w:rPr>
          <w:bCs/>
          <w:i/>
          <w:iCs/>
          <w:sz w:val="24"/>
          <w:szCs w:val="24"/>
        </w:rPr>
        <w:t xml:space="preserve"> Office on Drugs and Crime.</w:t>
      </w:r>
      <w:r w:rsidRPr="000E08EF">
        <w:rPr>
          <w:bCs/>
          <w:sz w:val="24"/>
          <w:szCs w:val="24"/>
        </w:rPr>
        <w:t xml:space="preserve"> Available at: </w:t>
      </w:r>
      <w:hyperlink r:id="rId24" w:history="1">
        <w:r w:rsidR="00785209" w:rsidRPr="00B908BB">
          <w:rPr>
            <w:rStyle w:val="Hyperlink"/>
            <w:bCs/>
            <w:sz w:val="24"/>
            <w:szCs w:val="24"/>
          </w:rPr>
          <w:t>https://www.unodc.org/unodc/en/frontpage/2017/April/victims-of-gender-based-violence-may-be-more-comfortable-talking-to-female-officers--unodc-expert-says.html</w:t>
        </w:r>
      </w:hyperlink>
      <w:r w:rsidR="00785209">
        <w:rPr>
          <w:bCs/>
          <w:sz w:val="24"/>
          <w:szCs w:val="24"/>
        </w:rPr>
        <w:t xml:space="preserve"> </w:t>
      </w:r>
      <w:r w:rsidRPr="000E08EF">
        <w:rPr>
          <w:bCs/>
          <w:sz w:val="24"/>
          <w:szCs w:val="24"/>
        </w:rPr>
        <w:t xml:space="preserve">(Accessed: </w:t>
      </w:r>
      <w:r>
        <w:rPr>
          <w:bCs/>
          <w:sz w:val="24"/>
          <w:szCs w:val="24"/>
        </w:rPr>
        <w:t>28</w:t>
      </w:r>
      <w:r w:rsidRPr="000E08EF">
        <w:rPr>
          <w:bCs/>
          <w:sz w:val="24"/>
          <w:szCs w:val="24"/>
        </w:rPr>
        <w:t xml:space="preserve"> October 2023).</w:t>
      </w:r>
    </w:p>
    <w:p w14:paraId="5689E5FF" w14:textId="77777777" w:rsidR="000E08EF" w:rsidRDefault="000E08EF" w:rsidP="007B739A">
      <w:pPr>
        <w:overflowPunct/>
        <w:autoSpaceDE/>
        <w:autoSpaceDN/>
        <w:adjustRightInd/>
        <w:ind w:right="107"/>
        <w:textAlignment w:val="auto"/>
        <w:rPr>
          <w:bCs/>
          <w:sz w:val="24"/>
          <w:szCs w:val="24"/>
        </w:rPr>
      </w:pPr>
    </w:p>
    <w:p w14:paraId="1EEC40C3" w14:textId="09AAC894" w:rsidR="007B739A" w:rsidRPr="00C148BF" w:rsidRDefault="007B739A" w:rsidP="00C148BF">
      <w:pPr>
        <w:overflowPunct/>
        <w:autoSpaceDE/>
        <w:autoSpaceDN/>
        <w:adjustRightInd/>
        <w:ind w:right="107"/>
        <w:textAlignment w:val="auto"/>
        <w:rPr>
          <w:bCs/>
          <w:sz w:val="24"/>
          <w:szCs w:val="24"/>
        </w:rPr>
      </w:pPr>
      <w:r w:rsidRPr="00095E9F">
        <w:rPr>
          <w:bCs/>
          <w:sz w:val="24"/>
          <w:szCs w:val="24"/>
        </w:rPr>
        <w:lastRenderedPageBreak/>
        <w:t>Wood, D., Bradshaw, S., Dickens, T., Parker-</w:t>
      </w:r>
      <w:proofErr w:type="spellStart"/>
      <w:r w:rsidRPr="00095E9F">
        <w:rPr>
          <w:bCs/>
          <w:sz w:val="24"/>
          <w:szCs w:val="24"/>
        </w:rPr>
        <w:t>Mcleod</w:t>
      </w:r>
      <w:proofErr w:type="spellEnd"/>
      <w:r w:rsidRPr="00095E9F">
        <w:rPr>
          <w:bCs/>
          <w:sz w:val="24"/>
          <w:szCs w:val="24"/>
        </w:rPr>
        <w:t xml:space="preserve">, J., Simpson, F. and Weaver, G. (2022). </w:t>
      </w:r>
      <w:r w:rsidRPr="00095E9F">
        <w:rPr>
          <w:bCs/>
          <w:i/>
          <w:iCs/>
          <w:sz w:val="24"/>
          <w:szCs w:val="24"/>
        </w:rPr>
        <w:t>Blackstone’s Handbook for Policing Students 2022</w:t>
      </w:r>
      <w:r w:rsidRPr="00095E9F">
        <w:rPr>
          <w:bCs/>
          <w:sz w:val="24"/>
          <w:szCs w:val="24"/>
        </w:rPr>
        <w:t xml:space="preserve">. S.L.: Oxford </w:t>
      </w:r>
      <w:proofErr w:type="spellStart"/>
      <w:r w:rsidRPr="00095E9F">
        <w:rPr>
          <w:bCs/>
          <w:sz w:val="24"/>
          <w:szCs w:val="24"/>
        </w:rPr>
        <w:t>Univ</w:t>
      </w:r>
      <w:proofErr w:type="spellEnd"/>
      <w:r w:rsidRPr="00095E9F">
        <w:rPr>
          <w:bCs/>
          <w:sz w:val="24"/>
          <w:szCs w:val="24"/>
        </w:rPr>
        <w:t xml:space="preserve"> Press.</w:t>
      </w:r>
    </w:p>
    <w:sectPr w:rsidR="007B739A" w:rsidRPr="00C148B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EDED1" w14:textId="77777777" w:rsidR="00696103" w:rsidRDefault="00696103">
      <w:r>
        <w:separator/>
      </w:r>
    </w:p>
  </w:endnote>
  <w:endnote w:type="continuationSeparator" w:id="0">
    <w:p w14:paraId="2CFB337E" w14:textId="77777777" w:rsidR="00696103" w:rsidRDefault="00696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9FE34" w14:textId="77777777" w:rsidR="00696103" w:rsidRDefault="00696103">
      <w:r>
        <w:separator/>
      </w:r>
    </w:p>
  </w:footnote>
  <w:footnote w:type="continuationSeparator" w:id="0">
    <w:p w14:paraId="25ABBDBF" w14:textId="77777777" w:rsidR="00696103" w:rsidRDefault="00696103">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6E984B2E"/>
    <w:lvl w:ilvl="0" w:tplc="830A9AC2">
      <w:start w:val="1"/>
      <w:numFmt w:val="decimal"/>
      <w:lvlText w:val="%1."/>
      <w:lvlJc w:val="left"/>
      <w:pPr>
        <w:ind w:left="720" w:hanging="360"/>
      </w:pPr>
    </w:lvl>
    <w:lvl w:ilvl="1" w:tplc="7670465A">
      <w:start w:val="1"/>
      <w:numFmt w:val="lowerLetter"/>
      <w:lvlText w:val="%2."/>
      <w:lvlJc w:val="left"/>
      <w:pPr>
        <w:ind w:left="1440" w:hanging="360"/>
      </w:pPr>
    </w:lvl>
    <w:lvl w:ilvl="2" w:tplc="40683C10">
      <w:start w:val="1"/>
      <w:numFmt w:val="lowerRoman"/>
      <w:lvlText w:val="%3."/>
      <w:lvlJc w:val="right"/>
      <w:pPr>
        <w:ind w:left="2160" w:hanging="180"/>
      </w:pPr>
    </w:lvl>
    <w:lvl w:ilvl="3" w:tplc="99EC9436">
      <w:start w:val="1"/>
      <w:numFmt w:val="decimal"/>
      <w:lvlText w:val="%4."/>
      <w:lvlJc w:val="left"/>
      <w:pPr>
        <w:ind w:left="2880" w:hanging="360"/>
      </w:pPr>
    </w:lvl>
    <w:lvl w:ilvl="4" w:tplc="79622D44">
      <w:start w:val="1"/>
      <w:numFmt w:val="lowerLetter"/>
      <w:lvlText w:val="%5."/>
      <w:lvlJc w:val="left"/>
      <w:pPr>
        <w:ind w:left="3600" w:hanging="360"/>
      </w:pPr>
    </w:lvl>
    <w:lvl w:ilvl="5" w:tplc="E7FAE5D4">
      <w:start w:val="1"/>
      <w:numFmt w:val="lowerRoman"/>
      <w:lvlText w:val="%6."/>
      <w:lvlJc w:val="right"/>
      <w:pPr>
        <w:ind w:left="4320" w:hanging="180"/>
      </w:pPr>
    </w:lvl>
    <w:lvl w:ilvl="6" w:tplc="A2700E8E">
      <w:start w:val="1"/>
      <w:numFmt w:val="decimal"/>
      <w:lvlText w:val="%7."/>
      <w:lvlJc w:val="left"/>
      <w:pPr>
        <w:ind w:left="5040" w:hanging="360"/>
      </w:pPr>
    </w:lvl>
    <w:lvl w:ilvl="7" w:tplc="C9BCBB92">
      <w:start w:val="1"/>
      <w:numFmt w:val="lowerLetter"/>
      <w:lvlText w:val="%8."/>
      <w:lvlJc w:val="left"/>
      <w:pPr>
        <w:ind w:left="5760" w:hanging="360"/>
      </w:pPr>
    </w:lvl>
    <w:lvl w:ilvl="8" w:tplc="4BDA66F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D9222F"/>
    <w:multiLevelType w:val="hybridMultilevel"/>
    <w:tmpl w:val="82486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2429"/>
    <w:multiLevelType w:val="hybridMultilevel"/>
    <w:tmpl w:val="6A8CE15C"/>
    <w:lvl w:ilvl="0" w:tplc="2E0611E2">
      <w:start w:val="1"/>
      <w:numFmt w:val="decimal"/>
      <w:lvlText w:val="%1."/>
      <w:lvlJc w:val="left"/>
      <w:pPr>
        <w:ind w:left="730" w:hanging="3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94CF194"/>
    <w:multiLevelType w:val="hybridMultilevel"/>
    <w:tmpl w:val="9044E21A"/>
    <w:lvl w:ilvl="0" w:tplc="96002568">
      <w:start w:val="1"/>
      <w:numFmt w:val="decimal"/>
      <w:lvlText w:val="%1."/>
      <w:lvlJc w:val="left"/>
      <w:pPr>
        <w:ind w:left="720" w:hanging="360"/>
      </w:pPr>
    </w:lvl>
    <w:lvl w:ilvl="1" w:tplc="8D8A520A">
      <w:start w:val="1"/>
      <w:numFmt w:val="decimal"/>
      <w:lvlText w:val="%2."/>
      <w:lvlJc w:val="left"/>
      <w:pPr>
        <w:ind w:left="1440" w:hanging="360"/>
      </w:pPr>
    </w:lvl>
    <w:lvl w:ilvl="2" w:tplc="C2CED046">
      <w:start w:val="1"/>
      <w:numFmt w:val="lowerRoman"/>
      <w:lvlText w:val="%3."/>
      <w:lvlJc w:val="right"/>
      <w:pPr>
        <w:ind w:left="2160" w:hanging="180"/>
      </w:pPr>
    </w:lvl>
    <w:lvl w:ilvl="3" w:tplc="849A9648">
      <w:start w:val="1"/>
      <w:numFmt w:val="decimal"/>
      <w:lvlText w:val="%4."/>
      <w:lvlJc w:val="left"/>
      <w:pPr>
        <w:ind w:left="2880" w:hanging="360"/>
      </w:pPr>
    </w:lvl>
    <w:lvl w:ilvl="4" w:tplc="C6367D2A">
      <w:start w:val="1"/>
      <w:numFmt w:val="lowerLetter"/>
      <w:lvlText w:val="%5."/>
      <w:lvlJc w:val="left"/>
      <w:pPr>
        <w:ind w:left="3600" w:hanging="360"/>
      </w:pPr>
    </w:lvl>
    <w:lvl w:ilvl="5" w:tplc="184A4B52">
      <w:start w:val="1"/>
      <w:numFmt w:val="lowerRoman"/>
      <w:lvlText w:val="%6."/>
      <w:lvlJc w:val="right"/>
      <w:pPr>
        <w:ind w:left="4320" w:hanging="180"/>
      </w:pPr>
    </w:lvl>
    <w:lvl w:ilvl="6" w:tplc="E77ACE38">
      <w:start w:val="1"/>
      <w:numFmt w:val="decimal"/>
      <w:lvlText w:val="%7."/>
      <w:lvlJc w:val="left"/>
      <w:pPr>
        <w:ind w:left="5040" w:hanging="360"/>
      </w:pPr>
    </w:lvl>
    <w:lvl w:ilvl="7" w:tplc="CA8E42FE">
      <w:start w:val="1"/>
      <w:numFmt w:val="lowerLetter"/>
      <w:lvlText w:val="%8."/>
      <w:lvlJc w:val="left"/>
      <w:pPr>
        <w:ind w:left="5760" w:hanging="360"/>
      </w:pPr>
    </w:lvl>
    <w:lvl w:ilvl="8" w:tplc="79D42EF0">
      <w:start w:val="1"/>
      <w:numFmt w:val="lowerRoman"/>
      <w:lvlText w:val="%9."/>
      <w:lvlJc w:val="right"/>
      <w:pPr>
        <w:ind w:left="6480" w:hanging="180"/>
      </w:p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302279">
    <w:abstractNumId w:val="49"/>
  </w:num>
  <w:num w:numId="2" w16cid:durableId="238684189">
    <w:abstractNumId w:val="10"/>
  </w:num>
  <w:num w:numId="3" w16cid:durableId="856968064">
    <w:abstractNumId w:val="1"/>
    <w:lvlOverride w:ilvl="0">
      <w:lvl w:ilvl="0">
        <w:start w:val="1"/>
        <w:numFmt w:val="bullet"/>
        <w:lvlText w:val=""/>
        <w:lvlJc w:val="left"/>
        <w:pPr>
          <w:ind w:left="720" w:hanging="360"/>
        </w:pPr>
        <w:rPr>
          <w:rFonts w:ascii="Symbol" w:hAnsi="Symbol" w:hint="default"/>
        </w:rPr>
      </w:lvl>
    </w:lvlOverride>
  </w:num>
  <w:num w:numId="4" w16cid:durableId="1099642268">
    <w:abstractNumId w:val="22"/>
  </w:num>
  <w:num w:numId="5" w16cid:durableId="151221492">
    <w:abstractNumId w:val="46"/>
  </w:num>
  <w:num w:numId="6" w16cid:durableId="439105321">
    <w:abstractNumId w:val="48"/>
  </w:num>
  <w:num w:numId="7" w16cid:durableId="1564637921">
    <w:abstractNumId w:val="36"/>
  </w:num>
  <w:num w:numId="8" w16cid:durableId="314114510">
    <w:abstractNumId w:val="34"/>
  </w:num>
  <w:num w:numId="9" w16cid:durableId="701632270">
    <w:abstractNumId w:val="30"/>
  </w:num>
  <w:num w:numId="10" w16cid:durableId="1919170475">
    <w:abstractNumId w:val="32"/>
  </w:num>
  <w:num w:numId="11" w16cid:durableId="1942448596">
    <w:abstractNumId w:val="9"/>
  </w:num>
  <w:num w:numId="12" w16cid:durableId="1049839095">
    <w:abstractNumId w:val="35"/>
  </w:num>
  <w:num w:numId="13" w16cid:durableId="1152789810">
    <w:abstractNumId w:val="17"/>
  </w:num>
  <w:num w:numId="14" w16cid:durableId="1835804459">
    <w:abstractNumId w:val="16"/>
  </w:num>
  <w:num w:numId="15" w16cid:durableId="1266231418">
    <w:abstractNumId w:val="27"/>
  </w:num>
  <w:num w:numId="16" w16cid:durableId="1287079680">
    <w:abstractNumId w:val="7"/>
  </w:num>
  <w:num w:numId="17" w16cid:durableId="1043822114">
    <w:abstractNumId w:val="25"/>
  </w:num>
  <w:num w:numId="18" w16cid:durableId="1542982044">
    <w:abstractNumId w:val="15"/>
  </w:num>
  <w:num w:numId="19" w16cid:durableId="1691181975">
    <w:abstractNumId w:val="13"/>
  </w:num>
  <w:num w:numId="20" w16cid:durableId="25363824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4310617">
    <w:abstractNumId w:val="23"/>
  </w:num>
  <w:num w:numId="22" w16cid:durableId="519125157">
    <w:abstractNumId w:val="18"/>
  </w:num>
  <w:num w:numId="23" w16cid:durableId="422117636">
    <w:abstractNumId w:val="14"/>
  </w:num>
  <w:num w:numId="24" w16cid:durableId="573708397">
    <w:abstractNumId w:val="11"/>
  </w:num>
  <w:num w:numId="25" w16cid:durableId="241528862">
    <w:abstractNumId w:val="28"/>
  </w:num>
  <w:num w:numId="26" w16cid:durableId="363334261">
    <w:abstractNumId w:val="19"/>
  </w:num>
  <w:num w:numId="27" w16cid:durableId="1701398317">
    <w:abstractNumId w:val="42"/>
  </w:num>
  <w:num w:numId="28" w16cid:durableId="1132553884">
    <w:abstractNumId w:val="37"/>
  </w:num>
  <w:num w:numId="29" w16cid:durableId="1808156281">
    <w:abstractNumId w:val="41"/>
  </w:num>
  <w:num w:numId="30" w16cid:durableId="81991906">
    <w:abstractNumId w:val="20"/>
  </w:num>
  <w:num w:numId="31" w16cid:durableId="1584995287">
    <w:abstractNumId w:val="44"/>
  </w:num>
  <w:num w:numId="32" w16cid:durableId="88821453">
    <w:abstractNumId w:val="33"/>
  </w:num>
  <w:num w:numId="33" w16cid:durableId="73165132">
    <w:abstractNumId w:val="12"/>
  </w:num>
  <w:num w:numId="34" w16cid:durableId="1435662043">
    <w:abstractNumId w:val="45"/>
  </w:num>
  <w:num w:numId="35" w16cid:durableId="861744844">
    <w:abstractNumId w:val="40"/>
  </w:num>
  <w:num w:numId="36" w16cid:durableId="1513840028">
    <w:abstractNumId w:val="4"/>
  </w:num>
  <w:num w:numId="37" w16cid:durableId="1946955435">
    <w:abstractNumId w:val="47"/>
  </w:num>
  <w:num w:numId="38" w16cid:durableId="1412197512">
    <w:abstractNumId w:val="43"/>
  </w:num>
  <w:num w:numId="39" w16cid:durableId="1831604387">
    <w:abstractNumId w:val="38"/>
  </w:num>
  <w:num w:numId="40" w16cid:durableId="1814787796">
    <w:abstractNumId w:val="39"/>
  </w:num>
  <w:num w:numId="41" w16cid:durableId="598827908">
    <w:abstractNumId w:val="3"/>
  </w:num>
  <w:num w:numId="42" w16cid:durableId="1698579115">
    <w:abstractNumId w:val="5"/>
  </w:num>
  <w:num w:numId="43" w16cid:durableId="942496613">
    <w:abstractNumId w:val="24"/>
  </w:num>
  <w:num w:numId="44" w16cid:durableId="1800880534">
    <w:abstractNumId w:val="6"/>
  </w:num>
  <w:num w:numId="45" w16cid:durableId="1589390942">
    <w:abstractNumId w:val="2"/>
  </w:num>
  <w:num w:numId="46" w16cid:durableId="1623420913">
    <w:abstractNumId w:val="0"/>
  </w:num>
  <w:num w:numId="47" w16cid:durableId="161817768">
    <w:abstractNumId w:val="21"/>
  </w:num>
  <w:num w:numId="48" w16cid:durableId="2072266860">
    <w:abstractNumId w:val="29"/>
  </w:num>
  <w:num w:numId="49" w16cid:durableId="1102603729">
    <w:abstractNumId w:val="50"/>
  </w:num>
  <w:num w:numId="50" w16cid:durableId="23095169">
    <w:abstractNumId w:val="31"/>
  </w:num>
  <w:num w:numId="51" w16cid:durableId="792480347">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3C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704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AFD"/>
    <w:rsid w:val="000B1E96"/>
    <w:rsid w:val="000C378F"/>
    <w:rsid w:val="000C6892"/>
    <w:rsid w:val="000C6FFE"/>
    <w:rsid w:val="000D0BB6"/>
    <w:rsid w:val="000E08EF"/>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522F7"/>
    <w:rsid w:val="001608C4"/>
    <w:rsid w:val="00171418"/>
    <w:rsid w:val="001760B4"/>
    <w:rsid w:val="00185E67"/>
    <w:rsid w:val="00190913"/>
    <w:rsid w:val="001961CF"/>
    <w:rsid w:val="001A23D2"/>
    <w:rsid w:val="001A59BB"/>
    <w:rsid w:val="001A6A51"/>
    <w:rsid w:val="001A79C4"/>
    <w:rsid w:val="001B331A"/>
    <w:rsid w:val="001C0E74"/>
    <w:rsid w:val="001C1258"/>
    <w:rsid w:val="001C6CEC"/>
    <w:rsid w:val="001D229F"/>
    <w:rsid w:val="001D6162"/>
    <w:rsid w:val="001D6974"/>
    <w:rsid w:val="001E6FAD"/>
    <w:rsid w:val="001E7592"/>
    <w:rsid w:val="001F3878"/>
    <w:rsid w:val="001F4552"/>
    <w:rsid w:val="002019EB"/>
    <w:rsid w:val="002030F2"/>
    <w:rsid w:val="00204F45"/>
    <w:rsid w:val="00205051"/>
    <w:rsid w:val="00211F65"/>
    <w:rsid w:val="00213A97"/>
    <w:rsid w:val="002158CE"/>
    <w:rsid w:val="0022001B"/>
    <w:rsid w:val="00220D06"/>
    <w:rsid w:val="002219BA"/>
    <w:rsid w:val="00222E18"/>
    <w:rsid w:val="002246A0"/>
    <w:rsid w:val="00224AF9"/>
    <w:rsid w:val="002267E9"/>
    <w:rsid w:val="00230439"/>
    <w:rsid w:val="00235176"/>
    <w:rsid w:val="00236061"/>
    <w:rsid w:val="0024100E"/>
    <w:rsid w:val="00241C1B"/>
    <w:rsid w:val="002423B2"/>
    <w:rsid w:val="0024288B"/>
    <w:rsid w:val="00255D8E"/>
    <w:rsid w:val="002657E9"/>
    <w:rsid w:val="0026665E"/>
    <w:rsid w:val="00270EEB"/>
    <w:rsid w:val="0027147E"/>
    <w:rsid w:val="00271A9C"/>
    <w:rsid w:val="00274DE8"/>
    <w:rsid w:val="002761F4"/>
    <w:rsid w:val="002775E1"/>
    <w:rsid w:val="00277979"/>
    <w:rsid w:val="002808EB"/>
    <w:rsid w:val="0028095D"/>
    <w:rsid w:val="00280EE2"/>
    <w:rsid w:val="00290A2A"/>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361EA"/>
    <w:rsid w:val="00340E9A"/>
    <w:rsid w:val="003516C0"/>
    <w:rsid w:val="00352E59"/>
    <w:rsid w:val="00354DBE"/>
    <w:rsid w:val="00355210"/>
    <w:rsid w:val="003555D5"/>
    <w:rsid w:val="00365DF9"/>
    <w:rsid w:val="0036668D"/>
    <w:rsid w:val="00372DB4"/>
    <w:rsid w:val="0037490C"/>
    <w:rsid w:val="00374FDB"/>
    <w:rsid w:val="003753E6"/>
    <w:rsid w:val="00375AF5"/>
    <w:rsid w:val="003761BD"/>
    <w:rsid w:val="003769F6"/>
    <w:rsid w:val="00385414"/>
    <w:rsid w:val="00390074"/>
    <w:rsid w:val="00394EC2"/>
    <w:rsid w:val="0039762B"/>
    <w:rsid w:val="003A0C37"/>
    <w:rsid w:val="003A1B6B"/>
    <w:rsid w:val="003A2F82"/>
    <w:rsid w:val="003A46C0"/>
    <w:rsid w:val="003A600E"/>
    <w:rsid w:val="003A6513"/>
    <w:rsid w:val="003B0A6C"/>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379FE"/>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162C"/>
    <w:rsid w:val="004A2A49"/>
    <w:rsid w:val="004B41BE"/>
    <w:rsid w:val="004B600B"/>
    <w:rsid w:val="004B6822"/>
    <w:rsid w:val="004B69F6"/>
    <w:rsid w:val="004C0A6A"/>
    <w:rsid w:val="004C2D3A"/>
    <w:rsid w:val="004D03C4"/>
    <w:rsid w:val="004D0BF1"/>
    <w:rsid w:val="004D1380"/>
    <w:rsid w:val="004D24D2"/>
    <w:rsid w:val="004D35A4"/>
    <w:rsid w:val="004D445F"/>
    <w:rsid w:val="004E087B"/>
    <w:rsid w:val="004E44A4"/>
    <w:rsid w:val="004E7B8B"/>
    <w:rsid w:val="004E7BDD"/>
    <w:rsid w:val="004F1E21"/>
    <w:rsid w:val="004F23EF"/>
    <w:rsid w:val="004F740D"/>
    <w:rsid w:val="004F7B8F"/>
    <w:rsid w:val="00500748"/>
    <w:rsid w:val="005011D6"/>
    <w:rsid w:val="0050167A"/>
    <w:rsid w:val="00501EDC"/>
    <w:rsid w:val="005042F1"/>
    <w:rsid w:val="00510D6A"/>
    <w:rsid w:val="00513C7D"/>
    <w:rsid w:val="00513C85"/>
    <w:rsid w:val="005169D1"/>
    <w:rsid w:val="00517ED7"/>
    <w:rsid w:val="00521123"/>
    <w:rsid w:val="00521221"/>
    <w:rsid w:val="00536FA9"/>
    <w:rsid w:val="005414F4"/>
    <w:rsid w:val="00546187"/>
    <w:rsid w:val="005463F1"/>
    <w:rsid w:val="00550ED2"/>
    <w:rsid w:val="00557D77"/>
    <w:rsid w:val="00562EAA"/>
    <w:rsid w:val="00563B58"/>
    <w:rsid w:val="005640C4"/>
    <w:rsid w:val="00564C53"/>
    <w:rsid w:val="00565183"/>
    <w:rsid w:val="0056684C"/>
    <w:rsid w:val="00574A0C"/>
    <w:rsid w:val="00576E4C"/>
    <w:rsid w:val="0057780F"/>
    <w:rsid w:val="00581E0A"/>
    <w:rsid w:val="00582870"/>
    <w:rsid w:val="00586D89"/>
    <w:rsid w:val="005916B8"/>
    <w:rsid w:val="00593D00"/>
    <w:rsid w:val="005A1B4C"/>
    <w:rsid w:val="005A1BA3"/>
    <w:rsid w:val="005A545C"/>
    <w:rsid w:val="005B1E51"/>
    <w:rsid w:val="005C1567"/>
    <w:rsid w:val="005C6CE5"/>
    <w:rsid w:val="005C76DE"/>
    <w:rsid w:val="005D3F07"/>
    <w:rsid w:val="005D583E"/>
    <w:rsid w:val="005E13EA"/>
    <w:rsid w:val="005E53BD"/>
    <w:rsid w:val="005F6A0B"/>
    <w:rsid w:val="00606E27"/>
    <w:rsid w:val="006108C9"/>
    <w:rsid w:val="00615C7E"/>
    <w:rsid w:val="0062158D"/>
    <w:rsid w:val="00630F39"/>
    <w:rsid w:val="006326D1"/>
    <w:rsid w:val="00632E0A"/>
    <w:rsid w:val="00633165"/>
    <w:rsid w:val="00636B6C"/>
    <w:rsid w:val="006447DE"/>
    <w:rsid w:val="00650393"/>
    <w:rsid w:val="0065276E"/>
    <w:rsid w:val="00654329"/>
    <w:rsid w:val="00654CEC"/>
    <w:rsid w:val="00655507"/>
    <w:rsid w:val="006712A7"/>
    <w:rsid w:val="006733CC"/>
    <w:rsid w:val="00674FC2"/>
    <w:rsid w:val="00677E42"/>
    <w:rsid w:val="00682334"/>
    <w:rsid w:val="00684B16"/>
    <w:rsid w:val="00694C00"/>
    <w:rsid w:val="00696103"/>
    <w:rsid w:val="00696F65"/>
    <w:rsid w:val="006A2E0D"/>
    <w:rsid w:val="006A7A6D"/>
    <w:rsid w:val="006B5E67"/>
    <w:rsid w:val="006C2EB5"/>
    <w:rsid w:val="006D07DF"/>
    <w:rsid w:val="006D18A3"/>
    <w:rsid w:val="006D24F4"/>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003D"/>
    <w:rsid w:val="00751263"/>
    <w:rsid w:val="0075704F"/>
    <w:rsid w:val="00763B2D"/>
    <w:rsid w:val="00772924"/>
    <w:rsid w:val="00784EC4"/>
    <w:rsid w:val="00785209"/>
    <w:rsid w:val="007872F2"/>
    <w:rsid w:val="007874BC"/>
    <w:rsid w:val="007908E0"/>
    <w:rsid w:val="00793EB3"/>
    <w:rsid w:val="00794205"/>
    <w:rsid w:val="00797012"/>
    <w:rsid w:val="007A1F6A"/>
    <w:rsid w:val="007A42CA"/>
    <w:rsid w:val="007B0DE3"/>
    <w:rsid w:val="007B491F"/>
    <w:rsid w:val="007B5CB2"/>
    <w:rsid w:val="007B7191"/>
    <w:rsid w:val="007B739A"/>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C74D8"/>
    <w:rsid w:val="008D5813"/>
    <w:rsid w:val="008D634E"/>
    <w:rsid w:val="008D778A"/>
    <w:rsid w:val="008F22BD"/>
    <w:rsid w:val="009079BD"/>
    <w:rsid w:val="00912BD9"/>
    <w:rsid w:val="00916CFB"/>
    <w:rsid w:val="00920E5B"/>
    <w:rsid w:val="00923909"/>
    <w:rsid w:val="009249F8"/>
    <w:rsid w:val="00926436"/>
    <w:rsid w:val="0093018C"/>
    <w:rsid w:val="00932207"/>
    <w:rsid w:val="00932CCA"/>
    <w:rsid w:val="0094335D"/>
    <w:rsid w:val="009544C0"/>
    <w:rsid w:val="00954FA4"/>
    <w:rsid w:val="00956AE9"/>
    <w:rsid w:val="00964CC6"/>
    <w:rsid w:val="00991FDA"/>
    <w:rsid w:val="009927A1"/>
    <w:rsid w:val="0099774D"/>
    <w:rsid w:val="009A2F23"/>
    <w:rsid w:val="009A310E"/>
    <w:rsid w:val="009A5F3B"/>
    <w:rsid w:val="009B0B61"/>
    <w:rsid w:val="009B28C0"/>
    <w:rsid w:val="009B395A"/>
    <w:rsid w:val="009B7136"/>
    <w:rsid w:val="009B7806"/>
    <w:rsid w:val="009C3AC2"/>
    <w:rsid w:val="009D4365"/>
    <w:rsid w:val="009D4E3B"/>
    <w:rsid w:val="009D5A27"/>
    <w:rsid w:val="009D7BC9"/>
    <w:rsid w:val="009E0C5A"/>
    <w:rsid w:val="009E1982"/>
    <w:rsid w:val="009E4D2C"/>
    <w:rsid w:val="009E64CE"/>
    <w:rsid w:val="009F0978"/>
    <w:rsid w:val="009F3AEC"/>
    <w:rsid w:val="00A00081"/>
    <w:rsid w:val="00A015F7"/>
    <w:rsid w:val="00A10D56"/>
    <w:rsid w:val="00A12AAE"/>
    <w:rsid w:val="00A13C03"/>
    <w:rsid w:val="00A16DD1"/>
    <w:rsid w:val="00A2133E"/>
    <w:rsid w:val="00A221AB"/>
    <w:rsid w:val="00A22441"/>
    <w:rsid w:val="00A23F3B"/>
    <w:rsid w:val="00A24406"/>
    <w:rsid w:val="00A25F64"/>
    <w:rsid w:val="00A27CC2"/>
    <w:rsid w:val="00A3273B"/>
    <w:rsid w:val="00A40ED6"/>
    <w:rsid w:val="00A470EE"/>
    <w:rsid w:val="00A47621"/>
    <w:rsid w:val="00A479CD"/>
    <w:rsid w:val="00A50CFC"/>
    <w:rsid w:val="00A51AA2"/>
    <w:rsid w:val="00A54D67"/>
    <w:rsid w:val="00A55A3F"/>
    <w:rsid w:val="00A56BC4"/>
    <w:rsid w:val="00A62C4C"/>
    <w:rsid w:val="00A652F6"/>
    <w:rsid w:val="00A732EA"/>
    <w:rsid w:val="00A7489E"/>
    <w:rsid w:val="00A8015F"/>
    <w:rsid w:val="00A80BD2"/>
    <w:rsid w:val="00A85039"/>
    <w:rsid w:val="00A851F7"/>
    <w:rsid w:val="00A9005E"/>
    <w:rsid w:val="00A906AA"/>
    <w:rsid w:val="00A94C5E"/>
    <w:rsid w:val="00AA241A"/>
    <w:rsid w:val="00AA252C"/>
    <w:rsid w:val="00AA666E"/>
    <w:rsid w:val="00AB15F5"/>
    <w:rsid w:val="00AB2911"/>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6BE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48BF"/>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79DD"/>
    <w:rsid w:val="00C8089F"/>
    <w:rsid w:val="00C836CC"/>
    <w:rsid w:val="00C87A74"/>
    <w:rsid w:val="00C90A71"/>
    <w:rsid w:val="00C91574"/>
    <w:rsid w:val="00C91BC2"/>
    <w:rsid w:val="00C9296F"/>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0E9D"/>
    <w:rsid w:val="00DA1025"/>
    <w:rsid w:val="00DA1974"/>
    <w:rsid w:val="00DA22EC"/>
    <w:rsid w:val="00DA5860"/>
    <w:rsid w:val="00DB2767"/>
    <w:rsid w:val="00DC4729"/>
    <w:rsid w:val="00DE556F"/>
    <w:rsid w:val="00E03B6D"/>
    <w:rsid w:val="00E0649E"/>
    <w:rsid w:val="00E17160"/>
    <w:rsid w:val="00E305A3"/>
    <w:rsid w:val="00E35BEC"/>
    <w:rsid w:val="00E41F1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27A6"/>
    <w:rsid w:val="00F139CF"/>
    <w:rsid w:val="00F15703"/>
    <w:rsid w:val="00F171E4"/>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280EE2"/>
    <w:rPr>
      <w:color w:val="605E5C"/>
      <w:shd w:val="clear" w:color="auto" w:fill="E1DFDD"/>
    </w:rPr>
  </w:style>
  <w:style w:type="character" w:styleId="FollowedHyperlink">
    <w:name w:val="FollowedHyperlink"/>
    <w:basedOn w:val="DefaultParagraphFont"/>
    <w:uiPriority w:val="99"/>
    <w:semiHidden/>
    <w:unhideWhenUsed/>
    <w:rsid w:val="007B73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15453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14/23/contents/enacte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legislation.gov.uk/ukpga/1967/8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example/english/personal-bia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journals.sagepub.com/doi/abs/10.1177/000271620157800107?journalCode=anna" TargetMode="External"/><Relationship Id="rId20" Type="http://schemas.openxmlformats.org/officeDocument/2006/relationships/hyperlink" Target="https://www.collinsdictionary.com/dictionary/english/complac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nodc.org/unodc/en/frontpage/2017/April/victims-of-gender-based-violence-may-be-more-comfortable-talking-to-female-officers--unodc-expert-says.html"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doi.org/10.1016/j.nedt.2013.11.003" TargetMode="External"/><Relationship Id="rId10" Type="http://schemas.openxmlformats.org/officeDocument/2006/relationships/endnotes" Target="endnotes.xml"/><Relationship Id="rId19" Type="http://schemas.openxmlformats.org/officeDocument/2006/relationships/hyperlink" Target="https://www.college.police.uk/research/crime-reduction-toolkit/measures-reduce-repeat-victimisation-burgla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1968/60/crossheading/theft-robbery-burglary-etc/enacted"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20</Pages>
  <Words>5251</Words>
  <Characters>29934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Martin Počarovský</cp:lastModifiedBy>
  <cp:revision>63</cp:revision>
  <cp:lastPrinted>2014-08-26T08:55:00Z</cp:lastPrinted>
  <dcterms:created xsi:type="dcterms:W3CDTF">2019-02-14T13:20:00Z</dcterms:created>
  <dcterms:modified xsi:type="dcterms:W3CDTF">2023-10-30T22:52:00Z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