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Default Extension="jpeg" ContentType="image/jpeg"/>
  <Override PartName="/word/diagrams/colors1.xml" ContentType="application/vnd.openxmlformats-officedocument.drawingml.diagramColor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glossary/document.xml" ContentType="application/vnd.openxmlformats-officedocument.wordprocessingml.document.glossary+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E7E6E6" w:themeColor="background2"/>
  <w:body>
    <w:sdt>
      <w:sdtPr>
        <w:id w:val="256246646"/>
        <w:docPartObj>
          <w:docPartGallery w:val="Cover Pages"/>
          <w:docPartUnique/>
        </w:docPartObj>
      </w:sdtPr>
      <w:sdtContent>
        <w:p w:rsidR="00C10A7C" w:rsidRDefault="00C10A7C">
          <w:r w:rsidRPr="00FB0120">
            <w:rPr>
              <w:noProof/>
              <w:lang w:val="en-US" w:eastAsia="en-US"/>
            </w:rPr>
            <w:pict>
              <v:group id="_x0000_s1036" style="position:absolute;margin-left:1524.75pt;margin-top:0;width:244.8pt;height:11in;z-index:251660288;mso-width-percent:400;mso-height-percent:1000;mso-position-horizontal:right;mso-position-horizontal-relative:page;mso-position-vertical:top;mso-position-vertical-relative:page;mso-width-percent:400;mso-height-percent:1000" coordorigin="7329" coordsize="4911,15840" o:allowincell="f">
                <v:group id="_x0000_s1037" style="position:absolute;left:7344;width:4896;height:15840;mso-width-percent:400;mso-height-percent:1000;mso-position-horizontal:right;mso-position-horizontal-relative:page;mso-position-vertical:top;mso-position-vertical-relative:page;mso-width-percent:400;mso-height-percent:1000" coordorigin="7560" coordsize="4700,15840" o:allowincell="f">
                  <v:rect id="_x0000_s1038" style="position:absolute;left:7755;width:4505;height:15840;mso-height-percent:1000;mso-position-vertical:top;mso-position-vertical-relative:page;mso-height-percent:1000" fillcolor="#a5a5a5 [3206]" stroked="f" strokecolor="#d8d8d8 [2732]">
                    <v:fill color2="#bfbfbf [2412]" rotate="t"/>
                  </v:rect>
                  <v:rect id="_x0000_s1039" style="position:absolute;left:7560;top:8;width:195;height:15825;mso-height-percent:1000;mso-position-vertical-relative:page;mso-height-percent:1000;mso-width-relative:margin;v-text-anchor:middle" fillcolor="#a5a5a5 [3206]" stroked="f" strokecolor="white [3212]" strokeweight="1pt">
                    <v:fill r:id="rId9" o:title="Light vertical" opacity="52429f" o:opacity2="52429f" type="pattern"/>
                    <v:shadow color="#d8d8d8 [2732]" offset="3pt,3pt" offset2="2pt,2pt"/>
                  </v:rect>
                </v:group>
                <v:rect id="_x0000_s1040" style="position:absolute;left:7344;width:4896;height:3958;mso-width-percent:400;mso-height-percent:250;mso-position-horizontal:right;mso-position-horizontal-relative:page;mso-position-vertical:top;mso-position-vertical-relative:page;mso-width-percent:400;mso-height-percent:250;v-text-anchor:bottom" o:allowincell="f" filled="f" fillcolor="white [3212]" stroked="f" strokecolor="white [3212]" strokeweight="1pt">
                  <v:fill opacity="52429f"/>
                  <v:shadow color="#d8d8d8 [2732]" offset="3pt,3pt" offset2="2pt,2pt"/>
                  <v:textbox style="mso-next-textbox:#_x0000_s1040" inset="28.8pt,14.4pt,14.4pt,14.4pt">
                    <w:txbxContent>
                      <w:sdt>
                        <w:sdtPr>
                          <w:rPr>
                            <w:rFonts w:asciiTheme="majorHAnsi" w:eastAsiaTheme="majorEastAsia" w:hAnsiTheme="majorHAnsi" w:cstheme="majorBidi"/>
                            <w:b/>
                            <w:bCs/>
                            <w:color w:val="FFFFFF" w:themeColor="background1"/>
                            <w:sz w:val="96"/>
                            <w:szCs w:val="96"/>
                          </w:rPr>
                          <w:alias w:val="Year"/>
                          <w:id w:val="103676087"/>
                          <w:placeholder>
                            <w:docPart w:val="F55408C18F1C451A876ECF23274B6024"/>
                          </w:placeholder>
                          <w:dataBinding w:prefixMappings="xmlns:ns0='http://schemas.microsoft.com/office/2006/coverPageProps'" w:xpath="/ns0:CoverPageProperties[1]/ns0:PublishDate[1]" w:storeItemID="{55AF091B-3C7A-41E3-B477-F2FDAA23CFDA}"/>
                          <w:date w:fullDate="2018-01-01T00:00:00Z">
                            <w:dateFormat w:val="yyyy"/>
                            <w:lid w:val="en-US"/>
                            <w:storeMappedDataAs w:val="dateTime"/>
                            <w:calendar w:val="gregorian"/>
                          </w:date>
                        </w:sdtPr>
                        <w:sdtContent>
                          <w:p w:rsidR="0073351F" w:rsidRDefault="0073351F">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2018</w:t>
                            </w:r>
                          </w:p>
                        </w:sdtContent>
                      </w:sdt>
                    </w:txbxContent>
                  </v:textbox>
                </v:rect>
                <v:rect id="_x0000_s1041" style="position:absolute;left:7329;top:10658;width:4889;height:4462;mso-width-percent:400;mso-position-horizontal-relative:page;mso-position-vertical-relative:margin;mso-width-percent:400;v-text-anchor:bottom" o:allowincell="f" filled="f" fillcolor="white [3212]" stroked="f" strokecolor="white [3212]" strokeweight="1pt">
                  <v:fill opacity="52429f"/>
                  <v:shadow color="#d8d8d8 [2732]" offset="3pt,3pt" offset2="2pt,2pt"/>
                  <v:textbox style="mso-next-textbox:#_x0000_s1041" inset="28.8pt,14.4pt,14.4pt,14.4pt">
                    <w:txbxContent>
                      <w:p w:rsidR="0073351F" w:rsidRDefault="0073351F">
                        <w:pPr>
                          <w:pStyle w:val="NoSpacing"/>
                          <w:spacing w:line="360" w:lineRule="auto"/>
                          <w:rPr>
                            <w:color w:val="FFFFFF" w:themeColor="background1"/>
                          </w:rPr>
                        </w:pPr>
                        <w:r w:rsidRPr="00805B1B">
                          <w:rPr>
                            <w:color w:val="FFFFFF" w:themeColor="background1"/>
                          </w:rPr>
                          <w:drawing>
                            <wp:inline distT="0" distB="0" distL="0" distR="0">
                              <wp:extent cx="2461260" cy="1385281"/>
                              <wp:effectExtent l="19050" t="0" r="0" b="0"/>
                              <wp:docPr id="15" name="irc_mi" descr="Image result for airbnb">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airbnb">
                                        <a:hlinkClick r:id="rId10"/>
                                      </pic:cNvPr>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461260" cy="1385281"/>
                                      </a:xfrm>
                                      <a:prstGeom prst="rect">
                                        <a:avLst/>
                                      </a:prstGeom>
                                      <a:noFill/>
                                      <a:ln>
                                        <a:noFill/>
                                      </a:ln>
                                    </pic:spPr>
                                  </pic:pic>
                                </a:graphicData>
                              </a:graphic>
                            </wp:inline>
                          </w:drawing>
                        </w:r>
                      </w:p>
                    </w:txbxContent>
                  </v:textbox>
                </v:rect>
                <w10:wrap anchorx="page" anchory="page"/>
              </v:group>
            </w:pict>
          </w:r>
        </w:p>
        <w:p w:rsidR="00C10A7C" w:rsidRDefault="00C10A7C">
          <w:pPr>
            <w:spacing w:after="160" w:line="259" w:lineRule="auto"/>
          </w:pPr>
          <w:r w:rsidRPr="00FB0120">
            <w:rPr>
              <w:noProof/>
              <w:lang w:val="en-US" w:eastAsia="en-US"/>
            </w:rPr>
            <w:pict>
              <v:rect id="_x0000_s1042" style="position:absolute;margin-left:18pt;margin-top:386.55pt;width:564pt;height:89.7pt;z-index:251662336;mso-position-horizontal-relative:page;mso-position-vertical-relative:page;v-text-anchor:middle" o:allowincell="f" fillcolor="#5b9bd5 [3204]" strokecolor="white [3212]" strokeweight="1pt">
                <v:fill color2="#2e74b5 [2404]"/>
                <v:shadow color="#d8d8d8 [2732]" offset="3pt,3pt" offset2="2pt,2pt"/>
                <v:textbox style="mso-next-textbox:#_x0000_s1042" inset="14.4pt,,14.4pt">
                  <w:txbxContent>
                    <w:sdt>
                      <w:sdtPr>
                        <w:rPr>
                          <w:color w:val="000000" w:themeColor="text1"/>
                          <w:sz w:val="24"/>
                          <w:szCs w:val="24"/>
                        </w:rPr>
                        <w:alias w:val="Title"/>
                        <w:id w:val="103676091"/>
                        <w:placeholder>
                          <w:docPart w:val="9477A26ED46A4DAAA115808061200A4C"/>
                        </w:placeholder>
                        <w:dataBinding w:prefixMappings="xmlns:ns0='http://schemas.openxmlformats.org/package/2006/metadata/core-properties' xmlns:ns1='http://purl.org/dc/elements/1.1/'" w:xpath="/ns0:coreProperties[1]/ns1:title[1]" w:storeItemID="{6C3C8BC8-F283-45AE-878A-BAB7291924A1}"/>
                        <w:text/>
                      </w:sdtPr>
                      <w:sdtContent>
                        <w:p w:rsidR="0073351F" w:rsidRDefault="0073351F" w:rsidP="007C7D8E">
                          <w:pPr>
                            <w:pStyle w:val="NoSpacing"/>
                            <w:rPr>
                              <w:rFonts w:asciiTheme="majorHAnsi" w:eastAsiaTheme="majorEastAsia" w:hAnsiTheme="majorHAnsi" w:cstheme="majorBidi"/>
                              <w:color w:val="FFFFFF" w:themeColor="background1"/>
                              <w:sz w:val="72"/>
                              <w:szCs w:val="72"/>
                            </w:rPr>
                          </w:pPr>
                          <w:r w:rsidRPr="007C7D8E">
                            <w:rPr>
                              <w:color w:val="000000" w:themeColor="text1"/>
                              <w:sz w:val="24"/>
                              <w:szCs w:val="24"/>
                            </w:rPr>
                            <w:t>Change man</w:t>
                          </w:r>
                          <w:r>
                            <w:rPr>
                              <w:color w:val="000000" w:themeColor="text1"/>
                              <w:sz w:val="24"/>
                              <w:szCs w:val="24"/>
                            </w:rPr>
                            <w:t>agement process; a case study for Marriott I</w:t>
                          </w:r>
                          <w:r w:rsidRPr="007C7D8E">
                            <w:rPr>
                              <w:color w:val="000000" w:themeColor="text1"/>
                              <w:sz w:val="24"/>
                              <w:szCs w:val="24"/>
                            </w:rPr>
                            <w:t>nternational h</w:t>
                          </w:r>
                          <w:r>
                            <w:rPr>
                              <w:color w:val="000000" w:themeColor="text1"/>
                              <w:sz w:val="24"/>
                              <w:szCs w:val="24"/>
                            </w:rPr>
                            <w:t>otel (Brand Expansion from Organic G</w:t>
                          </w:r>
                          <w:r w:rsidRPr="007C7D8E">
                            <w:rPr>
                              <w:color w:val="000000" w:themeColor="text1"/>
                              <w:sz w:val="24"/>
                              <w:szCs w:val="24"/>
                            </w:rPr>
                            <w:t>r</w:t>
                          </w:r>
                          <w:r>
                            <w:rPr>
                              <w:color w:val="000000" w:themeColor="text1"/>
                              <w:sz w:val="24"/>
                              <w:szCs w:val="24"/>
                            </w:rPr>
                            <w:t>owth to Merger and A</w:t>
                          </w:r>
                          <w:r w:rsidRPr="007C7D8E">
                            <w:rPr>
                              <w:color w:val="000000" w:themeColor="text1"/>
                              <w:sz w:val="24"/>
                              <w:szCs w:val="24"/>
                            </w:rPr>
                            <w:t>cquisition).</w:t>
                          </w:r>
                        </w:p>
                      </w:sdtContent>
                    </w:sdt>
                  </w:txbxContent>
                </v:textbox>
                <w10:wrap anchorx="page" anchory="page"/>
              </v:rect>
            </w:pict>
          </w:r>
          <w:r w:rsidRPr="00C10A7C">
            <w:rPr>
              <w:noProof/>
            </w:rPr>
            <w:drawing>
              <wp:inline distT="0" distB="0" distL="0" distR="0">
                <wp:extent cx="5135880" cy="3460883"/>
                <wp:effectExtent l="0" t="0" r="0" b="0"/>
                <wp:docPr id="14" name="Picture 8" descr="https://qtxasset.com/styles/breakpoint_xl_880px_w/s3fs/2017-03/Atlanta-Marriott-Buckhead.jpg?miYfwJQcpZyMPp0PVATc0LILdiEycU8e&amp;itok=cGCyW52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qtxasset.com/styles/breakpoint_xl_880px_w/s3fs/2017-03/Atlanta-Marriott-Buckhead.jpg?miYfwJQcpZyMPp0PVATc0LILdiEycU8e&amp;itok=cGCyW52q"/>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147948" cy="3469015"/>
                        </a:xfrm>
                        <a:prstGeom prst="rect">
                          <a:avLst/>
                        </a:prstGeom>
                        <a:noFill/>
                        <a:ln>
                          <a:noFill/>
                        </a:ln>
                      </pic:spPr>
                    </pic:pic>
                  </a:graphicData>
                </a:graphic>
              </wp:inline>
            </w:drawing>
          </w:r>
          <w:r>
            <w:br w:type="page"/>
          </w:r>
        </w:p>
      </w:sdtContent>
    </w:sdt>
    <w:p w:rsidR="00C10A7C" w:rsidRDefault="00C10A7C"/>
    <w:tbl>
      <w:tblPr>
        <w:tblW w:w="9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03"/>
      </w:tblGrid>
      <w:tr w:rsidR="00304B58" w:rsidRPr="00A971FC" w:rsidTr="00F470D5">
        <w:trPr>
          <w:trHeight w:val="2108"/>
        </w:trPr>
        <w:tc>
          <w:tcPr>
            <w:tcW w:w="9303" w:type="dxa"/>
            <w:tcBorders>
              <w:top w:val="single" w:sz="4" w:space="0" w:color="auto"/>
              <w:left w:val="single" w:sz="4" w:space="0" w:color="auto"/>
              <w:bottom w:val="single" w:sz="4" w:space="0" w:color="auto"/>
              <w:right w:val="single" w:sz="4" w:space="0" w:color="auto"/>
            </w:tcBorders>
            <w:shd w:val="clear" w:color="auto" w:fill="auto"/>
          </w:tcPr>
          <w:p w:rsidR="00304B58" w:rsidRDefault="00304B58" w:rsidP="00F470D5">
            <w:r>
              <w:t xml:space="preserve">School of Tourism and Hospitality </w:t>
            </w:r>
          </w:p>
          <w:p w:rsidR="00304B58" w:rsidRPr="00EE13EB" w:rsidRDefault="00304B58" w:rsidP="00F470D5">
            <w:proofErr w:type="spellStart"/>
            <w:r>
              <w:t>Mtour</w:t>
            </w:r>
            <w:proofErr w:type="spellEnd"/>
            <w:r>
              <w:t xml:space="preserve"> Tourism and Events Management (547T) level 7</w:t>
            </w:r>
          </w:p>
        </w:tc>
      </w:tr>
      <w:tr w:rsidR="00304B58" w:rsidRPr="00A93374" w:rsidTr="00F470D5">
        <w:trPr>
          <w:trHeight w:val="2108"/>
        </w:trPr>
        <w:tc>
          <w:tcPr>
            <w:tcW w:w="9303" w:type="dxa"/>
            <w:shd w:val="clear" w:color="auto" w:fill="auto"/>
          </w:tcPr>
          <w:p w:rsidR="00304B58" w:rsidRPr="00A93374" w:rsidRDefault="00304B58" w:rsidP="00F470D5">
            <w:pPr>
              <w:rPr>
                <w:rFonts w:ascii="Arial" w:hAnsi="Arial" w:cs="Arial"/>
              </w:rPr>
            </w:pPr>
          </w:p>
          <w:p w:rsidR="00304B58" w:rsidRPr="00A93374" w:rsidRDefault="00304B58" w:rsidP="00F470D5">
            <w:pPr>
              <w:rPr>
                <w:rFonts w:ascii="Arial" w:hAnsi="Arial" w:cs="Arial"/>
              </w:rPr>
            </w:pPr>
          </w:p>
          <w:p w:rsidR="00304B58" w:rsidRPr="00A93374" w:rsidRDefault="00304B58" w:rsidP="00F470D5">
            <w:pPr>
              <w:rPr>
                <w:rFonts w:ascii="Arial" w:hAnsi="Arial" w:cs="Arial"/>
              </w:rPr>
            </w:pPr>
          </w:p>
          <w:p w:rsidR="00304B58" w:rsidRPr="00A93374" w:rsidRDefault="00304B58" w:rsidP="00F470D5">
            <w:pPr>
              <w:rPr>
                <w:rFonts w:ascii="Arial" w:hAnsi="Arial" w:cs="Arial"/>
              </w:rPr>
            </w:pPr>
            <w:r>
              <w:rPr>
                <w:rFonts w:ascii="Arial" w:hAnsi="Arial" w:cs="Arial"/>
              </w:rPr>
              <w:t>Student number:   p150709</w:t>
            </w:r>
          </w:p>
        </w:tc>
      </w:tr>
      <w:tr w:rsidR="00304B58" w:rsidRPr="00A93374" w:rsidTr="00F470D5">
        <w:trPr>
          <w:trHeight w:val="2108"/>
        </w:trPr>
        <w:tc>
          <w:tcPr>
            <w:tcW w:w="9303" w:type="dxa"/>
            <w:shd w:val="clear" w:color="auto" w:fill="auto"/>
          </w:tcPr>
          <w:p w:rsidR="00304B58" w:rsidRPr="00A93374" w:rsidRDefault="00304B58" w:rsidP="00F470D5">
            <w:pPr>
              <w:rPr>
                <w:rFonts w:ascii="Arial" w:hAnsi="Arial" w:cs="Arial"/>
              </w:rPr>
            </w:pPr>
            <w:r>
              <w:rPr>
                <w:rFonts w:ascii="Arial" w:hAnsi="Arial" w:cs="Arial"/>
              </w:rPr>
              <w:t>Module tutor: Mike Davies</w:t>
            </w:r>
          </w:p>
        </w:tc>
      </w:tr>
      <w:tr w:rsidR="00304B58" w:rsidRPr="00A93374" w:rsidTr="00F470D5">
        <w:trPr>
          <w:trHeight w:val="2229"/>
        </w:trPr>
        <w:tc>
          <w:tcPr>
            <w:tcW w:w="9303" w:type="dxa"/>
            <w:shd w:val="clear" w:color="auto" w:fill="auto"/>
          </w:tcPr>
          <w:p w:rsidR="00304B58" w:rsidRPr="00A93374" w:rsidRDefault="00304B58" w:rsidP="00F470D5">
            <w:pPr>
              <w:rPr>
                <w:rFonts w:ascii="Arial" w:hAnsi="Arial" w:cs="Arial"/>
              </w:rPr>
            </w:pPr>
          </w:p>
          <w:p w:rsidR="00304B58" w:rsidRPr="00A93374" w:rsidRDefault="00304B58" w:rsidP="00F470D5">
            <w:pPr>
              <w:rPr>
                <w:rFonts w:ascii="Arial" w:hAnsi="Arial" w:cs="Arial"/>
              </w:rPr>
            </w:pPr>
          </w:p>
          <w:p w:rsidR="00304B58" w:rsidRPr="00A93374" w:rsidRDefault="00304B58" w:rsidP="00F470D5">
            <w:pPr>
              <w:rPr>
                <w:rFonts w:ascii="Arial" w:hAnsi="Arial" w:cs="Arial"/>
              </w:rPr>
            </w:pPr>
          </w:p>
          <w:p w:rsidR="00304B58" w:rsidRPr="00A93374" w:rsidRDefault="00304B58" w:rsidP="00304B58">
            <w:pPr>
              <w:rPr>
                <w:rFonts w:ascii="Arial" w:hAnsi="Arial" w:cs="Arial"/>
              </w:rPr>
            </w:pPr>
            <w:r w:rsidRPr="00A93374">
              <w:rPr>
                <w:rFonts w:ascii="Arial" w:hAnsi="Arial" w:cs="Arial"/>
              </w:rPr>
              <w:t xml:space="preserve">Title of Module:    </w:t>
            </w:r>
            <w:r>
              <w:rPr>
                <w:rFonts w:ascii="Arial" w:hAnsi="Arial" w:cs="Arial"/>
              </w:rPr>
              <w:t>managing change within Tourism and Events Organisations</w:t>
            </w:r>
          </w:p>
        </w:tc>
      </w:tr>
      <w:tr w:rsidR="00304B58" w:rsidRPr="00A93374" w:rsidTr="00F470D5">
        <w:trPr>
          <w:trHeight w:val="2108"/>
        </w:trPr>
        <w:tc>
          <w:tcPr>
            <w:tcW w:w="9303" w:type="dxa"/>
            <w:shd w:val="clear" w:color="auto" w:fill="auto"/>
          </w:tcPr>
          <w:p w:rsidR="00304B58" w:rsidRPr="00A93374" w:rsidRDefault="00304B58" w:rsidP="00F470D5">
            <w:pPr>
              <w:rPr>
                <w:rFonts w:ascii="Arial" w:hAnsi="Arial" w:cs="Arial"/>
              </w:rPr>
            </w:pPr>
          </w:p>
          <w:p w:rsidR="00304B58" w:rsidRPr="00A93374" w:rsidRDefault="00304B58" w:rsidP="00F470D5">
            <w:pPr>
              <w:rPr>
                <w:rFonts w:ascii="Arial" w:hAnsi="Arial" w:cs="Arial"/>
              </w:rPr>
            </w:pPr>
          </w:p>
          <w:p w:rsidR="00304B58" w:rsidRPr="00A93374" w:rsidRDefault="00304B58" w:rsidP="00F470D5">
            <w:pPr>
              <w:rPr>
                <w:rFonts w:ascii="Arial" w:hAnsi="Arial" w:cs="Arial"/>
              </w:rPr>
            </w:pPr>
          </w:p>
          <w:p w:rsidR="0034724F" w:rsidRDefault="00304B58" w:rsidP="0034724F">
            <w:r w:rsidRPr="00A93374">
              <w:rPr>
                <w:rFonts w:ascii="Arial" w:hAnsi="Arial" w:cs="Arial"/>
              </w:rPr>
              <w:t>Ti</w:t>
            </w:r>
            <w:r>
              <w:rPr>
                <w:rFonts w:ascii="Arial" w:hAnsi="Arial" w:cs="Arial"/>
              </w:rPr>
              <w:t xml:space="preserve">tle of the Assignment:   </w:t>
            </w:r>
            <w:r w:rsidR="0034724F">
              <w:t>“Change is inventible and tourism organisations must be adaptable to changing environments if they wish to survive and thrive. The advert of the sharing economy and so- called “crowd capitalism” represents new challenges to the status quo and established sector operating models. Acting as a nominated change agent, advise a tourism/events related organisation of your choice undergoing a large or incremental change owing to the impact of the sharing economy using a suitable change management framework.”</w:t>
            </w:r>
          </w:p>
          <w:p w:rsidR="00304B58" w:rsidRPr="00A93374" w:rsidRDefault="00304B58" w:rsidP="00304B58">
            <w:pPr>
              <w:rPr>
                <w:rFonts w:ascii="Arial" w:hAnsi="Arial" w:cs="Arial"/>
              </w:rPr>
            </w:pPr>
            <w:r>
              <w:rPr>
                <w:rFonts w:ascii="Arial" w:hAnsi="Arial" w:cs="Arial"/>
              </w:rPr>
              <w:t xml:space="preserve">   </w:t>
            </w:r>
          </w:p>
        </w:tc>
      </w:tr>
      <w:tr w:rsidR="00304B58" w:rsidRPr="00A93374" w:rsidTr="00F470D5">
        <w:trPr>
          <w:trHeight w:val="1840"/>
        </w:trPr>
        <w:tc>
          <w:tcPr>
            <w:tcW w:w="9303" w:type="dxa"/>
            <w:shd w:val="clear" w:color="auto" w:fill="auto"/>
          </w:tcPr>
          <w:p w:rsidR="00304B58" w:rsidRPr="00A93374" w:rsidRDefault="00304B58" w:rsidP="00F470D5">
            <w:pPr>
              <w:rPr>
                <w:rFonts w:ascii="Arial" w:hAnsi="Arial" w:cs="Arial"/>
              </w:rPr>
            </w:pPr>
          </w:p>
          <w:p w:rsidR="00304B58" w:rsidRDefault="0034724F" w:rsidP="00F470D5">
            <w:pPr>
              <w:rPr>
                <w:rFonts w:ascii="Arial" w:hAnsi="Arial" w:cs="Arial"/>
              </w:rPr>
            </w:pPr>
            <w:r>
              <w:rPr>
                <w:rFonts w:ascii="Arial" w:hAnsi="Arial" w:cs="Arial"/>
              </w:rPr>
              <w:t>Submission date: 8</w:t>
            </w:r>
            <w:r w:rsidRPr="0034724F">
              <w:rPr>
                <w:rFonts w:ascii="Arial" w:hAnsi="Arial" w:cs="Arial"/>
                <w:vertAlign w:val="superscript"/>
              </w:rPr>
              <w:t>th</w:t>
            </w:r>
            <w:r>
              <w:rPr>
                <w:rFonts w:ascii="Arial" w:hAnsi="Arial" w:cs="Arial"/>
              </w:rPr>
              <w:t xml:space="preserve"> of January, 2018</w:t>
            </w:r>
            <w:r w:rsidR="00304B58" w:rsidRPr="00A93374">
              <w:rPr>
                <w:rFonts w:ascii="Arial" w:hAnsi="Arial" w:cs="Arial"/>
              </w:rPr>
              <w:t xml:space="preserve"> </w:t>
            </w:r>
          </w:p>
          <w:p w:rsidR="0034724F" w:rsidRDefault="0034724F" w:rsidP="00F470D5">
            <w:pPr>
              <w:rPr>
                <w:rFonts w:ascii="Arial" w:hAnsi="Arial" w:cs="Arial"/>
              </w:rPr>
            </w:pPr>
          </w:p>
          <w:p w:rsidR="0034724F" w:rsidRDefault="0034724F" w:rsidP="00F470D5">
            <w:pPr>
              <w:rPr>
                <w:rFonts w:ascii="Arial" w:hAnsi="Arial" w:cs="Arial"/>
              </w:rPr>
            </w:pPr>
          </w:p>
          <w:p w:rsidR="0034724F" w:rsidRPr="00A93374" w:rsidRDefault="0034724F" w:rsidP="00F470D5">
            <w:pPr>
              <w:rPr>
                <w:rFonts w:ascii="Arial" w:hAnsi="Arial" w:cs="Arial"/>
              </w:rPr>
            </w:pPr>
            <w:r>
              <w:rPr>
                <w:rFonts w:ascii="Arial" w:hAnsi="Arial" w:cs="Arial"/>
              </w:rPr>
              <w:t>Student number: p150709</w:t>
            </w:r>
          </w:p>
          <w:p w:rsidR="00304B58" w:rsidRPr="00A93374" w:rsidRDefault="00304B58" w:rsidP="00F470D5">
            <w:pPr>
              <w:rPr>
                <w:rFonts w:ascii="Arial" w:hAnsi="Arial" w:cs="Arial"/>
              </w:rPr>
            </w:pPr>
          </w:p>
          <w:p w:rsidR="00304B58" w:rsidRPr="00A93374" w:rsidRDefault="00304B58" w:rsidP="00F470D5">
            <w:pPr>
              <w:rPr>
                <w:rFonts w:ascii="Arial" w:hAnsi="Arial" w:cs="Arial"/>
              </w:rPr>
            </w:pPr>
          </w:p>
        </w:tc>
      </w:tr>
    </w:tbl>
    <w:p w:rsidR="00B33C42" w:rsidRDefault="00A95B04" w:rsidP="00805B1B">
      <w:pPr>
        <w:spacing w:after="160" w:line="259" w:lineRule="auto"/>
      </w:pPr>
      <w:r>
        <w:br w:type="page"/>
      </w:r>
      <w:r w:rsidR="00DB5903">
        <w:lastRenderedPageBreak/>
        <w:t xml:space="preserve"> </w:t>
      </w:r>
    </w:p>
    <w:p w:rsidR="00A92B96" w:rsidRDefault="00A92B96" w:rsidP="00275359"/>
    <w:p w:rsidR="00A92B96" w:rsidRDefault="00A92B96" w:rsidP="00A92B96">
      <w:pPr>
        <w:jc w:val="center"/>
      </w:pPr>
    </w:p>
    <w:p w:rsidR="00A92B96" w:rsidRDefault="00A92B96" w:rsidP="00A92B96">
      <w:pPr>
        <w:jc w:val="center"/>
      </w:pPr>
    </w:p>
    <w:p w:rsidR="00A92B96" w:rsidRDefault="00A92B96" w:rsidP="00A92B96">
      <w:pPr>
        <w:jc w:val="center"/>
      </w:pPr>
    </w:p>
    <w:p w:rsidR="004E2EB7" w:rsidRDefault="00877B78" w:rsidP="00B82B6E">
      <w:pPr>
        <w:spacing w:line="360" w:lineRule="auto"/>
      </w:pPr>
      <w:r>
        <w:rPr>
          <w:color w:val="FF0000"/>
        </w:rPr>
        <w:t xml:space="preserve"> Change management process; a case study of Marriott international hotel </w:t>
      </w:r>
      <w:proofErr w:type="gramStart"/>
      <w:r>
        <w:rPr>
          <w:color w:val="FF0000"/>
        </w:rPr>
        <w:t>inc</w:t>
      </w:r>
      <w:proofErr w:type="gramEnd"/>
      <w:r>
        <w:rPr>
          <w:color w:val="FF0000"/>
        </w:rPr>
        <w:t xml:space="preserve"> (Brand Expansion</w:t>
      </w:r>
      <w:r w:rsidR="00E149CB">
        <w:rPr>
          <w:color w:val="FF0000"/>
        </w:rPr>
        <w:t xml:space="preserve"> from organic growth to merger and acquisition</w:t>
      </w:r>
      <w:r>
        <w:rPr>
          <w:color w:val="FF0000"/>
        </w:rPr>
        <w:t>).</w:t>
      </w:r>
    </w:p>
    <w:p w:rsidR="00877B78" w:rsidRDefault="00877B78" w:rsidP="00B82B6E">
      <w:pPr>
        <w:spacing w:line="360" w:lineRule="auto"/>
        <w:jc w:val="both"/>
      </w:pPr>
    </w:p>
    <w:p w:rsidR="001E768E" w:rsidRDefault="001E768E" w:rsidP="00B82B6E">
      <w:pPr>
        <w:spacing w:line="360" w:lineRule="auto"/>
        <w:jc w:val="both"/>
      </w:pPr>
      <w:r>
        <w:t>Executive summary</w:t>
      </w:r>
    </w:p>
    <w:p w:rsidR="00CA3B51" w:rsidRDefault="00CA3B51" w:rsidP="00B82B6E">
      <w:pPr>
        <w:spacing w:line="360" w:lineRule="auto"/>
        <w:jc w:val="both"/>
      </w:pPr>
    </w:p>
    <w:p w:rsidR="00CA3B51" w:rsidRDefault="000F081C" w:rsidP="00B82B6E">
      <w:pPr>
        <w:spacing w:line="360" w:lineRule="auto"/>
        <w:jc w:val="both"/>
      </w:pPr>
      <w:r>
        <w:t xml:space="preserve">In modern society change has become important aspect to human and organisation’s life, both individual and organisation need to constantly undertake change to survive in constantly changing environment. </w:t>
      </w:r>
    </w:p>
    <w:p w:rsidR="00ED6A82" w:rsidRDefault="000F081C" w:rsidP="00B82B6E">
      <w:pPr>
        <w:spacing w:line="360" w:lineRule="auto"/>
        <w:jc w:val="both"/>
      </w:pPr>
      <w:r>
        <w:t xml:space="preserve">Nowadays most organisations are working in dynamic business environment that </w:t>
      </w:r>
      <w:r w:rsidR="008032AA">
        <w:t>require</w:t>
      </w:r>
      <w:r>
        <w:t xml:space="preserve"> them to undertake different change </w:t>
      </w:r>
      <w:r w:rsidR="008032AA">
        <w:t>initiatives</w:t>
      </w:r>
      <w:r>
        <w:t xml:space="preserve"> </w:t>
      </w:r>
      <w:r w:rsidR="008032AA">
        <w:t>projects to proactive respond to both i</w:t>
      </w:r>
      <w:r w:rsidR="005C1D04">
        <w:t>nternal and external challenges</w:t>
      </w:r>
      <w:r w:rsidR="00F13E58">
        <w:t>(O’Toole, 1995</w:t>
      </w:r>
      <w:r w:rsidR="004F4F25">
        <w:t>)</w:t>
      </w:r>
      <w:r w:rsidR="008032AA">
        <w:t xml:space="preserve"> Whatever the size of the change initiative involved, the organisation has to effectively design </w:t>
      </w:r>
      <w:r w:rsidR="004F4F25">
        <w:t xml:space="preserve"> and adopt </w:t>
      </w:r>
      <w:r w:rsidR="008032AA">
        <w:t>strategy that will lead them to archive the desirable outcome</w:t>
      </w:r>
      <w:r w:rsidR="00994059">
        <w:t>(Wille and Hodgson, 1991</w:t>
      </w:r>
      <w:r w:rsidR="004F4F25">
        <w:t>)</w:t>
      </w:r>
      <w:r w:rsidR="002A734F">
        <w:t>.</w:t>
      </w:r>
      <w:r>
        <w:t xml:space="preserve"> </w:t>
      </w:r>
      <w:r w:rsidR="008032AA">
        <w:t xml:space="preserve">In other </w:t>
      </w:r>
      <w:r w:rsidR="000651EE">
        <w:t>word</w:t>
      </w:r>
      <w:r w:rsidR="008032AA">
        <w:t xml:space="preserve"> the organisation need to effectively apply change management process tha</w:t>
      </w:r>
      <w:r w:rsidR="003D0255">
        <w:t>t will reduce risks and produce expected results.</w:t>
      </w:r>
    </w:p>
    <w:p w:rsidR="00ED6A82" w:rsidRDefault="00ED6A82" w:rsidP="00B82B6E">
      <w:pPr>
        <w:spacing w:line="360" w:lineRule="auto"/>
        <w:jc w:val="both"/>
      </w:pPr>
    </w:p>
    <w:p w:rsidR="00443F06" w:rsidRDefault="00443F06" w:rsidP="00B82B6E">
      <w:pPr>
        <w:spacing w:line="360" w:lineRule="auto"/>
        <w:jc w:val="both"/>
      </w:pPr>
      <w:r>
        <w:t xml:space="preserve">This report aiming to </w:t>
      </w:r>
      <w:r w:rsidR="000D4EEC">
        <w:t>advise</w:t>
      </w:r>
      <w:r>
        <w:t xml:space="preserve"> </w:t>
      </w:r>
      <w:r w:rsidR="000D4EEC">
        <w:t>Marriott</w:t>
      </w:r>
      <w:r>
        <w:t xml:space="preserve"> </w:t>
      </w:r>
      <w:r w:rsidR="000D4EEC">
        <w:t>international</w:t>
      </w:r>
      <w:r>
        <w:t xml:space="preserve"> hotel in relation to its recent global expansion growth </w:t>
      </w:r>
      <w:r w:rsidR="000D4EEC">
        <w:t>strategy, when the organisation decides to expand its brand portfolio from organic grow approach to merger and acquisition approach.</w:t>
      </w:r>
      <w:r>
        <w:t xml:space="preserve"> </w:t>
      </w:r>
    </w:p>
    <w:p w:rsidR="000D4EEC" w:rsidRDefault="000D4EEC" w:rsidP="00B82B6E">
      <w:pPr>
        <w:spacing w:line="360" w:lineRule="auto"/>
        <w:jc w:val="both"/>
      </w:pPr>
    </w:p>
    <w:p w:rsidR="00BD3BE6" w:rsidRDefault="00BD3BE6" w:rsidP="00B82B6E">
      <w:pPr>
        <w:spacing w:line="360" w:lineRule="auto"/>
        <w:jc w:val="both"/>
      </w:pPr>
    </w:p>
    <w:p w:rsidR="000D4EEC" w:rsidRPr="001B5D0A" w:rsidRDefault="000D4EEC" w:rsidP="00B82B6E">
      <w:pPr>
        <w:spacing w:line="360" w:lineRule="auto"/>
        <w:jc w:val="both"/>
        <w:rPr>
          <w:b/>
          <w:u w:val="single"/>
        </w:rPr>
      </w:pPr>
      <w:r w:rsidRPr="001B5D0A">
        <w:rPr>
          <w:b/>
          <w:u w:val="single"/>
        </w:rPr>
        <w:t>Methodology</w:t>
      </w:r>
    </w:p>
    <w:p w:rsidR="00AD26CF" w:rsidRDefault="00AD26CF" w:rsidP="00B82B6E">
      <w:pPr>
        <w:spacing w:line="360" w:lineRule="auto"/>
        <w:jc w:val="both"/>
      </w:pPr>
    </w:p>
    <w:p w:rsidR="00100572" w:rsidRDefault="000D4EEC" w:rsidP="00B82B6E">
      <w:pPr>
        <w:spacing w:line="360" w:lineRule="auto"/>
        <w:jc w:val="both"/>
      </w:pPr>
      <w:r>
        <w:t xml:space="preserve">This report is written as part of </w:t>
      </w:r>
      <w:r w:rsidR="00100572">
        <w:t>course</w:t>
      </w:r>
      <w:r>
        <w:t>work,</w:t>
      </w:r>
      <w:r w:rsidR="00100572">
        <w:t xml:space="preserve"> all the information</w:t>
      </w:r>
      <w:r>
        <w:t xml:space="preserve"> in this report drawn from various sources, such as text books, website, classroom notes, electronic databases, government </w:t>
      </w:r>
      <w:r w:rsidR="00100572">
        <w:t xml:space="preserve">official sites, journals and many other relevant sources. Data were collected from both primary and secondary research. </w:t>
      </w:r>
    </w:p>
    <w:p w:rsidR="006F1CDB" w:rsidRDefault="006F1CDB" w:rsidP="00B82B6E">
      <w:pPr>
        <w:spacing w:line="360" w:lineRule="auto"/>
        <w:jc w:val="both"/>
      </w:pPr>
    </w:p>
    <w:p w:rsidR="006F1CDB" w:rsidRPr="001B5D0A" w:rsidRDefault="006F1CDB" w:rsidP="00B82B6E">
      <w:pPr>
        <w:spacing w:line="360" w:lineRule="auto"/>
        <w:jc w:val="both"/>
        <w:rPr>
          <w:b/>
          <w:u w:val="single"/>
        </w:rPr>
      </w:pPr>
      <w:r w:rsidRPr="001B5D0A">
        <w:rPr>
          <w:b/>
          <w:u w:val="single"/>
        </w:rPr>
        <w:t>Conclusion</w:t>
      </w:r>
    </w:p>
    <w:p w:rsidR="000D4EEC" w:rsidRDefault="000D4EEC" w:rsidP="00B82B6E">
      <w:pPr>
        <w:spacing w:line="360" w:lineRule="auto"/>
        <w:jc w:val="both"/>
      </w:pPr>
    </w:p>
    <w:p w:rsidR="006F1CDB" w:rsidRDefault="006F1CDB" w:rsidP="00B82B6E">
      <w:pPr>
        <w:spacing w:line="360" w:lineRule="auto"/>
        <w:jc w:val="both"/>
      </w:pPr>
      <w:r>
        <w:lastRenderedPageBreak/>
        <w:t>Despite of the fact that, change has becomes an integral of organisation’s life,</w:t>
      </w:r>
      <w:r w:rsidRPr="006F1CDB">
        <w:t xml:space="preserve"> </w:t>
      </w:r>
      <w:r>
        <w:t>and many the</w:t>
      </w:r>
      <w:r w:rsidR="00222793">
        <w:t>ories</w:t>
      </w:r>
      <w:r>
        <w:t xml:space="preserve"> and approach</w:t>
      </w:r>
      <w:r w:rsidR="00222793">
        <w:t>es</w:t>
      </w:r>
      <w:r>
        <w:t xml:space="preserve"> are developed to guide academics and practitioners, to many organisations, change has become a painful process, around 70 per cent of all change programme initiated around the world failed to achieve the desirable outcome (</w:t>
      </w:r>
      <w:proofErr w:type="spellStart"/>
      <w:r>
        <w:t>Balogun</w:t>
      </w:r>
      <w:proofErr w:type="spellEnd"/>
      <w:r>
        <w:t xml:space="preserve"> and Hope, 2004).</w:t>
      </w:r>
    </w:p>
    <w:p w:rsidR="00E24C71" w:rsidRDefault="00E24C71" w:rsidP="00B82B6E">
      <w:pPr>
        <w:spacing w:line="360" w:lineRule="auto"/>
        <w:jc w:val="both"/>
      </w:pPr>
    </w:p>
    <w:p w:rsidR="006F1CDB" w:rsidRDefault="006F1CDB" w:rsidP="00B82B6E">
      <w:pPr>
        <w:spacing w:line="360" w:lineRule="auto"/>
        <w:jc w:val="both"/>
      </w:pPr>
      <w:r>
        <w:t xml:space="preserve">It may be suggested that this </w:t>
      </w:r>
      <w:r w:rsidR="00E24C71">
        <w:t>low</w:t>
      </w:r>
      <w:r>
        <w:t xml:space="preserve"> success rate indicates a fundamental lack of a valid framework of how to implement and manage organisational change (Todnem, 2005), because what is current available to academics and practitioners is a wide range of contradictory and confu</w:t>
      </w:r>
      <w:r w:rsidR="002A734F">
        <w:t>sing theories and approaches (Burnes, 2009</w:t>
      </w:r>
      <w:r>
        <w:t>). However,</w:t>
      </w:r>
      <w:r w:rsidR="00C72451">
        <w:t xml:space="preserve"> if the management</w:t>
      </w:r>
      <w:r w:rsidR="001B1C22">
        <w:t xml:space="preserve">s </w:t>
      </w:r>
      <w:r w:rsidR="002A734F">
        <w:t>have</w:t>
      </w:r>
      <w:r w:rsidR="00C72451">
        <w:t xml:space="preserve"> </w:t>
      </w:r>
      <w:r w:rsidR="001B1C22">
        <w:t xml:space="preserve">to </w:t>
      </w:r>
      <w:r w:rsidR="00C72451">
        <w:t xml:space="preserve">critical asses how the organisation works and </w:t>
      </w:r>
      <w:r w:rsidR="003510BB">
        <w:t>functions</w:t>
      </w:r>
      <w:r w:rsidR="00C72451">
        <w:t xml:space="preserve"> </w:t>
      </w:r>
      <w:r w:rsidR="00E24C71">
        <w:t>will help them</w:t>
      </w:r>
      <w:r w:rsidR="003510BB">
        <w:t xml:space="preserve"> allocate relevant</w:t>
      </w:r>
      <w:r w:rsidR="00E24C71">
        <w:t xml:space="preserve"> approaches that can help </w:t>
      </w:r>
      <w:r w:rsidR="003510BB">
        <w:t xml:space="preserve">produce better outcome. </w:t>
      </w:r>
    </w:p>
    <w:p w:rsidR="00DC3BA6" w:rsidRDefault="00DC3BA6" w:rsidP="00B82B6E">
      <w:pPr>
        <w:spacing w:line="360" w:lineRule="auto"/>
        <w:jc w:val="both"/>
      </w:pPr>
    </w:p>
    <w:p w:rsidR="00DC3BA6" w:rsidRDefault="001B1C22" w:rsidP="00B82B6E">
      <w:pPr>
        <w:spacing w:line="360" w:lineRule="auto"/>
        <w:jc w:val="both"/>
      </w:pPr>
      <w:r>
        <w:t xml:space="preserve">Therefore, this case study examine the change occurred in Marriott international hotel, when the company decided to expand its brand portfolio from organic growth approach to merger and acquisition approach. </w:t>
      </w:r>
    </w:p>
    <w:p w:rsidR="006F1CDB" w:rsidRDefault="006F1CDB" w:rsidP="00B82B6E">
      <w:pPr>
        <w:spacing w:line="360" w:lineRule="auto"/>
        <w:jc w:val="both"/>
      </w:pPr>
    </w:p>
    <w:p w:rsidR="00DC3BA6" w:rsidRPr="001B5D0A" w:rsidRDefault="000C49E5" w:rsidP="00B82B6E">
      <w:pPr>
        <w:spacing w:line="360" w:lineRule="auto"/>
        <w:jc w:val="both"/>
        <w:rPr>
          <w:b/>
          <w:u w:val="single"/>
        </w:rPr>
      </w:pPr>
      <w:r w:rsidRPr="001B5D0A">
        <w:rPr>
          <w:b/>
          <w:u w:val="single"/>
        </w:rPr>
        <w:t>Introduction</w:t>
      </w:r>
    </w:p>
    <w:p w:rsidR="007C3AD6" w:rsidRDefault="000C49E5" w:rsidP="00B82B6E">
      <w:pPr>
        <w:spacing w:line="360" w:lineRule="auto"/>
        <w:jc w:val="both"/>
      </w:pPr>
      <w:r>
        <w:t xml:space="preserve"> </w:t>
      </w:r>
    </w:p>
    <w:p w:rsidR="00854754" w:rsidRDefault="00854754" w:rsidP="00B82B6E">
      <w:pPr>
        <w:spacing w:line="360" w:lineRule="auto"/>
        <w:jc w:val="both"/>
      </w:pPr>
      <w:r>
        <w:t xml:space="preserve">Organisational change is unavoidable </w:t>
      </w:r>
      <w:r w:rsidRPr="00C141E1">
        <w:rPr>
          <w:color w:val="000000" w:themeColor="text1"/>
        </w:rPr>
        <w:t>element</w:t>
      </w:r>
      <w:r>
        <w:rPr>
          <w:color w:val="FF0000"/>
        </w:rPr>
        <w:t xml:space="preserve"> </w:t>
      </w:r>
      <w:r>
        <w:t xml:space="preserve">to most organisations if they need to survive in current dynamic market environment. Organisational change is one of the important aspects to be considered throughout organisation’s life circle, because when it happens it effects the entire organisation rather than part of it. Nowadays most organisations operates under constantly changing environment, factor such as globalization led by rapidly advanced technology, cultural diversity, change in global economy, environmental impact, change in government policies,  change in consumer behaviour and many other factors have continues </w:t>
      </w:r>
      <w:r w:rsidR="00C141E1">
        <w:t>to challenge many organisations(Mest, March 21.2017)</w:t>
      </w:r>
      <w:r>
        <w:t xml:space="preserve"> </w:t>
      </w:r>
    </w:p>
    <w:p w:rsidR="00854754" w:rsidRDefault="00854754" w:rsidP="00B82B6E">
      <w:pPr>
        <w:spacing w:line="360" w:lineRule="auto"/>
        <w:jc w:val="both"/>
      </w:pPr>
      <w:r>
        <w:t>Therefore organisation’s ability to recognise the need for change and implementation of change in effective manner, in a proactive to respond to both internal and external pressure is critical essential for the performance of organisation.</w:t>
      </w:r>
    </w:p>
    <w:p w:rsidR="00854754" w:rsidRDefault="00854754" w:rsidP="00B82B6E">
      <w:pPr>
        <w:spacing w:line="360" w:lineRule="auto"/>
        <w:jc w:val="both"/>
      </w:pPr>
    </w:p>
    <w:p w:rsidR="00AE1F56" w:rsidRDefault="00093212" w:rsidP="00B82B6E">
      <w:pPr>
        <w:spacing w:line="360" w:lineRule="auto"/>
        <w:jc w:val="both"/>
        <w:rPr>
          <w:u w:val="single"/>
        </w:rPr>
      </w:pPr>
      <w:r>
        <w:t xml:space="preserve">Marriott international is the world leading Hotel Company </w:t>
      </w:r>
      <w:r w:rsidR="00C410DB">
        <w:t>t</w:t>
      </w:r>
      <w:r w:rsidR="00B851F6">
        <w:t>hat manages and franchises portfolio</w:t>
      </w:r>
      <w:r w:rsidR="00C410DB">
        <w:t xml:space="preserve"> hotels and lodging facilities.</w:t>
      </w:r>
      <w:r w:rsidR="00455E79">
        <w:t xml:space="preserve"> More than 95% of operating profit is generated from asset-light franchise and management contracts. </w:t>
      </w:r>
      <w:r w:rsidR="00C410DB">
        <w:t xml:space="preserve"> The company is </w:t>
      </w:r>
      <w:r>
        <w:t xml:space="preserve">based </w:t>
      </w:r>
      <w:r w:rsidRPr="009D779E">
        <w:t xml:space="preserve">in Bethesda, Maryland, </w:t>
      </w:r>
      <w:r w:rsidR="00BF21D0" w:rsidRPr="009D779E">
        <w:t>USA;</w:t>
      </w:r>
      <w:r w:rsidRPr="009D779E">
        <w:t xml:space="preserve"> it’s one </w:t>
      </w:r>
      <w:r>
        <w:t xml:space="preserve">of </w:t>
      </w:r>
      <w:r w:rsidRPr="009D779E">
        <w:t xml:space="preserve">the largest hotel </w:t>
      </w:r>
      <w:r w:rsidR="00BF21D0" w:rsidRPr="009D779E">
        <w:t>brands</w:t>
      </w:r>
      <w:r w:rsidRPr="009D779E">
        <w:t xml:space="preserve"> across the world with more than 6,000 properties i</w:t>
      </w:r>
      <w:r w:rsidR="001B1C22">
        <w:t xml:space="preserve">n 122 countries and territories. </w:t>
      </w:r>
      <w:r>
        <w:t>Marriot</w:t>
      </w:r>
      <w:r w:rsidR="00C410DB">
        <w:t>t</w:t>
      </w:r>
      <w:r>
        <w:t xml:space="preserve"> offers broad options to its customers,</w:t>
      </w:r>
      <w:r w:rsidRPr="004F32D8">
        <w:t xml:space="preserve"> </w:t>
      </w:r>
      <w:r>
        <w:t xml:space="preserve">from luxurious resorts to urban retreats and </w:t>
      </w:r>
      <w:r>
        <w:lastRenderedPageBreak/>
        <w:t xml:space="preserve">bold boutiques. </w:t>
      </w:r>
      <w:r w:rsidR="00854754">
        <w:t xml:space="preserve">Since recession the company has continued to flourish and </w:t>
      </w:r>
      <w:r w:rsidR="00472E3C">
        <w:t>dominate the</w:t>
      </w:r>
      <w:r>
        <w:t xml:space="preserve"> world hospitality </w:t>
      </w:r>
      <w:r w:rsidR="001B1C22">
        <w:t>market, until</w:t>
      </w:r>
      <w:r>
        <w:t xml:space="preserve"> the end of 2016, the company had 569 properties in Asia Pacific, over 200 hotels in Africa, followed by 512 properties in Continental Europe.</w:t>
      </w:r>
      <w:r w:rsidR="00064C55">
        <w:t xml:space="preserve"> </w:t>
      </w:r>
      <w:r>
        <w:t xml:space="preserve"> </w:t>
      </w:r>
      <w:r w:rsidR="00AE1F56">
        <w:t>The company’s success was achieved through its business operational model that</w:t>
      </w:r>
      <w:r w:rsidR="00285850">
        <w:t xml:space="preserve"> allowed the business to grow </w:t>
      </w:r>
      <w:proofErr w:type="gramStart"/>
      <w:r w:rsidR="00285850">
        <w:t>and ..</w:t>
      </w:r>
      <w:proofErr w:type="gramEnd"/>
    </w:p>
    <w:p w:rsidR="00064C55" w:rsidRDefault="00093212" w:rsidP="00B82B6E">
      <w:pPr>
        <w:spacing w:line="360" w:lineRule="auto"/>
        <w:jc w:val="both"/>
      </w:pPr>
      <w:r>
        <w:t xml:space="preserve">  </w:t>
      </w:r>
    </w:p>
    <w:p w:rsidR="00C3459E" w:rsidRDefault="00064C55" w:rsidP="00B82B6E">
      <w:pPr>
        <w:spacing w:line="360" w:lineRule="auto"/>
        <w:jc w:val="both"/>
      </w:pPr>
      <w:hyperlink r:id="rId13" w:history="1">
        <w:proofErr w:type="gramStart"/>
        <w:r w:rsidRPr="008C5D74">
          <w:rPr>
            <w:rStyle w:val="Hyperlink"/>
          </w:rPr>
          <w:t>https://www.statista.com/statistics/247304/number-of-marriott-international-hotel-rooms-worldwide/  (Accessed/01/12/2017)</w:t>
        </w:r>
      </w:hyperlink>
      <w:r w:rsidR="00093212">
        <w:t>.</w:t>
      </w:r>
      <w:proofErr w:type="gramEnd"/>
      <w:r w:rsidR="00093212">
        <w:t xml:space="preserve"> </w:t>
      </w:r>
    </w:p>
    <w:p w:rsidR="005A0BA4" w:rsidRPr="00C3459E" w:rsidRDefault="005A0BA4" w:rsidP="00B82B6E">
      <w:pPr>
        <w:spacing w:line="360" w:lineRule="auto"/>
        <w:jc w:val="both"/>
      </w:pPr>
    </w:p>
    <w:p w:rsidR="005A0BA4" w:rsidRDefault="005A0BA4" w:rsidP="00B82B6E">
      <w:pPr>
        <w:spacing w:line="360" w:lineRule="auto"/>
        <w:jc w:val="both"/>
        <w:rPr>
          <w:u w:val="single"/>
        </w:rPr>
      </w:pPr>
    </w:p>
    <w:p w:rsidR="008E5C10" w:rsidRDefault="008E5C10" w:rsidP="00B82B6E">
      <w:pPr>
        <w:spacing w:line="360" w:lineRule="auto"/>
        <w:jc w:val="both"/>
        <w:rPr>
          <w:u w:val="single"/>
        </w:rPr>
      </w:pPr>
    </w:p>
    <w:p w:rsidR="008E5C10" w:rsidRDefault="008E5C10" w:rsidP="00B82B6E">
      <w:pPr>
        <w:spacing w:line="360" w:lineRule="auto"/>
        <w:jc w:val="both"/>
        <w:rPr>
          <w:b/>
          <w:u w:val="single"/>
        </w:rPr>
      </w:pPr>
      <w:r w:rsidRPr="00B52628">
        <w:rPr>
          <w:b/>
          <w:u w:val="single"/>
        </w:rPr>
        <w:t>Background information</w:t>
      </w:r>
    </w:p>
    <w:p w:rsidR="00EF5FC3" w:rsidRPr="00B52628" w:rsidRDefault="00EF5FC3" w:rsidP="00B82B6E">
      <w:pPr>
        <w:spacing w:line="360" w:lineRule="auto"/>
        <w:jc w:val="both"/>
        <w:rPr>
          <w:b/>
          <w:u w:val="single"/>
        </w:rPr>
      </w:pPr>
    </w:p>
    <w:p w:rsidR="005353AE" w:rsidRDefault="00F35AD7" w:rsidP="00B82B6E">
      <w:pPr>
        <w:spacing w:line="360" w:lineRule="auto"/>
        <w:jc w:val="both"/>
      </w:pPr>
      <w:r w:rsidRPr="007B4FBA">
        <w:t xml:space="preserve">Marriott </w:t>
      </w:r>
      <w:r w:rsidR="007B4FBA" w:rsidRPr="007B4FBA">
        <w:t>international hotel</w:t>
      </w:r>
      <w:r w:rsidRPr="007B4FBA">
        <w:t xml:space="preserve"> </w:t>
      </w:r>
      <w:r w:rsidR="007B4FBA">
        <w:t xml:space="preserve">is </w:t>
      </w:r>
      <w:r w:rsidR="009779C7">
        <w:t>one</w:t>
      </w:r>
      <w:r w:rsidR="007B4FBA">
        <w:t xml:space="preserve"> of the</w:t>
      </w:r>
      <w:r w:rsidR="009779C7">
        <w:t xml:space="preserve"> largest</w:t>
      </w:r>
      <w:r w:rsidR="007B4FBA">
        <w:t xml:space="preserve"> traditional accommodation </w:t>
      </w:r>
      <w:r w:rsidR="002F43F6">
        <w:t>providers</w:t>
      </w:r>
      <w:r w:rsidR="007B4FBA">
        <w:t xml:space="preserve"> </w:t>
      </w:r>
      <w:r w:rsidR="00735430">
        <w:t>around the</w:t>
      </w:r>
      <w:r w:rsidR="007B4FBA">
        <w:t xml:space="preserve"> world.</w:t>
      </w:r>
      <w:r w:rsidR="00EC20F2">
        <w:t xml:space="preserve"> </w:t>
      </w:r>
      <w:r w:rsidR="005353AE">
        <w:t xml:space="preserve">Like many other organisations, Marriott international was among of the </w:t>
      </w:r>
      <w:r w:rsidR="002565FE">
        <w:t xml:space="preserve">companies that were </w:t>
      </w:r>
      <w:r w:rsidR="005353AE">
        <w:t xml:space="preserve">affected by global economic slump in </w:t>
      </w:r>
      <w:r w:rsidR="002565FE">
        <w:t>2008;</w:t>
      </w:r>
      <w:r w:rsidR="005353AE">
        <w:t xml:space="preserve"> however, after recession the number of Marriott International hotel rooms as well as the number of hotels</w:t>
      </w:r>
      <w:r w:rsidR="005362C4">
        <w:t xml:space="preserve"> has seen a year on year growth</w:t>
      </w:r>
      <w:r w:rsidR="005353AE">
        <w:t>.</w:t>
      </w:r>
      <w:r w:rsidR="00D12E5B">
        <w:t xml:space="preserve"> For </w:t>
      </w:r>
      <w:r w:rsidR="00EC6D13">
        <w:t>many</w:t>
      </w:r>
      <w:r w:rsidR="00D12E5B">
        <w:t xml:space="preserve"> </w:t>
      </w:r>
      <w:r w:rsidR="00473A59">
        <w:t>years</w:t>
      </w:r>
      <w:r w:rsidR="00EF5FC3">
        <w:t xml:space="preserve"> Marriott international adopted</w:t>
      </w:r>
      <w:r w:rsidR="00D12E5B">
        <w:t xml:space="preserve"> </w:t>
      </w:r>
      <w:r w:rsidR="00EF5FC3">
        <w:t xml:space="preserve">the </w:t>
      </w:r>
      <w:r w:rsidR="00D12E5B">
        <w:t xml:space="preserve">franchise </w:t>
      </w:r>
      <w:r w:rsidR="00EF5FC3">
        <w:t xml:space="preserve">approach model to its business growth </w:t>
      </w:r>
      <w:r w:rsidR="002565FE">
        <w:t>strategy</w:t>
      </w:r>
      <w:r w:rsidR="009A4B66">
        <w:t>, this model benefits the Marriott through franchise fees, about 9-12 per cent of total sale generated from franchised property goes to Marriott</w:t>
      </w:r>
      <w:r w:rsidR="002565FE">
        <w:t xml:space="preserve">. </w:t>
      </w:r>
      <w:r w:rsidR="00FC03B6">
        <w:t>Unfortunately, l</w:t>
      </w:r>
      <w:r w:rsidR="00BA0372">
        <w:t xml:space="preserve">ike many other </w:t>
      </w:r>
      <w:r w:rsidR="00FC03B6">
        <w:t xml:space="preserve">organisations wanting </w:t>
      </w:r>
      <w:r w:rsidR="00BA0372">
        <w:t>to</w:t>
      </w:r>
      <w:r w:rsidR="00FC03B6">
        <w:t xml:space="preserve"> expand their business to respond to changing </w:t>
      </w:r>
      <w:r w:rsidR="00BA0372">
        <w:t xml:space="preserve">business </w:t>
      </w:r>
      <w:r w:rsidR="002A2ECE">
        <w:t>environment</w:t>
      </w:r>
      <w:r w:rsidR="00BA0372">
        <w:t xml:space="preserve">, </w:t>
      </w:r>
      <w:r w:rsidR="002A2ECE">
        <w:t>Marriott</w:t>
      </w:r>
      <w:r w:rsidR="00BA0372">
        <w:t xml:space="preserve"> </w:t>
      </w:r>
      <w:r w:rsidR="002A2ECE">
        <w:t>international</w:t>
      </w:r>
      <w:r w:rsidR="00BA0372">
        <w:t xml:space="preserve"> hotels </w:t>
      </w:r>
      <w:r w:rsidR="002A2ECE">
        <w:t xml:space="preserve">adopted new </w:t>
      </w:r>
      <w:r w:rsidR="00FC03B6">
        <w:t xml:space="preserve">growth </w:t>
      </w:r>
      <w:r w:rsidR="002A2ECE">
        <w:t>mode</w:t>
      </w:r>
      <w:r w:rsidR="00F4104D">
        <w:t>l</w:t>
      </w:r>
      <w:r w:rsidR="002A2ECE">
        <w:t xml:space="preserve"> that helped the organisation to increase its size. From 2014-2016 the company transformed </w:t>
      </w:r>
      <w:r w:rsidR="00DD5B5B">
        <w:t xml:space="preserve">its global growth strategy </w:t>
      </w:r>
      <w:r w:rsidR="002A2ECE">
        <w:t>fro</w:t>
      </w:r>
      <w:r w:rsidR="00DD5B5B">
        <w:t>m organic growth approach</w:t>
      </w:r>
      <w:r w:rsidR="002A2ECE">
        <w:t xml:space="preserve"> </w:t>
      </w:r>
      <w:r w:rsidR="00FC03B6">
        <w:t xml:space="preserve">(franchise approach) </w:t>
      </w:r>
      <w:r w:rsidR="002A2ECE">
        <w:t xml:space="preserve">to merger and </w:t>
      </w:r>
      <w:r w:rsidR="00DD5B5B">
        <w:t>acquisition</w:t>
      </w:r>
      <w:r w:rsidR="002A2ECE">
        <w:t xml:space="preserve"> approach.</w:t>
      </w:r>
    </w:p>
    <w:p w:rsidR="00D12E5B" w:rsidRDefault="00D12E5B" w:rsidP="00B82B6E">
      <w:pPr>
        <w:spacing w:line="360" w:lineRule="auto"/>
        <w:jc w:val="both"/>
      </w:pPr>
    </w:p>
    <w:p w:rsidR="00D12E5B" w:rsidRDefault="00D12E5B" w:rsidP="00B82B6E">
      <w:pPr>
        <w:spacing w:line="360" w:lineRule="auto"/>
        <w:jc w:val="both"/>
      </w:pPr>
    </w:p>
    <w:p w:rsidR="008C2FB7" w:rsidRDefault="008C2FB7" w:rsidP="00B82B6E">
      <w:pPr>
        <w:spacing w:line="360" w:lineRule="auto"/>
        <w:jc w:val="both"/>
      </w:pPr>
      <w:r>
        <w:t xml:space="preserve">Table 1: Number of Marriott International Hotel Rooms worldwide from 2009-2016 </w:t>
      </w:r>
    </w:p>
    <w:tbl>
      <w:tblPr>
        <w:tblStyle w:val="TableGrid"/>
        <w:tblW w:w="0" w:type="auto"/>
        <w:tblLook w:val="04A0"/>
      </w:tblPr>
      <w:tblGrid>
        <w:gridCol w:w="4621"/>
        <w:gridCol w:w="4621"/>
      </w:tblGrid>
      <w:tr w:rsidR="008C2FB7" w:rsidTr="00B74798">
        <w:tc>
          <w:tcPr>
            <w:tcW w:w="4621" w:type="dxa"/>
            <w:shd w:val="clear" w:color="auto" w:fill="A8D08D" w:themeFill="accent6" w:themeFillTint="99"/>
          </w:tcPr>
          <w:p w:rsidR="008C2FB7" w:rsidRPr="0006029D" w:rsidRDefault="008C2FB7" w:rsidP="00B82B6E">
            <w:pPr>
              <w:spacing w:line="360" w:lineRule="auto"/>
              <w:jc w:val="both"/>
            </w:pPr>
            <w:r w:rsidRPr="0006029D">
              <w:t xml:space="preserve">Year </w:t>
            </w:r>
          </w:p>
        </w:tc>
        <w:tc>
          <w:tcPr>
            <w:tcW w:w="4621" w:type="dxa"/>
            <w:shd w:val="clear" w:color="auto" w:fill="A8D08D" w:themeFill="accent6" w:themeFillTint="99"/>
          </w:tcPr>
          <w:p w:rsidR="008C2FB7" w:rsidRPr="0006029D" w:rsidRDefault="008C2FB7" w:rsidP="00B82B6E">
            <w:pPr>
              <w:spacing w:line="360" w:lineRule="auto"/>
              <w:jc w:val="both"/>
            </w:pPr>
            <w:r w:rsidRPr="0006029D">
              <w:t>Number of room</w:t>
            </w:r>
          </w:p>
        </w:tc>
      </w:tr>
      <w:tr w:rsidR="008C2FB7" w:rsidTr="00B74798">
        <w:tc>
          <w:tcPr>
            <w:tcW w:w="4621" w:type="dxa"/>
          </w:tcPr>
          <w:p w:rsidR="008C2FB7" w:rsidRDefault="008C2FB7" w:rsidP="00B82B6E">
            <w:pPr>
              <w:spacing w:line="360" w:lineRule="auto"/>
              <w:jc w:val="both"/>
            </w:pPr>
            <w:r>
              <w:t>2009</w:t>
            </w:r>
          </w:p>
        </w:tc>
        <w:tc>
          <w:tcPr>
            <w:tcW w:w="4621" w:type="dxa"/>
          </w:tcPr>
          <w:p w:rsidR="008C2FB7" w:rsidRPr="0006029D" w:rsidRDefault="008C2FB7" w:rsidP="00B82B6E">
            <w:pPr>
              <w:spacing w:line="360" w:lineRule="auto"/>
              <w:jc w:val="both"/>
            </w:pPr>
            <w:r w:rsidRPr="0006029D">
              <w:t>595461</w:t>
            </w:r>
          </w:p>
        </w:tc>
      </w:tr>
      <w:tr w:rsidR="008C2FB7" w:rsidTr="00B74798">
        <w:tc>
          <w:tcPr>
            <w:tcW w:w="4621" w:type="dxa"/>
          </w:tcPr>
          <w:p w:rsidR="008C2FB7" w:rsidRDefault="008C2FB7" w:rsidP="00B82B6E">
            <w:pPr>
              <w:spacing w:line="360" w:lineRule="auto"/>
              <w:jc w:val="both"/>
            </w:pPr>
            <w:r>
              <w:t>2010</w:t>
            </w:r>
          </w:p>
        </w:tc>
        <w:tc>
          <w:tcPr>
            <w:tcW w:w="4621" w:type="dxa"/>
          </w:tcPr>
          <w:p w:rsidR="008C2FB7" w:rsidRPr="0006029D" w:rsidRDefault="008C2FB7" w:rsidP="00B82B6E">
            <w:pPr>
              <w:spacing w:line="360" w:lineRule="auto"/>
              <w:jc w:val="both"/>
            </w:pPr>
            <w:r w:rsidRPr="0006029D">
              <w:t>618104</w:t>
            </w:r>
          </w:p>
        </w:tc>
      </w:tr>
      <w:tr w:rsidR="008C2FB7" w:rsidTr="00B74798">
        <w:tc>
          <w:tcPr>
            <w:tcW w:w="4621" w:type="dxa"/>
          </w:tcPr>
          <w:p w:rsidR="008C2FB7" w:rsidRDefault="008C2FB7" w:rsidP="00B82B6E">
            <w:pPr>
              <w:spacing w:line="360" w:lineRule="auto"/>
              <w:jc w:val="both"/>
            </w:pPr>
            <w:r>
              <w:t>2011</w:t>
            </w:r>
          </w:p>
        </w:tc>
        <w:tc>
          <w:tcPr>
            <w:tcW w:w="4621" w:type="dxa"/>
          </w:tcPr>
          <w:p w:rsidR="008C2FB7" w:rsidRPr="0006029D" w:rsidRDefault="008C2FB7" w:rsidP="00B82B6E">
            <w:pPr>
              <w:spacing w:line="360" w:lineRule="auto"/>
              <w:jc w:val="both"/>
            </w:pPr>
            <w:r w:rsidRPr="0006029D">
              <w:t>643196</w:t>
            </w:r>
          </w:p>
        </w:tc>
      </w:tr>
      <w:tr w:rsidR="008C2FB7" w:rsidTr="00B74798">
        <w:tc>
          <w:tcPr>
            <w:tcW w:w="4621" w:type="dxa"/>
          </w:tcPr>
          <w:p w:rsidR="008C2FB7" w:rsidRDefault="008C2FB7" w:rsidP="00B82B6E">
            <w:pPr>
              <w:spacing w:line="360" w:lineRule="auto"/>
              <w:jc w:val="both"/>
            </w:pPr>
            <w:r>
              <w:t>2012</w:t>
            </w:r>
          </w:p>
        </w:tc>
        <w:tc>
          <w:tcPr>
            <w:tcW w:w="4621" w:type="dxa"/>
          </w:tcPr>
          <w:p w:rsidR="008C2FB7" w:rsidRPr="0006029D" w:rsidRDefault="008C2FB7" w:rsidP="00B82B6E">
            <w:pPr>
              <w:spacing w:line="360" w:lineRule="auto"/>
              <w:jc w:val="both"/>
            </w:pPr>
            <w:r w:rsidRPr="0006029D">
              <w:t>660394</w:t>
            </w:r>
          </w:p>
        </w:tc>
      </w:tr>
      <w:tr w:rsidR="008C2FB7" w:rsidTr="00B74798">
        <w:tc>
          <w:tcPr>
            <w:tcW w:w="4621" w:type="dxa"/>
          </w:tcPr>
          <w:p w:rsidR="008C2FB7" w:rsidRDefault="008C2FB7" w:rsidP="00B82B6E">
            <w:pPr>
              <w:spacing w:line="360" w:lineRule="auto"/>
              <w:jc w:val="both"/>
            </w:pPr>
            <w:r>
              <w:t>2013</w:t>
            </w:r>
          </w:p>
        </w:tc>
        <w:tc>
          <w:tcPr>
            <w:tcW w:w="4621" w:type="dxa"/>
          </w:tcPr>
          <w:p w:rsidR="008C2FB7" w:rsidRPr="0006029D" w:rsidRDefault="008C2FB7" w:rsidP="00B82B6E">
            <w:pPr>
              <w:spacing w:line="360" w:lineRule="auto"/>
              <w:jc w:val="both"/>
            </w:pPr>
            <w:r w:rsidRPr="0006029D">
              <w:t>675623</w:t>
            </w:r>
          </w:p>
        </w:tc>
      </w:tr>
      <w:tr w:rsidR="008C2FB7" w:rsidTr="00B74798">
        <w:tc>
          <w:tcPr>
            <w:tcW w:w="4621" w:type="dxa"/>
          </w:tcPr>
          <w:p w:rsidR="008C2FB7" w:rsidRDefault="008C2FB7" w:rsidP="00B82B6E">
            <w:pPr>
              <w:spacing w:line="360" w:lineRule="auto"/>
              <w:jc w:val="both"/>
            </w:pPr>
            <w:r>
              <w:t>2014</w:t>
            </w:r>
          </w:p>
        </w:tc>
        <w:tc>
          <w:tcPr>
            <w:tcW w:w="4621" w:type="dxa"/>
          </w:tcPr>
          <w:p w:rsidR="008C2FB7" w:rsidRPr="0006029D" w:rsidRDefault="008C2FB7" w:rsidP="00B82B6E">
            <w:pPr>
              <w:spacing w:line="360" w:lineRule="auto"/>
              <w:jc w:val="both"/>
            </w:pPr>
            <w:r w:rsidRPr="0006029D">
              <w:t>714765</w:t>
            </w:r>
          </w:p>
        </w:tc>
      </w:tr>
      <w:tr w:rsidR="008C2FB7" w:rsidTr="00B74798">
        <w:tc>
          <w:tcPr>
            <w:tcW w:w="4621" w:type="dxa"/>
          </w:tcPr>
          <w:p w:rsidR="008C2FB7" w:rsidRDefault="008C2FB7" w:rsidP="00B82B6E">
            <w:pPr>
              <w:spacing w:line="360" w:lineRule="auto"/>
              <w:jc w:val="both"/>
            </w:pPr>
            <w:r>
              <w:t>2015</w:t>
            </w:r>
          </w:p>
        </w:tc>
        <w:tc>
          <w:tcPr>
            <w:tcW w:w="4621" w:type="dxa"/>
          </w:tcPr>
          <w:p w:rsidR="008C2FB7" w:rsidRPr="0006029D" w:rsidRDefault="008C2FB7" w:rsidP="00B82B6E">
            <w:pPr>
              <w:spacing w:line="360" w:lineRule="auto"/>
              <w:jc w:val="both"/>
            </w:pPr>
            <w:r w:rsidRPr="0006029D">
              <w:t>759330</w:t>
            </w:r>
          </w:p>
        </w:tc>
      </w:tr>
      <w:tr w:rsidR="008C2FB7" w:rsidTr="00B74798">
        <w:tc>
          <w:tcPr>
            <w:tcW w:w="4621" w:type="dxa"/>
          </w:tcPr>
          <w:p w:rsidR="008C2FB7" w:rsidRDefault="008C2FB7" w:rsidP="00B82B6E">
            <w:pPr>
              <w:spacing w:line="360" w:lineRule="auto"/>
              <w:jc w:val="both"/>
            </w:pPr>
            <w:r>
              <w:lastRenderedPageBreak/>
              <w:t>2016</w:t>
            </w:r>
          </w:p>
        </w:tc>
        <w:tc>
          <w:tcPr>
            <w:tcW w:w="4621" w:type="dxa"/>
          </w:tcPr>
          <w:p w:rsidR="008C2FB7" w:rsidRPr="0006029D" w:rsidRDefault="008C2FB7" w:rsidP="00B82B6E">
            <w:pPr>
              <w:spacing w:line="360" w:lineRule="auto"/>
              <w:jc w:val="both"/>
            </w:pPr>
            <w:r w:rsidRPr="0006029D">
              <w:t>1190604</w:t>
            </w:r>
          </w:p>
        </w:tc>
      </w:tr>
    </w:tbl>
    <w:p w:rsidR="008C2FB7" w:rsidRDefault="008C2FB7" w:rsidP="00B82B6E">
      <w:pPr>
        <w:spacing w:line="360" w:lineRule="auto"/>
        <w:jc w:val="both"/>
      </w:pPr>
    </w:p>
    <w:p w:rsidR="008C2FB7" w:rsidRDefault="008C2FB7" w:rsidP="00B82B6E">
      <w:pPr>
        <w:spacing w:line="360" w:lineRule="auto"/>
        <w:jc w:val="both"/>
      </w:pPr>
      <w:r>
        <w:rPr>
          <w:noProof/>
        </w:rPr>
        <w:drawing>
          <wp:inline distT="0" distB="0" distL="0" distR="0">
            <wp:extent cx="6188710" cy="4119880"/>
            <wp:effectExtent l="0" t="0" r="0"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6188710" cy="4119880"/>
                    </a:xfrm>
                    <a:prstGeom prst="rect">
                      <a:avLst/>
                    </a:prstGeom>
                  </pic:spPr>
                </pic:pic>
              </a:graphicData>
            </a:graphic>
          </wp:inline>
        </w:drawing>
      </w:r>
    </w:p>
    <w:p w:rsidR="008C2FB7" w:rsidRDefault="008C2FB7" w:rsidP="00B82B6E">
      <w:pPr>
        <w:spacing w:line="360" w:lineRule="auto"/>
        <w:jc w:val="both"/>
      </w:pPr>
      <w:r>
        <w:t xml:space="preserve">Source: </w:t>
      </w:r>
      <w:hyperlink r:id="rId15" w:history="1">
        <w:r w:rsidRPr="00A32F05">
          <w:rPr>
            <w:rStyle w:val="Hyperlink"/>
          </w:rPr>
          <w:t>https://www.statista.com/statistics/247304/number-of-marriott-international-hotel-rooms-worldwide/(Accessed/01/12/2017)</w:t>
        </w:r>
      </w:hyperlink>
    </w:p>
    <w:p w:rsidR="005046F4" w:rsidRDefault="005046F4" w:rsidP="00B82B6E">
      <w:pPr>
        <w:spacing w:line="360" w:lineRule="auto"/>
        <w:jc w:val="both"/>
      </w:pPr>
    </w:p>
    <w:p w:rsidR="005C4467" w:rsidRPr="005C4467" w:rsidRDefault="005C4467" w:rsidP="00B82B6E">
      <w:pPr>
        <w:spacing w:line="360" w:lineRule="auto"/>
        <w:jc w:val="both"/>
        <w:rPr>
          <w:u w:val="single"/>
        </w:rPr>
      </w:pPr>
      <w:r w:rsidRPr="00D75375">
        <w:rPr>
          <w:u w:val="single"/>
        </w:rPr>
        <w:t>Marriott’s exiting growth approach (franchise)</w:t>
      </w:r>
    </w:p>
    <w:p w:rsidR="005C4467" w:rsidRDefault="005C4467" w:rsidP="00B82B6E">
      <w:pPr>
        <w:spacing w:line="360" w:lineRule="auto"/>
        <w:jc w:val="both"/>
      </w:pPr>
      <w:r>
        <w:t>It can be agree that, hotels are capital intense business that consumes lots of time and resources to open each new property. To avoid associated risks, Marriott international decided to grow its brand portfolio through licensed out its brand name to an existing hotel business owners; in turn these organisations pays Marriott certain percentage for using its brand name. There are many benefits associated to this approach, through franchise approach Marriott can now offer wide options to its customers,</w:t>
      </w:r>
      <w:r w:rsidRPr="00431198">
        <w:t xml:space="preserve"> </w:t>
      </w:r>
      <w:r>
        <w:t xml:space="preserve">from luxurious resorts to urban retreats and bold boutiques. From financial point of view, this approach helps Marriott international to spend less or no cost at all when adding new property. Moreover, the franchise model help Marriott international and franchisee to focus on their digital strategy and consumer loyalty program, giving the hotel owner access to those systems and rewards, while also getting more members to join the programs and keep tighter control over the customers’ experience and data. However, this approach comes with its own risks too, Marriott can lose </w:t>
      </w:r>
      <w:proofErr w:type="spellStart"/>
      <w:proofErr w:type="gramStart"/>
      <w:r>
        <w:t>it</w:t>
      </w:r>
      <w:r w:rsidR="00DB5903">
        <w:t>’s</w:t>
      </w:r>
      <w:proofErr w:type="spellEnd"/>
      <w:proofErr w:type="gramEnd"/>
      <w:r w:rsidR="00DB5903">
        <w:t xml:space="preserve"> </w:t>
      </w:r>
      <w:r w:rsidR="00093091">
        <w:t>brand reputation</w:t>
      </w:r>
      <w:r>
        <w:t xml:space="preserve"> if the franchise opt not follow brand guideline, also financial risks due to slow down </w:t>
      </w:r>
      <w:r>
        <w:lastRenderedPageBreak/>
        <w:t>or bankrupt to some franchisees’ business. Despite of the risks involved, Marriott continued to apply the franchise approach to its growth strategy, however, due to challenges facing hospitality industry, mostly the rise of Airbnb and its operational model has largely forced Marriott international to increase its brand portfolio, and this time around Marriott decided to acquire well established business rather than giving out its brand name or build from scratch.</w:t>
      </w:r>
    </w:p>
    <w:p w:rsidR="005C4467" w:rsidRDefault="005C4467" w:rsidP="00B82B6E">
      <w:pPr>
        <w:spacing w:line="360" w:lineRule="auto"/>
        <w:jc w:val="both"/>
      </w:pPr>
    </w:p>
    <w:p w:rsidR="005C4467" w:rsidRDefault="005C4467" w:rsidP="00B82B6E">
      <w:pPr>
        <w:spacing w:line="360" w:lineRule="auto"/>
        <w:jc w:val="both"/>
      </w:pPr>
    </w:p>
    <w:p w:rsidR="005C4467" w:rsidRDefault="005C4467" w:rsidP="00B82B6E">
      <w:pPr>
        <w:spacing w:line="360" w:lineRule="auto"/>
        <w:jc w:val="both"/>
      </w:pPr>
    </w:p>
    <w:p w:rsidR="005C4467" w:rsidRDefault="005C4467" w:rsidP="00B82B6E">
      <w:pPr>
        <w:spacing w:line="360" w:lineRule="auto"/>
        <w:jc w:val="both"/>
      </w:pPr>
    </w:p>
    <w:p w:rsidR="00807068" w:rsidRDefault="00023E1E" w:rsidP="00B82B6E">
      <w:pPr>
        <w:spacing w:line="360" w:lineRule="auto"/>
        <w:jc w:val="both"/>
        <w:rPr>
          <w:b/>
          <w:u w:val="single"/>
        </w:rPr>
      </w:pPr>
      <w:r w:rsidRPr="00023E1E">
        <w:rPr>
          <w:b/>
          <w:u w:val="single"/>
        </w:rPr>
        <w:t>What</w:t>
      </w:r>
      <w:r w:rsidR="00063F2C">
        <w:rPr>
          <w:b/>
          <w:u w:val="single"/>
        </w:rPr>
        <w:t xml:space="preserve"> has </w:t>
      </w:r>
      <w:proofErr w:type="gramStart"/>
      <w:r w:rsidR="00063F2C">
        <w:rPr>
          <w:b/>
          <w:u w:val="single"/>
        </w:rPr>
        <w:t xml:space="preserve">changed </w:t>
      </w:r>
      <w:r w:rsidRPr="00023E1E">
        <w:rPr>
          <w:b/>
          <w:u w:val="single"/>
        </w:rPr>
        <w:t>?</w:t>
      </w:r>
      <w:proofErr w:type="gramEnd"/>
      <w:r w:rsidRPr="00023E1E">
        <w:rPr>
          <w:b/>
          <w:u w:val="single"/>
        </w:rPr>
        <w:t xml:space="preserve"> </w:t>
      </w:r>
    </w:p>
    <w:p w:rsidR="00023E1E" w:rsidRDefault="00023E1E" w:rsidP="00B82B6E">
      <w:pPr>
        <w:spacing w:line="360" w:lineRule="auto"/>
        <w:jc w:val="both"/>
        <w:rPr>
          <w:b/>
          <w:u w:val="single"/>
        </w:rPr>
      </w:pPr>
    </w:p>
    <w:p w:rsidR="00023E1E" w:rsidRDefault="00023E1E" w:rsidP="00B82B6E">
      <w:pPr>
        <w:spacing w:line="360" w:lineRule="auto"/>
        <w:jc w:val="both"/>
        <w:rPr>
          <w:b/>
        </w:rPr>
      </w:pPr>
      <w:r>
        <w:t xml:space="preserve">Marriott is one of the organisations that embrace change constantly; however, this time around the company has </w:t>
      </w:r>
      <w:r w:rsidR="005C2151">
        <w:t>excessively</w:t>
      </w:r>
      <w:r>
        <w:t xml:space="preserve"> </w:t>
      </w:r>
      <w:r w:rsidR="00E13446">
        <w:t>increased</w:t>
      </w:r>
      <w:r>
        <w:t xml:space="preserve"> the number of hotels </w:t>
      </w:r>
      <w:r w:rsidR="005C2151">
        <w:t xml:space="preserve">as well as number of </w:t>
      </w:r>
      <w:r>
        <w:t xml:space="preserve">rooms within shot period of time. </w:t>
      </w:r>
      <w:r w:rsidR="00275229">
        <w:t xml:space="preserve">Its Marriott’s habit to expand its brand name globally; however what seems to have changed was company’s decision </w:t>
      </w:r>
      <w:r w:rsidR="00023F62">
        <w:t xml:space="preserve">of </w:t>
      </w:r>
      <w:r w:rsidR="00275229">
        <w:t xml:space="preserve">becoming the primary owner </w:t>
      </w:r>
      <w:r w:rsidR="00967185">
        <w:t>of Pretoria</w:t>
      </w:r>
      <w:r w:rsidR="00275229">
        <w:t xml:space="preserve"> and Starwood </w:t>
      </w:r>
      <w:r w:rsidR="00967185">
        <w:t>hotels,</w:t>
      </w:r>
      <w:r w:rsidR="00275229">
        <w:t xml:space="preserve"> rather than lending its brand name out </w:t>
      </w:r>
      <w:r w:rsidR="00967185">
        <w:t xml:space="preserve">as usual. </w:t>
      </w:r>
      <w:r w:rsidR="00972EB2">
        <w:t xml:space="preserve">The acquisition of the two </w:t>
      </w:r>
      <w:r w:rsidR="00F77506">
        <w:t>well established hotels have</w:t>
      </w:r>
      <w:r w:rsidR="00972EB2">
        <w:t xml:space="preserve"> helped Marriott to expand its brand portfolio and focus on customer experience. With Pretoria buy, </w:t>
      </w:r>
      <w:r w:rsidR="00F77506">
        <w:t xml:space="preserve">has </w:t>
      </w:r>
      <w:r w:rsidR="00972EB2">
        <w:t>positioned Marriott as the largest hotel company in Africa, and the Acquisitions of Starwood hotels, has strengthen</w:t>
      </w:r>
      <w:r w:rsidR="00F77506">
        <w:t>ed</w:t>
      </w:r>
      <w:r w:rsidR="00972EB2">
        <w:t xml:space="preserve"> Marriott brand portfolio from 87 countries and territories during 2015 to 122 by the end of 2016.</w:t>
      </w:r>
      <w:r w:rsidR="0061550E">
        <w:t xml:space="preserve"> Furthermore,  </w:t>
      </w:r>
    </w:p>
    <w:p w:rsidR="00807068" w:rsidRDefault="00807068" w:rsidP="00B82B6E">
      <w:pPr>
        <w:spacing w:line="360" w:lineRule="auto"/>
        <w:jc w:val="both"/>
        <w:rPr>
          <w:b/>
        </w:rPr>
      </w:pPr>
    </w:p>
    <w:p w:rsidR="0061550E" w:rsidRDefault="0061550E" w:rsidP="00B82B6E">
      <w:pPr>
        <w:spacing w:line="360" w:lineRule="auto"/>
        <w:jc w:val="both"/>
        <w:rPr>
          <w:b/>
        </w:rPr>
      </w:pPr>
    </w:p>
    <w:p w:rsidR="007B6109" w:rsidRDefault="007B6109" w:rsidP="00B82B6E">
      <w:pPr>
        <w:spacing w:line="360" w:lineRule="auto"/>
        <w:jc w:val="both"/>
        <w:rPr>
          <w:b/>
        </w:rPr>
      </w:pPr>
      <w:r>
        <w:rPr>
          <w:b/>
        </w:rPr>
        <w:t>A need of change</w:t>
      </w:r>
      <w:r w:rsidR="00A63558">
        <w:rPr>
          <w:b/>
        </w:rPr>
        <w:t xml:space="preserve">- growth </w:t>
      </w:r>
      <w:r w:rsidR="000014E2">
        <w:rPr>
          <w:b/>
        </w:rPr>
        <w:t>strategy</w:t>
      </w:r>
    </w:p>
    <w:p w:rsidR="009372E2" w:rsidRDefault="009372E2" w:rsidP="00B82B6E">
      <w:pPr>
        <w:spacing w:line="360" w:lineRule="auto"/>
        <w:jc w:val="both"/>
        <w:rPr>
          <w:b/>
        </w:rPr>
      </w:pPr>
      <w:r>
        <w:rPr>
          <w:b/>
        </w:rPr>
        <w:t>“</w:t>
      </w:r>
      <w:proofErr w:type="gramStart"/>
      <w:r w:rsidRPr="009372E2">
        <w:rPr>
          <w:i/>
        </w:rPr>
        <w:t>since</w:t>
      </w:r>
      <w:proofErr w:type="gramEnd"/>
      <w:r w:rsidRPr="009372E2">
        <w:rPr>
          <w:i/>
        </w:rPr>
        <w:t xml:space="preserve"> the need for change often is unpredictable, it tend to be reactive, disconti</w:t>
      </w:r>
      <w:r>
        <w:rPr>
          <w:i/>
        </w:rPr>
        <w:t>nu</w:t>
      </w:r>
      <w:r w:rsidRPr="009372E2">
        <w:rPr>
          <w:i/>
        </w:rPr>
        <w:t xml:space="preserve">ous ag hoc and often triggered by </w:t>
      </w:r>
      <w:r w:rsidRPr="009372E2">
        <w:t>si</w:t>
      </w:r>
      <w:r>
        <w:t>tu</w:t>
      </w:r>
      <w:r w:rsidRPr="009372E2">
        <w:t>ation of crisis</w:t>
      </w:r>
      <w:r>
        <w:rPr>
          <w:b/>
        </w:rPr>
        <w:t>”</w:t>
      </w:r>
      <w:r w:rsidRPr="009372E2">
        <w:t>(Todnem, 2005:02)</w:t>
      </w:r>
      <w:r>
        <w:t>.</w:t>
      </w:r>
    </w:p>
    <w:p w:rsidR="00AB462C" w:rsidRDefault="00807068" w:rsidP="00B82B6E">
      <w:pPr>
        <w:spacing w:line="360" w:lineRule="auto"/>
        <w:jc w:val="both"/>
      </w:pPr>
      <w:r w:rsidRPr="00331098">
        <w:t xml:space="preserve">If </w:t>
      </w:r>
      <w:r w:rsidR="006A273D">
        <w:t>we take a close look on</w:t>
      </w:r>
      <w:r w:rsidRPr="00331098">
        <w:t xml:space="preserve"> what is </w:t>
      </w:r>
      <w:r w:rsidR="003031C9">
        <w:t>happening</w:t>
      </w:r>
      <w:r w:rsidRPr="00331098">
        <w:t xml:space="preserve"> </w:t>
      </w:r>
      <w:r w:rsidR="005B0D16">
        <w:t>in today’s world</w:t>
      </w:r>
      <w:r w:rsidRPr="00331098">
        <w:t xml:space="preserve">, it can be agreed that to some extent, not </w:t>
      </w:r>
      <w:r w:rsidR="006A273D">
        <w:t>to mention</w:t>
      </w:r>
      <w:r w:rsidRPr="00331098">
        <w:t xml:space="preserve"> </w:t>
      </w:r>
      <w:r w:rsidR="00331098" w:rsidRPr="00331098">
        <w:t>about</w:t>
      </w:r>
      <w:r w:rsidRPr="00331098">
        <w:t xml:space="preserve"> organisations</w:t>
      </w:r>
      <w:r w:rsidR="006A273D">
        <w:t xml:space="preserve"> </w:t>
      </w:r>
      <w:r w:rsidR="00B35FF5">
        <w:t xml:space="preserve">has to constantly </w:t>
      </w:r>
      <w:r w:rsidR="006A273D">
        <w:t>change</w:t>
      </w:r>
      <w:r w:rsidRPr="00331098">
        <w:t xml:space="preserve">, but even individual has to </w:t>
      </w:r>
      <w:r w:rsidR="00331098" w:rsidRPr="00331098">
        <w:t>embrace change to</w:t>
      </w:r>
      <w:r w:rsidRPr="00331098">
        <w:t xml:space="preserve"> cope with </w:t>
      </w:r>
      <w:r w:rsidR="00331098" w:rsidRPr="00331098">
        <w:t>pressure</w:t>
      </w:r>
      <w:r w:rsidR="003031C9">
        <w:t xml:space="preserve"> of the mo</w:t>
      </w:r>
      <w:r w:rsidR="003031C9" w:rsidRPr="00331098">
        <w:t>dern</w:t>
      </w:r>
      <w:r w:rsidR="00331098" w:rsidRPr="00331098">
        <w:t xml:space="preserve"> society.</w:t>
      </w:r>
      <w:r w:rsidR="00BB4089">
        <w:t xml:space="preserve"> </w:t>
      </w:r>
    </w:p>
    <w:p w:rsidR="000C49E5" w:rsidRDefault="00AB462C" w:rsidP="00B82B6E">
      <w:pPr>
        <w:spacing w:line="360" w:lineRule="auto"/>
        <w:jc w:val="both"/>
      </w:pPr>
      <w:r>
        <w:t>Marriot hotel is a type</w:t>
      </w:r>
      <w:r w:rsidR="006E0687">
        <w:t xml:space="preserve"> of organisation that has to make change regularly in its products and business strategy so as it can meet consumer demands and expectation as well as to overcome both external and internal challenges. </w:t>
      </w:r>
      <w:r w:rsidR="00F4104D">
        <w:t xml:space="preserve"> </w:t>
      </w:r>
      <w:r w:rsidR="006E0687">
        <w:t xml:space="preserve">A need for change in Marriott hotel can be assessed </w:t>
      </w:r>
      <w:r w:rsidR="004D2B41">
        <w:t>through utilising</w:t>
      </w:r>
      <w:r w:rsidR="006E0687">
        <w:t xml:space="preserve"> SWOT and PESTEL analysis. </w:t>
      </w:r>
    </w:p>
    <w:p w:rsidR="009E3F8F" w:rsidRDefault="007D217E" w:rsidP="00B82B6E">
      <w:pPr>
        <w:spacing w:line="360" w:lineRule="auto"/>
        <w:jc w:val="both"/>
      </w:pPr>
      <w:r>
        <w:t>From SWOT analysis perspectives</w:t>
      </w:r>
      <w:r w:rsidR="00614E13">
        <w:t xml:space="preserve"> three</w:t>
      </w:r>
      <w:r>
        <w:t xml:space="preserve"> element</w:t>
      </w:r>
      <w:r w:rsidR="00614E13">
        <w:t>s</w:t>
      </w:r>
      <w:r>
        <w:t xml:space="preserve"> of this model has contributed to Marriot to detect a need for change in its growth strategy.</w:t>
      </w:r>
    </w:p>
    <w:p w:rsidR="00290402" w:rsidRPr="00290402" w:rsidRDefault="009E3F8F" w:rsidP="00B82B6E">
      <w:pPr>
        <w:spacing w:line="360" w:lineRule="auto"/>
        <w:jc w:val="both"/>
        <w:rPr>
          <w:u w:val="single"/>
        </w:rPr>
      </w:pPr>
      <w:r w:rsidRPr="00290402">
        <w:rPr>
          <w:u w:val="single"/>
        </w:rPr>
        <w:lastRenderedPageBreak/>
        <w:t xml:space="preserve">Weakness: </w:t>
      </w:r>
    </w:p>
    <w:p w:rsidR="00290402" w:rsidRDefault="004D2B41" w:rsidP="00B82B6E">
      <w:pPr>
        <w:pStyle w:val="ListParagraph"/>
        <w:numPr>
          <w:ilvl w:val="0"/>
          <w:numId w:val="7"/>
        </w:numPr>
        <w:spacing w:line="360" w:lineRule="auto"/>
        <w:jc w:val="both"/>
      </w:pPr>
      <w:r>
        <w:t>Decline in room occupancy rate,</w:t>
      </w:r>
      <w:r w:rsidR="00614E13">
        <w:t xml:space="preserve"> as its shown in appendix 1</w:t>
      </w:r>
      <w:r>
        <w:t xml:space="preserve"> </w:t>
      </w:r>
    </w:p>
    <w:p w:rsidR="00290402" w:rsidRDefault="00290402" w:rsidP="00B82B6E">
      <w:pPr>
        <w:pStyle w:val="ListParagraph"/>
        <w:numPr>
          <w:ilvl w:val="0"/>
          <w:numId w:val="7"/>
        </w:numPr>
        <w:spacing w:line="360" w:lineRule="auto"/>
        <w:jc w:val="both"/>
      </w:pPr>
      <w:r>
        <w:t>Fail</w:t>
      </w:r>
      <w:r w:rsidR="004D2B41">
        <w:t xml:space="preserve"> to meet the need and </w:t>
      </w:r>
      <w:r w:rsidR="00F96403">
        <w:t>expectoration</w:t>
      </w:r>
      <w:r w:rsidR="004D2B41">
        <w:t xml:space="preserve"> </w:t>
      </w:r>
      <w:r w:rsidR="009E3F8F">
        <w:t>customers (</w:t>
      </w:r>
      <w:r w:rsidR="004D2B41">
        <w:t xml:space="preserve">generation Y who value experience </w:t>
      </w:r>
      <w:r>
        <w:t>and need to live like local)</w:t>
      </w:r>
    </w:p>
    <w:p w:rsidR="007D217E" w:rsidRDefault="004D2B41" w:rsidP="00B82B6E">
      <w:pPr>
        <w:spacing w:line="360" w:lineRule="auto"/>
        <w:jc w:val="both"/>
      </w:pPr>
      <w:r>
        <w:t xml:space="preserve"> </w:t>
      </w:r>
    </w:p>
    <w:p w:rsidR="00F96403" w:rsidRDefault="00F96403" w:rsidP="00B82B6E">
      <w:pPr>
        <w:spacing w:line="360" w:lineRule="auto"/>
        <w:jc w:val="both"/>
      </w:pPr>
    </w:p>
    <w:p w:rsidR="00F96403" w:rsidRPr="00290402" w:rsidRDefault="009E3F8F" w:rsidP="00B82B6E">
      <w:pPr>
        <w:spacing w:line="360" w:lineRule="auto"/>
        <w:jc w:val="both"/>
        <w:rPr>
          <w:color w:val="FF0000"/>
          <w:u w:val="single"/>
        </w:rPr>
      </w:pPr>
      <w:r w:rsidRPr="00290402">
        <w:rPr>
          <w:u w:val="single"/>
        </w:rPr>
        <w:t xml:space="preserve">Opportunities: </w:t>
      </w:r>
    </w:p>
    <w:p w:rsidR="009E3F8F" w:rsidRPr="00F96403" w:rsidRDefault="009E3F8F" w:rsidP="00B82B6E">
      <w:pPr>
        <w:pStyle w:val="ListParagraph"/>
        <w:numPr>
          <w:ilvl w:val="0"/>
          <w:numId w:val="6"/>
        </w:numPr>
        <w:spacing w:line="360" w:lineRule="auto"/>
        <w:jc w:val="both"/>
        <w:rPr>
          <w:color w:val="FF0000"/>
        </w:rPr>
      </w:pPr>
      <w:r>
        <w:t xml:space="preserve">company need to expand in order to gain market share due to growing number of travellers around the world as it was predicted by </w:t>
      </w:r>
      <w:r w:rsidR="00F9601C">
        <w:rPr>
          <w:color w:val="FF0000"/>
        </w:rPr>
        <w:t xml:space="preserve">UNWTO </w:t>
      </w:r>
      <w:r w:rsidR="003E6967">
        <w:rPr>
          <w:color w:val="FF0000"/>
        </w:rPr>
        <w:t>( see appendix 2)</w:t>
      </w:r>
    </w:p>
    <w:p w:rsidR="009E3F8F" w:rsidRPr="0072633C" w:rsidRDefault="009E3F8F" w:rsidP="00B82B6E">
      <w:pPr>
        <w:pStyle w:val="ListParagraph"/>
        <w:numPr>
          <w:ilvl w:val="0"/>
          <w:numId w:val="6"/>
        </w:numPr>
        <w:spacing w:line="360" w:lineRule="auto"/>
        <w:jc w:val="both"/>
      </w:pPr>
      <w:r w:rsidRPr="00F96403">
        <w:rPr>
          <w:color w:val="FF0000"/>
        </w:rPr>
        <w:t xml:space="preserve">To attract new </w:t>
      </w:r>
      <w:r w:rsidR="00F96403" w:rsidRPr="00F96403">
        <w:rPr>
          <w:color w:val="FF0000"/>
        </w:rPr>
        <w:t>markets: growth</w:t>
      </w:r>
      <w:r w:rsidRPr="00F96403">
        <w:rPr>
          <w:color w:val="FF0000"/>
        </w:rPr>
        <w:t xml:space="preserve"> in middle class </w:t>
      </w:r>
      <w:r w:rsidR="00F96403" w:rsidRPr="00F96403">
        <w:rPr>
          <w:color w:val="FF0000"/>
        </w:rPr>
        <w:t>in China</w:t>
      </w:r>
      <w:r w:rsidRPr="00F96403">
        <w:rPr>
          <w:color w:val="FF0000"/>
        </w:rPr>
        <w:t xml:space="preserve">, </w:t>
      </w:r>
      <w:r w:rsidR="00F96403" w:rsidRPr="00F96403">
        <w:rPr>
          <w:color w:val="FF0000"/>
        </w:rPr>
        <w:t>India and</w:t>
      </w:r>
      <w:r w:rsidRPr="00F96403">
        <w:rPr>
          <w:color w:val="FF0000"/>
        </w:rPr>
        <w:t xml:space="preserve"> South America</w:t>
      </w:r>
    </w:p>
    <w:p w:rsidR="0072633C" w:rsidRPr="00614E13" w:rsidRDefault="0072633C" w:rsidP="00B82B6E">
      <w:pPr>
        <w:spacing w:line="360" w:lineRule="auto"/>
        <w:jc w:val="both"/>
        <w:rPr>
          <w:u w:val="single"/>
        </w:rPr>
      </w:pPr>
      <w:r w:rsidRPr="00614E13">
        <w:rPr>
          <w:u w:val="single"/>
        </w:rPr>
        <w:t>Threats</w:t>
      </w:r>
    </w:p>
    <w:p w:rsidR="0072633C" w:rsidRDefault="0072633C" w:rsidP="00B82B6E">
      <w:pPr>
        <w:pStyle w:val="ListParagraph"/>
        <w:numPr>
          <w:ilvl w:val="0"/>
          <w:numId w:val="8"/>
        </w:numPr>
        <w:spacing w:line="360" w:lineRule="auto"/>
        <w:jc w:val="both"/>
      </w:pPr>
      <w:r>
        <w:t>Change in consumer behaviour: the preference of Millennials</w:t>
      </w:r>
      <w:r w:rsidR="005369DA">
        <w:t xml:space="preserve"> </w:t>
      </w:r>
    </w:p>
    <w:p w:rsidR="009A5DA0" w:rsidRDefault="009A5DA0" w:rsidP="00B82B6E">
      <w:pPr>
        <w:pStyle w:val="ListParagraph"/>
        <w:numPr>
          <w:ilvl w:val="0"/>
          <w:numId w:val="8"/>
        </w:numPr>
        <w:spacing w:line="360" w:lineRule="auto"/>
        <w:jc w:val="both"/>
      </w:pPr>
      <w:r>
        <w:t>Competitors ( the rise of peer to peer accommodation, Airbnb)</w:t>
      </w:r>
    </w:p>
    <w:p w:rsidR="005369DA" w:rsidRDefault="005369DA" w:rsidP="00B82B6E">
      <w:pPr>
        <w:spacing w:line="360" w:lineRule="auto"/>
        <w:jc w:val="both"/>
      </w:pPr>
    </w:p>
    <w:p w:rsidR="00277BE3" w:rsidRDefault="00277BE3" w:rsidP="00B82B6E">
      <w:pPr>
        <w:spacing w:line="360" w:lineRule="auto"/>
        <w:jc w:val="both"/>
      </w:pPr>
      <w:r>
        <w:t>From PESTEL analysis, the economic, technology and social aspect of this model has also played massive role in shaping Marriott international to align its growth strategy</w:t>
      </w:r>
    </w:p>
    <w:p w:rsidR="00F635B5" w:rsidRDefault="00F635B5" w:rsidP="00B82B6E">
      <w:pPr>
        <w:spacing w:line="360" w:lineRule="auto"/>
        <w:jc w:val="both"/>
        <w:rPr>
          <w:u w:val="single"/>
        </w:rPr>
      </w:pPr>
    </w:p>
    <w:p w:rsidR="00F635B5" w:rsidRDefault="00F635B5" w:rsidP="00B82B6E">
      <w:pPr>
        <w:spacing w:line="360" w:lineRule="auto"/>
        <w:jc w:val="both"/>
        <w:rPr>
          <w:u w:val="single"/>
        </w:rPr>
      </w:pPr>
    </w:p>
    <w:p w:rsidR="00277BE3" w:rsidRPr="005369DA" w:rsidRDefault="00277BE3" w:rsidP="00B82B6E">
      <w:pPr>
        <w:spacing w:line="360" w:lineRule="auto"/>
        <w:jc w:val="both"/>
        <w:rPr>
          <w:u w:val="single"/>
        </w:rPr>
      </w:pPr>
      <w:r w:rsidRPr="005369DA">
        <w:rPr>
          <w:u w:val="single"/>
        </w:rPr>
        <w:t>Economic</w:t>
      </w:r>
    </w:p>
    <w:p w:rsidR="00AB6312" w:rsidRDefault="00AB6312" w:rsidP="00B82B6E">
      <w:pPr>
        <w:spacing w:line="360" w:lineRule="auto"/>
        <w:jc w:val="both"/>
      </w:pPr>
      <w:r>
        <w:t xml:space="preserve">To increase revenue </w:t>
      </w:r>
      <w:r w:rsidR="00C00E92">
        <w:t>potential: from</w:t>
      </w:r>
      <w:r w:rsidR="00EE1FE0">
        <w:t xml:space="preserve"> business point of view, the purpose of any business is to make profit, if the company failed to generate profit, it is critical essential for organisation to review its business strategy and make </w:t>
      </w:r>
      <w:r w:rsidR="00C91DD9">
        <w:t>necessary amendment if need to</w:t>
      </w:r>
      <w:r w:rsidR="00EE1FE0">
        <w:t xml:space="preserve">. </w:t>
      </w:r>
      <w:r w:rsidR="00CA21CA">
        <w:t xml:space="preserve">Using </w:t>
      </w:r>
      <w:r w:rsidR="00646B53">
        <w:t>BCG</w:t>
      </w:r>
      <w:r w:rsidR="000916C8">
        <w:t>’s</w:t>
      </w:r>
      <w:r w:rsidR="00646B53">
        <w:t xml:space="preserve"> the Growth-Share Matrix</w:t>
      </w:r>
      <w:r w:rsidR="005B2E07">
        <w:t xml:space="preserve"> </w:t>
      </w:r>
      <w:r w:rsidR="00CA6FE5">
        <w:t>analogy</w:t>
      </w:r>
      <w:r w:rsidR="00CA21CA">
        <w:t xml:space="preserve">, </w:t>
      </w:r>
      <w:r w:rsidR="000916C8">
        <w:t>Marriott</w:t>
      </w:r>
      <w:r w:rsidR="00646B53">
        <w:t xml:space="preserve"> international </w:t>
      </w:r>
      <w:r w:rsidR="000916C8">
        <w:t xml:space="preserve">product </w:t>
      </w:r>
      <w:r w:rsidR="00567183">
        <w:t>portfolio</w:t>
      </w:r>
      <w:r w:rsidR="00646B53">
        <w:t xml:space="preserve"> </w:t>
      </w:r>
      <w:r w:rsidR="00562C45">
        <w:t>can</w:t>
      </w:r>
      <w:r w:rsidR="005B2E07">
        <w:t xml:space="preserve"> be </w:t>
      </w:r>
      <w:r w:rsidR="000916C8">
        <w:t>classified as a</w:t>
      </w:r>
      <w:r w:rsidR="00646B53">
        <w:t xml:space="preserve"> </w:t>
      </w:r>
      <w:r w:rsidR="00567183">
        <w:t>“Star</w:t>
      </w:r>
      <w:r w:rsidR="005B2E07">
        <w:t xml:space="preserve"> business</w:t>
      </w:r>
      <w:r w:rsidR="00567183">
        <w:t>”</w:t>
      </w:r>
      <w:r w:rsidR="00C00E92">
        <w:t xml:space="preserve">, </w:t>
      </w:r>
      <w:r w:rsidR="00CA6FE5">
        <w:t>with high growth and high market share</w:t>
      </w:r>
      <w:r w:rsidR="00075508">
        <w:t xml:space="preserve"> for many years, however because </w:t>
      </w:r>
      <w:r w:rsidR="00C00E92">
        <w:t>of current</w:t>
      </w:r>
      <w:r w:rsidR="007B383D">
        <w:t xml:space="preserve"> </w:t>
      </w:r>
      <w:r w:rsidR="007B383D" w:rsidRPr="007B383D">
        <w:rPr>
          <w:color w:val="FF0000"/>
        </w:rPr>
        <w:t>st</w:t>
      </w:r>
      <w:r w:rsidR="0039632C">
        <w:rPr>
          <w:color w:val="FF0000"/>
        </w:rPr>
        <w:t>riv</w:t>
      </w:r>
      <w:r w:rsidR="00F635B5">
        <w:rPr>
          <w:color w:val="FF0000"/>
        </w:rPr>
        <w:t>e</w:t>
      </w:r>
      <w:r w:rsidR="00075508">
        <w:t xml:space="preserve"> </w:t>
      </w:r>
      <w:r w:rsidR="00AB514E">
        <w:t>competition from</w:t>
      </w:r>
      <w:r w:rsidR="00075508">
        <w:t xml:space="preserve"> so called peer to peer</w:t>
      </w:r>
      <w:r w:rsidR="007B383D">
        <w:t xml:space="preserve"> networked accommodation</w:t>
      </w:r>
      <w:r w:rsidR="00075508">
        <w:t xml:space="preserve"> platform</w:t>
      </w:r>
      <w:r w:rsidR="007B383D">
        <w:t>s</w:t>
      </w:r>
      <w:r w:rsidR="00616D0D">
        <w:t xml:space="preserve"> which has overpower</w:t>
      </w:r>
      <w:r w:rsidR="00C91DD9">
        <w:t>ed</w:t>
      </w:r>
      <w:r w:rsidR="00616D0D">
        <w:t xml:space="preserve"> the traditional accommodation </w:t>
      </w:r>
      <w:r w:rsidR="007B383D">
        <w:t xml:space="preserve">markets; Marriott product portfolio began to shift to another element of </w:t>
      </w:r>
      <w:r w:rsidR="00C91DD9">
        <w:t>this model</w:t>
      </w:r>
      <w:r w:rsidR="007B383D">
        <w:t xml:space="preserve">. </w:t>
      </w:r>
      <w:r w:rsidR="00C77661">
        <w:t>Through peer to peer ne</w:t>
      </w:r>
      <w:r w:rsidR="00F635B5">
        <w:t>tworked business models,</w:t>
      </w:r>
      <w:r w:rsidR="00C77661">
        <w:t xml:space="preserve"> Airbnb</w:t>
      </w:r>
      <w:r w:rsidR="00F635B5">
        <w:t xml:space="preserve"> as an example, the company’s business model,</w:t>
      </w:r>
      <w:r w:rsidR="00C77661">
        <w:t xml:space="preserve"> that generates profit </w:t>
      </w:r>
      <w:r w:rsidR="00F635B5">
        <w:t xml:space="preserve">through </w:t>
      </w:r>
      <w:r w:rsidR="00C77661">
        <w:t>acting as Commutation Bridge between customers and hosts,</w:t>
      </w:r>
      <w:r w:rsidR="00616D0D">
        <w:t xml:space="preserve"> </w:t>
      </w:r>
      <w:r w:rsidR="00F635B5">
        <w:t xml:space="preserve">has challenged and positioned </w:t>
      </w:r>
      <w:r w:rsidR="00616D0D">
        <w:t>Marriott business portfolio to Cash-cows product. By definition, Cash-cows are classified as a form</w:t>
      </w:r>
      <w:r w:rsidR="007B383D">
        <w:t>er</w:t>
      </w:r>
      <w:r w:rsidR="00616D0D">
        <w:t xml:space="preserve"> Star whose rate of market growth is in decline (Burnes, 2009).</w:t>
      </w:r>
      <w:r w:rsidR="00075508">
        <w:t xml:space="preserve"> </w:t>
      </w:r>
      <w:r w:rsidR="007B383D">
        <w:t>To</w:t>
      </w:r>
      <w:r w:rsidR="00075508">
        <w:t xml:space="preserve"> maintain and improve its </w:t>
      </w:r>
      <w:r w:rsidR="007B383D">
        <w:t xml:space="preserve">former </w:t>
      </w:r>
      <w:r w:rsidR="00571B02">
        <w:t>competitive position,</w:t>
      </w:r>
      <w:r w:rsidR="00075508">
        <w:t xml:space="preserve"> </w:t>
      </w:r>
      <w:r w:rsidR="009B3A67">
        <w:t>Marriott</w:t>
      </w:r>
      <w:r w:rsidR="00075508">
        <w:t xml:space="preserve"> </w:t>
      </w:r>
      <w:r w:rsidR="00616D0D">
        <w:t>decided</w:t>
      </w:r>
      <w:r w:rsidR="00075508">
        <w:t xml:space="preserve"> to make necessary investments on its product and </w:t>
      </w:r>
      <w:r w:rsidR="00C77661">
        <w:t>service,</w:t>
      </w:r>
      <w:r w:rsidR="007B383D">
        <w:t xml:space="preserve"> by adding more hotels and rooms </w:t>
      </w:r>
      <w:r w:rsidR="009B3A67">
        <w:t>worldwide</w:t>
      </w:r>
      <w:r w:rsidR="00D75375">
        <w:t xml:space="preserve"> through acquisition </w:t>
      </w:r>
      <w:r w:rsidR="00C77661">
        <w:t>approach that help</w:t>
      </w:r>
      <w:r w:rsidR="009B3A67">
        <w:t xml:space="preserve"> company to </w:t>
      </w:r>
      <w:r w:rsidR="00C77661">
        <w:t>attract new market niche and maintain</w:t>
      </w:r>
      <w:r w:rsidR="007B383D">
        <w:t xml:space="preserve"> profit margin. </w:t>
      </w:r>
    </w:p>
    <w:p w:rsidR="00AF0017" w:rsidRDefault="00AF0017" w:rsidP="00B82B6E">
      <w:pPr>
        <w:spacing w:line="360" w:lineRule="auto"/>
        <w:jc w:val="both"/>
      </w:pPr>
    </w:p>
    <w:p w:rsidR="00B93116" w:rsidRPr="00AF0017" w:rsidRDefault="00B93116" w:rsidP="00B82B6E">
      <w:pPr>
        <w:spacing w:line="360" w:lineRule="auto"/>
      </w:pPr>
    </w:p>
    <w:p w:rsidR="00567183" w:rsidRDefault="00567183" w:rsidP="00B82B6E">
      <w:pPr>
        <w:spacing w:line="360" w:lineRule="auto"/>
        <w:jc w:val="both"/>
      </w:pPr>
      <w:r>
        <w:rPr>
          <w:noProof/>
          <w:color w:val="0000FF"/>
        </w:rPr>
        <w:drawing>
          <wp:inline distT="0" distB="0" distL="0" distR="0">
            <wp:extent cx="5362575" cy="5777921"/>
            <wp:effectExtent l="0" t="0" r="0" b="0"/>
            <wp:docPr id="5" name="irc_mi" descr="Image result">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a:hlinkClick r:id="rId16"/>
                    </pic:cNvPr>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366060" cy="5781676"/>
                    </a:xfrm>
                    <a:prstGeom prst="rect">
                      <a:avLst/>
                    </a:prstGeom>
                    <a:noFill/>
                    <a:ln>
                      <a:noFill/>
                    </a:ln>
                  </pic:spPr>
                </pic:pic>
              </a:graphicData>
            </a:graphic>
          </wp:inline>
        </w:drawing>
      </w:r>
    </w:p>
    <w:p w:rsidR="00277BE3" w:rsidRPr="004A6125" w:rsidRDefault="0083476E" w:rsidP="00B82B6E">
      <w:pPr>
        <w:spacing w:line="360" w:lineRule="auto"/>
        <w:jc w:val="both"/>
      </w:pPr>
      <w:r w:rsidRPr="0083476E">
        <w:t>https://www.smartinsights.com/marketing-planning/marketing-models/use-bcg-matrix/</w:t>
      </w:r>
    </w:p>
    <w:p w:rsidR="00277BE3" w:rsidRPr="00277BE3" w:rsidRDefault="00277BE3" w:rsidP="00B82B6E">
      <w:pPr>
        <w:spacing w:line="360" w:lineRule="auto"/>
        <w:jc w:val="both"/>
        <w:rPr>
          <w:u w:val="single"/>
        </w:rPr>
      </w:pPr>
    </w:p>
    <w:p w:rsidR="00277BE3" w:rsidRPr="00277BE3" w:rsidRDefault="00277BE3" w:rsidP="00B82B6E">
      <w:pPr>
        <w:spacing w:line="360" w:lineRule="auto"/>
        <w:jc w:val="both"/>
        <w:rPr>
          <w:u w:val="single"/>
        </w:rPr>
      </w:pPr>
      <w:r w:rsidRPr="00277BE3">
        <w:rPr>
          <w:u w:val="single"/>
        </w:rPr>
        <w:t xml:space="preserve">Technology </w:t>
      </w:r>
    </w:p>
    <w:p w:rsidR="00277BE3" w:rsidRDefault="00277BE3" w:rsidP="00B82B6E">
      <w:pPr>
        <w:spacing w:line="360" w:lineRule="auto"/>
        <w:jc w:val="both"/>
      </w:pPr>
    </w:p>
    <w:p w:rsidR="003E1E1B" w:rsidRDefault="0072633C" w:rsidP="00B82B6E">
      <w:pPr>
        <w:spacing w:line="360" w:lineRule="auto"/>
        <w:jc w:val="both"/>
      </w:pPr>
      <w:r>
        <w:t xml:space="preserve"> </w:t>
      </w:r>
      <w:r w:rsidR="004A6125">
        <w:t>The process of digitalisation is disrupting old business models harder then we realise, the traditional market for tourism accommodation involves tourists renting rooms from formal business, such as hotel, however the new communicative technologies that enabled total connectivity and peer to peer network</w:t>
      </w:r>
      <w:r w:rsidR="0034115E">
        <w:t xml:space="preserve">s has shaken up this model. </w:t>
      </w:r>
      <w:r w:rsidR="003E1E1B">
        <w:t xml:space="preserve">Through new communication technologies and the internet everybody communicate with everything, this technology innovation has successful allowed </w:t>
      </w:r>
      <w:r w:rsidR="003E1E1B">
        <w:lastRenderedPageBreak/>
        <w:t>individuals to become entrepreneurs who challenges traditional suppliers such as Marriott, their business approach force traditional suppliers to actively seek alternative methods to compete with them. Because of this Marriott is one of the organisation that is current underwent massive expansion project of its brand so as it can compete with airbnb that has proven to be a large competitor in hospitality industry through its business model</w:t>
      </w:r>
    </w:p>
    <w:p w:rsidR="003E1E1B" w:rsidRDefault="003E1E1B" w:rsidP="00B82B6E">
      <w:pPr>
        <w:spacing w:line="360" w:lineRule="auto"/>
        <w:jc w:val="both"/>
      </w:pPr>
    </w:p>
    <w:p w:rsidR="00A36266" w:rsidRDefault="00A36266" w:rsidP="00B82B6E">
      <w:pPr>
        <w:spacing w:line="360" w:lineRule="auto"/>
        <w:jc w:val="both"/>
      </w:pPr>
    </w:p>
    <w:p w:rsidR="00A36266" w:rsidRDefault="00A36266" w:rsidP="00B82B6E">
      <w:pPr>
        <w:spacing w:line="360" w:lineRule="auto"/>
        <w:jc w:val="both"/>
      </w:pPr>
    </w:p>
    <w:p w:rsidR="003E1E1B" w:rsidRDefault="003E1E1B" w:rsidP="00B82B6E">
      <w:pPr>
        <w:spacing w:line="360" w:lineRule="auto"/>
        <w:jc w:val="both"/>
      </w:pPr>
      <w:r>
        <w:t>How Airbnb bec</w:t>
      </w:r>
      <w:r w:rsidR="0039632C">
        <w:t>a</w:t>
      </w:r>
      <w:r>
        <w:t>me competitive</w:t>
      </w:r>
    </w:p>
    <w:p w:rsidR="003E1E1B" w:rsidRDefault="003E1E1B" w:rsidP="00B82B6E">
      <w:pPr>
        <w:spacing w:line="360" w:lineRule="auto"/>
        <w:jc w:val="both"/>
      </w:pPr>
    </w:p>
    <w:p w:rsidR="00984B52" w:rsidRDefault="0034115E" w:rsidP="00B82B6E">
      <w:pPr>
        <w:spacing w:line="360" w:lineRule="auto"/>
        <w:jc w:val="both"/>
      </w:pPr>
      <w:r>
        <w:t>Airbnb is online market place that permit</w:t>
      </w:r>
      <w:r w:rsidR="00DF201F">
        <w:t>s</w:t>
      </w:r>
      <w:r>
        <w:t xml:space="preserve"> the large-scale rental of spaces from one ordinary person to another. </w:t>
      </w:r>
      <w:r w:rsidR="00D75375">
        <w:t xml:space="preserve">Its business model </w:t>
      </w:r>
      <w:r w:rsidR="003E1E1B">
        <w:t>is part</w:t>
      </w:r>
      <w:r w:rsidR="00DF201F">
        <w:t xml:space="preserve"> of a large rise in the “sharing economy” which characterised with the concept of individuals renting access to their unused assets, ranging from living spaces to cars to power </w:t>
      </w:r>
      <w:r w:rsidR="004B5B43">
        <w:t>tool (</w:t>
      </w:r>
      <w:proofErr w:type="spellStart"/>
      <w:r w:rsidR="004B5B43">
        <w:t>Guttentag</w:t>
      </w:r>
      <w:proofErr w:type="spellEnd"/>
      <w:r w:rsidR="004B5B43">
        <w:t>, 2013).</w:t>
      </w:r>
      <w:r w:rsidR="00A36266">
        <w:t xml:space="preserve"> </w:t>
      </w:r>
    </w:p>
    <w:p w:rsidR="000673BF" w:rsidRDefault="00146282" w:rsidP="00B82B6E">
      <w:pPr>
        <w:spacing w:line="360" w:lineRule="auto"/>
        <w:jc w:val="both"/>
      </w:pPr>
      <w:r>
        <w:t xml:space="preserve">The root for tremendous </w:t>
      </w:r>
      <w:r w:rsidR="00403530">
        <w:t>transformation</w:t>
      </w:r>
      <w:r>
        <w:t xml:space="preserve"> within tourism accommodation industry can be traced back </w:t>
      </w:r>
      <w:r w:rsidR="00AB1727">
        <w:t>in</w:t>
      </w:r>
      <w:r>
        <w:t xml:space="preserve"> </w:t>
      </w:r>
      <w:r w:rsidR="00573DC2">
        <w:t>2007</w:t>
      </w:r>
      <w:r w:rsidR="00F75A76">
        <w:t xml:space="preserve"> in San Francisco apartment,</w:t>
      </w:r>
      <w:r>
        <w:t xml:space="preserve"> where</w:t>
      </w:r>
      <w:r w:rsidR="00573DC2">
        <w:t>by no one could imagine</w:t>
      </w:r>
      <w:r w:rsidR="00521535">
        <w:t xml:space="preserve"> that three</w:t>
      </w:r>
      <w:r w:rsidR="00573DC2">
        <w:t xml:space="preserve"> common air mattresses on floor would one day make </w:t>
      </w:r>
      <w:r w:rsidR="00521535">
        <w:t xml:space="preserve">become a competitive business model that </w:t>
      </w:r>
      <w:r w:rsidR="00573DC2">
        <w:t xml:space="preserve">big companies such as Marriott </w:t>
      </w:r>
      <w:r w:rsidR="00521535">
        <w:t>have to invest</w:t>
      </w:r>
      <w:r w:rsidR="00573DC2">
        <w:t xml:space="preserve"> their time and resources to intensively compete with </w:t>
      </w:r>
      <w:r w:rsidR="00521535">
        <w:t>it</w:t>
      </w:r>
      <w:r w:rsidR="00573DC2">
        <w:t xml:space="preserve">. </w:t>
      </w:r>
      <w:r w:rsidR="00F75A76">
        <w:t>It was all started when a major conference was held in San Francisco, and two recent university graduates decided to create a simple website and successfully advertised their apartment as an AirBed</w:t>
      </w:r>
      <w:r w:rsidR="00AB1727">
        <w:t xml:space="preserve"> </w:t>
      </w:r>
      <w:r w:rsidR="00F75A76">
        <w:t>&amp;</w:t>
      </w:r>
      <w:r w:rsidR="00AB1727">
        <w:t xml:space="preserve"> </w:t>
      </w:r>
      <w:r w:rsidR="00F75A76">
        <w:t xml:space="preserve">Breakfast for conference delegates looking for low cost accommodation.  </w:t>
      </w:r>
      <w:r w:rsidR="00AB1727">
        <w:t xml:space="preserve">After to successful host the conference delegates, the roommates recruited another friend and turned the website into a service for other people to advertise their spaces as shared accommodation for tourist. </w:t>
      </w:r>
      <w:r w:rsidR="00C14E18">
        <w:t xml:space="preserve">In 2009 the website was re-launched as Airbnb.com, and the business </w:t>
      </w:r>
      <w:r w:rsidR="00D71A4E">
        <w:t>idea</w:t>
      </w:r>
      <w:r w:rsidR="00C14E18">
        <w:t xml:space="preserve"> expand beyond shared accommodat</w:t>
      </w:r>
      <w:r w:rsidR="00200733">
        <w:t xml:space="preserve">ions to rental full </w:t>
      </w:r>
      <w:proofErr w:type="gramStart"/>
      <w:r w:rsidR="00200733">
        <w:t>residences(</w:t>
      </w:r>
      <w:proofErr w:type="gramEnd"/>
      <w:r w:rsidR="00200733">
        <w:t>Tully, June 2017</w:t>
      </w:r>
    </w:p>
    <w:p w:rsidR="008279EF" w:rsidRPr="000673BF" w:rsidRDefault="00C14E18" w:rsidP="00B82B6E">
      <w:pPr>
        <w:spacing w:line="360" w:lineRule="auto"/>
        <w:jc w:val="both"/>
        <w:rPr>
          <w:color w:val="000000" w:themeColor="text1"/>
        </w:rPr>
      </w:pPr>
      <w:r w:rsidRPr="000673BF">
        <w:rPr>
          <w:color w:val="000000" w:themeColor="text1"/>
        </w:rPr>
        <w:t xml:space="preserve">Since then Airbnb </w:t>
      </w:r>
      <w:r w:rsidR="00D71A4E" w:rsidRPr="000673BF">
        <w:rPr>
          <w:color w:val="000000" w:themeColor="text1"/>
        </w:rPr>
        <w:t xml:space="preserve">has rapidly grown with more than </w:t>
      </w:r>
      <w:r w:rsidR="00EB736D" w:rsidRPr="000673BF">
        <w:rPr>
          <w:color w:val="000000" w:themeColor="text1"/>
        </w:rPr>
        <w:t xml:space="preserve">two millions listings worldwide, and over 50 million guests that used the service by 2017. </w:t>
      </w:r>
      <w:r w:rsidR="00CC1E77" w:rsidRPr="000673BF">
        <w:rPr>
          <w:color w:val="000000" w:themeColor="text1"/>
        </w:rPr>
        <w:t xml:space="preserve">The company drives revenue from guest and host, airbnb charge guest 12 percent and hosts 3 percent through each transaction from booking made via Airbnb website. The rise of airbnb has become good news for tourists who seek for cheap accommodation, and hosts who wanting to earn extra income, but it bad news for hospitality industries.  Airbnb position itself as a cheap </w:t>
      </w:r>
      <w:r w:rsidR="00651501" w:rsidRPr="000673BF">
        <w:rPr>
          <w:color w:val="000000" w:themeColor="text1"/>
        </w:rPr>
        <w:t>option</w:t>
      </w:r>
      <w:r w:rsidR="00CC1E77" w:rsidRPr="000673BF">
        <w:rPr>
          <w:color w:val="000000" w:themeColor="text1"/>
        </w:rPr>
        <w:t xml:space="preserve">, offer </w:t>
      </w:r>
      <w:r w:rsidR="00651501" w:rsidRPr="000673BF">
        <w:rPr>
          <w:color w:val="000000" w:themeColor="text1"/>
        </w:rPr>
        <w:t xml:space="preserve">unique expertise,  hosts are part of community this meant that  have experience and wide knowledge about the area. </w:t>
      </w:r>
      <w:r w:rsidR="00E37842" w:rsidRPr="000673BF">
        <w:rPr>
          <w:color w:val="000000" w:themeColor="text1"/>
        </w:rPr>
        <w:t xml:space="preserve"> It cost zero for airbnb to add lings to the website. However, it is different story for hotel industry, hotels works under strictly regulations, recruit staff to provide service, have to pay the cost of running the </w:t>
      </w:r>
      <w:r w:rsidR="00E37842" w:rsidRPr="000673BF">
        <w:rPr>
          <w:color w:val="000000" w:themeColor="text1"/>
        </w:rPr>
        <w:lastRenderedPageBreak/>
        <w:t xml:space="preserve">property, and so on.  Hospitality </w:t>
      </w:r>
      <w:r w:rsidR="000673BF" w:rsidRPr="000673BF">
        <w:rPr>
          <w:color w:val="000000" w:themeColor="text1"/>
        </w:rPr>
        <w:t>industry</w:t>
      </w:r>
      <w:r w:rsidR="00E37842" w:rsidRPr="000673BF">
        <w:rPr>
          <w:color w:val="000000" w:themeColor="text1"/>
        </w:rPr>
        <w:t xml:space="preserve"> </w:t>
      </w:r>
      <w:r w:rsidR="000673BF" w:rsidRPr="000673BF">
        <w:rPr>
          <w:color w:val="000000" w:themeColor="text1"/>
        </w:rPr>
        <w:t>describes</w:t>
      </w:r>
      <w:r w:rsidR="00E37842" w:rsidRPr="000673BF">
        <w:rPr>
          <w:color w:val="000000" w:themeColor="text1"/>
        </w:rPr>
        <w:t xml:space="preserve"> airbnb business model as disruptive innovation, however from business point of view, this type of business can be described as </w:t>
      </w:r>
      <w:r w:rsidR="000673BF" w:rsidRPr="000673BF">
        <w:rPr>
          <w:color w:val="000000" w:themeColor="text1"/>
        </w:rPr>
        <w:t>entrepreneurship</w:t>
      </w:r>
      <w:r w:rsidR="00E37842" w:rsidRPr="000673BF">
        <w:rPr>
          <w:color w:val="000000" w:themeColor="text1"/>
        </w:rPr>
        <w:t xml:space="preserve"> process. </w:t>
      </w:r>
    </w:p>
    <w:p w:rsidR="006A3542" w:rsidRDefault="006A3542" w:rsidP="00B82B6E">
      <w:pPr>
        <w:spacing w:line="360" w:lineRule="auto"/>
        <w:jc w:val="both"/>
      </w:pPr>
    </w:p>
    <w:p w:rsidR="008279EF" w:rsidRDefault="008279EF" w:rsidP="00B82B6E">
      <w:pPr>
        <w:spacing w:line="360" w:lineRule="auto"/>
        <w:jc w:val="both"/>
      </w:pPr>
    </w:p>
    <w:p w:rsidR="00DB5903" w:rsidRPr="00837452" w:rsidRDefault="008279EF" w:rsidP="00B82B6E">
      <w:pPr>
        <w:spacing w:line="360" w:lineRule="auto"/>
        <w:jc w:val="both"/>
        <w:rPr>
          <w:color w:val="5B9BD5" w:themeColor="accent1"/>
          <w:u w:val="single"/>
        </w:rPr>
      </w:pPr>
      <w:r w:rsidRPr="009372E2">
        <w:rPr>
          <w:u w:val="single"/>
        </w:rPr>
        <w:t xml:space="preserve">Change </w:t>
      </w:r>
      <w:r w:rsidRPr="00DB5903">
        <w:rPr>
          <w:color w:val="000000" w:themeColor="text1"/>
          <w:u w:val="single"/>
        </w:rPr>
        <w:t>management process: Marriott international Hotel</w:t>
      </w:r>
    </w:p>
    <w:p w:rsidR="00DB5903" w:rsidRDefault="00DB5903" w:rsidP="00B82B6E">
      <w:pPr>
        <w:spacing w:line="360" w:lineRule="auto"/>
        <w:jc w:val="both"/>
        <w:rPr>
          <w:u w:val="single"/>
        </w:rPr>
      </w:pPr>
    </w:p>
    <w:p w:rsidR="00A4640A" w:rsidRPr="00C826F0" w:rsidRDefault="00A4640A" w:rsidP="00B82B6E">
      <w:pPr>
        <w:spacing w:line="360" w:lineRule="auto"/>
        <w:jc w:val="both"/>
        <w:rPr>
          <w:u w:val="single"/>
        </w:rPr>
      </w:pPr>
      <w:r w:rsidRPr="00C826F0">
        <w:rPr>
          <w:u w:val="single"/>
        </w:rPr>
        <w:t xml:space="preserve">Management change process </w:t>
      </w:r>
    </w:p>
    <w:p w:rsidR="00645A53" w:rsidRDefault="00A4640A" w:rsidP="00B82B6E">
      <w:pPr>
        <w:spacing w:line="360" w:lineRule="auto"/>
        <w:jc w:val="both"/>
      </w:pPr>
      <w:r w:rsidRPr="00C826F0">
        <w:t>Change management has been a controversial topic that is being studied and discussed by the philosophers, business expertise and researchers for so many years. As a result, a number of change management theories, approaches and philosophies are being developed to help management professionals to implement successfu</w:t>
      </w:r>
      <w:r w:rsidR="00DB5903">
        <w:t>l changes in the organisation (</w:t>
      </w:r>
      <w:r w:rsidR="00303541">
        <w:t>Burnes, 2009</w:t>
      </w:r>
      <w:r w:rsidR="00DB5903">
        <w:t>)</w:t>
      </w:r>
      <w:r w:rsidRPr="00C826F0">
        <w:t xml:space="preserve"> </w:t>
      </w:r>
    </w:p>
    <w:p w:rsidR="00322E11" w:rsidRDefault="00645A53" w:rsidP="00B82B6E">
      <w:pPr>
        <w:spacing w:line="360" w:lineRule="auto"/>
        <w:jc w:val="both"/>
      </w:pPr>
      <w:r>
        <w:t>According</w:t>
      </w:r>
      <w:r w:rsidR="008279EF">
        <w:t xml:space="preserve"> to Moran and Brightman</w:t>
      </w:r>
      <w:proofErr w:type="gramStart"/>
      <w:r w:rsidR="008279EF">
        <w:t>,(</w:t>
      </w:r>
      <w:proofErr w:type="gramEnd"/>
      <w:r w:rsidR="008279EF">
        <w:t xml:space="preserve">2001:111) defined  change management as </w:t>
      </w:r>
      <w:r w:rsidR="008279EF" w:rsidRPr="008279EF">
        <w:rPr>
          <w:i/>
        </w:rPr>
        <w:t xml:space="preserve">“the process of continually reviewing an organisation’s direction, structure and capabilities to serve the ever changing needs of external and </w:t>
      </w:r>
      <w:r w:rsidR="00C73B8C" w:rsidRPr="008279EF">
        <w:rPr>
          <w:i/>
        </w:rPr>
        <w:t>internal</w:t>
      </w:r>
      <w:r w:rsidR="008279EF" w:rsidRPr="008279EF">
        <w:rPr>
          <w:i/>
        </w:rPr>
        <w:t xml:space="preserve"> customers</w:t>
      </w:r>
      <w:r w:rsidR="008279EF">
        <w:t xml:space="preserve">”(Todnem, 2005). </w:t>
      </w:r>
    </w:p>
    <w:p w:rsidR="00322E11" w:rsidRDefault="008279EF" w:rsidP="00B82B6E">
      <w:pPr>
        <w:spacing w:line="360" w:lineRule="auto"/>
        <w:jc w:val="both"/>
        <w:rPr>
          <w:rFonts w:ascii="AdvTT5843c571" w:eastAsiaTheme="minorHAnsi" w:hAnsi="AdvTT5843c571" w:cs="AdvTT5843c571"/>
          <w:sz w:val="20"/>
          <w:szCs w:val="20"/>
          <w:lang w:eastAsia="en-US"/>
        </w:rPr>
      </w:pPr>
      <w:r>
        <w:t xml:space="preserve">According to </w:t>
      </w:r>
      <w:r w:rsidR="00FD77C2">
        <w:t>Burnes (</w:t>
      </w:r>
      <w:r>
        <w:t>2004</w:t>
      </w:r>
      <w:r w:rsidR="00C73B8C">
        <w:t>) change is an ever-present feature of organisational life, both at an operational and strategic level.</w:t>
      </w:r>
      <w:r w:rsidR="00FD77C2">
        <w:t xml:space="preserve"> Therefore, </w:t>
      </w:r>
      <w:r w:rsidR="00A9559D">
        <w:t xml:space="preserve">there should no question regarding </w:t>
      </w:r>
      <w:r w:rsidR="00FD77C2">
        <w:t xml:space="preserve"> the im</w:t>
      </w:r>
      <w:r w:rsidR="00A9559D">
        <w:t>portance to any organisations,</w:t>
      </w:r>
      <w:r w:rsidR="00FD77C2">
        <w:t xml:space="preserve"> of its ability to identify where it needs to be in the future, and how to manage the changes required getting there</w:t>
      </w:r>
      <w:r w:rsidR="00A9559D">
        <w:t>(</w:t>
      </w:r>
      <w:r w:rsidR="00303541">
        <w:t>Carnall, 2003</w:t>
      </w:r>
      <w:r w:rsidR="00A9559D">
        <w:t>)</w:t>
      </w:r>
    </w:p>
    <w:p w:rsidR="00CE5317" w:rsidRDefault="00CE5317" w:rsidP="00B82B6E">
      <w:pPr>
        <w:spacing w:line="360" w:lineRule="auto"/>
        <w:jc w:val="both"/>
      </w:pPr>
    </w:p>
    <w:p w:rsidR="00322E11" w:rsidRDefault="00322E11" w:rsidP="00B82B6E">
      <w:pPr>
        <w:spacing w:line="360" w:lineRule="auto"/>
        <w:jc w:val="both"/>
      </w:pPr>
    </w:p>
    <w:p w:rsidR="001E5931" w:rsidRDefault="0044052B" w:rsidP="00B82B6E">
      <w:pPr>
        <w:spacing w:line="360" w:lineRule="auto"/>
        <w:jc w:val="both"/>
      </w:pPr>
      <w:r>
        <w:t xml:space="preserve">Although there is not one widely accepted, clear and practical approach to </w:t>
      </w:r>
      <w:r w:rsidR="00C411D7">
        <w:t>organisational</w:t>
      </w:r>
      <w:r>
        <w:t xml:space="preserve"> change management that explains what changes organisation need to make and how to implement them, however to some extent the planned approach to organisational change management </w:t>
      </w:r>
      <w:r w:rsidR="00C411D7">
        <w:t>attempts to explain the process that bring about change(Todnem,2005; Burnes, 2004).</w:t>
      </w:r>
      <w:r w:rsidR="004F1AEA">
        <w:t xml:space="preserve"> </w:t>
      </w:r>
      <w:r w:rsidR="00AD26AC">
        <w:t>Moreover</w:t>
      </w:r>
      <w:r w:rsidR="004F1AEA">
        <w:t xml:space="preserve">, the planned approach emphasises the importance of different </w:t>
      </w:r>
      <w:r w:rsidR="00AD26AC" w:rsidRPr="00200733">
        <w:rPr>
          <w:color w:val="000000" w:themeColor="text1"/>
        </w:rPr>
        <w:t>states</w:t>
      </w:r>
      <w:r w:rsidR="00AD26AC">
        <w:t xml:space="preserve"> which an organisation will have to go </w:t>
      </w:r>
      <w:r w:rsidR="005E12BA">
        <w:t>through</w:t>
      </w:r>
      <w:r w:rsidR="00AD26AC">
        <w:t xml:space="preserve"> in order move from its current unsatisfactory state to an identified desired </w:t>
      </w:r>
      <w:r w:rsidR="00FA219D">
        <w:t>state (</w:t>
      </w:r>
      <w:r w:rsidR="00AD26AC">
        <w:t>Todmen</w:t>
      </w:r>
      <w:r w:rsidR="00FA219D">
        <w:t>, 2005</w:t>
      </w:r>
      <w:r w:rsidR="00AD26AC">
        <w:t>; Eldrod II and Tippett, 2002</w:t>
      </w:r>
      <w:r w:rsidR="00FA219D">
        <w:t xml:space="preserve">). </w:t>
      </w:r>
    </w:p>
    <w:p w:rsidR="00C85449" w:rsidRDefault="00784C25" w:rsidP="00B82B6E">
      <w:pPr>
        <w:spacing w:line="360" w:lineRule="auto"/>
        <w:jc w:val="both"/>
      </w:pPr>
      <w:r>
        <w:t xml:space="preserve">The </w:t>
      </w:r>
      <w:r w:rsidR="00FA219D">
        <w:t>concept</w:t>
      </w:r>
      <w:r>
        <w:t xml:space="preserve"> of planned </w:t>
      </w:r>
      <w:r w:rsidR="00FA219D">
        <w:t>approach change</w:t>
      </w:r>
      <w:r>
        <w:t xml:space="preserve"> was initi</w:t>
      </w:r>
      <w:r w:rsidR="00FA219D">
        <w:t xml:space="preserve">ated in 1946 by Lewin, who was a theorist, researcher and practitioner in interpersonal, group, intergroup, and community (Eldrod II and Tippett, 2002; Todnem, 2005). He believed that, before change and new behaviour can be adopted successfully, the previous behaviour has to be discarded </w:t>
      </w:r>
      <w:r w:rsidR="00E2576C">
        <w:t>(Burnes</w:t>
      </w:r>
      <w:r w:rsidR="00FA219D">
        <w:t>, 2004</w:t>
      </w:r>
      <w:r w:rsidR="00E2576C">
        <w:t>)</w:t>
      </w:r>
      <w:r w:rsidR="00A01C7C">
        <w:t>. According to Lewin (1952 in Cameron and Green, 2009; Todnem, 2005, Eldrod II and Tippett, 2002)</w:t>
      </w:r>
      <w:r w:rsidR="00A04726">
        <w:t xml:space="preserve"> for change to be </w:t>
      </w:r>
      <w:r w:rsidR="006319F1">
        <w:t>successful</w:t>
      </w:r>
      <w:r w:rsidR="00A04726">
        <w:t xml:space="preserve"> archived, the </w:t>
      </w:r>
      <w:r w:rsidR="006319F1">
        <w:t>organisation</w:t>
      </w:r>
      <w:r w:rsidR="00A04726">
        <w:t xml:space="preserve"> must therefore </w:t>
      </w:r>
      <w:r w:rsidR="00886E64">
        <w:t>follow three</w:t>
      </w:r>
      <w:r w:rsidR="006319F1">
        <w:t xml:space="preserve"> step</w:t>
      </w:r>
      <w:r w:rsidR="00886E64">
        <w:t xml:space="preserve">s. The first step involves </w:t>
      </w:r>
      <w:r w:rsidR="00886E64">
        <w:lastRenderedPageBreak/>
        <w:t>unfreezing the current state of affair</w:t>
      </w:r>
      <w:r w:rsidR="0047578E">
        <w:t>s</w:t>
      </w:r>
      <w:r w:rsidR="006319F1">
        <w:t>,</w:t>
      </w:r>
      <w:r w:rsidR="0047578E">
        <w:t xml:space="preserve"> and then</w:t>
      </w:r>
      <w:r w:rsidR="006319F1">
        <w:t xml:space="preserve"> moving to new level</w:t>
      </w:r>
      <w:r w:rsidR="007852C7">
        <w:t xml:space="preserve"> and</w:t>
      </w:r>
      <w:r w:rsidR="0047578E">
        <w:t xml:space="preserve"> final step is</w:t>
      </w:r>
      <w:r w:rsidR="007852C7">
        <w:t xml:space="preserve"> refreezing the new </w:t>
      </w:r>
      <w:r w:rsidR="00C85449">
        <w:t>state</w:t>
      </w:r>
      <w:r w:rsidR="007852C7">
        <w:t xml:space="preserve">. </w:t>
      </w:r>
    </w:p>
    <w:p w:rsidR="00C85449" w:rsidRDefault="00116E1A" w:rsidP="00B82B6E">
      <w:pPr>
        <w:spacing w:line="360" w:lineRule="auto"/>
        <w:jc w:val="both"/>
      </w:pPr>
      <w:r>
        <w:t>Even though this model was adopted as a general framework for understanding the process of organisation change, it rather broad</w:t>
      </w:r>
      <w:r w:rsidR="00E6697B">
        <w:t xml:space="preserve"> and does not seem to fit in the modern changing environment</w:t>
      </w:r>
      <w:r>
        <w:t xml:space="preserve"> (Todnem, 2005).</w:t>
      </w:r>
      <w:r w:rsidR="00392C6B">
        <w:t xml:space="preserve"> Therefore several </w:t>
      </w:r>
      <w:r w:rsidR="00E6697B">
        <w:t>authors</w:t>
      </w:r>
      <w:r w:rsidR="00392C6B">
        <w:t xml:space="preserve"> </w:t>
      </w:r>
      <w:r w:rsidR="00E6697B">
        <w:t>have later</w:t>
      </w:r>
      <w:r w:rsidR="00392C6B">
        <w:t xml:space="preserve"> </w:t>
      </w:r>
      <w:r w:rsidR="00E6697B">
        <w:t xml:space="preserve">developed Lewin’s works in an attempt to make it more </w:t>
      </w:r>
      <w:r w:rsidR="00B26908">
        <w:t>practical (Todnem, 2005)</w:t>
      </w:r>
      <w:r w:rsidR="00E6697B">
        <w:t xml:space="preserve">. </w:t>
      </w:r>
      <w:r w:rsidR="00625FEB">
        <w:t xml:space="preserve">For instance Bullock and Batten developed a four phase model of planned change, that </w:t>
      </w:r>
      <w:r w:rsidR="00520AEF">
        <w:t>sprits</w:t>
      </w:r>
      <w:r w:rsidR="00625FEB">
        <w:t xml:space="preserve"> the process in to explo</w:t>
      </w:r>
      <w:r w:rsidR="00335F02">
        <w:t>ration, p</w:t>
      </w:r>
      <w:r w:rsidR="00B26908">
        <w:t>lanning, action and integration (Burnes, 2004).</w:t>
      </w:r>
      <w:r w:rsidR="00520AEF">
        <w:t xml:space="preserve"> Some scholars agreed that, Bullock and Batten’s planned change approach is a highly applicable model for most change </w:t>
      </w:r>
      <w:r w:rsidR="00465703">
        <w:t>situation (Todnem</w:t>
      </w:r>
      <w:r w:rsidR="00520AEF">
        <w:t>, 2005; Burnes, 2004, Hodgson and Wille, 1991)</w:t>
      </w:r>
      <w:r w:rsidR="00465703">
        <w:t>.</w:t>
      </w:r>
    </w:p>
    <w:p w:rsidR="00465703" w:rsidRDefault="00465703" w:rsidP="00B82B6E">
      <w:pPr>
        <w:spacing w:line="360" w:lineRule="auto"/>
        <w:jc w:val="both"/>
      </w:pPr>
      <w:r>
        <w:t xml:space="preserve">Despite the fact that the planned approach to change </w:t>
      </w:r>
      <w:r w:rsidR="00777DA6">
        <w:t xml:space="preserve">is long established and seem to be highly effective, however this approach focus more in how to deal with small-scale and incremental change, therefore </w:t>
      </w:r>
      <w:r w:rsidR="00B26908">
        <w:t xml:space="preserve">, the approach is </w:t>
      </w:r>
      <w:r w:rsidR="00777DA6">
        <w:t>not applicable to situations that require rapid and transformational change</w:t>
      </w:r>
      <w:r w:rsidR="002D72FC">
        <w:t>(</w:t>
      </w:r>
      <w:r w:rsidR="00E65737">
        <w:t xml:space="preserve"> </w:t>
      </w:r>
      <w:r w:rsidR="009B7313">
        <w:t>Todnem, 2005)</w:t>
      </w:r>
    </w:p>
    <w:p w:rsidR="00761C22" w:rsidRDefault="00761C22" w:rsidP="00B82B6E">
      <w:pPr>
        <w:spacing w:line="360" w:lineRule="auto"/>
        <w:jc w:val="both"/>
      </w:pPr>
    </w:p>
    <w:p w:rsidR="00FC0B22" w:rsidRDefault="006F2D7D" w:rsidP="00B82B6E">
      <w:pPr>
        <w:spacing w:line="360" w:lineRule="auto"/>
        <w:jc w:val="both"/>
      </w:pPr>
      <w:r>
        <w:t>Because</w:t>
      </w:r>
      <w:r w:rsidR="00216674">
        <w:t xml:space="preserve"> of this the emergent approach has gained ground, this </w:t>
      </w:r>
      <w:r>
        <w:t>approach to</w:t>
      </w:r>
      <w:r w:rsidR="00216674">
        <w:t xml:space="preserve"> </w:t>
      </w:r>
      <w:r>
        <w:t>change provide</w:t>
      </w:r>
      <w:r w:rsidR="00216674">
        <w:t xml:space="preserve"> </w:t>
      </w:r>
      <w:r>
        <w:t xml:space="preserve">general </w:t>
      </w:r>
      <w:r w:rsidR="00216674">
        <w:t>kno</w:t>
      </w:r>
      <w:r>
        <w:t>wledge</w:t>
      </w:r>
      <w:r w:rsidR="00216674">
        <w:t xml:space="preserve"> on the basis that, change </w:t>
      </w:r>
      <w:r>
        <w:t>should</w:t>
      </w:r>
      <w:r w:rsidR="00216674">
        <w:t xml:space="preserve"> not </w:t>
      </w:r>
      <w:r>
        <w:t>be perceived as a series of linear events within a given period of time, it rather be considered as a continuous, open ended process of adapting to changing circumstance and conditions (Todnem, 2005; Burnes, 1996, 2004</w:t>
      </w:r>
      <w:r w:rsidR="00487CE7">
        <w:t>).</w:t>
      </w:r>
      <w:r w:rsidR="00FC0B22">
        <w:t xml:space="preserve"> Despite the fact that , there is no universal rules when it comes to leading and managing change, but advocated to this model have suggested sequences of actions that organisations should follow w</w:t>
      </w:r>
      <w:r w:rsidR="00FC75F9">
        <w:t>hen pla</w:t>
      </w:r>
      <w:r w:rsidR="009B7313">
        <w:t>nning change initiatives(Burnes, 2009</w:t>
      </w:r>
      <w:r w:rsidR="00FC75F9">
        <w:t>).</w:t>
      </w:r>
      <w:r w:rsidR="00FC0B22">
        <w:t xml:space="preserve"> </w:t>
      </w:r>
      <w:r w:rsidR="00242907">
        <w:t>Kotter’s (</w:t>
      </w:r>
      <w:r w:rsidR="00FC0B22">
        <w:t xml:space="preserve">1996) Eight-stage Process </w:t>
      </w:r>
      <w:r w:rsidR="00242907">
        <w:t>and Luecke’s Seven Steps (2003) (Todnem, 2005), are best suited advocated for emergent to change app</w:t>
      </w:r>
      <w:r w:rsidR="00FC75F9">
        <w:t>roach. See the table below for further explanations about Kotter’s and Luecke’s change management models.</w:t>
      </w:r>
    </w:p>
    <w:p w:rsidR="00FC0B22" w:rsidRDefault="00FC0B22" w:rsidP="00B82B6E">
      <w:pPr>
        <w:spacing w:line="360" w:lineRule="auto"/>
        <w:jc w:val="both"/>
      </w:pPr>
    </w:p>
    <w:tbl>
      <w:tblPr>
        <w:tblStyle w:val="TableGrid"/>
        <w:tblW w:w="0" w:type="auto"/>
        <w:tblLook w:val="04A0"/>
      </w:tblPr>
      <w:tblGrid>
        <w:gridCol w:w="4981"/>
        <w:gridCol w:w="4981"/>
      </w:tblGrid>
      <w:tr w:rsidR="00242907" w:rsidTr="00242907">
        <w:tc>
          <w:tcPr>
            <w:tcW w:w="4981" w:type="dxa"/>
          </w:tcPr>
          <w:p w:rsidR="00242907" w:rsidRDefault="00242907" w:rsidP="00B82B6E">
            <w:pPr>
              <w:spacing w:line="360" w:lineRule="auto"/>
              <w:jc w:val="both"/>
            </w:pPr>
            <w:r>
              <w:t>Kotter’s Eight-Stage Process</w:t>
            </w:r>
          </w:p>
        </w:tc>
        <w:tc>
          <w:tcPr>
            <w:tcW w:w="4981" w:type="dxa"/>
          </w:tcPr>
          <w:p w:rsidR="00242907" w:rsidRDefault="00242907" w:rsidP="00B82B6E">
            <w:pPr>
              <w:spacing w:line="360" w:lineRule="auto"/>
              <w:jc w:val="both"/>
            </w:pPr>
            <w:r>
              <w:t xml:space="preserve">Luecke’s Seven Steps </w:t>
            </w:r>
          </w:p>
        </w:tc>
      </w:tr>
      <w:tr w:rsidR="00567A39" w:rsidTr="00242907">
        <w:tc>
          <w:tcPr>
            <w:tcW w:w="4981" w:type="dxa"/>
          </w:tcPr>
          <w:p w:rsidR="00567A39" w:rsidRDefault="00567A39" w:rsidP="00B82B6E">
            <w:pPr>
              <w:spacing w:line="360" w:lineRule="auto"/>
              <w:jc w:val="both"/>
            </w:pPr>
            <w:r>
              <w:t>Establishing a sense of urgency</w:t>
            </w:r>
          </w:p>
        </w:tc>
        <w:tc>
          <w:tcPr>
            <w:tcW w:w="4981" w:type="dxa"/>
          </w:tcPr>
          <w:p w:rsidR="00567A39" w:rsidRDefault="00F123BB" w:rsidP="00B82B6E">
            <w:pPr>
              <w:spacing w:line="360" w:lineRule="auto"/>
              <w:jc w:val="both"/>
            </w:pPr>
            <w:r>
              <w:t>Mobilise energy and commitment through joint identification of business problems and their solutions</w:t>
            </w:r>
          </w:p>
        </w:tc>
      </w:tr>
      <w:tr w:rsidR="00242907" w:rsidTr="00242907">
        <w:tc>
          <w:tcPr>
            <w:tcW w:w="4981" w:type="dxa"/>
          </w:tcPr>
          <w:p w:rsidR="00567A39" w:rsidRDefault="00567A39" w:rsidP="00B82B6E">
            <w:pPr>
              <w:spacing w:line="360" w:lineRule="auto"/>
              <w:jc w:val="both"/>
            </w:pPr>
            <w:r>
              <w:t>Creating a guiding coalition</w:t>
            </w:r>
          </w:p>
        </w:tc>
        <w:tc>
          <w:tcPr>
            <w:tcW w:w="4981" w:type="dxa"/>
          </w:tcPr>
          <w:p w:rsidR="00242907" w:rsidRDefault="00F123BB" w:rsidP="00B82B6E">
            <w:pPr>
              <w:spacing w:line="360" w:lineRule="auto"/>
              <w:jc w:val="both"/>
            </w:pPr>
            <w:r>
              <w:t>Develop a shared vision of how to organise and manage for competitiveness</w:t>
            </w:r>
          </w:p>
        </w:tc>
      </w:tr>
      <w:tr w:rsidR="00242907" w:rsidTr="00242907">
        <w:tc>
          <w:tcPr>
            <w:tcW w:w="4981" w:type="dxa"/>
          </w:tcPr>
          <w:p w:rsidR="00242907" w:rsidRDefault="00567A39" w:rsidP="00B82B6E">
            <w:pPr>
              <w:spacing w:line="360" w:lineRule="auto"/>
              <w:jc w:val="both"/>
            </w:pPr>
            <w:r>
              <w:t xml:space="preserve">Developing a vision strategy </w:t>
            </w:r>
          </w:p>
        </w:tc>
        <w:tc>
          <w:tcPr>
            <w:tcW w:w="4981" w:type="dxa"/>
          </w:tcPr>
          <w:p w:rsidR="00242907" w:rsidRDefault="00F123BB" w:rsidP="00B82B6E">
            <w:pPr>
              <w:spacing w:line="360" w:lineRule="auto"/>
              <w:jc w:val="both"/>
            </w:pPr>
            <w:r>
              <w:t>Identify the leadership</w:t>
            </w:r>
          </w:p>
        </w:tc>
      </w:tr>
      <w:tr w:rsidR="00242907" w:rsidTr="00242907">
        <w:tc>
          <w:tcPr>
            <w:tcW w:w="4981" w:type="dxa"/>
          </w:tcPr>
          <w:p w:rsidR="00242907" w:rsidRDefault="00567A39" w:rsidP="00B82B6E">
            <w:pPr>
              <w:spacing w:line="360" w:lineRule="auto"/>
              <w:jc w:val="both"/>
            </w:pPr>
            <w:r>
              <w:t>Communicating the change vision</w:t>
            </w:r>
          </w:p>
        </w:tc>
        <w:tc>
          <w:tcPr>
            <w:tcW w:w="4981" w:type="dxa"/>
          </w:tcPr>
          <w:p w:rsidR="00242907" w:rsidRDefault="00F123BB" w:rsidP="00B82B6E">
            <w:pPr>
              <w:spacing w:line="360" w:lineRule="auto"/>
              <w:jc w:val="both"/>
            </w:pPr>
            <w:r>
              <w:t>Focus on results not on activities</w:t>
            </w:r>
          </w:p>
        </w:tc>
      </w:tr>
      <w:tr w:rsidR="00242907" w:rsidTr="00242907">
        <w:tc>
          <w:tcPr>
            <w:tcW w:w="4981" w:type="dxa"/>
          </w:tcPr>
          <w:p w:rsidR="00242907" w:rsidRDefault="00567A39" w:rsidP="00B82B6E">
            <w:pPr>
              <w:spacing w:line="360" w:lineRule="auto"/>
              <w:jc w:val="both"/>
            </w:pPr>
            <w:r>
              <w:t>Empowering broad-based action</w:t>
            </w:r>
          </w:p>
        </w:tc>
        <w:tc>
          <w:tcPr>
            <w:tcW w:w="4981" w:type="dxa"/>
          </w:tcPr>
          <w:p w:rsidR="00242907" w:rsidRDefault="00F123BB" w:rsidP="00B82B6E">
            <w:pPr>
              <w:spacing w:line="360" w:lineRule="auto"/>
              <w:jc w:val="both"/>
            </w:pPr>
            <w:r>
              <w:t xml:space="preserve">Start changes at the periphery, then let it spread to </w:t>
            </w:r>
            <w:r>
              <w:lastRenderedPageBreak/>
              <w:t>other units without pushing it from the top</w:t>
            </w:r>
          </w:p>
        </w:tc>
      </w:tr>
      <w:tr w:rsidR="00242907" w:rsidTr="00242907">
        <w:tc>
          <w:tcPr>
            <w:tcW w:w="4981" w:type="dxa"/>
          </w:tcPr>
          <w:p w:rsidR="00242907" w:rsidRDefault="00567A39" w:rsidP="00B82B6E">
            <w:pPr>
              <w:spacing w:line="360" w:lineRule="auto"/>
              <w:jc w:val="both"/>
            </w:pPr>
            <w:r>
              <w:lastRenderedPageBreak/>
              <w:t>Generating short-term wins</w:t>
            </w:r>
          </w:p>
        </w:tc>
        <w:tc>
          <w:tcPr>
            <w:tcW w:w="4981" w:type="dxa"/>
          </w:tcPr>
          <w:p w:rsidR="00242907" w:rsidRDefault="00F123BB" w:rsidP="00B82B6E">
            <w:pPr>
              <w:spacing w:line="360" w:lineRule="auto"/>
              <w:jc w:val="both"/>
            </w:pPr>
            <w:r>
              <w:t>Institutionalise success through formal policies systems, and structure</w:t>
            </w:r>
          </w:p>
        </w:tc>
      </w:tr>
      <w:tr w:rsidR="00242907" w:rsidTr="00242907">
        <w:tc>
          <w:tcPr>
            <w:tcW w:w="4981" w:type="dxa"/>
          </w:tcPr>
          <w:p w:rsidR="00242907" w:rsidRDefault="00567A39" w:rsidP="00B82B6E">
            <w:pPr>
              <w:spacing w:line="360" w:lineRule="auto"/>
              <w:jc w:val="both"/>
            </w:pPr>
            <w:r>
              <w:t>Consolidating gains and producing more change</w:t>
            </w:r>
          </w:p>
        </w:tc>
        <w:tc>
          <w:tcPr>
            <w:tcW w:w="4981" w:type="dxa"/>
          </w:tcPr>
          <w:p w:rsidR="00242907" w:rsidRDefault="00F123BB" w:rsidP="00B82B6E">
            <w:pPr>
              <w:spacing w:line="360" w:lineRule="auto"/>
              <w:jc w:val="both"/>
            </w:pPr>
            <w:r>
              <w:t>Monitor and adjust strategies in response to problems in the change process.</w:t>
            </w:r>
          </w:p>
        </w:tc>
      </w:tr>
      <w:tr w:rsidR="00242907" w:rsidTr="00242907">
        <w:tc>
          <w:tcPr>
            <w:tcW w:w="4981" w:type="dxa"/>
          </w:tcPr>
          <w:p w:rsidR="00242907" w:rsidRDefault="00567A39" w:rsidP="00B82B6E">
            <w:pPr>
              <w:spacing w:line="360" w:lineRule="auto"/>
              <w:jc w:val="both"/>
            </w:pPr>
            <w:r>
              <w:t>Anchoring new approaches in culture</w:t>
            </w:r>
          </w:p>
        </w:tc>
        <w:tc>
          <w:tcPr>
            <w:tcW w:w="4981" w:type="dxa"/>
          </w:tcPr>
          <w:p w:rsidR="00242907" w:rsidRDefault="00242907" w:rsidP="00B82B6E">
            <w:pPr>
              <w:spacing w:line="360" w:lineRule="auto"/>
              <w:jc w:val="both"/>
            </w:pPr>
          </w:p>
        </w:tc>
      </w:tr>
    </w:tbl>
    <w:p w:rsidR="00FC75F9" w:rsidRDefault="00242907" w:rsidP="00B82B6E">
      <w:pPr>
        <w:spacing w:line="360" w:lineRule="auto"/>
        <w:jc w:val="both"/>
        <w:rPr>
          <w:b/>
        </w:rPr>
      </w:pPr>
      <w:r>
        <w:rPr>
          <w:b/>
        </w:rPr>
        <w:t xml:space="preserve">Source: </w:t>
      </w:r>
      <w:r w:rsidR="002D06B7">
        <w:t>(Todnem, 2005).</w:t>
      </w:r>
    </w:p>
    <w:p w:rsidR="00A122D1" w:rsidRPr="00A122D1" w:rsidRDefault="00A122D1" w:rsidP="00B82B6E">
      <w:pPr>
        <w:spacing w:line="360" w:lineRule="auto"/>
        <w:jc w:val="both"/>
        <w:rPr>
          <w:b/>
        </w:rPr>
      </w:pPr>
    </w:p>
    <w:p w:rsidR="0024415A" w:rsidRPr="0024415A" w:rsidRDefault="00520528" w:rsidP="00B82B6E">
      <w:pPr>
        <w:spacing w:line="360" w:lineRule="auto"/>
        <w:jc w:val="both"/>
        <w:rPr>
          <w:u w:val="single"/>
        </w:rPr>
      </w:pPr>
      <w:r w:rsidRPr="0024415A">
        <w:rPr>
          <w:u w:val="single"/>
        </w:rPr>
        <w:t>How the model can be utilized in small scale and large scale program</w:t>
      </w:r>
    </w:p>
    <w:p w:rsidR="00520528" w:rsidRDefault="00520528" w:rsidP="00B82B6E">
      <w:pPr>
        <w:spacing w:line="360" w:lineRule="auto"/>
        <w:jc w:val="both"/>
      </w:pPr>
      <w:r w:rsidRPr="009D779E">
        <w:t xml:space="preserve">Organizational change occurs when a company makes a transition from its current state to some desired future state. Such a transition may be relatively minor, for instance of installing a new software programme or quite major that </w:t>
      </w:r>
      <w:r>
        <w:t>may transform</w:t>
      </w:r>
      <w:r w:rsidR="00597878">
        <w:t xml:space="preserve"> the entire </w:t>
      </w:r>
      <w:r w:rsidR="0040097E">
        <w:t>organisation (</w:t>
      </w:r>
      <w:r w:rsidR="00F028B0">
        <w:t>Bamford, and Forrester, 2003</w:t>
      </w:r>
      <w:r w:rsidR="00597878">
        <w:t>)</w:t>
      </w:r>
      <w:r w:rsidR="00F028B0">
        <w:t>.</w:t>
      </w:r>
    </w:p>
    <w:p w:rsidR="00520528" w:rsidRDefault="00520528" w:rsidP="00B82B6E">
      <w:pPr>
        <w:spacing w:line="360" w:lineRule="auto"/>
        <w:jc w:val="both"/>
      </w:pPr>
    </w:p>
    <w:p w:rsidR="00520528" w:rsidRDefault="00520528" w:rsidP="00B82B6E">
      <w:pPr>
        <w:spacing w:line="360" w:lineRule="auto"/>
        <w:jc w:val="both"/>
      </w:pPr>
      <w:r>
        <w:t>There are different change management models to help and guide academics and practitioners’ in how changes should be planed, managed and implemented</w:t>
      </w:r>
    </w:p>
    <w:p w:rsidR="00520528" w:rsidRDefault="00520528" w:rsidP="00B82B6E">
      <w:pPr>
        <w:spacing w:line="360" w:lineRule="auto"/>
        <w:jc w:val="both"/>
      </w:pPr>
      <w:r>
        <w:t>whether is large or small scale change, organisations’ ability to respond to change varies from one organisation to another, and  they all respond in different way, however some scholars suggested that, one way of understanding how organisation may react to change is though how the organisation work. People have different assumptions and view point about how the organisation works. The use of metaphors has become important way of expressing these assumptions. Some people describe organisation as a political system where coalition are formed an</w:t>
      </w:r>
      <w:r w:rsidR="003C7D6A">
        <w:t>d power rules the supreme (</w:t>
      </w:r>
      <w:r w:rsidR="00F028B0">
        <w:t>Carnall, 2003</w:t>
      </w:r>
      <w:r w:rsidR="003C7D6A">
        <w:t>),</w:t>
      </w:r>
      <w:r w:rsidR="006B0D72">
        <w:t xml:space="preserve"> </w:t>
      </w:r>
      <w:r w:rsidR="003C7D6A">
        <w:t>and</w:t>
      </w:r>
      <w:r w:rsidR="006B0D72">
        <w:t xml:space="preserve"> others</w:t>
      </w:r>
      <w:r>
        <w:t xml:space="preserve"> believe organisation work as a machines, organisms as well</w:t>
      </w:r>
      <w:r w:rsidR="00597878">
        <w:t xml:space="preserve"> as flux and </w:t>
      </w:r>
      <w:r w:rsidR="00F028B0">
        <w:t>transformation.</w:t>
      </w:r>
    </w:p>
    <w:p w:rsidR="00520528" w:rsidRDefault="00520528" w:rsidP="00B82B6E">
      <w:pPr>
        <w:spacing w:line="360" w:lineRule="auto"/>
        <w:jc w:val="both"/>
      </w:pPr>
      <w:r>
        <w:t xml:space="preserve">As an a change agent, it its critical essential to understand the way the organisation in question work and function, through its organisation metaphor will help understand how the proposed change should be approached, and allocate  the best suited  change management model that fit the purpose. </w:t>
      </w:r>
    </w:p>
    <w:p w:rsidR="008871BB" w:rsidRDefault="00464FCA" w:rsidP="00B82B6E">
      <w:pPr>
        <w:spacing w:line="360" w:lineRule="auto"/>
        <w:jc w:val="both"/>
      </w:pPr>
      <w:r>
        <w:t xml:space="preserve"> </w:t>
      </w:r>
    </w:p>
    <w:p w:rsidR="00F77331" w:rsidRDefault="007E3BFD" w:rsidP="00B82B6E">
      <w:pPr>
        <w:spacing w:line="360" w:lineRule="auto"/>
        <w:jc w:val="both"/>
      </w:pPr>
      <w:r>
        <w:t xml:space="preserve">For stance, when dealing with change that related to strategic growth, managers and leaders should understand and consider the </w:t>
      </w:r>
      <w:r w:rsidR="00F77331">
        <w:t xml:space="preserve">importance of </w:t>
      </w:r>
      <w:r>
        <w:t xml:space="preserve">organisational factors in translating a growth strategy into reality; because this can actual dampen </w:t>
      </w:r>
      <w:r w:rsidR="00B57DBB">
        <w:t>a company’s growth plans (Dewhurst et al, 2011)</w:t>
      </w:r>
      <w:r w:rsidR="00647469">
        <w:t xml:space="preserve">.  Therefore when a need of </w:t>
      </w:r>
      <w:r w:rsidR="00146CED">
        <w:t xml:space="preserve">change required, it is worthwhile for leaders and managers to invest their time </w:t>
      </w:r>
      <w:r w:rsidR="003A4572">
        <w:t>to</w:t>
      </w:r>
      <w:r w:rsidR="00146CED">
        <w:t xml:space="preserve"> assess if the existing structure are flexible enough to support the new initiatives, as w</w:t>
      </w:r>
      <w:r w:rsidR="00E836A0">
        <w:t xml:space="preserve">ell as </w:t>
      </w:r>
      <w:r w:rsidR="005243EF">
        <w:t xml:space="preserve">to </w:t>
      </w:r>
      <w:r w:rsidR="005243EF">
        <w:lastRenderedPageBreak/>
        <w:t>examine if key employees have adequate knowledge and skills needed to cope with additional complexity that growth brings.</w:t>
      </w:r>
      <w:r w:rsidR="00146CED">
        <w:t xml:space="preserve"> </w:t>
      </w:r>
    </w:p>
    <w:p w:rsidR="008871BB" w:rsidRDefault="009B2F4F" w:rsidP="00B82B6E">
      <w:pPr>
        <w:spacing w:line="360" w:lineRule="auto"/>
        <w:jc w:val="both"/>
      </w:pPr>
      <w:r>
        <w:t>Marriott for example, wanted to expand its brand portfolio that will appeal to different market segments, especial</w:t>
      </w:r>
      <w:r w:rsidR="00262AC5">
        <w:t>ly</w:t>
      </w:r>
      <w:r>
        <w:t xml:space="preserve"> the millennials (who are </w:t>
      </w:r>
      <w:r w:rsidR="005E6CE5">
        <w:t>tech-savvy</w:t>
      </w:r>
      <w:r>
        <w:t xml:space="preserve"> and value experience “live like local”</w:t>
      </w:r>
      <w:r w:rsidR="00CA3887">
        <w:t>)</w:t>
      </w:r>
      <w:r w:rsidR="005E6CE5">
        <w:t xml:space="preserve"> as well as to compete with Airbnb</w:t>
      </w:r>
      <w:r w:rsidR="00CA3887">
        <w:t>.</w:t>
      </w:r>
      <w:r w:rsidR="00262AC5" w:rsidRPr="00262AC5">
        <w:t xml:space="preserve"> </w:t>
      </w:r>
      <w:r w:rsidR="00262AC5">
        <w:t>To retain its existing market and attract new market niche, Marriott bought Pretoria hotel and Starwood hotel.</w:t>
      </w:r>
      <w:r w:rsidR="00CA3887">
        <w:t xml:space="preserve"> The common idea was to create new hotel platform that will </w:t>
      </w:r>
      <w:r w:rsidR="005E6CE5">
        <w:t>provide services</w:t>
      </w:r>
      <w:r w:rsidR="00CA3887">
        <w:t xml:space="preserve"> that fits individual needs</w:t>
      </w:r>
      <w:r w:rsidR="005E6CE5">
        <w:t xml:space="preserve"> such as high end market. The</w:t>
      </w:r>
      <w:r w:rsidR="00CA3887">
        <w:t xml:space="preserve"> acquisition has </w:t>
      </w:r>
      <w:r w:rsidR="00262AC5">
        <w:t>successful</w:t>
      </w:r>
      <w:r w:rsidR="00CA3887">
        <w:t xml:space="preserve"> increase</w:t>
      </w:r>
      <w:r w:rsidR="00262AC5">
        <w:t>d</w:t>
      </w:r>
      <w:r w:rsidR="00CA3887">
        <w:t xml:space="preserve"> </w:t>
      </w:r>
      <w:r w:rsidR="00262AC5">
        <w:t>Marriott</w:t>
      </w:r>
      <w:r w:rsidR="00CA3887">
        <w:t xml:space="preserve"> image and popularity</w:t>
      </w:r>
      <w:r w:rsidR="00262AC5">
        <w:t>;</w:t>
      </w:r>
      <w:r w:rsidR="00CA3887">
        <w:t xml:space="preserve"> </w:t>
      </w:r>
      <w:r w:rsidR="00262AC5">
        <w:t>however</w:t>
      </w:r>
      <w:r w:rsidR="00CA3887">
        <w:t>,</w:t>
      </w:r>
      <w:r w:rsidR="00262AC5">
        <w:t xml:space="preserve"> Marriott invested massive time and money to purchase the two hotels, </w:t>
      </w:r>
      <w:r w:rsidR="00166FFC">
        <w:t>this means that, it</w:t>
      </w:r>
      <w:r w:rsidR="005E6CE5">
        <w:t xml:space="preserve"> will take time for Marriott to return the money </w:t>
      </w:r>
      <w:r w:rsidR="00166FFC">
        <w:t>invested</w:t>
      </w:r>
      <w:r w:rsidR="005E6CE5">
        <w:t xml:space="preserve">, </w:t>
      </w:r>
      <w:r w:rsidR="00166FFC">
        <w:t xml:space="preserve">and </w:t>
      </w:r>
      <w:r w:rsidR="005E6CE5">
        <w:t xml:space="preserve">time </w:t>
      </w:r>
      <w:r w:rsidR="00166FFC">
        <w:t>invested</w:t>
      </w:r>
      <w:r w:rsidR="005E6CE5">
        <w:t xml:space="preserve"> can’t be replaced. </w:t>
      </w:r>
      <w:r w:rsidR="00166FFC">
        <w:t xml:space="preserve"> It will cost Marriott money to train managers and employees to adopt new system.</w:t>
      </w:r>
      <w:r w:rsidR="00CA3887">
        <w:t xml:space="preserve"> </w:t>
      </w:r>
      <w:r w:rsidR="00A2654B">
        <w:t xml:space="preserve"> </w:t>
      </w:r>
    </w:p>
    <w:p w:rsidR="008871BB" w:rsidRDefault="008871BB" w:rsidP="00B82B6E">
      <w:pPr>
        <w:spacing w:line="360" w:lineRule="auto"/>
        <w:jc w:val="both"/>
      </w:pPr>
    </w:p>
    <w:p w:rsidR="000E7EBE" w:rsidRDefault="007D7C6A" w:rsidP="00B82B6E">
      <w:pPr>
        <w:spacing w:line="360" w:lineRule="auto"/>
        <w:jc w:val="both"/>
      </w:pPr>
      <w:r>
        <w:t xml:space="preserve"> </w:t>
      </w:r>
    </w:p>
    <w:p w:rsidR="00B241BB" w:rsidRDefault="00B241BB" w:rsidP="00B82B6E">
      <w:pPr>
        <w:spacing w:line="360" w:lineRule="auto"/>
        <w:jc w:val="both"/>
      </w:pPr>
      <w:r>
        <w:t xml:space="preserve">This </w:t>
      </w:r>
      <w:r w:rsidR="00A25DD0">
        <w:t>s</w:t>
      </w:r>
      <w:r>
        <w:t>how Lewin’s force field analysis would have worked for Marriott change project</w:t>
      </w:r>
    </w:p>
    <w:p w:rsidR="000E7EBE" w:rsidRDefault="000E7EBE" w:rsidP="00B82B6E">
      <w:pPr>
        <w:spacing w:line="360" w:lineRule="auto"/>
        <w:jc w:val="both"/>
      </w:pPr>
    </w:p>
    <w:tbl>
      <w:tblPr>
        <w:tblStyle w:val="TableGrid"/>
        <w:tblW w:w="0" w:type="auto"/>
        <w:tblLook w:val="04A0"/>
      </w:tblPr>
      <w:tblGrid>
        <w:gridCol w:w="3320"/>
        <w:gridCol w:w="3321"/>
        <w:gridCol w:w="3321"/>
      </w:tblGrid>
      <w:tr w:rsidR="00BD6BF5" w:rsidTr="00BD6BF5">
        <w:tc>
          <w:tcPr>
            <w:tcW w:w="3320" w:type="dxa"/>
          </w:tcPr>
          <w:p w:rsidR="00BD6BF5" w:rsidRDefault="00BD6BF5" w:rsidP="00B82B6E">
            <w:pPr>
              <w:spacing w:line="360" w:lineRule="auto"/>
              <w:jc w:val="both"/>
            </w:pPr>
            <w:r>
              <w:t>Drives for change</w:t>
            </w:r>
          </w:p>
        </w:tc>
        <w:tc>
          <w:tcPr>
            <w:tcW w:w="3321" w:type="dxa"/>
          </w:tcPr>
          <w:p w:rsidR="00BD6BF5" w:rsidRDefault="00BD6BF5" w:rsidP="00B82B6E">
            <w:pPr>
              <w:spacing w:line="360" w:lineRule="auto"/>
              <w:jc w:val="both"/>
            </w:pPr>
            <w:r>
              <w:t xml:space="preserve"> </w:t>
            </w:r>
            <w:r w:rsidR="00A25DD0">
              <w:t xml:space="preserve">Change needed </w:t>
            </w:r>
          </w:p>
        </w:tc>
        <w:tc>
          <w:tcPr>
            <w:tcW w:w="3321" w:type="dxa"/>
          </w:tcPr>
          <w:p w:rsidR="00BD6BF5" w:rsidRDefault="00BD6BF5" w:rsidP="00B82B6E">
            <w:pPr>
              <w:spacing w:line="360" w:lineRule="auto"/>
              <w:jc w:val="both"/>
            </w:pPr>
            <w:r>
              <w:t>Resistance for force</w:t>
            </w:r>
          </w:p>
        </w:tc>
      </w:tr>
      <w:tr w:rsidR="00BD6BF5" w:rsidTr="00BD6BF5">
        <w:tc>
          <w:tcPr>
            <w:tcW w:w="3320" w:type="dxa"/>
          </w:tcPr>
          <w:p w:rsidR="00BD6BF5" w:rsidRDefault="00BD6BF5" w:rsidP="00B82B6E">
            <w:pPr>
              <w:spacing w:line="360" w:lineRule="auto"/>
              <w:jc w:val="both"/>
            </w:pPr>
            <w:r>
              <w:t>The competitors business growth models overlaps our existing growth strategy</w:t>
            </w:r>
            <w:r w:rsidR="00B47E7A">
              <w:t>(Airbnb)</w:t>
            </w:r>
          </w:p>
          <w:p w:rsidR="00B47E7A" w:rsidRDefault="00B47E7A" w:rsidP="00B82B6E">
            <w:pPr>
              <w:spacing w:line="360" w:lineRule="auto"/>
              <w:jc w:val="both"/>
            </w:pPr>
          </w:p>
        </w:tc>
        <w:tc>
          <w:tcPr>
            <w:tcW w:w="3321" w:type="dxa"/>
          </w:tcPr>
          <w:p w:rsidR="00BD6BF5" w:rsidRDefault="00BD6BF5" w:rsidP="00B82B6E">
            <w:pPr>
              <w:spacing w:line="360" w:lineRule="auto"/>
              <w:jc w:val="both"/>
            </w:pPr>
            <w:r>
              <w:t xml:space="preserve"> </w:t>
            </w:r>
          </w:p>
          <w:p w:rsidR="00B47E7A" w:rsidRDefault="00B47E7A" w:rsidP="00B82B6E">
            <w:pPr>
              <w:spacing w:line="360" w:lineRule="auto"/>
              <w:jc w:val="both"/>
            </w:pPr>
            <w:r>
              <w:t>We need grow our brand portfolio to remain competitive.</w:t>
            </w:r>
          </w:p>
          <w:p w:rsidR="00BD6BF5" w:rsidRDefault="00BD6BF5" w:rsidP="00B82B6E">
            <w:pPr>
              <w:spacing w:line="360" w:lineRule="auto"/>
              <w:jc w:val="both"/>
            </w:pPr>
          </w:p>
        </w:tc>
        <w:tc>
          <w:tcPr>
            <w:tcW w:w="3321" w:type="dxa"/>
          </w:tcPr>
          <w:p w:rsidR="00BD6BF5" w:rsidRDefault="00B47E7A" w:rsidP="00B82B6E">
            <w:pPr>
              <w:spacing w:line="360" w:lineRule="auto"/>
              <w:jc w:val="both"/>
            </w:pPr>
            <w:r>
              <w:t>Hotel</w:t>
            </w:r>
            <w:r w:rsidR="00E111F5">
              <w:t xml:space="preserve"> operates under restricted </w:t>
            </w:r>
            <w:r>
              <w:t>regulations, while Airbnb  business operated under minimal regulation</w:t>
            </w:r>
          </w:p>
        </w:tc>
      </w:tr>
      <w:tr w:rsidR="00BD6BF5" w:rsidTr="00BD6BF5">
        <w:tc>
          <w:tcPr>
            <w:tcW w:w="3320" w:type="dxa"/>
          </w:tcPr>
          <w:p w:rsidR="00BD6BF5" w:rsidRDefault="00B47E7A" w:rsidP="00B82B6E">
            <w:pPr>
              <w:spacing w:line="360" w:lineRule="auto"/>
              <w:jc w:val="both"/>
            </w:pPr>
            <w:r>
              <w:t>Change in consumer behaviour</w:t>
            </w:r>
          </w:p>
          <w:p w:rsidR="00B47E7A" w:rsidRDefault="00F9450F" w:rsidP="00B82B6E">
            <w:pPr>
              <w:spacing w:line="360" w:lineRule="auto"/>
              <w:jc w:val="both"/>
            </w:pPr>
            <w:r>
              <w:t xml:space="preserve">Need of feel like local and </w:t>
            </w:r>
          </w:p>
          <w:p w:rsidR="00B47E7A" w:rsidRDefault="00B47E7A" w:rsidP="00B82B6E">
            <w:pPr>
              <w:spacing w:line="360" w:lineRule="auto"/>
              <w:jc w:val="both"/>
            </w:pPr>
          </w:p>
        </w:tc>
        <w:tc>
          <w:tcPr>
            <w:tcW w:w="3321" w:type="dxa"/>
          </w:tcPr>
          <w:p w:rsidR="00BD6BF5" w:rsidRDefault="00BD6BF5" w:rsidP="00B82B6E">
            <w:pPr>
              <w:spacing w:line="360" w:lineRule="auto"/>
              <w:jc w:val="both"/>
            </w:pPr>
          </w:p>
        </w:tc>
        <w:tc>
          <w:tcPr>
            <w:tcW w:w="3321" w:type="dxa"/>
          </w:tcPr>
          <w:p w:rsidR="00BD6BF5" w:rsidRDefault="00E111F5" w:rsidP="00B82B6E">
            <w:pPr>
              <w:spacing w:line="360" w:lineRule="auto"/>
              <w:jc w:val="both"/>
            </w:pPr>
            <w:r>
              <w:t>Its costly if the company decide to open new hotel</w:t>
            </w:r>
          </w:p>
          <w:p w:rsidR="00E111F5" w:rsidRDefault="00E111F5" w:rsidP="00B82B6E">
            <w:pPr>
              <w:spacing w:line="360" w:lineRule="auto"/>
              <w:jc w:val="both"/>
            </w:pPr>
            <w:r>
              <w:t>Have to employ managers to run the business</w:t>
            </w:r>
          </w:p>
          <w:p w:rsidR="00E111F5" w:rsidRDefault="00B47E7A" w:rsidP="00B82B6E">
            <w:pPr>
              <w:spacing w:line="360" w:lineRule="auto"/>
              <w:jc w:val="both"/>
            </w:pPr>
            <w:r>
              <w:t>Cost of long after the building</w:t>
            </w:r>
          </w:p>
          <w:p w:rsidR="00B47E7A" w:rsidRDefault="00B47E7A" w:rsidP="00B82B6E">
            <w:pPr>
              <w:spacing w:line="360" w:lineRule="auto"/>
              <w:jc w:val="both"/>
            </w:pPr>
            <w:r>
              <w:t>Wages</w:t>
            </w:r>
          </w:p>
          <w:p w:rsidR="00B47E7A" w:rsidRDefault="00B47E7A" w:rsidP="00B82B6E">
            <w:pPr>
              <w:spacing w:line="360" w:lineRule="auto"/>
              <w:jc w:val="both"/>
            </w:pPr>
            <w:r>
              <w:t>While it cost nothing for airbnb to add another property</w:t>
            </w:r>
          </w:p>
          <w:p w:rsidR="00B47E7A" w:rsidRDefault="00B47E7A" w:rsidP="00B82B6E">
            <w:pPr>
              <w:spacing w:line="360" w:lineRule="auto"/>
              <w:jc w:val="both"/>
            </w:pPr>
            <w:r>
              <w:t>Hosts are responsible for up keeping of the property (airbnb)</w:t>
            </w:r>
          </w:p>
          <w:p w:rsidR="00B47E7A" w:rsidRDefault="00B47E7A" w:rsidP="00B82B6E">
            <w:pPr>
              <w:spacing w:line="360" w:lineRule="auto"/>
              <w:jc w:val="both"/>
            </w:pPr>
          </w:p>
          <w:p w:rsidR="00B47E7A" w:rsidRDefault="00B47E7A" w:rsidP="00B82B6E">
            <w:pPr>
              <w:spacing w:line="360" w:lineRule="auto"/>
              <w:jc w:val="both"/>
            </w:pPr>
          </w:p>
          <w:p w:rsidR="00E111F5" w:rsidRDefault="00C621A2" w:rsidP="00B82B6E">
            <w:pPr>
              <w:spacing w:line="360" w:lineRule="auto"/>
              <w:jc w:val="both"/>
            </w:pPr>
            <w:r>
              <w:t xml:space="preserve">Managers and employee fear </w:t>
            </w:r>
            <w:r w:rsidR="00B809A5">
              <w:t>for</w:t>
            </w:r>
            <w:r>
              <w:t xml:space="preserve"> uncertainty</w:t>
            </w:r>
          </w:p>
          <w:p w:rsidR="00C621A2" w:rsidRDefault="00C621A2" w:rsidP="00B82B6E">
            <w:pPr>
              <w:spacing w:line="360" w:lineRule="auto"/>
              <w:jc w:val="both"/>
            </w:pPr>
          </w:p>
        </w:tc>
      </w:tr>
    </w:tbl>
    <w:p w:rsidR="000E7EBE" w:rsidRDefault="000E7EBE" w:rsidP="00B82B6E">
      <w:pPr>
        <w:spacing w:line="360" w:lineRule="auto"/>
        <w:jc w:val="both"/>
      </w:pPr>
    </w:p>
    <w:p w:rsidR="00B241BB" w:rsidRDefault="00F9450F" w:rsidP="00B82B6E">
      <w:pPr>
        <w:spacing w:line="360" w:lineRule="auto"/>
        <w:jc w:val="both"/>
      </w:pPr>
      <w:r>
        <w:t xml:space="preserve">Looking </w:t>
      </w:r>
      <w:r w:rsidR="00B809A5">
        <w:t>at the drives forces from the above table</w:t>
      </w:r>
      <w:r>
        <w:t xml:space="preserve"> , it make sense for Marriott international hotel to adopt new growth strategy, for instance, in order for Marriott to provide the need of the customer, the company needs  hotels that will be designed to meet the need millennials while old hotels continues to cater for other market niche. </w:t>
      </w:r>
    </w:p>
    <w:p w:rsidR="00C621A2" w:rsidRDefault="00C621A2" w:rsidP="00B82B6E">
      <w:pPr>
        <w:spacing w:line="360" w:lineRule="auto"/>
        <w:jc w:val="both"/>
      </w:pPr>
    </w:p>
    <w:p w:rsidR="00C621A2" w:rsidRDefault="00C621A2" w:rsidP="00B82B6E">
      <w:pPr>
        <w:spacing w:line="360" w:lineRule="auto"/>
        <w:jc w:val="both"/>
      </w:pPr>
    </w:p>
    <w:p w:rsidR="00C621A2" w:rsidRDefault="00C621A2" w:rsidP="00B82B6E">
      <w:pPr>
        <w:spacing w:line="360" w:lineRule="auto"/>
        <w:jc w:val="both"/>
      </w:pPr>
    </w:p>
    <w:p w:rsidR="00C621A2" w:rsidRDefault="00C621A2" w:rsidP="00B82B6E">
      <w:pPr>
        <w:spacing w:line="360" w:lineRule="auto"/>
        <w:jc w:val="both"/>
      </w:pPr>
    </w:p>
    <w:p w:rsidR="00C621A2" w:rsidRDefault="00C621A2" w:rsidP="00B82B6E">
      <w:pPr>
        <w:spacing w:line="360" w:lineRule="auto"/>
        <w:jc w:val="both"/>
      </w:pPr>
      <w:r>
        <w:t>Stakeholders involved an their importance</w:t>
      </w:r>
    </w:p>
    <w:p w:rsidR="00C621A2" w:rsidRDefault="00C621A2" w:rsidP="00B82B6E">
      <w:pPr>
        <w:spacing w:line="360" w:lineRule="auto"/>
        <w:jc w:val="both"/>
      </w:pPr>
    </w:p>
    <w:p w:rsidR="00C621A2" w:rsidRDefault="00805D6A" w:rsidP="00B82B6E">
      <w:pPr>
        <w:spacing w:line="360" w:lineRule="auto"/>
        <w:jc w:val="both"/>
      </w:pPr>
      <w:r w:rsidRPr="00805D6A">
        <w:drawing>
          <wp:inline distT="0" distB="0" distL="0" distR="0">
            <wp:extent cx="6381750" cy="4053840"/>
            <wp:effectExtent l="0" t="0" r="0" b="3810"/>
            <wp:docPr id="1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805D6A" w:rsidRDefault="00805D6A" w:rsidP="00B82B6E">
      <w:pPr>
        <w:spacing w:line="360" w:lineRule="auto"/>
        <w:jc w:val="both"/>
      </w:pPr>
    </w:p>
    <w:p w:rsidR="00805D6A" w:rsidRDefault="00805D6A" w:rsidP="00B82B6E">
      <w:pPr>
        <w:spacing w:line="360" w:lineRule="auto"/>
        <w:jc w:val="both"/>
      </w:pPr>
    </w:p>
    <w:p w:rsidR="0026391F" w:rsidRPr="00805D6A" w:rsidRDefault="00805D6A" w:rsidP="00B82B6E">
      <w:pPr>
        <w:spacing w:line="360" w:lineRule="auto"/>
        <w:jc w:val="both"/>
      </w:pPr>
      <w:r w:rsidRPr="00805D6A">
        <w:lastRenderedPageBreak/>
        <w:drawing>
          <wp:inline distT="0" distB="0" distL="0" distR="0">
            <wp:extent cx="5943600" cy="4817745"/>
            <wp:effectExtent l="19050" t="0" r="19050" b="1905"/>
            <wp:docPr id="1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805D6A" w:rsidRDefault="00805D6A" w:rsidP="00B82B6E">
      <w:pPr>
        <w:spacing w:line="360" w:lineRule="auto"/>
        <w:jc w:val="both"/>
      </w:pPr>
    </w:p>
    <w:p w:rsidR="00805D6A" w:rsidRDefault="00805D6A" w:rsidP="00B82B6E">
      <w:pPr>
        <w:spacing w:line="360" w:lineRule="auto"/>
        <w:jc w:val="both"/>
      </w:pPr>
    </w:p>
    <w:p w:rsidR="00805D6A" w:rsidRDefault="00805D6A" w:rsidP="00B82B6E">
      <w:pPr>
        <w:spacing w:line="360" w:lineRule="auto"/>
        <w:jc w:val="both"/>
      </w:pPr>
    </w:p>
    <w:p w:rsidR="00805D6A" w:rsidRDefault="00805D6A" w:rsidP="00B82B6E">
      <w:pPr>
        <w:spacing w:line="360" w:lineRule="auto"/>
        <w:jc w:val="both"/>
      </w:pPr>
    </w:p>
    <w:p w:rsidR="00C621A2" w:rsidRDefault="00C621A2" w:rsidP="00B82B6E">
      <w:pPr>
        <w:spacing w:line="360" w:lineRule="auto"/>
        <w:jc w:val="both"/>
      </w:pPr>
    </w:p>
    <w:p w:rsidR="00F24C4A" w:rsidRPr="00E122D1" w:rsidRDefault="00F23A2B" w:rsidP="00B82B6E">
      <w:pPr>
        <w:spacing w:line="360" w:lineRule="auto"/>
        <w:jc w:val="both"/>
        <w:rPr>
          <w:u w:val="single"/>
        </w:rPr>
      </w:pPr>
      <w:r w:rsidRPr="00E122D1">
        <w:rPr>
          <w:u w:val="single"/>
        </w:rPr>
        <w:t>How to identify and deal with resistance factors for change</w:t>
      </w:r>
    </w:p>
    <w:p w:rsidR="008D6971" w:rsidRDefault="00E80074" w:rsidP="00B82B6E">
      <w:pPr>
        <w:spacing w:line="360" w:lineRule="auto"/>
        <w:jc w:val="both"/>
      </w:pPr>
      <w:r>
        <w:t>Organisation</w:t>
      </w:r>
      <w:r w:rsidR="005A3CF1">
        <w:t>’s</w:t>
      </w:r>
      <w:r>
        <w:t xml:space="preserve"> ability</w:t>
      </w:r>
      <w:r w:rsidR="005A3CF1">
        <w:t xml:space="preserve"> to</w:t>
      </w:r>
      <w:r>
        <w:t xml:space="preserve"> accept</w:t>
      </w:r>
      <w:r w:rsidR="005A3CF1">
        <w:t>, address and share the need</w:t>
      </w:r>
      <w:r>
        <w:t xml:space="preserve"> for </w:t>
      </w:r>
      <w:r w:rsidR="00562755">
        <w:t>change right at</w:t>
      </w:r>
      <w:r>
        <w:t xml:space="preserve"> the </w:t>
      </w:r>
      <w:r w:rsidR="005A3CF1">
        <w:t xml:space="preserve">beginning is </w:t>
      </w:r>
      <w:r w:rsidR="00214ED6">
        <w:t xml:space="preserve">among </w:t>
      </w:r>
      <w:r w:rsidR="00176700">
        <w:t>of the methods</w:t>
      </w:r>
      <w:r w:rsidR="005A3CF1">
        <w:t xml:space="preserve"> that will help the organisation to understand the supporters </w:t>
      </w:r>
      <w:r w:rsidR="00562755">
        <w:t>and non</w:t>
      </w:r>
      <w:r w:rsidR="005A3CF1">
        <w:t xml:space="preserve"> supporter to the proposed change initiatives. </w:t>
      </w:r>
      <w:r w:rsidR="00562755">
        <w:t>From human behaviour perspective,</w:t>
      </w:r>
      <w:r w:rsidR="00214ED6">
        <w:t xml:space="preserve"> </w:t>
      </w:r>
      <w:r w:rsidR="00915D51">
        <w:t xml:space="preserve">resistance to change is </w:t>
      </w:r>
      <w:r w:rsidR="0041052C">
        <w:t xml:space="preserve">the </w:t>
      </w:r>
      <w:r w:rsidR="00915D51">
        <w:t xml:space="preserve">normal </w:t>
      </w:r>
      <w:proofErr w:type="gramStart"/>
      <w:r w:rsidR="00915D51">
        <w:t>reaction</w:t>
      </w:r>
      <w:proofErr w:type="gramEnd"/>
      <w:r w:rsidR="00915D51">
        <w:t xml:space="preserve"> from people who have become accustomed to a certain way of doing things,</w:t>
      </w:r>
      <w:r w:rsidR="00214ED6">
        <w:t xml:space="preserve"> however, people do not resist change, but they tend to re</w:t>
      </w:r>
      <w:r w:rsidR="005D12F7">
        <w:t>sist</w:t>
      </w:r>
      <w:r w:rsidR="00214ED6">
        <w:t xml:space="preserve"> the aspect of change that is more likely to affect them</w:t>
      </w:r>
      <w:r w:rsidR="00F81044">
        <w:t xml:space="preserve">. </w:t>
      </w:r>
      <w:r w:rsidR="00BC4387">
        <w:t xml:space="preserve">If the change is not well communicated and explained to those involves, it can create </w:t>
      </w:r>
      <w:r w:rsidR="00F81044">
        <w:t>fears, conflict</w:t>
      </w:r>
      <w:r w:rsidR="00BC4387">
        <w:t xml:space="preserve"> among indi</w:t>
      </w:r>
      <w:r w:rsidR="00F81044">
        <w:t>vi</w:t>
      </w:r>
      <w:r w:rsidR="00BC4387">
        <w:t>duals</w:t>
      </w:r>
      <w:r w:rsidR="00C237BF">
        <w:t xml:space="preserve"> </w:t>
      </w:r>
      <w:r w:rsidR="0088224A">
        <w:t>and reduces people’s</w:t>
      </w:r>
      <w:r w:rsidR="00F81044">
        <w:t xml:space="preserve"> morale</w:t>
      </w:r>
      <w:r w:rsidR="00C237BF">
        <w:t>.</w:t>
      </w:r>
      <w:r w:rsidR="00E544DD">
        <w:t xml:space="preserve"> Therefore, change management approaches should not be classified and used as just a tool that guide and lead manger</w:t>
      </w:r>
      <w:r w:rsidR="002678F7">
        <w:t xml:space="preserve">s how to deal with resistance when occurs, it rather be considered as an effective equipment for activating and </w:t>
      </w:r>
      <w:r w:rsidR="002678F7">
        <w:lastRenderedPageBreak/>
        <w:t>engaging employees.</w:t>
      </w:r>
      <w:r w:rsidR="005C1D04">
        <w:t xml:space="preserve"> As an example, system thinking approach will be best way of engaging the employees this model sees communication as an integrated process that facilitates change within the organisation. </w:t>
      </w:r>
      <w:r w:rsidR="00880033">
        <w:t>Organisation</w:t>
      </w:r>
      <w:r w:rsidR="001277F9">
        <w:t xml:space="preserve"> can communicate change</w:t>
      </w:r>
      <w:r w:rsidR="00880033">
        <w:t xml:space="preserve"> through</w:t>
      </w:r>
      <w:r w:rsidR="005C1D04">
        <w:t xml:space="preserve"> training, surveys, reward sys</w:t>
      </w:r>
      <w:r w:rsidR="00880033">
        <w:t>tem, team building workshops,</w:t>
      </w:r>
      <w:r w:rsidR="00411B3F">
        <w:t xml:space="preserve"> and seminars.</w:t>
      </w:r>
    </w:p>
    <w:p w:rsidR="00A2654B" w:rsidRDefault="00A2654B" w:rsidP="00B82B6E">
      <w:pPr>
        <w:spacing w:line="360" w:lineRule="auto"/>
        <w:jc w:val="both"/>
      </w:pPr>
    </w:p>
    <w:p w:rsidR="0001295E" w:rsidRDefault="00411B3F" w:rsidP="00B82B6E">
      <w:pPr>
        <w:spacing w:line="360" w:lineRule="auto"/>
        <w:jc w:val="both"/>
      </w:pPr>
      <w:r>
        <w:t xml:space="preserve">Once the change has implemented, the organisation need to refreeze by </w:t>
      </w:r>
      <w:r w:rsidR="00430F7B">
        <w:t>developing</w:t>
      </w:r>
      <w:r>
        <w:t xml:space="preserve"> new ways that of working through the adoption of new norms, </w:t>
      </w:r>
      <w:r w:rsidR="00430F7B">
        <w:t>policies and procedures that will allow the business to operate in effective ways. Management can easily understand if the desirable outcome was achieved through the way people cope with new ways of doing thing. If the tension is higher the comfort, this means that the management deed to review the strategy gain and highlight any issue that cause discomfort. This bring us back to the approach that described change is a continuous process.</w:t>
      </w:r>
    </w:p>
    <w:p w:rsidR="0001295E" w:rsidRDefault="0001295E" w:rsidP="00B82B6E">
      <w:pPr>
        <w:spacing w:line="360" w:lineRule="auto"/>
        <w:jc w:val="both"/>
      </w:pPr>
    </w:p>
    <w:p w:rsidR="0026391F" w:rsidRDefault="0026391F" w:rsidP="00B82B6E">
      <w:pPr>
        <w:spacing w:line="360" w:lineRule="auto"/>
        <w:jc w:val="both"/>
      </w:pPr>
    </w:p>
    <w:p w:rsidR="00C621A2" w:rsidRDefault="00C621A2" w:rsidP="00B82B6E">
      <w:pPr>
        <w:spacing w:line="360" w:lineRule="auto"/>
        <w:jc w:val="both"/>
      </w:pPr>
    </w:p>
    <w:p w:rsidR="0035535E" w:rsidRDefault="0035535E" w:rsidP="00B82B6E">
      <w:pPr>
        <w:spacing w:line="360" w:lineRule="auto"/>
        <w:jc w:val="both"/>
      </w:pPr>
    </w:p>
    <w:p w:rsidR="0035535E" w:rsidRDefault="0035535E" w:rsidP="00B82B6E">
      <w:pPr>
        <w:spacing w:line="360" w:lineRule="auto"/>
        <w:jc w:val="both"/>
      </w:pPr>
    </w:p>
    <w:p w:rsidR="0035535E" w:rsidRDefault="0035535E" w:rsidP="00B82B6E">
      <w:pPr>
        <w:spacing w:line="360" w:lineRule="auto"/>
        <w:jc w:val="both"/>
      </w:pPr>
    </w:p>
    <w:p w:rsidR="000E7EBE" w:rsidRDefault="000E7EBE" w:rsidP="00B82B6E">
      <w:pPr>
        <w:spacing w:line="360" w:lineRule="auto"/>
        <w:jc w:val="both"/>
      </w:pPr>
    </w:p>
    <w:p w:rsidR="00520528" w:rsidRDefault="00520528" w:rsidP="00B82B6E">
      <w:pPr>
        <w:spacing w:line="360" w:lineRule="auto"/>
        <w:jc w:val="both"/>
      </w:pPr>
    </w:p>
    <w:p w:rsidR="00A2654B" w:rsidRDefault="006A3542" w:rsidP="00B82B6E">
      <w:pPr>
        <w:spacing w:line="360" w:lineRule="auto"/>
        <w:jc w:val="both"/>
      </w:pPr>
      <w:r>
        <w:t xml:space="preserve"> Conclusion</w:t>
      </w:r>
    </w:p>
    <w:p w:rsidR="00B91366" w:rsidRDefault="00B91366" w:rsidP="00B82B6E">
      <w:pPr>
        <w:spacing w:line="360" w:lineRule="auto"/>
        <w:jc w:val="both"/>
      </w:pPr>
    </w:p>
    <w:p w:rsidR="00B91366" w:rsidRDefault="00B91366" w:rsidP="00B82B6E">
      <w:pPr>
        <w:spacing w:line="360" w:lineRule="auto"/>
        <w:jc w:val="both"/>
      </w:pPr>
      <w:r>
        <w:t>Every organisations has its unique reasons for undertaking different change initiatives, for instance, some organisation needs to change so as they can respond to rapidly changing environment, to improve the overall performance of the company, to improve the effectiveness and efficiency, to comply with new regulations, to increase employees performance, to improve profitability and return on overall investment, and so forth</w:t>
      </w:r>
    </w:p>
    <w:p w:rsidR="00B91366" w:rsidRDefault="00B91366" w:rsidP="00B82B6E">
      <w:pPr>
        <w:spacing w:line="360" w:lineRule="auto"/>
        <w:jc w:val="both"/>
      </w:pPr>
    </w:p>
    <w:p w:rsidR="00A2654B" w:rsidRDefault="00252A67" w:rsidP="00B82B6E">
      <w:pPr>
        <w:spacing w:line="360" w:lineRule="auto"/>
        <w:jc w:val="both"/>
      </w:pPr>
      <w:r>
        <w:t xml:space="preserve">After to </w:t>
      </w:r>
      <w:r w:rsidR="00A80EE8">
        <w:t>critically</w:t>
      </w:r>
      <w:r>
        <w:t xml:space="preserve"> assess change</w:t>
      </w:r>
      <w:r w:rsidR="00A80EE8">
        <w:t xml:space="preserve"> management</w:t>
      </w:r>
      <w:r>
        <w:t xml:space="preserve"> theories and approaches, and </w:t>
      </w:r>
      <w:r w:rsidR="00A80EE8">
        <w:t>compare</w:t>
      </w:r>
      <w:r>
        <w:t xml:space="preserve"> to </w:t>
      </w:r>
      <w:r w:rsidR="00A80EE8">
        <w:t>Marriott’s</w:t>
      </w:r>
      <w:r>
        <w:t xml:space="preserve"> change </w:t>
      </w:r>
      <w:r w:rsidR="00651F34">
        <w:t>management</w:t>
      </w:r>
      <w:r>
        <w:t xml:space="preserve"> approach, </w:t>
      </w:r>
      <w:r w:rsidR="00A80EE8">
        <w:t>I</w:t>
      </w:r>
      <w:r>
        <w:t xml:space="preserve"> came to realise </w:t>
      </w:r>
      <w:r w:rsidR="00A80EE8">
        <w:t>that</w:t>
      </w:r>
      <w:r>
        <w:t xml:space="preserve">, it was best option </w:t>
      </w:r>
      <w:r w:rsidR="00651F34">
        <w:t>for</w:t>
      </w:r>
      <w:r>
        <w:t xml:space="preserve"> </w:t>
      </w:r>
      <w:r w:rsidR="00651F34">
        <w:t>Marriott</w:t>
      </w:r>
      <w:r>
        <w:t xml:space="preserve"> to </w:t>
      </w:r>
      <w:r w:rsidR="00651F34">
        <w:t>adopt</w:t>
      </w:r>
      <w:r>
        <w:t xml:space="preserve"> new st</w:t>
      </w:r>
      <w:r w:rsidR="00A80EE8">
        <w:t>rategy</w:t>
      </w:r>
      <w:r>
        <w:t xml:space="preserve">, because its expansion programme has </w:t>
      </w:r>
      <w:r w:rsidR="00651F34">
        <w:t xml:space="preserve">developed new hostel styles such home style hotels that provide customer access to communal </w:t>
      </w:r>
      <w:r w:rsidR="00A80EE8">
        <w:t>area. Marriott now focus more in customer experience, trying to win the millennials generation, Marriott has created feel like local atmosphere, where by guest gets change to try local food and beverages, as well to watch live band within hotel premises.</w:t>
      </w:r>
    </w:p>
    <w:p w:rsidR="00B91366" w:rsidRDefault="00B91366" w:rsidP="00B82B6E">
      <w:pPr>
        <w:spacing w:line="360" w:lineRule="auto"/>
        <w:jc w:val="both"/>
      </w:pPr>
      <w:r>
        <w:t xml:space="preserve">  </w:t>
      </w:r>
    </w:p>
    <w:p w:rsidR="00DB5903" w:rsidRDefault="00B91366" w:rsidP="00B82B6E">
      <w:pPr>
        <w:spacing w:line="360" w:lineRule="auto"/>
        <w:jc w:val="both"/>
      </w:pPr>
      <w:r>
        <w:lastRenderedPageBreak/>
        <w:t xml:space="preserve">However, the rapidly growth approach Marriott continues to embrace, may negatively affect organisational performance in years to come. Despite with the outstanding growth </w:t>
      </w:r>
      <w:r w:rsidR="00403443">
        <w:t>potential,</w:t>
      </w:r>
      <w:r>
        <w:t xml:space="preserve"> factors such as political </w:t>
      </w:r>
      <w:r w:rsidR="00403443">
        <w:t>unrest in Middle East, post-</w:t>
      </w:r>
      <w:r>
        <w:t xml:space="preserve"> Brexit</w:t>
      </w:r>
      <w:r w:rsidR="00403443">
        <w:t xml:space="preserve"> in Europe</w:t>
      </w:r>
      <w:r>
        <w:t>, economic</w:t>
      </w:r>
      <w:r w:rsidR="00403443">
        <w:t xml:space="preserve"> issues in Brazil</w:t>
      </w:r>
      <w:r>
        <w:t xml:space="preserve">, </w:t>
      </w:r>
      <w:r w:rsidR="00403443">
        <w:t>oversupply</w:t>
      </w:r>
      <w:r>
        <w:t xml:space="preserve"> hotels</w:t>
      </w:r>
      <w:r w:rsidR="00403443">
        <w:t xml:space="preserve"> in America, fluctuation in exchange rates are  challenges</w:t>
      </w:r>
      <w:r w:rsidR="00A86F11">
        <w:t xml:space="preserve"> the growth of tourism industry,</w:t>
      </w:r>
      <w:r w:rsidR="004D7A8A">
        <w:t xml:space="preserve"> “</w:t>
      </w:r>
      <w:r w:rsidR="00A86F11">
        <w:t xml:space="preserve">Marriott Rides on </w:t>
      </w:r>
      <w:r w:rsidR="004D7A8A">
        <w:t>Expansion</w:t>
      </w:r>
      <w:r w:rsidR="00A86F11">
        <w:t>, 2010”</w:t>
      </w:r>
      <w:r w:rsidR="00403443">
        <w:t xml:space="preserve"> </w:t>
      </w:r>
      <w:r>
        <w:t xml:space="preserve"> </w:t>
      </w:r>
    </w:p>
    <w:p w:rsidR="00910646" w:rsidRDefault="00910646" w:rsidP="00B82B6E">
      <w:pPr>
        <w:spacing w:line="360" w:lineRule="auto"/>
        <w:jc w:val="both"/>
      </w:pPr>
    </w:p>
    <w:p w:rsidR="0073351F" w:rsidRDefault="0073351F" w:rsidP="00B82B6E">
      <w:pPr>
        <w:spacing w:line="360" w:lineRule="auto"/>
        <w:jc w:val="both"/>
      </w:pPr>
      <w:r>
        <w:t xml:space="preserve">Recommendations </w:t>
      </w:r>
    </w:p>
    <w:p w:rsidR="00442AB8" w:rsidRDefault="00442AB8" w:rsidP="00B82B6E">
      <w:pPr>
        <w:spacing w:line="360" w:lineRule="auto"/>
        <w:jc w:val="both"/>
      </w:pPr>
    </w:p>
    <w:p w:rsidR="002F1A03" w:rsidRDefault="0073351F" w:rsidP="00B82B6E">
      <w:pPr>
        <w:spacing w:line="360" w:lineRule="auto"/>
        <w:jc w:val="both"/>
      </w:pPr>
      <w:r>
        <w:t xml:space="preserve">From </w:t>
      </w:r>
      <w:r w:rsidR="00A86F11">
        <w:t>change</w:t>
      </w:r>
      <w:r>
        <w:t xml:space="preserve"> management perspectives, it is time for </w:t>
      </w:r>
      <w:r w:rsidR="00A86F11">
        <w:t>Marriott</w:t>
      </w:r>
      <w:r>
        <w:t xml:space="preserve"> to re-assess its growth </w:t>
      </w:r>
      <w:r w:rsidR="00A86F11">
        <w:t>strategy</w:t>
      </w:r>
      <w:r>
        <w:t xml:space="preserve"> and freeze the change </w:t>
      </w:r>
      <w:r w:rsidR="00A86F11">
        <w:t>that</w:t>
      </w:r>
      <w:r>
        <w:t xml:space="preserve"> are already happen, </w:t>
      </w:r>
      <w:r w:rsidR="00A86F11">
        <w:t>sometimes</w:t>
      </w:r>
      <w:r>
        <w:t xml:space="preserve"> is </w:t>
      </w:r>
      <w:r w:rsidR="00A86F11">
        <w:t>better</w:t>
      </w:r>
      <w:r>
        <w:t xml:space="preserve"> for company to value quality that </w:t>
      </w:r>
      <w:r w:rsidR="00A86F11">
        <w:t xml:space="preserve">quantity. This means that having many hotels inline does not necessary add value, it rather increase the cost of operational and management. </w:t>
      </w:r>
      <w:r w:rsidR="002F1A03">
        <w:br w:type="page"/>
      </w:r>
    </w:p>
    <w:p w:rsidR="009931D0" w:rsidRDefault="009931D0" w:rsidP="00B82B6E">
      <w:pPr>
        <w:spacing w:line="360" w:lineRule="auto"/>
        <w:jc w:val="both"/>
      </w:pPr>
    </w:p>
    <w:p w:rsidR="009931D0" w:rsidRDefault="002F1A03" w:rsidP="00B82B6E">
      <w:pPr>
        <w:spacing w:line="360" w:lineRule="auto"/>
        <w:jc w:val="both"/>
      </w:pPr>
      <w:r>
        <w:t>Appendix</w:t>
      </w:r>
    </w:p>
    <w:p w:rsidR="005A2439" w:rsidRDefault="005A2439" w:rsidP="00B82B6E">
      <w:pPr>
        <w:spacing w:line="360" w:lineRule="auto"/>
        <w:jc w:val="both"/>
      </w:pPr>
    </w:p>
    <w:p w:rsidR="00325EDA" w:rsidRDefault="00325EDA" w:rsidP="00B82B6E">
      <w:pPr>
        <w:spacing w:line="360" w:lineRule="auto"/>
        <w:jc w:val="both"/>
      </w:pPr>
    </w:p>
    <w:p w:rsidR="00325EDA" w:rsidRDefault="002F1A03" w:rsidP="00B82B6E">
      <w:pPr>
        <w:spacing w:line="360" w:lineRule="auto"/>
        <w:jc w:val="both"/>
      </w:pPr>
      <w:r>
        <w:t>Table 1</w:t>
      </w:r>
      <w:r w:rsidR="00FD4252">
        <w:t>: Number</w:t>
      </w:r>
      <w:r w:rsidR="00325EDA">
        <w:t xml:space="preserve"> of Marriott International Hotels worldwide from 2009 to 2016</w:t>
      </w:r>
    </w:p>
    <w:tbl>
      <w:tblPr>
        <w:tblStyle w:val="TableGrid"/>
        <w:tblW w:w="0" w:type="auto"/>
        <w:tblLook w:val="04A0"/>
      </w:tblPr>
      <w:tblGrid>
        <w:gridCol w:w="4621"/>
        <w:gridCol w:w="4621"/>
      </w:tblGrid>
      <w:tr w:rsidR="00325EDA" w:rsidTr="001D5787">
        <w:tc>
          <w:tcPr>
            <w:tcW w:w="4621" w:type="dxa"/>
            <w:shd w:val="clear" w:color="auto" w:fill="A8D08D" w:themeFill="accent6" w:themeFillTint="99"/>
          </w:tcPr>
          <w:p w:rsidR="00325EDA" w:rsidRDefault="00325EDA" w:rsidP="00B82B6E">
            <w:pPr>
              <w:spacing w:line="360" w:lineRule="auto"/>
              <w:jc w:val="both"/>
            </w:pPr>
            <w:r>
              <w:t xml:space="preserve">Year </w:t>
            </w:r>
          </w:p>
        </w:tc>
        <w:tc>
          <w:tcPr>
            <w:tcW w:w="4621" w:type="dxa"/>
            <w:shd w:val="clear" w:color="auto" w:fill="A8D08D" w:themeFill="accent6" w:themeFillTint="99"/>
          </w:tcPr>
          <w:p w:rsidR="00325EDA" w:rsidRDefault="00325EDA" w:rsidP="00B82B6E">
            <w:pPr>
              <w:spacing w:line="360" w:lineRule="auto"/>
              <w:jc w:val="both"/>
            </w:pPr>
            <w:r>
              <w:t xml:space="preserve">Number of hotel </w:t>
            </w:r>
          </w:p>
        </w:tc>
      </w:tr>
      <w:tr w:rsidR="00325EDA" w:rsidTr="00325EDA">
        <w:tc>
          <w:tcPr>
            <w:tcW w:w="4621" w:type="dxa"/>
          </w:tcPr>
          <w:p w:rsidR="00325EDA" w:rsidRDefault="00325EDA" w:rsidP="00B82B6E">
            <w:pPr>
              <w:spacing w:line="360" w:lineRule="auto"/>
              <w:jc w:val="both"/>
            </w:pPr>
            <w:r>
              <w:t>2009</w:t>
            </w:r>
          </w:p>
        </w:tc>
        <w:tc>
          <w:tcPr>
            <w:tcW w:w="4621" w:type="dxa"/>
          </w:tcPr>
          <w:p w:rsidR="00325EDA" w:rsidRDefault="00F36708" w:rsidP="00B82B6E">
            <w:pPr>
              <w:spacing w:line="360" w:lineRule="auto"/>
              <w:jc w:val="both"/>
            </w:pPr>
            <w:r>
              <w:t>3420</w:t>
            </w:r>
          </w:p>
        </w:tc>
      </w:tr>
      <w:tr w:rsidR="00325EDA" w:rsidTr="00325EDA">
        <w:tc>
          <w:tcPr>
            <w:tcW w:w="4621" w:type="dxa"/>
          </w:tcPr>
          <w:p w:rsidR="00325EDA" w:rsidRDefault="00F36708" w:rsidP="00B82B6E">
            <w:pPr>
              <w:spacing w:line="360" w:lineRule="auto"/>
              <w:jc w:val="both"/>
            </w:pPr>
            <w:r>
              <w:t>2010</w:t>
            </w:r>
          </w:p>
        </w:tc>
        <w:tc>
          <w:tcPr>
            <w:tcW w:w="4621" w:type="dxa"/>
          </w:tcPr>
          <w:p w:rsidR="00325EDA" w:rsidRDefault="00F36708" w:rsidP="00B82B6E">
            <w:pPr>
              <w:spacing w:line="360" w:lineRule="auto"/>
              <w:jc w:val="both"/>
            </w:pPr>
            <w:r>
              <w:t>3545</w:t>
            </w:r>
          </w:p>
        </w:tc>
      </w:tr>
      <w:tr w:rsidR="00325EDA" w:rsidTr="00325EDA">
        <w:tc>
          <w:tcPr>
            <w:tcW w:w="4621" w:type="dxa"/>
          </w:tcPr>
          <w:p w:rsidR="00325EDA" w:rsidRDefault="00F36708" w:rsidP="00B82B6E">
            <w:pPr>
              <w:spacing w:line="360" w:lineRule="auto"/>
              <w:jc w:val="both"/>
            </w:pPr>
            <w:r>
              <w:t>2011</w:t>
            </w:r>
          </w:p>
        </w:tc>
        <w:tc>
          <w:tcPr>
            <w:tcW w:w="4621" w:type="dxa"/>
          </w:tcPr>
          <w:p w:rsidR="00325EDA" w:rsidRDefault="00F36708" w:rsidP="00B82B6E">
            <w:pPr>
              <w:spacing w:line="360" w:lineRule="auto"/>
              <w:jc w:val="both"/>
            </w:pPr>
            <w:r>
              <w:t>3718</w:t>
            </w:r>
          </w:p>
        </w:tc>
      </w:tr>
      <w:tr w:rsidR="00325EDA" w:rsidTr="00325EDA">
        <w:tc>
          <w:tcPr>
            <w:tcW w:w="4621" w:type="dxa"/>
          </w:tcPr>
          <w:p w:rsidR="00325EDA" w:rsidRDefault="00F36708" w:rsidP="00B82B6E">
            <w:pPr>
              <w:spacing w:line="360" w:lineRule="auto"/>
              <w:jc w:val="both"/>
            </w:pPr>
            <w:r>
              <w:t>2012</w:t>
            </w:r>
          </w:p>
        </w:tc>
        <w:tc>
          <w:tcPr>
            <w:tcW w:w="4621" w:type="dxa"/>
          </w:tcPr>
          <w:p w:rsidR="00325EDA" w:rsidRDefault="00F36708" w:rsidP="00B82B6E">
            <w:pPr>
              <w:spacing w:line="360" w:lineRule="auto"/>
              <w:jc w:val="both"/>
            </w:pPr>
            <w:r>
              <w:t>3801</w:t>
            </w:r>
          </w:p>
        </w:tc>
      </w:tr>
      <w:tr w:rsidR="00325EDA" w:rsidTr="00325EDA">
        <w:tc>
          <w:tcPr>
            <w:tcW w:w="4621" w:type="dxa"/>
          </w:tcPr>
          <w:p w:rsidR="00325EDA" w:rsidRDefault="00F36708" w:rsidP="00B82B6E">
            <w:pPr>
              <w:spacing w:line="360" w:lineRule="auto"/>
              <w:jc w:val="both"/>
            </w:pPr>
            <w:r>
              <w:t>2013</w:t>
            </w:r>
          </w:p>
        </w:tc>
        <w:tc>
          <w:tcPr>
            <w:tcW w:w="4621" w:type="dxa"/>
          </w:tcPr>
          <w:p w:rsidR="00325EDA" w:rsidRDefault="00F36708" w:rsidP="00B82B6E">
            <w:pPr>
              <w:spacing w:line="360" w:lineRule="auto"/>
              <w:jc w:val="both"/>
            </w:pPr>
            <w:r>
              <w:t>3901</w:t>
            </w:r>
          </w:p>
        </w:tc>
      </w:tr>
      <w:tr w:rsidR="00325EDA" w:rsidTr="00325EDA">
        <w:tc>
          <w:tcPr>
            <w:tcW w:w="4621" w:type="dxa"/>
          </w:tcPr>
          <w:p w:rsidR="00325EDA" w:rsidRDefault="00F36708" w:rsidP="00B82B6E">
            <w:pPr>
              <w:spacing w:line="360" w:lineRule="auto"/>
              <w:jc w:val="both"/>
            </w:pPr>
            <w:r>
              <w:t>2014</w:t>
            </w:r>
          </w:p>
        </w:tc>
        <w:tc>
          <w:tcPr>
            <w:tcW w:w="4621" w:type="dxa"/>
          </w:tcPr>
          <w:p w:rsidR="00325EDA" w:rsidRDefault="00FD4252" w:rsidP="00B82B6E">
            <w:pPr>
              <w:spacing w:line="360" w:lineRule="auto"/>
              <w:jc w:val="both"/>
            </w:pPr>
            <w:r>
              <w:t>4175</w:t>
            </w:r>
          </w:p>
        </w:tc>
      </w:tr>
      <w:tr w:rsidR="00325EDA" w:rsidTr="00325EDA">
        <w:tc>
          <w:tcPr>
            <w:tcW w:w="4621" w:type="dxa"/>
          </w:tcPr>
          <w:p w:rsidR="00325EDA" w:rsidRDefault="00FD4252" w:rsidP="00B82B6E">
            <w:pPr>
              <w:spacing w:line="360" w:lineRule="auto"/>
              <w:jc w:val="both"/>
            </w:pPr>
            <w:r>
              <w:t>2015</w:t>
            </w:r>
          </w:p>
        </w:tc>
        <w:tc>
          <w:tcPr>
            <w:tcW w:w="4621" w:type="dxa"/>
          </w:tcPr>
          <w:p w:rsidR="00325EDA" w:rsidRDefault="00FD4252" w:rsidP="00B82B6E">
            <w:pPr>
              <w:spacing w:line="360" w:lineRule="auto"/>
              <w:jc w:val="both"/>
            </w:pPr>
            <w:r>
              <w:t>4424</w:t>
            </w:r>
          </w:p>
        </w:tc>
      </w:tr>
      <w:tr w:rsidR="00FD4252" w:rsidTr="00325EDA">
        <w:tc>
          <w:tcPr>
            <w:tcW w:w="4621" w:type="dxa"/>
          </w:tcPr>
          <w:p w:rsidR="00FD4252" w:rsidRDefault="00FD4252" w:rsidP="00B82B6E">
            <w:pPr>
              <w:spacing w:line="360" w:lineRule="auto"/>
              <w:jc w:val="both"/>
            </w:pPr>
            <w:r>
              <w:t>2016</w:t>
            </w:r>
          </w:p>
        </w:tc>
        <w:tc>
          <w:tcPr>
            <w:tcW w:w="4621" w:type="dxa"/>
          </w:tcPr>
          <w:p w:rsidR="00FD4252" w:rsidRDefault="00FD4252" w:rsidP="00B82B6E">
            <w:pPr>
              <w:spacing w:line="360" w:lineRule="auto"/>
              <w:jc w:val="both"/>
            </w:pPr>
            <w:r>
              <w:t>6080</w:t>
            </w:r>
          </w:p>
        </w:tc>
      </w:tr>
    </w:tbl>
    <w:p w:rsidR="00084126" w:rsidRDefault="00084126" w:rsidP="00B82B6E">
      <w:pPr>
        <w:spacing w:line="360" w:lineRule="auto"/>
        <w:jc w:val="both"/>
      </w:pPr>
      <w:r>
        <w:t xml:space="preserve">Source: </w:t>
      </w:r>
      <w:hyperlink r:id="rId28" w:history="1">
        <w:r w:rsidRPr="00293751">
          <w:rPr>
            <w:rStyle w:val="Hyperlink"/>
          </w:rPr>
          <w:t>https://www.statista.com/statistics/247304/number-of-marriott-international-hotel-rooms-worldwide/</w:t>
        </w:r>
      </w:hyperlink>
      <w:r>
        <w:t>(Accessed/01/12/2017)</w:t>
      </w:r>
    </w:p>
    <w:p w:rsidR="00084126" w:rsidRDefault="00084126" w:rsidP="00B82B6E">
      <w:pPr>
        <w:spacing w:line="360" w:lineRule="auto"/>
        <w:jc w:val="both"/>
      </w:pPr>
    </w:p>
    <w:p w:rsidR="00470BFE" w:rsidRDefault="00470BFE" w:rsidP="00B82B6E">
      <w:pPr>
        <w:spacing w:line="360" w:lineRule="auto"/>
        <w:jc w:val="both"/>
      </w:pPr>
    </w:p>
    <w:p w:rsidR="002F1A03" w:rsidRDefault="002F1A03" w:rsidP="00B82B6E">
      <w:pPr>
        <w:spacing w:line="360" w:lineRule="auto"/>
        <w:jc w:val="both"/>
      </w:pPr>
      <w:r>
        <w:t>Table2: Occupancy rate of Marriot International Hotels worldwide from 2010 to 2016 by region.</w:t>
      </w:r>
    </w:p>
    <w:tbl>
      <w:tblPr>
        <w:tblStyle w:val="TableGrid"/>
        <w:tblW w:w="0" w:type="auto"/>
        <w:tblLook w:val="04A0"/>
      </w:tblPr>
      <w:tblGrid>
        <w:gridCol w:w="1063"/>
        <w:gridCol w:w="1094"/>
        <w:gridCol w:w="1121"/>
        <w:gridCol w:w="1243"/>
        <w:gridCol w:w="1101"/>
        <w:gridCol w:w="1082"/>
        <w:gridCol w:w="1080"/>
        <w:gridCol w:w="1157"/>
      </w:tblGrid>
      <w:tr w:rsidR="002F1A03" w:rsidTr="00E37842">
        <w:tc>
          <w:tcPr>
            <w:tcW w:w="1063" w:type="dxa"/>
            <w:shd w:val="clear" w:color="auto" w:fill="A8D08D" w:themeFill="accent6" w:themeFillTint="99"/>
          </w:tcPr>
          <w:p w:rsidR="002F1A03" w:rsidRDefault="002F1A03" w:rsidP="00B82B6E">
            <w:pPr>
              <w:spacing w:line="360" w:lineRule="auto"/>
              <w:jc w:val="both"/>
            </w:pPr>
          </w:p>
        </w:tc>
        <w:tc>
          <w:tcPr>
            <w:tcW w:w="1094" w:type="dxa"/>
            <w:shd w:val="clear" w:color="auto" w:fill="A8D08D" w:themeFill="accent6" w:themeFillTint="99"/>
          </w:tcPr>
          <w:p w:rsidR="002F1A03" w:rsidRDefault="002F1A03" w:rsidP="00B82B6E">
            <w:pPr>
              <w:spacing w:line="360" w:lineRule="auto"/>
              <w:jc w:val="both"/>
            </w:pPr>
            <w:r>
              <w:t xml:space="preserve">North America </w:t>
            </w:r>
          </w:p>
        </w:tc>
        <w:tc>
          <w:tcPr>
            <w:tcW w:w="1121" w:type="dxa"/>
            <w:shd w:val="clear" w:color="auto" w:fill="A8D08D" w:themeFill="accent6" w:themeFillTint="99"/>
          </w:tcPr>
          <w:p w:rsidR="002F1A03" w:rsidRDefault="002F1A03" w:rsidP="00B82B6E">
            <w:pPr>
              <w:spacing w:line="360" w:lineRule="auto"/>
              <w:jc w:val="both"/>
            </w:pPr>
            <w:r>
              <w:t xml:space="preserve">Caribbean &amp; Latin America </w:t>
            </w:r>
          </w:p>
        </w:tc>
        <w:tc>
          <w:tcPr>
            <w:tcW w:w="1243" w:type="dxa"/>
            <w:shd w:val="clear" w:color="auto" w:fill="A8D08D" w:themeFill="accent6" w:themeFillTint="99"/>
          </w:tcPr>
          <w:p w:rsidR="002F1A03" w:rsidRDefault="002F1A03" w:rsidP="00B82B6E">
            <w:pPr>
              <w:spacing w:line="360" w:lineRule="auto"/>
              <w:jc w:val="both"/>
            </w:pPr>
            <w:r>
              <w:t>Continental Europe</w:t>
            </w:r>
          </w:p>
        </w:tc>
        <w:tc>
          <w:tcPr>
            <w:tcW w:w="1101" w:type="dxa"/>
            <w:shd w:val="clear" w:color="auto" w:fill="A8D08D" w:themeFill="accent6" w:themeFillTint="99"/>
          </w:tcPr>
          <w:p w:rsidR="002F1A03" w:rsidRDefault="002F1A03" w:rsidP="00B82B6E">
            <w:pPr>
              <w:spacing w:line="360" w:lineRule="auto"/>
              <w:jc w:val="both"/>
            </w:pPr>
            <w:r>
              <w:t xml:space="preserve">United Kingdom </w:t>
            </w:r>
          </w:p>
        </w:tc>
        <w:tc>
          <w:tcPr>
            <w:tcW w:w="1082" w:type="dxa"/>
            <w:shd w:val="clear" w:color="auto" w:fill="A8D08D" w:themeFill="accent6" w:themeFillTint="99"/>
          </w:tcPr>
          <w:p w:rsidR="002F1A03" w:rsidRDefault="002F1A03" w:rsidP="00B82B6E">
            <w:pPr>
              <w:spacing w:line="360" w:lineRule="auto"/>
              <w:jc w:val="both"/>
            </w:pPr>
            <w:r>
              <w:t xml:space="preserve">Middle East &amp; Africa </w:t>
            </w:r>
          </w:p>
        </w:tc>
        <w:tc>
          <w:tcPr>
            <w:tcW w:w="1080" w:type="dxa"/>
            <w:shd w:val="clear" w:color="auto" w:fill="A8D08D" w:themeFill="accent6" w:themeFillTint="99"/>
          </w:tcPr>
          <w:p w:rsidR="002F1A03" w:rsidRDefault="002F1A03" w:rsidP="00B82B6E">
            <w:pPr>
              <w:spacing w:line="360" w:lineRule="auto"/>
              <w:jc w:val="both"/>
            </w:pPr>
            <w:r>
              <w:t xml:space="preserve">Asia Pacific </w:t>
            </w:r>
          </w:p>
        </w:tc>
        <w:tc>
          <w:tcPr>
            <w:tcW w:w="1157" w:type="dxa"/>
            <w:shd w:val="clear" w:color="auto" w:fill="A8D08D" w:themeFill="accent6" w:themeFillTint="99"/>
          </w:tcPr>
          <w:p w:rsidR="002F1A03" w:rsidRDefault="002F1A03" w:rsidP="00B82B6E">
            <w:pPr>
              <w:spacing w:line="360" w:lineRule="auto"/>
              <w:jc w:val="both"/>
            </w:pPr>
            <w:r>
              <w:t xml:space="preserve">Overall worldwide </w:t>
            </w:r>
          </w:p>
        </w:tc>
      </w:tr>
      <w:tr w:rsidR="002F1A03" w:rsidTr="00E37842">
        <w:tc>
          <w:tcPr>
            <w:tcW w:w="1063" w:type="dxa"/>
          </w:tcPr>
          <w:p w:rsidR="002F1A03" w:rsidRDefault="002F1A03" w:rsidP="00B82B6E">
            <w:pPr>
              <w:spacing w:line="360" w:lineRule="auto"/>
              <w:jc w:val="both"/>
            </w:pPr>
            <w:r>
              <w:t>2010</w:t>
            </w:r>
          </w:p>
        </w:tc>
        <w:tc>
          <w:tcPr>
            <w:tcW w:w="1094" w:type="dxa"/>
          </w:tcPr>
          <w:p w:rsidR="002F1A03" w:rsidRDefault="002F1A03" w:rsidP="00B82B6E">
            <w:pPr>
              <w:spacing w:line="360" w:lineRule="auto"/>
              <w:jc w:val="both"/>
            </w:pPr>
            <w:r>
              <w:t>68.1%</w:t>
            </w:r>
          </w:p>
        </w:tc>
        <w:tc>
          <w:tcPr>
            <w:tcW w:w="1121" w:type="dxa"/>
          </w:tcPr>
          <w:p w:rsidR="002F1A03" w:rsidRDefault="002F1A03" w:rsidP="00B82B6E">
            <w:pPr>
              <w:spacing w:line="360" w:lineRule="auto"/>
              <w:jc w:val="both"/>
            </w:pPr>
            <w:r>
              <w:t>70.7%</w:t>
            </w:r>
          </w:p>
        </w:tc>
        <w:tc>
          <w:tcPr>
            <w:tcW w:w="1243" w:type="dxa"/>
          </w:tcPr>
          <w:p w:rsidR="002F1A03" w:rsidRDefault="002F1A03" w:rsidP="00B82B6E">
            <w:pPr>
              <w:spacing w:line="360" w:lineRule="auto"/>
              <w:jc w:val="both"/>
            </w:pPr>
            <w:r>
              <w:t>71.1%</w:t>
            </w:r>
          </w:p>
        </w:tc>
        <w:tc>
          <w:tcPr>
            <w:tcW w:w="1101" w:type="dxa"/>
          </w:tcPr>
          <w:p w:rsidR="002F1A03" w:rsidRDefault="002F1A03" w:rsidP="00B82B6E">
            <w:pPr>
              <w:spacing w:line="360" w:lineRule="auto"/>
              <w:jc w:val="both"/>
            </w:pPr>
            <w:r>
              <w:t>76.4%</w:t>
            </w:r>
          </w:p>
        </w:tc>
        <w:tc>
          <w:tcPr>
            <w:tcW w:w="1082" w:type="dxa"/>
          </w:tcPr>
          <w:p w:rsidR="002F1A03" w:rsidRDefault="002F1A03" w:rsidP="00B82B6E">
            <w:pPr>
              <w:spacing w:line="360" w:lineRule="auto"/>
              <w:jc w:val="both"/>
            </w:pPr>
            <w:r>
              <w:t>70.5%</w:t>
            </w:r>
          </w:p>
        </w:tc>
        <w:tc>
          <w:tcPr>
            <w:tcW w:w="1080" w:type="dxa"/>
          </w:tcPr>
          <w:p w:rsidR="002F1A03" w:rsidRDefault="002F1A03" w:rsidP="00B82B6E">
            <w:pPr>
              <w:spacing w:line="360" w:lineRule="auto"/>
              <w:jc w:val="both"/>
            </w:pPr>
            <w:r>
              <w:t>66.7%</w:t>
            </w:r>
          </w:p>
        </w:tc>
        <w:tc>
          <w:tcPr>
            <w:tcW w:w="1157" w:type="dxa"/>
          </w:tcPr>
          <w:p w:rsidR="002F1A03" w:rsidRDefault="002F1A03" w:rsidP="00B82B6E">
            <w:pPr>
              <w:spacing w:line="360" w:lineRule="auto"/>
              <w:jc w:val="both"/>
            </w:pPr>
            <w:r>
              <w:t>68.7%</w:t>
            </w:r>
          </w:p>
        </w:tc>
      </w:tr>
      <w:tr w:rsidR="002F1A03" w:rsidTr="00E37842">
        <w:trPr>
          <w:trHeight w:val="73"/>
        </w:trPr>
        <w:tc>
          <w:tcPr>
            <w:tcW w:w="1063" w:type="dxa"/>
          </w:tcPr>
          <w:p w:rsidR="002F1A03" w:rsidRDefault="002F1A03" w:rsidP="00B82B6E">
            <w:pPr>
              <w:spacing w:line="360" w:lineRule="auto"/>
              <w:jc w:val="both"/>
            </w:pPr>
            <w:r>
              <w:t>2011</w:t>
            </w:r>
          </w:p>
        </w:tc>
        <w:tc>
          <w:tcPr>
            <w:tcW w:w="1094" w:type="dxa"/>
          </w:tcPr>
          <w:p w:rsidR="002F1A03" w:rsidRDefault="002F1A03" w:rsidP="00B82B6E">
            <w:pPr>
              <w:spacing w:line="360" w:lineRule="auto"/>
              <w:jc w:val="both"/>
            </w:pPr>
            <w:r>
              <w:t>70.2%</w:t>
            </w:r>
          </w:p>
        </w:tc>
        <w:tc>
          <w:tcPr>
            <w:tcW w:w="1121" w:type="dxa"/>
          </w:tcPr>
          <w:p w:rsidR="002F1A03" w:rsidRDefault="002F1A03" w:rsidP="00B82B6E">
            <w:pPr>
              <w:spacing w:line="360" w:lineRule="auto"/>
              <w:jc w:val="both"/>
            </w:pPr>
            <w:r>
              <w:t>72.6%</w:t>
            </w:r>
          </w:p>
        </w:tc>
        <w:tc>
          <w:tcPr>
            <w:tcW w:w="1243" w:type="dxa"/>
          </w:tcPr>
          <w:p w:rsidR="002F1A03" w:rsidRDefault="002F1A03" w:rsidP="00B82B6E">
            <w:pPr>
              <w:spacing w:line="360" w:lineRule="auto"/>
              <w:jc w:val="both"/>
            </w:pPr>
            <w:r>
              <w:t>73.2</w:t>
            </w:r>
          </w:p>
        </w:tc>
        <w:tc>
          <w:tcPr>
            <w:tcW w:w="1101" w:type="dxa"/>
          </w:tcPr>
          <w:p w:rsidR="002F1A03" w:rsidRDefault="002F1A03" w:rsidP="00B82B6E">
            <w:pPr>
              <w:spacing w:line="360" w:lineRule="auto"/>
              <w:jc w:val="both"/>
            </w:pPr>
            <w:r>
              <w:t>-</w:t>
            </w:r>
          </w:p>
        </w:tc>
        <w:tc>
          <w:tcPr>
            <w:tcW w:w="1082" w:type="dxa"/>
          </w:tcPr>
          <w:p w:rsidR="002F1A03" w:rsidRDefault="002F1A03" w:rsidP="00B82B6E">
            <w:pPr>
              <w:spacing w:line="360" w:lineRule="auto"/>
              <w:jc w:val="both"/>
            </w:pPr>
            <w:r>
              <w:t>58.8%</w:t>
            </w:r>
          </w:p>
        </w:tc>
        <w:tc>
          <w:tcPr>
            <w:tcW w:w="1080" w:type="dxa"/>
          </w:tcPr>
          <w:p w:rsidR="002F1A03" w:rsidRDefault="002F1A03" w:rsidP="00B82B6E">
            <w:pPr>
              <w:spacing w:line="360" w:lineRule="auto"/>
              <w:jc w:val="both"/>
            </w:pPr>
            <w:r>
              <w:t>73.1</w:t>
            </w:r>
          </w:p>
        </w:tc>
        <w:tc>
          <w:tcPr>
            <w:tcW w:w="1157" w:type="dxa"/>
          </w:tcPr>
          <w:p w:rsidR="002F1A03" w:rsidRDefault="002F1A03" w:rsidP="00B82B6E">
            <w:pPr>
              <w:spacing w:line="360" w:lineRule="auto"/>
              <w:jc w:val="both"/>
            </w:pPr>
            <w:r>
              <w:t>70.3</w:t>
            </w:r>
          </w:p>
        </w:tc>
      </w:tr>
      <w:tr w:rsidR="002F1A03" w:rsidTr="00E37842">
        <w:tc>
          <w:tcPr>
            <w:tcW w:w="1063" w:type="dxa"/>
          </w:tcPr>
          <w:p w:rsidR="002F1A03" w:rsidRDefault="002F1A03" w:rsidP="00B82B6E">
            <w:pPr>
              <w:spacing w:line="360" w:lineRule="auto"/>
              <w:jc w:val="both"/>
            </w:pPr>
            <w:r>
              <w:t>2012</w:t>
            </w:r>
          </w:p>
        </w:tc>
        <w:tc>
          <w:tcPr>
            <w:tcW w:w="1094" w:type="dxa"/>
          </w:tcPr>
          <w:p w:rsidR="002F1A03" w:rsidRDefault="002F1A03" w:rsidP="00B82B6E">
            <w:pPr>
              <w:spacing w:line="360" w:lineRule="auto"/>
              <w:jc w:val="both"/>
            </w:pPr>
            <w:r>
              <w:t>71.6%</w:t>
            </w:r>
          </w:p>
        </w:tc>
        <w:tc>
          <w:tcPr>
            <w:tcW w:w="1121" w:type="dxa"/>
          </w:tcPr>
          <w:p w:rsidR="002F1A03" w:rsidRDefault="002F1A03" w:rsidP="00B82B6E">
            <w:pPr>
              <w:spacing w:line="360" w:lineRule="auto"/>
              <w:jc w:val="both"/>
            </w:pPr>
            <w:r>
              <w:t>72.5%</w:t>
            </w:r>
          </w:p>
        </w:tc>
        <w:tc>
          <w:tcPr>
            <w:tcW w:w="1243" w:type="dxa"/>
          </w:tcPr>
          <w:p w:rsidR="002F1A03" w:rsidRDefault="002F1A03" w:rsidP="00B82B6E">
            <w:pPr>
              <w:spacing w:line="360" w:lineRule="auto"/>
              <w:jc w:val="both"/>
            </w:pPr>
            <w:r>
              <w:t>72.7</w:t>
            </w:r>
          </w:p>
        </w:tc>
        <w:tc>
          <w:tcPr>
            <w:tcW w:w="1101" w:type="dxa"/>
          </w:tcPr>
          <w:p w:rsidR="002F1A03" w:rsidRDefault="002F1A03" w:rsidP="00B82B6E">
            <w:pPr>
              <w:spacing w:line="360" w:lineRule="auto"/>
              <w:jc w:val="both"/>
            </w:pPr>
            <w:r>
              <w:t>-</w:t>
            </w:r>
          </w:p>
        </w:tc>
        <w:tc>
          <w:tcPr>
            <w:tcW w:w="1082" w:type="dxa"/>
          </w:tcPr>
          <w:p w:rsidR="002F1A03" w:rsidRDefault="002F1A03" w:rsidP="00B82B6E">
            <w:pPr>
              <w:spacing w:line="360" w:lineRule="auto"/>
              <w:jc w:val="both"/>
            </w:pPr>
            <w:r>
              <w:t>61.8</w:t>
            </w:r>
          </w:p>
        </w:tc>
        <w:tc>
          <w:tcPr>
            <w:tcW w:w="1080" w:type="dxa"/>
          </w:tcPr>
          <w:p w:rsidR="002F1A03" w:rsidRDefault="002F1A03" w:rsidP="00B82B6E">
            <w:pPr>
              <w:spacing w:line="360" w:lineRule="auto"/>
              <w:jc w:val="both"/>
            </w:pPr>
            <w:r>
              <w:t>73</w:t>
            </w:r>
          </w:p>
        </w:tc>
        <w:tc>
          <w:tcPr>
            <w:tcW w:w="1157" w:type="dxa"/>
          </w:tcPr>
          <w:p w:rsidR="002F1A03" w:rsidRDefault="002F1A03" w:rsidP="00B82B6E">
            <w:pPr>
              <w:spacing w:line="360" w:lineRule="auto"/>
              <w:jc w:val="both"/>
            </w:pPr>
            <w:r>
              <w:t>71.4</w:t>
            </w:r>
          </w:p>
        </w:tc>
      </w:tr>
      <w:tr w:rsidR="002F1A03" w:rsidTr="00E37842">
        <w:tc>
          <w:tcPr>
            <w:tcW w:w="1063" w:type="dxa"/>
          </w:tcPr>
          <w:p w:rsidR="002F1A03" w:rsidRDefault="002F1A03" w:rsidP="00B82B6E">
            <w:pPr>
              <w:spacing w:line="360" w:lineRule="auto"/>
              <w:jc w:val="both"/>
            </w:pPr>
            <w:r>
              <w:t>2013</w:t>
            </w:r>
          </w:p>
        </w:tc>
        <w:tc>
          <w:tcPr>
            <w:tcW w:w="1094" w:type="dxa"/>
          </w:tcPr>
          <w:p w:rsidR="002F1A03" w:rsidRDefault="002F1A03" w:rsidP="00B82B6E">
            <w:pPr>
              <w:spacing w:line="360" w:lineRule="auto"/>
              <w:jc w:val="both"/>
            </w:pPr>
            <w:r>
              <w:t>72.3%</w:t>
            </w:r>
          </w:p>
        </w:tc>
        <w:tc>
          <w:tcPr>
            <w:tcW w:w="1121" w:type="dxa"/>
          </w:tcPr>
          <w:p w:rsidR="002F1A03" w:rsidRDefault="002F1A03" w:rsidP="00B82B6E">
            <w:pPr>
              <w:spacing w:line="360" w:lineRule="auto"/>
              <w:jc w:val="both"/>
            </w:pPr>
            <w:r>
              <w:t>73.6%</w:t>
            </w:r>
          </w:p>
        </w:tc>
        <w:tc>
          <w:tcPr>
            <w:tcW w:w="1243" w:type="dxa"/>
          </w:tcPr>
          <w:p w:rsidR="002F1A03" w:rsidRDefault="002F1A03" w:rsidP="00B82B6E">
            <w:pPr>
              <w:spacing w:line="360" w:lineRule="auto"/>
              <w:jc w:val="both"/>
            </w:pPr>
            <w:r>
              <w:t>73.5</w:t>
            </w:r>
          </w:p>
        </w:tc>
        <w:tc>
          <w:tcPr>
            <w:tcW w:w="1101" w:type="dxa"/>
          </w:tcPr>
          <w:p w:rsidR="002F1A03" w:rsidRDefault="002F1A03" w:rsidP="00B82B6E">
            <w:pPr>
              <w:spacing w:line="360" w:lineRule="auto"/>
              <w:jc w:val="both"/>
            </w:pPr>
            <w:r>
              <w:t>-</w:t>
            </w:r>
          </w:p>
        </w:tc>
        <w:tc>
          <w:tcPr>
            <w:tcW w:w="1082" w:type="dxa"/>
          </w:tcPr>
          <w:p w:rsidR="002F1A03" w:rsidRDefault="002F1A03" w:rsidP="00B82B6E">
            <w:pPr>
              <w:spacing w:line="360" w:lineRule="auto"/>
              <w:jc w:val="both"/>
            </w:pPr>
            <w:r>
              <w:t>55.7</w:t>
            </w:r>
          </w:p>
        </w:tc>
        <w:tc>
          <w:tcPr>
            <w:tcW w:w="1080" w:type="dxa"/>
          </w:tcPr>
          <w:p w:rsidR="002F1A03" w:rsidRDefault="002F1A03" w:rsidP="00B82B6E">
            <w:pPr>
              <w:spacing w:line="360" w:lineRule="auto"/>
              <w:jc w:val="both"/>
            </w:pPr>
            <w:r>
              <w:t>73</w:t>
            </w:r>
          </w:p>
        </w:tc>
        <w:tc>
          <w:tcPr>
            <w:tcW w:w="1157" w:type="dxa"/>
          </w:tcPr>
          <w:p w:rsidR="002F1A03" w:rsidRDefault="002F1A03" w:rsidP="00B82B6E">
            <w:pPr>
              <w:spacing w:line="360" w:lineRule="auto"/>
              <w:jc w:val="both"/>
            </w:pPr>
            <w:r>
              <w:t>70.7</w:t>
            </w:r>
          </w:p>
        </w:tc>
      </w:tr>
      <w:tr w:rsidR="002F1A03" w:rsidTr="00E37842">
        <w:tc>
          <w:tcPr>
            <w:tcW w:w="1063" w:type="dxa"/>
          </w:tcPr>
          <w:p w:rsidR="002F1A03" w:rsidRDefault="002F1A03" w:rsidP="00B82B6E">
            <w:pPr>
              <w:spacing w:line="360" w:lineRule="auto"/>
              <w:jc w:val="both"/>
            </w:pPr>
            <w:r>
              <w:t>2014</w:t>
            </w:r>
          </w:p>
        </w:tc>
        <w:tc>
          <w:tcPr>
            <w:tcW w:w="1094" w:type="dxa"/>
          </w:tcPr>
          <w:p w:rsidR="002F1A03" w:rsidRDefault="002F1A03" w:rsidP="00B82B6E">
            <w:pPr>
              <w:spacing w:line="360" w:lineRule="auto"/>
              <w:jc w:val="both"/>
            </w:pPr>
            <w:r>
              <w:t>74.2%</w:t>
            </w:r>
          </w:p>
        </w:tc>
        <w:tc>
          <w:tcPr>
            <w:tcW w:w="1121" w:type="dxa"/>
          </w:tcPr>
          <w:p w:rsidR="002F1A03" w:rsidRDefault="002F1A03" w:rsidP="00B82B6E">
            <w:pPr>
              <w:spacing w:line="360" w:lineRule="auto"/>
              <w:jc w:val="both"/>
            </w:pPr>
            <w:r>
              <w:t>73.6%</w:t>
            </w:r>
          </w:p>
        </w:tc>
        <w:tc>
          <w:tcPr>
            <w:tcW w:w="1243" w:type="dxa"/>
          </w:tcPr>
          <w:p w:rsidR="002F1A03" w:rsidRDefault="002F1A03" w:rsidP="00B82B6E">
            <w:pPr>
              <w:spacing w:line="360" w:lineRule="auto"/>
              <w:jc w:val="both"/>
            </w:pPr>
            <w:r>
              <w:t>74.9</w:t>
            </w:r>
          </w:p>
        </w:tc>
        <w:tc>
          <w:tcPr>
            <w:tcW w:w="1101" w:type="dxa"/>
          </w:tcPr>
          <w:p w:rsidR="002F1A03" w:rsidRDefault="002F1A03" w:rsidP="00B82B6E">
            <w:pPr>
              <w:spacing w:line="360" w:lineRule="auto"/>
              <w:jc w:val="both"/>
            </w:pPr>
            <w:r>
              <w:t>-</w:t>
            </w:r>
          </w:p>
        </w:tc>
        <w:tc>
          <w:tcPr>
            <w:tcW w:w="1082" w:type="dxa"/>
          </w:tcPr>
          <w:p w:rsidR="002F1A03" w:rsidRDefault="002F1A03" w:rsidP="00B82B6E">
            <w:pPr>
              <w:spacing w:line="360" w:lineRule="auto"/>
              <w:jc w:val="both"/>
            </w:pPr>
            <w:r>
              <w:t>60</w:t>
            </w:r>
          </w:p>
        </w:tc>
        <w:tc>
          <w:tcPr>
            <w:tcW w:w="1080" w:type="dxa"/>
          </w:tcPr>
          <w:p w:rsidR="002F1A03" w:rsidRDefault="002F1A03" w:rsidP="00B82B6E">
            <w:pPr>
              <w:spacing w:line="360" w:lineRule="auto"/>
              <w:jc w:val="both"/>
            </w:pPr>
            <w:r>
              <w:t>73.7</w:t>
            </w:r>
          </w:p>
        </w:tc>
        <w:tc>
          <w:tcPr>
            <w:tcW w:w="1157" w:type="dxa"/>
          </w:tcPr>
          <w:p w:rsidR="002F1A03" w:rsidRDefault="002F1A03" w:rsidP="00B82B6E">
            <w:pPr>
              <w:spacing w:line="360" w:lineRule="auto"/>
              <w:jc w:val="both"/>
            </w:pPr>
            <w:r>
              <w:t>73.1</w:t>
            </w:r>
          </w:p>
        </w:tc>
      </w:tr>
      <w:tr w:rsidR="002F1A03" w:rsidTr="00E37842">
        <w:tc>
          <w:tcPr>
            <w:tcW w:w="1063" w:type="dxa"/>
          </w:tcPr>
          <w:p w:rsidR="002F1A03" w:rsidRDefault="002F1A03" w:rsidP="00B82B6E">
            <w:pPr>
              <w:spacing w:line="360" w:lineRule="auto"/>
              <w:jc w:val="both"/>
            </w:pPr>
            <w:r>
              <w:t>2015</w:t>
            </w:r>
          </w:p>
        </w:tc>
        <w:tc>
          <w:tcPr>
            <w:tcW w:w="1094" w:type="dxa"/>
          </w:tcPr>
          <w:p w:rsidR="002F1A03" w:rsidRDefault="002F1A03" w:rsidP="00B82B6E">
            <w:pPr>
              <w:spacing w:line="360" w:lineRule="auto"/>
              <w:jc w:val="both"/>
            </w:pPr>
            <w:r>
              <w:t>74.7%</w:t>
            </w:r>
          </w:p>
        </w:tc>
        <w:tc>
          <w:tcPr>
            <w:tcW w:w="1121" w:type="dxa"/>
          </w:tcPr>
          <w:p w:rsidR="002F1A03" w:rsidRDefault="002F1A03" w:rsidP="00B82B6E">
            <w:pPr>
              <w:spacing w:line="360" w:lineRule="auto"/>
              <w:jc w:val="both"/>
            </w:pPr>
            <w:r>
              <w:t>72.4%</w:t>
            </w:r>
          </w:p>
        </w:tc>
        <w:tc>
          <w:tcPr>
            <w:tcW w:w="1243" w:type="dxa"/>
          </w:tcPr>
          <w:p w:rsidR="002F1A03" w:rsidRDefault="002F1A03" w:rsidP="00B82B6E">
            <w:pPr>
              <w:spacing w:line="360" w:lineRule="auto"/>
              <w:jc w:val="both"/>
            </w:pPr>
            <w:r>
              <w:t>75.9</w:t>
            </w:r>
          </w:p>
        </w:tc>
        <w:tc>
          <w:tcPr>
            <w:tcW w:w="1101" w:type="dxa"/>
          </w:tcPr>
          <w:p w:rsidR="002F1A03" w:rsidRDefault="002F1A03" w:rsidP="00B82B6E">
            <w:pPr>
              <w:spacing w:line="360" w:lineRule="auto"/>
              <w:jc w:val="both"/>
            </w:pPr>
            <w:r>
              <w:t>-</w:t>
            </w:r>
          </w:p>
        </w:tc>
        <w:tc>
          <w:tcPr>
            <w:tcW w:w="1082" w:type="dxa"/>
          </w:tcPr>
          <w:p w:rsidR="002F1A03" w:rsidRDefault="002F1A03" w:rsidP="00B82B6E">
            <w:pPr>
              <w:spacing w:line="360" w:lineRule="auto"/>
              <w:jc w:val="both"/>
            </w:pPr>
            <w:r>
              <w:t>61.2</w:t>
            </w:r>
          </w:p>
        </w:tc>
        <w:tc>
          <w:tcPr>
            <w:tcW w:w="1080" w:type="dxa"/>
          </w:tcPr>
          <w:p w:rsidR="002F1A03" w:rsidRDefault="002F1A03" w:rsidP="00B82B6E">
            <w:pPr>
              <w:spacing w:line="360" w:lineRule="auto"/>
              <w:jc w:val="both"/>
            </w:pPr>
            <w:r>
              <w:t>74</w:t>
            </w:r>
          </w:p>
        </w:tc>
        <w:tc>
          <w:tcPr>
            <w:tcW w:w="1157" w:type="dxa"/>
          </w:tcPr>
          <w:p w:rsidR="002F1A03" w:rsidRDefault="002F1A03" w:rsidP="00B82B6E">
            <w:pPr>
              <w:spacing w:line="360" w:lineRule="auto"/>
              <w:jc w:val="both"/>
            </w:pPr>
            <w:r>
              <w:t>74.1</w:t>
            </w:r>
          </w:p>
        </w:tc>
      </w:tr>
      <w:tr w:rsidR="002F1A03" w:rsidTr="00E37842">
        <w:tc>
          <w:tcPr>
            <w:tcW w:w="1063" w:type="dxa"/>
          </w:tcPr>
          <w:p w:rsidR="002F1A03" w:rsidRDefault="002F1A03" w:rsidP="00B82B6E">
            <w:pPr>
              <w:spacing w:line="360" w:lineRule="auto"/>
              <w:jc w:val="both"/>
            </w:pPr>
            <w:r>
              <w:t>2016</w:t>
            </w:r>
          </w:p>
        </w:tc>
        <w:tc>
          <w:tcPr>
            <w:tcW w:w="1094" w:type="dxa"/>
          </w:tcPr>
          <w:p w:rsidR="002F1A03" w:rsidRDefault="002F1A03" w:rsidP="00B82B6E">
            <w:pPr>
              <w:spacing w:line="360" w:lineRule="auto"/>
              <w:jc w:val="both"/>
            </w:pPr>
            <w:r>
              <w:t>75.8%</w:t>
            </w:r>
          </w:p>
        </w:tc>
        <w:tc>
          <w:tcPr>
            <w:tcW w:w="1121" w:type="dxa"/>
          </w:tcPr>
          <w:p w:rsidR="002F1A03" w:rsidRDefault="002F1A03" w:rsidP="00B82B6E">
            <w:pPr>
              <w:spacing w:line="360" w:lineRule="auto"/>
              <w:jc w:val="both"/>
            </w:pPr>
            <w:r>
              <w:t>65.3%</w:t>
            </w:r>
          </w:p>
        </w:tc>
        <w:tc>
          <w:tcPr>
            <w:tcW w:w="1243" w:type="dxa"/>
          </w:tcPr>
          <w:p w:rsidR="002F1A03" w:rsidRDefault="002F1A03" w:rsidP="00B82B6E">
            <w:pPr>
              <w:spacing w:line="360" w:lineRule="auto"/>
              <w:jc w:val="both"/>
            </w:pPr>
            <w:r>
              <w:t>71.8</w:t>
            </w:r>
          </w:p>
        </w:tc>
        <w:tc>
          <w:tcPr>
            <w:tcW w:w="1101" w:type="dxa"/>
          </w:tcPr>
          <w:p w:rsidR="002F1A03" w:rsidRDefault="002F1A03" w:rsidP="00B82B6E">
            <w:pPr>
              <w:spacing w:line="360" w:lineRule="auto"/>
              <w:jc w:val="both"/>
            </w:pPr>
            <w:r>
              <w:t>-</w:t>
            </w:r>
          </w:p>
        </w:tc>
        <w:tc>
          <w:tcPr>
            <w:tcW w:w="1082" w:type="dxa"/>
          </w:tcPr>
          <w:p w:rsidR="002F1A03" w:rsidRDefault="002F1A03" w:rsidP="00B82B6E">
            <w:pPr>
              <w:spacing w:line="360" w:lineRule="auto"/>
              <w:jc w:val="both"/>
            </w:pPr>
            <w:r>
              <w:t>64.6</w:t>
            </w:r>
          </w:p>
        </w:tc>
        <w:tc>
          <w:tcPr>
            <w:tcW w:w="1080" w:type="dxa"/>
          </w:tcPr>
          <w:p w:rsidR="002F1A03" w:rsidRDefault="002F1A03" w:rsidP="00B82B6E">
            <w:pPr>
              <w:spacing w:line="360" w:lineRule="auto"/>
              <w:jc w:val="both"/>
            </w:pPr>
            <w:r>
              <w:t>75</w:t>
            </w:r>
          </w:p>
        </w:tc>
        <w:tc>
          <w:tcPr>
            <w:tcW w:w="1157" w:type="dxa"/>
          </w:tcPr>
          <w:p w:rsidR="002F1A03" w:rsidRDefault="002F1A03" w:rsidP="00B82B6E">
            <w:pPr>
              <w:spacing w:line="360" w:lineRule="auto"/>
              <w:jc w:val="both"/>
            </w:pPr>
            <w:r>
              <w:t>72.5</w:t>
            </w:r>
          </w:p>
        </w:tc>
      </w:tr>
    </w:tbl>
    <w:p w:rsidR="002F1A03" w:rsidRDefault="002F1A03" w:rsidP="00B82B6E">
      <w:pPr>
        <w:spacing w:line="360" w:lineRule="auto"/>
        <w:jc w:val="both"/>
      </w:pPr>
      <w:r>
        <w:t>Source</w:t>
      </w:r>
      <w:proofErr w:type="gramStart"/>
      <w:r>
        <w:t>:</w:t>
      </w:r>
      <w:proofErr w:type="gramEnd"/>
      <w:r w:rsidRPr="00AC4A4B">
        <w:fldChar w:fldCharType="begin"/>
      </w:r>
      <w:r>
        <w:instrText xml:space="preserve"> HYPERLINK "http://www.macrotrends.net/stocks/charts/MAR/balance-sheet/marriott-intl-a-assets-liabilities-equity-history" </w:instrText>
      </w:r>
      <w:r w:rsidRPr="00AC4A4B">
        <w:fldChar w:fldCharType="separate"/>
      </w:r>
      <w:r w:rsidRPr="00293751">
        <w:rPr>
          <w:rStyle w:val="Hyperlink"/>
        </w:rPr>
        <w:t>http://www.macrotrends.net/stocks/charts/MAR/balance-sheet/marriott-intl-a-assets-liabilities-equity-history</w:t>
      </w:r>
      <w:r>
        <w:rPr>
          <w:rStyle w:val="Hyperlink"/>
        </w:rPr>
        <w:fldChar w:fldCharType="end"/>
      </w:r>
      <w:r>
        <w:t>( Accessed: 01/12/2017)</w:t>
      </w:r>
    </w:p>
    <w:p w:rsidR="00972EB2" w:rsidRDefault="00972EB2" w:rsidP="00B82B6E">
      <w:pPr>
        <w:spacing w:line="360" w:lineRule="auto"/>
        <w:jc w:val="both"/>
      </w:pPr>
    </w:p>
    <w:p w:rsidR="00EE6F0C" w:rsidRDefault="00EE6F0C" w:rsidP="00B82B6E">
      <w:pPr>
        <w:spacing w:line="360" w:lineRule="auto"/>
        <w:jc w:val="both"/>
      </w:pPr>
    </w:p>
    <w:p w:rsidR="005A2439" w:rsidRDefault="005A2439" w:rsidP="00B82B6E">
      <w:pPr>
        <w:spacing w:line="360" w:lineRule="auto"/>
        <w:jc w:val="both"/>
      </w:pPr>
    </w:p>
    <w:p w:rsidR="004D1921" w:rsidRDefault="004D1921" w:rsidP="00B82B6E">
      <w:pPr>
        <w:spacing w:line="360" w:lineRule="auto"/>
        <w:jc w:val="both"/>
      </w:pPr>
      <w:r>
        <w:t>Income of Marriott International Worldwide from 2007 to 2016(in million US dollar)</w:t>
      </w:r>
    </w:p>
    <w:p w:rsidR="00644D6E" w:rsidRDefault="009F56D4" w:rsidP="00B82B6E">
      <w:pPr>
        <w:spacing w:line="360" w:lineRule="auto"/>
        <w:jc w:val="both"/>
        <w:rPr>
          <w:color w:val="FF0000"/>
        </w:rPr>
      </w:pPr>
      <w:r>
        <w:rPr>
          <w:noProof/>
        </w:rPr>
        <w:lastRenderedPageBreak/>
        <w:drawing>
          <wp:inline distT="0" distB="0" distL="0" distR="0">
            <wp:extent cx="6188710" cy="41198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stretch>
                      <a:fillRect/>
                    </a:stretch>
                  </pic:blipFill>
                  <pic:spPr>
                    <a:xfrm>
                      <a:off x="0" y="0"/>
                      <a:ext cx="6188710" cy="4119880"/>
                    </a:xfrm>
                    <a:prstGeom prst="rect">
                      <a:avLst/>
                    </a:prstGeom>
                  </pic:spPr>
                </pic:pic>
              </a:graphicData>
            </a:graphic>
          </wp:inline>
        </w:drawing>
      </w:r>
    </w:p>
    <w:p w:rsidR="004D1921" w:rsidRPr="00C826F0" w:rsidRDefault="004D1921" w:rsidP="00B82B6E">
      <w:pPr>
        <w:spacing w:line="360" w:lineRule="auto"/>
        <w:jc w:val="both"/>
      </w:pPr>
      <w:r w:rsidRPr="00C826F0">
        <w:t>Source:</w:t>
      </w:r>
      <w:r w:rsidR="0041089D" w:rsidRPr="00C826F0">
        <w:t xml:space="preserve"> </w:t>
      </w:r>
      <w:hyperlink r:id="rId30" w:history="1">
        <w:r w:rsidR="005A2439" w:rsidRPr="00C826F0">
          <w:rPr>
            <w:rStyle w:val="Hyperlink"/>
            <w:color w:val="auto"/>
          </w:rPr>
          <w:t>https://www.statista.com/statistics/256252/net-income-of-marriott-international/</w:t>
        </w:r>
      </w:hyperlink>
    </w:p>
    <w:p w:rsidR="005A2439" w:rsidRPr="00C826F0" w:rsidRDefault="005A2439" w:rsidP="00B82B6E">
      <w:pPr>
        <w:spacing w:line="360" w:lineRule="auto"/>
        <w:jc w:val="both"/>
      </w:pPr>
    </w:p>
    <w:p w:rsidR="00E71B0F" w:rsidRDefault="00E71B0F" w:rsidP="00B82B6E">
      <w:pPr>
        <w:spacing w:line="360" w:lineRule="auto"/>
        <w:jc w:val="both"/>
      </w:pPr>
    </w:p>
    <w:p w:rsidR="004C697E" w:rsidRPr="00C826F0" w:rsidRDefault="004C697E" w:rsidP="00B82B6E">
      <w:pPr>
        <w:spacing w:line="360" w:lineRule="auto"/>
        <w:jc w:val="both"/>
      </w:pPr>
    </w:p>
    <w:p w:rsidR="004C697E" w:rsidRPr="00C826F0" w:rsidRDefault="00C5680A" w:rsidP="00B82B6E">
      <w:pPr>
        <w:spacing w:line="360" w:lineRule="auto"/>
        <w:jc w:val="both"/>
      </w:pPr>
      <w:r w:rsidRPr="00C5680A">
        <w:lastRenderedPageBreak/>
        <w:drawing>
          <wp:inline distT="0" distB="0" distL="0" distR="0">
            <wp:extent cx="6162886" cy="4622165"/>
            <wp:effectExtent l="0" t="0" r="0" b="0"/>
            <wp:docPr id="17" name="Picture 6" descr="C:\Users\21135631\Downloads\IMG_20180104_15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21135631\Downloads\IMG_20180104_150018.jpg"/>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163729" cy="4622797"/>
                    </a:xfrm>
                    <a:prstGeom prst="rect">
                      <a:avLst/>
                    </a:prstGeom>
                    <a:noFill/>
                    <a:ln>
                      <a:noFill/>
                    </a:ln>
                  </pic:spPr>
                </pic:pic>
              </a:graphicData>
            </a:graphic>
          </wp:inline>
        </w:drawing>
      </w:r>
    </w:p>
    <w:p w:rsidR="004C697E" w:rsidRPr="00C826F0" w:rsidRDefault="004C697E" w:rsidP="00B82B6E">
      <w:pPr>
        <w:spacing w:line="360" w:lineRule="auto"/>
        <w:jc w:val="both"/>
      </w:pPr>
    </w:p>
    <w:p w:rsidR="0006774A" w:rsidRPr="00C826F0" w:rsidRDefault="0006774A" w:rsidP="00B82B6E">
      <w:pPr>
        <w:spacing w:line="360" w:lineRule="auto"/>
        <w:jc w:val="both"/>
      </w:pPr>
    </w:p>
    <w:p w:rsidR="00D6580D" w:rsidRPr="00C826F0" w:rsidRDefault="00D6580D" w:rsidP="00B82B6E">
      <w:pPr>
        <w:spacing w:line="360" w:lineRule="auto"/>
        <w:jc w:val="both"/>
      </w:pPr>
    </w:p>
    <w:p w:rsidR="008255CF" w:rsidRDefault="008255CF" w:rsidP="00B82B6E">
      <w:pPr>
        <w:spacing w:line="360" w:lineRule="auto"/>
        <w:jc w:val="both"/>
      </w:pPr>
    </w:p>
    <w:p w:rsidR="002F1A03" w:rsidRDefault="002F1A03" w:rsidP="00B82B6E">
      <w:pPr>
        <w:spacing w:line="360" w:lineRule="auto"/>
        <w:jc w:val="both"/>
      </w:pPr>
    </w:p>
    <w:p w:rsidR="002F1A03" w:rsidRDefault="002F1A03" w:rsidP="00B82B6E">
      <w:pPr>
        <w:spacing w:line="360" w:lineRule="auto"/>
        <w:jc w:val="both"/>
      </w:pPr>
    </w:p>
    <w:p w:rsidR="002F1A03" w:rsidRDefault="002F1A03" w:rsidP="00B82B6E">
      <w:pPr>
        <w:spacing w:line="360" w:lineRule="auto"/>
        <w:jc w:val="both"/>
      </w:pPr>
      <w:r>
        <w:t xml:space="preserve">Number of international tourist arrivals worldwide from 2005 to 2016, by </w:t>
      </w:r>
      <w:proofErr w:type="gramStart"/>
      <w:r>
        <w:t>region(</w:t>
      </w:r>
      <w:proofErr w:type="gramEnd"/>
      <w:r>
        <w:t>in millions)</w:t>
      </w:r>
    </w:p>
    <w:p w:rsidR="008255CF" w:rsidRDefault="002F1A03" w:rsidP="00B82B6E">
      <w:pPr>
        <w:spacing w:line="360" w:lineRule="auto"/>
        <w:jc w:val="both"/>
      </w:pPr>
      <w:r w:rsidRPr="002F1A03">
        <w:lastRenderedPageBreak/>
        <w:drawing>
          <wp:inline distT="0" distB="0" distL="0" distR="0">
            <wp:extent cx="5648325" cy="3760141"/>
            <wp:effectExtent l="19050" t="0" r="9525" b="0"/>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stretch>
                      <a:fillRect/>
                    </a:stretch>
                  </pic:blipFill>
                  <pic:spPr>
                    <a:xfrm>
                      <a:off x="0" y="0"/>
                      <a:ext cx="5648325" cy="3760141"/>
                    </a:xfrm>
                    <a:prstGeom prst="rect">
                      <a:avLst/>
                    </a:prstGeom>
                  </pic:spPr>
                </pic:pic>
              </a:graphicData>
            </a:graphic>
          </wp:inline>
        </w:drawing>
      </w:r>
    </w:p>
    <w:p w:rsidR="00A97E3E" w:rsidRPr="00C826F0" w:rsidRDefault="002F1A03" w:rsidP="00B82B6E">
      <w:pPr>
        <w:spacing w:line="360" w:lineRule="auto"/>
        <w:jc w:val="both"/>
      </w:pPr>
      <w:hyperlink r:id="rId33" w:history="1">
        <w:r w:rsidRPr="005B1C2E">
          <w:rPr>
            <w:rStyle w:val="Hyperlink"/>
          </w:rPr>
          <w:t>https://www.e-unwto.org/doi/pdf/10.18111/9789284419029</w:t>
        </w:r>
      </w:hyperlink>
      <w:r>
        <w:t xml:space="preserve"> (Accessed: 30/12/2017)</w:t>
      </w:r>
    </w:p>
    <w:p w:rsidR="000438D5" w:rsidRDefault="000438D5" w:rsidP="00B82B6E">
      <w:pPr>
        <w:spacing w:line="360" w:lineRule="auto"/>
        <w:jc w:val="both"/>
        <w:rPr>
          <w:u w:val="single"/>
        </w:rPr>
      </w:pPr>
    </w:p>
    <w:p w:rsidR="001E5931" w:rsidRDefault="001E5931" w:rsidP="00B82B6E">
      <w:pPr>
        <w:spacing w:line="360" w:lineRule="auto"/>
        <w:jc w:val="both"/>
      </w:pPr>
    </w:p>
    <w:p w:rsidR="001E5931" w:rsidRDefault="001E5931" w:rsidP="00B82B6E">
      <w:pPr>
        <w:spacing w:line="360" w:lineRule="auto"/>
        <w:jc w:val="both"/>
      </w:pPr>
    </w:p>
    <w:p w:rsidR="001E5931" w:rsidRDefault="001E5931" w:rsidP="00B82B6E">
      <w:pPr>
        <w:spacing w:line="360" w:lineRule="auto"/>
        <w:jc w:val="both"/>
      </w:pPr>
    </w:p>
    <w:p w:rsidR="001E5931" w:rsidRDefault="001E5931" w:rsidP="00B82B6E">
      <w:pPr>
        <w:spacing w:line="360" w:lineRule="auto"/>
        <w:jc w:val="both"/>
        <w:rPr>
          <w:u w:val="single"/>
        </w:rPr>
      </w:pPr>
      <w:r w:rsidRPr="003B4BFA">
        <w:rPr>
          <w:u w:val="single"/>
        </w:rPr>
        <w:t xml:space="preserve">The table bellow present the most common organisation metaphor which includes key belief, assumption about organisation change, limitations and best suited change management model </w:t>
      </w:r>
    </w:p>
    <w:p w:rsidR="001E5931" w:rsidRPr="003B4BFA" w:rsidRDefault="001E5931" w:rsidP="00B82B6E">
      <w:pPr>
        <w:spacing w:line="360" w:lineRule="auto"/>
        <w:jc w:val="both"/>
        <w:rPr>
          <w:u w:val="single"/>
        </w:rPr>
      </w:pPr>
    </w:p>
    <w:tbl>
      <w:tblPr>
        <w:tblStyle w:val="TableGrid"/>
        <w:tblW w:w="0" w:type="auto"/>
        <w:tblLook w:val="04A0"/>
      </w:tblPr>
      <w:tblGrid>
        <w:gridCol w:w="2111"/>
        <w:gridCol w:w="2140"/>
        <w:gridCol w:w="2022"/>
        <w:gridCol w:w="1655"/>
        <w:gridCol w:w="2034"/>
      </w:tblGrid>
      <w:tr w:rsidR="001E5931" w:rsidTr="0044052B">
        <w:tc>
          <w:tcPr>
            <w:tcW w:w="2111" w:type="dxa"/>
          </w:tcPr>
          <w:p w:rsidR="001E5931" w:rsidRDefault="001E5931" w:rsidP="00B82B6E">
            <w:pPr>
              <w:spacing w:line="360" w:lineRule="auto"/>
              <w:jc w:val="both"/>
            </w:pPr>
            <w:r>
              <w:t xml:space="preserve">Metaphor </w:t>
            </w:r>
          </w:p>
        </w:tc>
        <w:tc>
          <w:tcPr>
            <w:tcW w:w="2140" w:type="dxa"/>
          </w:tcPr>
          <w:p w:rsidR="001E5931" w:rsidRDefault="001E5931" w:rsidP="00B82B6E">
            <w:pPr>
              <w:spacing w:line="360" w:lineRule="auto"/>
              <w:jc w:val="both"/>
            </w:pPr>
            <w:r>
              <w:t>Key belief</w:t>
            </w:r>
          </w:p>
        </w:tc>
        <w:tc>
          <w:tcPr>
            <w:tcW w:w="2022" w:type="dxa"/>
          </w:tcPr>
          <w:p w:rsidR="001E5931" w:rsidRDefault="001E5931" w:rsidP="00B82B6E">
            <w:pPr>
              <w:spacing w:line="360" w:lineRule="auto"/>
              <w:jc w:val="both"/>
            </w:pPr>
            <w:r>
              <w:t>Assumption about organisation change</w:t>
            </w:r>
          </w:p>
        </w:tc>
        <w:tc>
          <w:tcPr>
            <w:tcW w:w="1655" w:type="dxa"/>
          </w:tcPr>
          <w:p w:rsidR="001E5931" w:rsidRDefault="001E5931" w:rsidP="00B82B6E">
            <w:pPr>
              <w:spacing w:line="360" w:lineRule="auto"/>
              <w:jc w:val="both"/>
            </w:pPr>
            <w:r>
              <w:t>Limitations</w:t>
            </w:r>
          </w:p>
        </w:tc>
        <w:tc>
          <w:tcPr>
            <w:tcW w:w="2034" w:type="dxa"/>
          </w:tcPr>
          <w:p w:rsidR="001E5931" w:rsidRDefault="001E5931" w:rsidP="00B82B6E">
            <w:pPr>
              <w:spacing w:line="360" w:lineRule="auto"/>
              <w:jc w:val="both"/>
            </w:pPr>
            <w:r>
              <w:t>Change management model</w:t>
            </w:r>
          </w:p>
        </w:tc>
      </w:tr>
      <w:tr w:rsidR="001E5931" w:rsidTr="0044052B">
        <w:tc>
          <w:tcPr>
            <w:tcW w:w="2111" w:type="dxa"/>
          </w:tcPr>
          <w:p w:rsidR="001E5931" w:rsidRDefault="001E5931" w:rsidP="00B82B6E">
            <w:pPr>
              <w:spacing w:line="360" w:lineRule="auto"/>
              <w:jc w:val="both"/>
            </w:pPr>
            <w:r>
              <w:t>Organisation as machine</w:t>
            </w:r>
          </w:p>
        </w:tc>
        <w:tc>
          <w:tcPr>
            <w:tcW w:w="2140" w:type="dxa"/>
          </w:tcPr>
          <w:p w:rsidR="001E5931" w:rsidRPr="00132081" w:rsidRDefault="001E5931" w:rsidP="00B82B6E">
            <w:pPr>
              <w:spacing w:line="360" w:lineRule="auto"/>
              <w:jc w:val="both"/>
            </w:pPr>
            <w:r w:rsidRPr="00132081">
              <w:t>Each employee should have only one line manager</w:t>
            </w:r>
          </w:p>
          <w:p w:rsidR="001E5931" w:rsidRPr="00132081" w:rsidRDefault="001E5931" w:rsidP="00B82B6E">
            <w:pPr>
              <w:spacing w:line="360" w:lineRule="auto"/>
              <w:jc w:val="both"/>
            </w:pPr>
            <w:r w:rsidRPr="00132081">
              <w:t>Labour should be divided into specific roles</w:t>
            </w:r>
          </w:p>
          <w:p w:rsidR="001E5931" w:rsidRDefault="001E5931" w:rsidP="00B82B6E">
            <w:pPr>
              <w:spacing w:line="360" w:lineRule="auto"/>
              <w:jc w:val="both"/>
            </w:pPr>
          </w:p>
          <w:p w:rsidR="001E5931" w:rsidRPr="00132081" w:rsidRDefault="001E5931" w:rsidP="00B82B6E">
            <w:pPr>
              <w:spacing w:line="360" w:lineRule="auto"/>
              <w:jc w:val="both"/>
            </w:pPr>
            <w:r>
              <w:t>Each</w:t>
            </w:r>
            <w:r w:rsidRPr="00132081">
              <w:t xml:space="preserve"> individual should be managed in by objectives</w:t>
            </w:r>
          </w:p>
          <w:p w:rsidR="001E5931" w:rsidRDefault="001E5931" w:rsidP="00B82B6E">
            <w:pPr>
              <w:spacing w:line="360" w:lineRule="auto"/>
              <w:jc w:val="both"/>
            </w:pPr>
          </w:p>
          <w:p w:rsidR="001E5931" w:rsidRPr="00132081" w:rsidRDefault="001E5931" w:rsidP="00B82B6E">
            <w:pPr>
              <w:spacing w:line="360" w:lineRule="auto"/>
              <w:jc w:val="both"/>
            </w:pPr>
            <w:r w:rsidRPr="00132081">
              <w:t>Teams represent no more than summation of individual efforts</w:t>
            </w:r>
          </w:p>
          <w:p w:rsidR="001E5931" w:rsidRDefault="001E5931" w:rsidP="00B82B6E">
            <w:pPr>
              <w:spacing w:line="360" w:lineRule="auto"/>
              <w:jc w:val="both"/>
            </w:pPr>
          </w:p>
          <w:p w:rsidR="001E5931" w:rsidRPr="00132081" w:rsidRDefault="001E5931" w:rsidP="00B82B6E">
            <w:pPr>
              <w:spacing w:line="360" w:lineRule="auto"/>
              <w:jc w:val="both"/>
            </w:pPr>
            <w:r w:rsidRPr="00132081">
              <w:t>Management should control and there should be employee discipline</w:t>
            </w:r>
          </w:p>
          <w:p w:rsidR="001E5931" w:rsidRDefault="001E5931" w:rsidP="00B82B6E">
            <w:pPr>
              <w:spacing w:line="360" w:lineRule="auto"/>
              <w:jc w:val="both"/>
            </w:pPr>
            <w:r>
              <w:t xml:space="preserve"> </w:t>
            </w:r>
          </w:p>
        </w:tc>
        <w:tc>
          <w:tcPr>
            <w:tcW w:w="2022" w:type="dxa"/>
          </w:tcPr>
          <w:p w:rsidR="001E5931" w:rsidRPr="00132081" w:rsidRDefault="001E5931" w:rsidP="00B82B6E">
            <w:pPr>
              <w:spacing w:line="360" w:lineRule="auto"/>
              <w:jc w:val="both"/>
            </w:pPr>
            <w:r w:rsidRPr="00132081">
              <w:lastRenderedPageBreak/>
              <w:t>The organisation can be changed to an agreed end state by those in position of authority</w:t>
            </w:r>
          </w:p>
          <w:p w:rsidR="001E5931" w:rsidRDefault="001E5931" w:rsidP="00B82B6E">
            <w:pPr>
              <w:spacing w:line="360" w:lineRule="auto"/>
              <w:jc w:val="both"/>
            </w:pPr>
          </w:p>
          <w:p w:rsidR="001E5931" w:rsidRPr="00132081" w:rsidRDefault="001E5931" w:rsidP="00B82B6E">
            <w:pPr>
              <w:spacing w:line="360" w:lineRule="auto"/>
              <w:jc w:val="both"/>
            </w:pPr>
            <w:r>
              <w:t xml:space="preserve">There </w:t>
            </w:r>
            <w:r w:rsidRPr="00132081">
              <w:t>will be resistance and this need to be managed</w:t>
            </w:r>
          </w:p>
          <w:p w:rsidR="001E5931" w:rsidRPr="00132081" w:rsidRDefault="001E5931" w:rsidP="00B82B6E">
            <w:pPr>
              <w:spacing w:line="360" w:lineRule="auto"/>
              <w:jc w:val="both"/>
            </w:pPr>
            <w:r w:rsidRPr="00132081">
              <w:t xml:space="preserve">Change can be </w:t>
            </w:r>
            <w:r w:rsidRPr="00132081">
              <w:lastRenderedPageBreak/>
              <w:t>executed well if it is well planed and well controlled.</w:t>
            </w:r>
          </w:p>
          <w:p w:rsidR="001E5931" w:rsidRDefault="001E5931" w:rsidP="00B82B6E">
            <w:pPr>
              <w:spacing w:line="360" w:lineRule="auto"/>
              <w:jc w:val="both"/>
            </w:pPr>
          </w:p>
        </w:tc>
        <w:tc>
          <w:tcPr>
            <w:tcW w:w="1655" w:type="dxa"/>
          </w:tcPr>
          <w:p w:rsidR="001E5931" w:rsidRDefault="001E5931" w:rsidP="00B82B6E">
            <w:pPr>
              <w:spacing w:line="360" w:lineRule="auto"/>
              <w:jc w:val="both"/>
            </w:pPr>
            <w:r>
              <w:lastRenderedPageBreak/>
              <w:t xml:space="preserve">This approach works in stable situation, when change needed, this will be seen and experienced by employees as disruptive model, hence encourage </w:t>
            </w:r>
            <w:r>
              <w:lastRenderedPageBreak/>
              <w:t>resistance.</w:t>
            </w:r>
          </w:p>
          <w:p w:rsidR="001E5931" w:rsidRDefault="001E5931" w:rsidP="00B82B6E">
            <w:pPr>
              <w:spacing w:line="360" w:lineRule="auto"/>
              <w:jc w:val="both"/>
            </w:pPr>
            <w:r>
              <w:t xml:space="preserve">If change approached with this approach, it require strong management action, inspirational vision and control from top down </w:t>
            </w:r>
          </w:p>
          <w:p w:rsidR="001E5931" w:rsidRDefault="001E5931" w:rsidP="00B82B6E">
            <w:pPr>
              <w:spacing w:line="360" w:lineRule="auto"/>
              <w:jc w:val="both"/>
            </w:pPr>
            <w:r>
              <w:t xml:space="preserve"> </w:t>
            </w:r>
          </w:p>
        </w:tc>
        <w:tc>
          <w:tcPr>
            <w:tcW w:w="2034" w:type="dxa"/>
          </w:tcPr>
          <w:p w:rsidR="001E5931" w:rsidRDefault="001E5931" w:rsidP="00B82B6E">
            <w:pPr>
              <w:spacing w:line="360" w:lineRule="auto"/>
              <w:jc w:val="both"/>
            </w:pPr>
            <w:r>
              <w:lastRenderedPageBreak/>
              <w:t>Lewin, three-step model</w:t>
            </w:r>
          </w:p>
          <w:p w:rsidR="001E5931" w:rsidRDefault="001E5931" w:rsidP="00B82B6E">
            <w:pPr>
              <w:spacing w:line="360" w:lineRule="auto"/>
              <w:jc w:val="both"/>
            </w:pPr>
            <w:r>
              <w:t>Bullock and Batten, planned change</w:t>
            </w:r>
          </w:p>
          <w:p w:rsidR="001E5931" w:rsidRDefault="001E5931" w:rsidP="00B82B6E">
            <w:pPr>
              <w:spacing w:line="360" w:lineRule="auto"/>
              <w:jc w:val="both"/>
            </w:pPr>
            <w:r>
              <w:t>Kotter, eight steps</w:t>
            </w:r>
          </w:p>
          <w:p w:rsidR="001E5931" w:rsidRDefault="001E5931" w:rsidP="00B82B6E">
            <w:pPr>
              <w:spacing w:line="360" w:lineRule="auto"/>
              <w:jc w:val="both"/>
            </w:pPr>
            <w:r>
              <w:t>William Bridges, managing the transition</w:t>
            </w:r>
          </w:p>
          <w:p w:rsidR="001E5931" w:rsidRDefault="001E5931" w:rsidP="00B82B6E">
            <w:pPr>
              <w:spacing w:line="360" w:lineRule="auto"/>
              <w:jc w:val="both"/>
            </w:pPr>
          </w:p>
        </w:tc>
      </w:tr>
      <w:tr w:rsidR="001E5931" w:rsidTr="0044052B">
        <w:tc>
          <w:tcPr>
            <w:tcW w:w="2111" w:type="dxa"/>
          </w:tcPr>
          <w:p w:rsidR="001E5931" w:rsidRDefault="001E5931" w:rsidP="00B82B6E">
            <w:pPr>
              <w:spacing w:line="360" w:lineRule="auto"/>
              <w:jc w:val="both"/>
            </w:pPr>
            <w:r>
              <w:lastRenderedPageBreak/>
              <w:t xml:space="preserve">Organisation as Political system </w:t>
            </w:r>
          </w:p>
        </w:tc>
        <w:tc>
          <w:tcPr>
            <w:tcW w:w="2140" w:type="dxa"/>
          </w:tcPr>
          <w:p w:rsidR="001E5931" w:rsidRDefault="001E5931" w:rsidP="00B82B6E">
            <w:pPr>
              <w:spacing w:line="360" w:lineRule="auto"/>
              <w:jc w:val="both"/>
            </w:pPr>
            <w:r>
              <w:t xml:space="preserve">You can’t stay out of organisation politics: you’re already in it </w:t>
            </w:r>
          </w:p>
          <w:p w:rsidR="001E5931" w:rsidRDefault="001E5931" w:rsidP="00B82B6E">
            <w:pPr>
              <w:spacing w:line="360" w:lineRule="auto"/>
              <w:jc w:val="both"/>
            </w:pPr>
            <w:r>
              <w:t>Building support for your approach is essential if you want to make anything happen</w:t>
            </w:r>
          </w:p>
          <w:p w:rsidR="001E5931" w:rsidRDefault="001E5931" w:rsidP="00B82B6E">
            <w:pPr>
              <w:spacing w:line="360" w:lineRule="auto"/>
              <w:jc w:val="both"/>
            </w:pPr>
            <w:r>
              <w:t>Coalitions between individuals are more important than work teams</w:t>
            </w:r>
          </w:p>
          <w:p w:rsidR="001E5931" w:rsidRDefault="001E5931" w:rsidP="00B82B6E">
            <w:pPr>
              <w:spacing w:line="360" w:lineRule="auto"/>
              <w:jc w:val="both"/>
            </w:pPr>
            <w:r>
              <w:t>You need to know who is powerful, and who they are close to</w:t>
            </w:r>
          </w:p>
          <w:p w:rsidR="001E5931" w:rsidRDefault="001E5931" w:rsidP="00B82B6E">
            <w:pPr>
              <w:spacing w:line="360" w:lineRule="auto"/>
              <w:jc w:val="both"/>
            </w:pPr>
            <w:r>
              <w:t>There is an important political map that which overrides the published organisation structure</w:t>
            </w:r>
          </w:p>
          <w:p w:rsidR="001E5931" w:rsidRDefault="001E5931" w:rsidP="00B82B6E">
            <w:pPr>
              <w:spacing w:line="360" w:lineRule="auto"/>
              <w:jc w:val="both"/>
            </w:pPr>
            <w:r>
              <w:t xml:space="preserve">The most important decision in an organisation concern </w:t>
            </w:r>
            <w:r>
              <w:lastRenderedPageBreak/>
              <w:t>the allocation of scarce resources, that is, who gets what, and these are reached through bargaining, negotiation and vying for position</w:t>
            </w:r>
          </w:p>
          <w:p w:rsidR="001E5931" w:rsidRDefault="001E5931" w:rsidP="00B82B6E">
            <w:pPr>
              <w:spacing w:line="360" w:lineRule="auto"/>
              <w:jc w:val="both"/>
            </w:pPr>
            <w:r>
              <w:t xml:space="preserve"> </w:t>
            </w:r>
          </w:p>
        </w:tc>
        <w:tc>
          <w:tcPr>
            <w:tcW w:w="2022" w:type="dxa"/>
          </w:tcPr>
          <w:p w:rsidR="001E5931" w:rsidRDefault="001E5931" w:rsidP="00B82B6E">
            <w:pPr>
              <w:spacing w:line="360" w:lineRule="auto"/>
              <w:jc w:val="both"/>
            </w:pPr>
            <w:r>
              <w:lastRenderedPageBreak/>
              <w:t>The change will not work unless its supported by a powerful person</w:t>
            </w:r>
          </w:p>
          <w:p w:rsidR="001E5931" w:rsidRDefault="001E5931" w:rsidP="00B82B6E">
            <w:pPr>
              <w:spacing w:line="360" w:lineRule="auto"/>
              <w:jc w:val="both"/>
            </w:pPr>
            <w:r>
              <w:t>The wider support for this change the better</w:t>
            </w:r>
          </w:p>
          <w:p w:rsidR="001E5931" w:rsidRDefault="001E5931" w:rsidP="00B82B6E">
            <w:pPr>
              <w:spacing w:line="360" w:lineRule="auto"/>
              <w:jc w:val="both"/>
            </w:pPr>
            <w:proofErr w:type="spellStart"/>
            <w:r>
              <w:t>Its</w:t>
            </w:r>
            <w:proofErr w:type="spellEnd"/>
            <w:r>
              <w:t xml:space="preserve"> important to understand the political map, and to understand who will be inners and looser as a result of this change</w:t>
            </w:r>
          </w:p>
          <w:p w:rsidR="001E5931" w:rsidRDefault="001E5931" w:rsidP="00B82B6E">
            <w:pPr>
              <w:spacing w:line="360" w:lineRule="auto"/>
              <w:jc w:val="both"/>
            </w:pPr>
            <w:r>
              <w:t>Positive strategies include creating new coalitions and renegotiation issues.</w:t>
            </w:r>
          </w:p>
        </w:tc>
        <w:tc>
          <w:tcPr>
            <w:tcW w:w="1655" w:type="dxa"/>
          </w:tcPr>
          <w:p w:rsidR="001E5931" w:rsidRDefault="001E5931" w:rsidP="00B82B6E">
            <w:pPr>
              <w:spacing w:line="360" w:lineRule="auto"/>
              <w:jc w:val="both"/>
            </w:pPr>
            <w:r>
              <w:t>Its assumption shows that, in an organisational endeavour , there are always winners and losers</w:t>
            </w:r>
          </w:p>
          <w:p w:rsidR="001E5931" w:rsidRDefault="001E5931" w:rsidP="00B82B6E">
            <w:pPr>
              <w:spacing w:line="360" w:lineRule="auto"/>
              <w:jc w:val="both"/>
            </w:pPr>
            <w:r>
              <w:t xml:space="preserve">Can turn organisational life into political zone war </w:t>
            </w:r>
          </w:p>
        </w:tc>
        <w:tc>
          <w:tcPr>
            <w:tcW w:w="2034" w:type="dxa"/>
          </w:tcPr>
          <w:p w:rsidR="001E5931" w:rsidRDefault="001E5931" w:rsidP="00B82B6E">
            <w:pPr>
              <w:spacing w:line="360" w:lineRule="auto"/>
              <w:jc w:val="both"/>
            </w:pPr>
            <w:r>
              <w:t>Kotter, eight steps</w:t>
            </w:r>
          </w:p>
          <w:p w:rsidR="001E5931" w:rsidRDefault="001E5931" w:rsidP="00B82B6E">
            <w:pPr>
              <w:spacing w:line="360" w:lineRule="auto"/>
              <w:jc w:val="both"/>
            </w:pPr>
            <w:r>
              <w:t>Nadler and Tushman, congruence model</w:t>
            </w:r>
          </w:p>
          <w:p w:rsidR="001E5931" w:rsidRDefault="001E5931" w:rsidP="00B82B6E">
            <w:pPr>
              <w:spacing w:line="360" w:lineRule="auto"/>
              <w:jc w:val="both"/>
            </w:pPr>
            <w:r>
              <w:t>Carnall, change management model</w:t>
            </w:r>
          </w:p>
          <w:p w:rsidR="001E5931" w:rsidRDefault="001E5931" w:rsidP="00B82B6E">
            <w:pPr>
              <w:spacing w:line="360" w:lineRule="auto"/>
              <w:jc w:val="both"/>
            </w:pPr>
            <w:r>
              <w:t>Senge, systemic model</w:t>
            </w:r>
          </w:p>
          <w:p w:rsidR="001E5931" w:rsidRDefault="001E5931" w:rsidP="00B82B6E">
            <w:pPr>
              <w:spacing w:line="360" w:lineRule="auto"/>
              <w:jc w:val="both"/>
            </w:pPr>
            <w:r>
              <w:t>Stacey and Shaw, complex responsive process.</w:t>
            </w:r>
          </w:p>
        </w:tc>
      </w:tr>
      <w:tr w:rsidR="001E5931" w:rsidTr="0044052B">
        <w:tc>
          <w:tcPr>
            <w:tcW w:w="2111" w:type="dxa"/>
          </w:tcPr>
          <w:p w:rsidR="001E5931" w:rsidRDefault="001E5931" w:rsidP="00B82B6E">
            <w:pPr>
              <w:spacing w:line="360" w:lineRule="auto"/>
              <w:jc w:val="both"/>
            </w:pPr>
            <w:r>
              <w:lastRenderedPageBreak/>
              <w:t>Organisation as organism</w:t>
            </w:r>
          </w:p>
        </w:tc>
        <w:tc>
          <w:tcPr>
            <w:tcW w:w="2140" w:type="dxa"/>
          </w:tcPr>
          <w:p w:rsidR="001E5931" w:rsidRDefault="001E5931" w:rsidP="00B82B6E">
            <w:pPr>
              <w:spacing w:line="360" w:lineRule="auto"/>
              <w:jc w:val="both"/>
            </w:pPr>
            <w:r>
              <w:t>There is no  one best way design or manage an organisation</w:t>
            </w:r>
          </w:p>
          <w:p w:rsidR="001E5931" w:rsidRDefault="001E5931" w:rsidP="00B82B6E">
            <w:pPr>
              <w:spacing w:line="360" w:lineRule="auto"/>
              <w:jc w:val="both"/>
            </w:pPr>
            <w:r>
              <w:t>The flow of information between different parts of the systems and its environment is key to the organisation’s success</w:t>
            </w:r>
          </w:p>
          <w:p w:rsidR="001E5931" w:rsidRDefault="001E5931" w:rsidP="00B82B6E">
            <w:pPr>
              <w:spacing w:line="360" w:lineRule="auto"/>
              <w:jc w:val="both"/>
            </w:pPr>
            <w:r>
              <w:t>It is important to maximize the fit between individual, team and organisational need.</w:t>
            </w:r>
          </w:p>
          <w:p w:rsidR="001E5931" w:rsidRDefault="001E5931" w:rsidP="00B82B6E">
            <w:pPr>
              <w:spacing w:line="360" w:lineRule="auto"/>
              <w:jc w:val="both"/>
            </w:pPr>
            <w:r>
              <w:t xml:space="preserve">  </w:t>
            </w:r>
          </w:p>
          <w:p w:rsidR="001E5931" w:rsidRDefault="001E5931" w:rsidP="00B82B6E">
            <w:pPr>
              <w:spacing w:line="360" w:lineRule="auto"/>
              <w:jc w:val="both"/>
            </w:pPr>
          </w:p>
        </w:tc>
        <w:tc>
          <w:tcPr>
            <w:tcW w:w="2022" w:type="dxa"/>
            <w:tcBorders>
              <w:bottom w:val="single" w:sz="4" w:space="0" w:color="auto"/>
            </w:tcBorders>
          </w:tcPr>
          <w:p w:rsidR="001E5931" w:rsidRDefault="001E5931" w:rsidP="00B82B6E">
            <w:pPr>
              <w:spacing w:line="360" w:lineRule="auto"/>
              <w:jc w:val="both"/>
            </w:pPr>
            <w:r>
              <w:t>Change are made only in respond to changes in the external environment (rather than using an internal focus)</w:t>
            </w:r>
          </w:p>
          <w:p w:rsidR="001E5931" w:rsidRDefault="001E5931" w:rsidP="00B82B6E">
            <w:pPr>
              <w:spacing w:line="360" w:lineRule="auto"/>
              <w:jc w:val="both"/>
            </w:pPr>
            <w:r>
              <w:t>Individuals and groups need to be psychologically aware of the need for change in order to adopt.</w:t>
            </w:r>
          </w:p>
          <w:p w:rsidR="001E5931" w:rsidRDefault="001E5931" w:rsidP="00B82B6E">
            <w:pPr>
              <w:spacing w:line="360" w:lineRule="auto"/>
              <w:jc w:val="both"/>
            </w:pPr>
            <w:r>
              <w:t>The respond to change in the environment can be designed and worked towards</w:t>
            </w:r>
          </w:p>
          <w:p w:rsidR="001E5931" w:rsidRDefault="001E5931" w:rsidP="00B82B6E">
            <w:pPr>
              <w:spacing w:line="360" w:lineRule="auto"/>
              <w:jc w:val="both"/>
            </w:pPr>
            <w:r>
              <w:t xml:space="preserve">Participation and psychological support are necessary strategies for success. </w:t>
            </w:r>
          </w:p>
        </w:tc>
        <w:tc>
          <w:tcPr>
            <w:tcW w:w="1655" w:type="dxa"/>
          </w:tcPr>
          <w:p w:rsidR="001E5931" w:rsidRDefault="001E5931" w:rsidP="00B82B6E">
            <w:pPr>
              <w:spacing w:line="360" w:lineRule="auto"/>
              <w:jc w:val="both"/>
            </w:pPr>
            <w:r>
              <w:t>The idea of organisation as adaptive is flawed; the organisation is not real an adaptive unit, at the mercy of its environment. In reality it can shape the environment by collaborating with communities or with other organisation or by initiating a new product or service that may change the environment in a significant way.</w:t>
            </w:r>
          </w:p>
          <w:p w:rsidR="001E5931" w:rsidRDefault="001E5931" w:rsidP="00B82B6E">
            <w:pPr>
              <w:spacing w:line="360" w:lineRule="auto"/>
              <w:jc w:val="both"/>
            </w:pPr>
            <w:r>
              <w:t xml:space="preserve">  </w:t>
            </w:r>
          </w:p>
        </w:tc>
        <w:tc>
          <w:tcPr>
            <w:tcW w:w="2034" w:type="dxa"/>
          </w:tcPr>
          <w:p w:rsidR="001E5931" w:rsidRDefault="001E5931" w:rsidP="00B82B6E">
            <w:pPr>
              <w:spacing w:line="360" w:lineRule="auto"/>
              <w:jc w:val="both"/>
            </w:pPr>
            <w:r>
              <w:t>Lewin, three-step model</w:t>
            </w:r>
          </w:p>
          <w:p w:rsidR="001E5931" w:rsidRDefault="001E5931" w:rsidP="00B82B6E">
            <w:pPr>
              <w:spacing w:line="360" w:lineRule="auto"/>
              <w:jc w:val="both"/>
            </w:pPr>
            <w:r>
              <w:t>Kotter, eight steps</w:t>
            </w:r>
          </w:p>
          <w:p w:rsidR="001E5931" w:rsidRDefault="001E5931" w:rsidP="00B82B6E">
            <w:pPr>
              <w:spacing w:line="360" w:lineRule="auto"/>
              <w:jc w:val="both"/>
            </w:pPr>
            <w:r>
              <w:t>Beckhard and Harris, change formula</w:t>
            </w:r>
          </w:p>
          <w:p w:rsidR="001E5931" w:rsidRDefault="001E5931" w:rsidP="00B82B6E">
            <w:pPr>
              <w:spacing w:line="360" w:lineRule="auto"/>
              <w:jc w:val="both"/>
            </w:pPr>
          </w:p>
          <w:p w:rsidR="001E5931" w:rsidRDefault="001E5931" w:rsidP="00B82B6E">
            <w:pPr>
              <w:spacing w:line="360" w:lineRule="auto"/>
              <w:jc w:val="both"/>
            </w:pPr>
            <w:r>
              <w:t>Nadler and Tushman, congruence model</w:t>
            </w:r>
          </w:p>
          <w:p w:rsidR="001E5931" w:rsidRDefault="001E5931" w:rsidP="00B82B6E">
            <w:pPr>
              <w:spacing w:line="360" w:lineRule="auto"/>
              <w:jc w:val="both"/>
            </w:pPr>
            <w:r>
              <w:t>William Bridges, managing the transition</w:t>
            </w:r>
          </w:p>
          <w:p w:rsidR="001E5931" w:rsidRDefault="001E5931" w:rsidP="00B82B6E">
            <w:pPr>
              <w:spacing w:line="360" w:lineRule="auto"/>
              <w:jc w:val="both"/>
            </w:pPr>
            <w:r>
              <w:t>Carnall, change management model</w:t>
            </w:r>
          </w:p>
          <w:p w:rsidR="001E5931" w:rsidRDefault="001E5931" w:rsidP="00B82B6E">
            <w:pPr>
              <w:spacing w:line="360" w:lineRule="auto"/>
              <w:jc w:val="both"/>
            </w:pPr>
            <w:r>
              <w:t>Senge, systemic model</w:t>
            </w:r>
          </w:p>
          <w:p w:rsidR="001E5931" w:rsidRDefault="001E5931" w:rsidP="00B82B6E">
            <w:pPr>
              <w:spacing w:line="360" w:lineRule="auto"/>
              <w:jc w:val="both"/>
            </w:pPr>
          </w:p>
        </w:tc>
      </w:tr>
      <w:tr w:rsidR="001E5931" w:rsidTr="0044052B">
        <w:tc>
          <w:tcPr>
            <w:tcW w:w="2111" w:type="dxa"/>
          </w:tcPr>
          <w:p w:rsidR="001E5931" w:rsidRDefault="001E5931" w:rsidP="00B82B6E">
            <w:pPr>
              <w:spacing w:line="360" w:lineRule="auto"/>
              <w:jc w:val="both"/>
            </w:pPr>
            <w:r>
              <w:t xml:space="preserve">Organisation as flux and transformation </w:t>
            </w:r>
          </w:p>
        </w:tc>
        <w:tc>
          <w:tcPr>
            <w:tcW w:w="2140" w:type="dxa"/>
            <w:tcBorders>
              <w:right w:val="single" w:sz="4" w:space="0" w:color="auto"/>
            </w:tcBorders>
          </w:tcPr>
          <w:p w:rsidR="001E5931" w:rsidRDefault="001E5931" w:rsidP="00B82B6E">
            <w:pPr>
              <w:spacing w:line="360" w:lineRule="auto"/>
              <w:jc w:val="both"/>
            </w:pPr>
            <w:r>
              <w:t>Organisation naturally emerges out of chaos</w:t>
            </w:r>
          </w:p>
          <w:p w:rsidR="001E5931" w:rsidRDefault="001E5931" w:rsidP="00B82B6E">
            <w:pPr>
              <w:spacing w:line="360" w:lineRule="auto"/>
              <w:jc w:val="both"/>
            </w:pPr>
            <w:r>
              <w:lastRenderedPageBreak/>
              <w:t xml:space="preserve">Organisation have natural a capacity to self –renew </w:t>
            </w:r>
          </w:p>
          <w:p w:rsidR="001E5931" w:rsidRDefault="001E5931" w:rsidP="00B82B6E">
            <w:pPr>
              <w:spacing w:line="360" w:lineRule="auto"/>
              <w:jc w:val="both"/>
            </w:pPr>
            <w:r>
              <w:t>Organisation life is not governed by the rules of cause and effect</w:t>
            </w:r>
          </w:p>
          <w:p w:rsidR="001E5931" w:rsidRDefault="001E5931" w:rsidP="00B82B6E">
            <w:pPr>
              <w:spacing w:line="360" w:lineRule="auto"/>
              <w:jc w:val="both"/>
            </w:pPr>
            <w:r>
              <w:t>Key tension are important in the emergence of new ways of doing things</w:t>
            </w:r>
          </w:p>
          <w:p w:rsidR="001E5931" w:rsidRDefault="001E5931" w:rsidP="00B82B6E">
            <w:pPr>
              <w:spacing w:line="360" w:lineRule="auto"/>
              <w:jc w:val="both"/>
            </w:pPr>
            <w:r>
              <w:t>The formal organisational structure (teams, hierarchies) only represents one of many dimensions of organisational life.</w:t>
            </w:r>
          </w:p>
        </w:tc>
        <w:tc>
          <w:tcPr>
            <w:tcW w:w="2022" w:type="dxa"/>
            <w:tcBorders>
              <w:top w:val="single" w:sz="4" w:space="0" w:color="auto"/>
              <w:left w:val="single" w:sz="4" w:space="0" w:color="auto"/>
              <w:bottom w:val="single" w:sz="4" w:space="0" w:color="auto"/>
              <w:right w:val="single" w:sz="4" w:space="0" w:color="auto"/>
            </w:tcBorders>
          </w:tcPr>
          <w:p w:rsidR="001E5931" w:rsidRDefault="001E5931" w:rsidP="00B82B6E">
            <w:pPr>
              <w:spacing w:line="360" w:lineRule="auto"/>
              <w:jc w:val="both"/>
            </w:pPr>
            <w:r>
              <w:lastRenderedPageBreak/>
              <w:t>Change cannot be managed. It emerges</w:t>
            </w:r>
          </w:p>
          <w:p w:rsidR="001E5931" w:rsidRDefault="001E5931" w:rsidP="00B82B6E">
            <w:pPr>
              <w:spacing w:line="360" w:lineRule="auto"/>
              <w:jc w:val="both"/>
            </w:pPr>
            <w:r>
              <w:lastRenderedPageBreak/>
              <w:t>Managers are not outside of system they manage. They are part of the whole environment</w:t>
            </w:r>
          </w:p>
          <w:p w:rsidR="001E5931" w:rsidRDefault="001E5931" w:rsidP="00B82B6E">
            <w:pPr>
              <w:spacing w:line="360" w:lineRule="auto"/>
              <w:jc w:val="both"/>
            </w:pPr>
            <w:r>
              <w:t>Tension and conflict are important feature of emerging change</w:t>
            </w:r>
          </w:p>
          <w:p w:rsidR="001E5931" w:rsidRDefault="001E5931" w:rsidP="00B82B6E">
            <w:pPr>
              <w:spacing w:line="360" w:lineRule="auto"/>
              <w:jc w:val="both"/>
            </w:pPr>
            <w:r>
              <w:t xml:space="preserve">Manager act as enablers. They enable people to exchange views and focus on significant differences. </w:t>
            </w:r>
          </w:p>
          <w:p w:rsidR="001E5931" w:rsidRDefault="001E5931" w:rsidP="00B82B6E">
            <w:pPr>
              <w:spacing w:line="360" w:lineRule="auto"/>
              <w:jc w:val="both"/>
            </w:pPr>
          </w:p>
        </w:tc>
        <w:tc>
          <w:tcPr>
            <w:tcW w:w="1655" w:type="dxa"/>
            <w:tcBorders>
              <w:left w:val="single" w:sz="4" w:space="0" w:color="auto"/>
            </w:tcBorders>
          </w:tcPr>
          <w:p w:rsidR="001E5931" w:rsidRDefault="001E5931" w:rsidP="00B82B6E">
            <w:pPr>
              <w:spacing w:line="360" w:lineRule="auto"/>
              <w:jc w:val="both"/>
            </w:pPr>
          </w:p>
          <w:p w:rsidR="001E5931" w:rsidRDefault="001E5931" w:rsidP="00B82B6E">
            <w:pPr>
              <w:spacing w:line="360" w:lineRule="auto"/>
              <w:jc w:val="both"/>
            </w:pPr>
            <w:r>
              <w:t xml:space="preserve">It disturb both manager and </w:t>
            </w:r>
            <w:r>
              <w:lastRenderedPageBreak/>
              <w:t>consultants</w:t>
            </w:r>
          </w:p>
          <w:p w:rsidR="001E5931" w:rsidRDefault="001E5931" w:rsidP="00B82B6E">
            <w:pPr>
              <w:spacing w:line="360" w:lineRule="auto"/>
              <w:jc w:val="both"/>
            </w:pPr>
            <w:r>
              <w:t>It does not lead to action plan</w:t>
            </w:r>
          </w:p>
        </w:tc>
        <w:tc>
          <w:tcPr>
            <w:tcW w:w="2034" w:type="dxa"/>
          </w:tcPr>
          <w:p w:rsidR="001E5931" w:rsidRDefault="001E5931" w:rsidP="00B82B6E">
            <w:pPr>
              <w:spacing w:line="360" w:lineRule="auto"/>
              <w:jc w:val="both"/>
            </w:pPr>
            <w:r>
              <w:lastRenderedPageBreak/>
              <w:t>William Bridges, managing the transition</w:t>
            </w:r>
          </w:p>
          <w:p w:rsidR="001E5931" w:rsidRDefault="001E5931" w:rsidP="00B82B6E">
            <w:pPr>
              <w:spacing w:line="360" w:lineRule="auto"/>
              <w:jc w:val="both"/>
            </w:pPr>
            <w:r>
              <w:lastRenderedPageBreak/>
              <w:t>Senge, systemic model</w:t>
            </w:r>
          </w:p>
          <w:p w:rsidR="001E5931" w:rsidRDefault="001E5931" w:rsidP="00B82B6E">
            <w:pPr>
              <w:spacing w:line="360" w:lineRule="auto"/>
              <w:jc w:val="both"/>
            </w:pPr>
            <w:r>
              <w:t>Stacey and Shaw, complex responsive process.</w:t>
            </w:r>
          </w:p>
        </w:tc>
      </w:tr>
    </w:tbl>
    <w:p w:rsidR="00BB790F" w:rsidRDefault="00BB790F" w:rsidP="00B82B6E">
      <w:pPr>
        <w:spacing w:line="360" w:lineRule="auto"/>
        <w:jc w:val="both"/>
      </w:pPr>
    </w:p>
    <w:p w:rsidR="00BB790F" w:rsidRDefault="00BB790F" w:rsidP="00B82B6E">
      <w:pPr>
        <w:spacing w:after="160" w:line="360" w:lineRule="auto"/>
      </w:pPr>
      <w:r>
        <w:br w:type="page"/>
      </w:r>
    </w:p>
    <w:p w:rsidR="001E5931" w:rsidRDefault="00BB790F" w:rsidP="00B82B6E">
      <w:pPr>
        <w:spacing w:line="360" w:lineRule="auto"/>
        <w:jc w:val="both"/>
      </w:pPr>
      <w:r>
        <w:lastRenderedPageBreak/>
        <w:t xml:space="preserve">References </w:t>
      </w:r>
    </w:p>
    <w:p w:rsidR="00BB790F" w:rsidRDefault="00BB790F" w:rsidP="00B82B6E">
      <w:pPr>
        <w:pStyle w:val="NormalWeb"/>
        <w:spacing w:line="360" w:lineRule="auto"/>
        <w:rPr>
          <w:rFonts w:ascii="Verdana" w:hAnsi="Verdana"/>
          <w:color w:val="000000"/>
          <w:sz w:val="20"/>
          <w:szCs w:val="20"/>
        </w:rPr>
      </w:pPr>
      <w:r>
        <w:rPr>
          <w:rFonts w:ascii="Verdana" w:hAnsi="Verdana"/>
          <w:color w:val="000000"/>
          <w:sz w:val="20"/>
          <w:szCs w:val="20"/>
        </w:rPr>
        <w:t>Burnes, B (2009). </w:t>
      </w:r>
      <w:proofErr w:type="gramStart"/>
      <w:r>
        <w:rPr>
          <w:rFonts w:ascii="Verdana" w:hAnsi="Verdana"/>
          <w:i/>
          <w:iCs/>
          <w:color w:val="000000"/>
          <w:sz w:val="20"/>
          <w:szCs w:val="20"/>
        </w:rPr>
        <w:t>Managing Change</w:t>
      </w:r>
      <w:r>
        <w:rPr>
          <w:rFonts w:ascii="Verdana" w:hAnsi="Verdana"/>
          <w:color w:val="000000"/>
          <w:sz w:val="20"/>
          <w:szCs w:val="20"/>
        </w:rPr>
        <w:t>.</w:t>
      </w:r>
      <w:proofErr w:type="gramEnd"/>
      <w:r>
        <w:rPr>
          <w:rFonts w:ascii="Verdana" w:hAnsi="Verdana"/>
          <w:color w:val="000000"/>
          <w:sz w:val="20"/>
          <w:szCs w:val="20"/>
        </w:rPr>
        <w:t xml:space="preserve"> 5th ed. </w:t>
      </w:r>
      <w:proofErr w:type="gramStart"/>
      <w:r>
        <w:rPr>
          <w:rFonts w:ascii="Verdana" w:hAnsi="Verdana"/>
          <w:color w:val="000000"/>
          <w:sz w:val="20"/>
          <w:szCs w:val="20"/>
        </w:rPr>
        <w:t>England :</w:t>
      </w:r>
      <w:proofErr w:type="gramEnd"/>
      <w:r>
        <w:rPr>
          <w:rFonts w:ascii="Verdana" w:hAnsi="Verdana"/>
          <w:color w:val="000000"/>
          <w:sz w:val="20"/>
          <w:szCs w:val="20"/>
        </w:rPr>
        <w:t xml:space="preserve"> </w:t>
      </w:r>
      <w:r w:rsidR="00625B81">
        <w:rPr>
          <w:rFonts w:ascii="Verdana" w:hAnsi="Verdana"/>
          <w:color w:val="000000"/>
          <w:sz w:val="20"/>
          <w:szCs w:val="20"/>
        </w:rPr>
        <w:t>Pearson</w:t>
      </w:r>
      <w:r>
        <w:rPr>
          <w:rFonts w:ascii="Verdana" w:hAnsi="Verdana"/>
          <w:color w:val="000000"/>
          <w:sz w:val="20"/>
          <w:szCs w:val="20"/>
        </w:rPr>
        <w:t xml:space="preserve"> Education Limited. </w:t>
      </w:r>
      <w:proofErr w:type="gramStart"/>
      <w:r>
        <w:rPr>
          <w:rFonts w:ascii="Verdana" w:hAnsi="Verdana"/>
          <w:color w:val="000000"/>
          <w:sz w:val="20"/>
          <w:szCs w:val="20"/>
        </w:rPr>
        <w:t>p</w:t>
      </w:r>
      <w:proofErr w:type="gramEnd"/>
      <w:r>
        <w:rPr>
          <w:rFonts w:ascii="Verdana" w:hAnsi="Verdana"/>
          <w:color w:val="000000"/>
          <w:sz w:val="20"/>
          <w:szCs w:val="20"/>
        </w:rPr>
        <w:t xml:space="preserve"> 109-117.</w:t>
      </w:r>
    </w:p>
    <w:p w:rsidR="0088749C" w:rsidRDefault="0088749C" w:rsidP="00B82B6E">
      <w:pPr>
        <w:pStyle w:val="NormalWeb"/>
        <w:spacing w:line="360" w:lineRule="auto"/>
        <w:rPr>
          <w:rFonts w:ascii="Verdana" w:hAnsi="Verdana"/>
          <w:color w:val="000000"/>
          <w:sz w:val="20"/>
          <w:szCs w:val="20"/>
        </w:rPr>
      </w:pPr>
      <w:r>
        <w:rPr>
          <w:rFonts w:ascii="Verdana" w:hAnsi="Verdana"/>
          <w:color w:val="000000"/>
          <w:sz w:val="20"/>
          <w:szCs w:val="20"/>
        </w:rPr>
        <w:t>Carnall, C (2007). </w:t>
      </w:r>
      <w:proofErr w:type="gramStart"/>
      <w:r>
        <w:rPr>
          <w:rFonts w:ascii="Verdana" w:hAnsi="Verdana"/>
          <w:i/>
          <w:iCs/>
          <w:color w:val="000000"/>
          <w:sz w:val="20"/>
          <w:szCs w:val="20"/>
        </w:rPr>
        <w:t>Managing Changes in Organisation</w:t>
      </w:r>
      <w:r>
        <w:rPr>
          <w:rFonts w:ascii="Verdana" w:hAnsi="Verdana"/>
          <w:color w:val="000000"/>
          <w:sz w:val="20"/>
          <w:szCs w:val="20"/>
        </w:rPr>
        <w:t>.</w:t>
      </w:r>
      <w:proofErr w:type="gramEnd"/>
      <w:r>
        <w:rPr>
          <w:rFonts w:ascii="Verdana" w:hAnsi="Verdana"/>
          <w:color w:val="000000"/>
          <w:sz w:val="20"/>
          <w:szCs w:val="20"/>
        </w:rPr>
        <w:t xml:space="preserve"> </w:t>
      </w:r>
      <w:proofErr w:type="gramStart"/>
      <w:r>
        <w:rPr>
          <w:rFonts w:ascii="Verdana" w:hAnsi="Verdana"/>
          <w:color w:val="000000"/>
          <w:sz w:val="20"/>
          <w:szCs w:val="20"/>
        </w:rPr>
        <w:t>England :</w:t>
      </w:r>
      <w:proofErr w:type="gramEnd"/>
      <w:r>
        <w:rPr>
          <w:rFonts w:ascii="Verdana" w:hAnsi="Verdana"/>
          <w:color w:val="000000"/>
          <w:sz w:val="20"/>
          <w:szCs w:val="20"/>
        </w:rPr>
        <w:t xml:space="preserve"> Pearson Education Limited. </w:t>
      </w:r>
      <w:proofErr w:type="gramStart"/>
      <w:r>
        <w:rPr>
          <w:rFonts w:ascii="Verdana" w:hAnsi="Verdana"/>
          <w:color w:val="000000"/>
          <w:sz w:val="20"/>
          <w:szCs w:val="20"/>
        </w:rPr>
        <w:t>P95-108.</w:t>
      </w:r>
      <w:proofErr w:type="gramEnd"/>
    </w:p>
    <w:p w:rsidR="001C143E" w:rsidRDefault="00C366BD" w:rsidP="00B82B6E">
      <w:pPr>
        <w:spacing w:line="360" w:lineRule="auto"/>
        <w:jc w:val="both"/>
        <w:rPr>
          <w:rFonts w:ascii="Verdana" w:hAnsi="Verdana"/>
          <w:color w:val="000000"/>
          <w:sz w:val="20"/>
          <w:szCs w:val="20"/>
        </w:rPr>
      </w:pPr>
      <w:r>
        <w:rPr>
          <w:rFonts w:ascii="Verdana" w:hAnsi="Verdana"/>
          <w:color w:val="000000"/>
          <w:sz w:val="20"/>
          <w:szCs w:val="20"/>
        </w:rPr>
        <w:t>Cameron, E and Green, M (2004</w:t>
      </w:r>
      <w:proofErr w:type="gramStart"/>
      <w:r>
        <w:rPr>
          <w:rFonts w:ascii="Verdana" w:hAnsi="Verdana"/>
          <w:color w:val="000000"/>
          <w:sz w:val="20"/>
          <w:szCs w:val="20"/>
        </w:rPr>
        <w:t>,2009</w:t>
      </w:r>
      <w:proofErr w:type="gramEnd"/>
      <w:r>
        <w:rPr>
          <w:rFonts w:ascii="Verdana" w:hAnsi="Verdana"/>
          <w:color w:val="000000"/>
          <w:sz w:val="20"/>
          <w:szCs w:val="20"/>
        </w:rPr>
        <w:t>). </w:t>
      </w:r>
      <w:proofErr w:type="gramStart"/>
      <w:r>
        <w:rPr>
          <w:rFonts w:ascii="Verdana" w:hAnsi="Verdana"/>
          <w:i/>
          <w:iCs/>
          <w:color w:val="000000"/>
          <w:sz w:val="20"/>
          <w:szCs w:val="20"/>
        </w:rPr>
        <w:t xml:space="preserve">Making Sense of Change </w:t>
      </w:r>
      <w:proofErr w:type="spellStart"/>
      <w:r>
        <w:rPr>
          <w:rFonts w:ascii="Verdana" w:hAnsi="Verdana"/>
          <w:i/>
          <w:iCs/>
          <w:color w:val="000000"/>
          <w:sz w:val="20"/>
          <w:szCs w:val="20"/>
        </w:rPr>
        <w:t>Managemnt</w:t>
      </w:r>
      <w:proofErr w:type="spellEnd"/>
      <w:r>
        <w:rPr>
          <w:rFonts w:ascii="Verdana" w:hAnsi="Verdana"/>
          <w:color w:val="000000"/>
          <w:sz w:val="20"/>
          <w:szCs w:val="20"/>
        </w:rPr>
        <w:t>.</w:t>
      </w:r>
      <w:proofErr w:type="gramEnd"/>
      <w:r>
        <w:rPr>
          <w:rFonts w:ascii="Verdana" w:hAnsi="Verdana"/>
          <w:color w:val="000000"/>
          <w:sz w:val="20"/>
          <w:szCs w:val="20"/>
        </w:rPr>
        <w:t xml:space="preserve"> 2nd ed. </w:t>
      </w:r>
      <w:proofErr w:type="gramStart"/>
      <w:r>
        <w:rPr>
          <w:rFonts w:ascii="Verdana" w:hAnsi="Verdana"/>
          <w:color w:val="000000"/>
          <w:sz w:val="20"/>
          <w:szCs w:val="20"/>
        </w:rPr>
        <w:t>London :</w:t>
      </w:r>
      <w:proofErr w:type="gramEnd"/>
      <w:r>
        <w:rPr>
          <w:rFonts w:ascii="Verdana" w:hAnsi="Verdana"/>
          <w:color w:val="000000"/>
          <w:sz w:val="20"/>
          <w:szCs w:val="20"/>
        </w:rPr>
        <w:t xml:space="preserve"> </w:t>
      </w:r>
      <w:proofErr w:type="spellStart"/>
      <w:r>
        <w:rPr>
          <w:rFonts w:ascii="Verdana" w:hAnsi="Verdana"/>
          <w:color w:val="000000"/>
          <w:sz w:val="20"/>
          <w:szCs w:val="20"/>
        </w:rPr>
        <w:t>Kogan</w:t>
      </w:r>
      <w:proofErr w:type="spellEnd"/>
      <w:r>
        <w:rPr>
          <w:rFonts w:ascii="Verdana" w:hAnsi="Verdana"/>
          <w:color w:val="000000"/>
          <w:sz w:val="20"/>
          <w:szCs w:val="20"/>
        </w:rPr>
        <w:t xml:space="preserve"> Page Limited. </w:t>
      </w:r>
      <w:proofErr w:type="gramStart"/>
      <w:r>
        <w:rPr>
          <w:rFonts w:ascii="Verdana" w:hAnsi="Verdana"/>
          <w:color w:val="000000"/>
          <w:sz w:val="20"/>
          <w:szCs w:val="20"/>
        </w:rPr>
        <w:t>P34-85.</w:t>
      </w:r>
      <w:proofErr w:type="gramEnd"/>
    </w:p>
    <w:p w:rsidR="001C143E" w:rsidRDefault="00C366BD" w:rsidP="00B82B6E">
      <w:pPr>
        <w:pStyle w:val="NormalWeb"/>
        <w:spacing w:line="360" w:lineRule="auto"/>
        <w:rPr>
          <w:rFonts w:ascii="Verdana" w:hAnsi="Verdana"/>
          <w:color w:val="000000"/>
          <w:sz w:val="20"/>
          <w:szCs w:val="20"/>
        </w:rPr>
      </w:pPr>
      <w:proofErr w:type="gramStart"/>
      <w:r>
        <w:rPr>
          <w:rFonts w:ascii="Verdana" w:hAnsi="Verdana"/>
          <w:color w:val="000000"/>
          <w:sz w:val="20"/>
          <w:szCs w:val="20"/>
        </w:rPr>
        <w:t>Ottaway, R (1779).</w:t>
      </w:r>
      <w:proofErr w:type="gramEnd"/>
      <w:r>
        <w:rPr>
          <w:rFonts w:ascii="Verdana" w:hAnsi="Verdana"/>
          <w:color w:val="000000"/>
          <w:sz w:val="20"/>
          <w:szCs w:val="20"/>
        </w:rPr>
        <w:t> </w:t>
      </w:r>
      <w:r>
        <w:rPr>
          <w:rFonts w:ascii="Verdana" w:hAnsi="Verdana"/>
          <w:i/>
          <w:iCs/>
          <w:color w:val="000000"/>
          <w:sz w:val="20"/>
          <w:szCs w:val="20"/>
        </w:rPr>
        <w:t>Change Agents at work</w:t>
      </w:r>
      <w:r>
        <w:rPr>
          <w:rFonts w:ascii="Verdana" w:hAnsi="Verdana"/>
          <w:color w:val="000000"/>
          <w:sz w:val="20"/>
          <w:szCs w:val="20"/>
        </w:rPr>
        <w:t xml:space="preserve">. </w:t>
      </w:r>
      <w:proofErr w:type="gramStart"/>
      <w:r>
        <w:rPr>
          <w:rFonts w:ascii="Verdana" w:hAnsi="Verdana"/>
          <w:color w:val="000000"/>
          <w:sz w:val="20"/>
          <w:szCs w:val="20"/>
        </w:rPr>
        <w:t>London :</w:t>
      </w:r>
      <w:proofErr w:type="gramEnd"/>
      <w:r>
        <w:rPr>
          <w:rFonts w:ascii="Verdana" w:hAnsi="Verdana"/>
          <w:color w:val="000000"/>
          <w:sz w:val="20"/>
          <w:szCs w:val="20"/>
        </w:rPr>
        <w:t xml:space="preserve"> Association Business Press. </w:t>
      </w:r>
      <w:proofErr w:type="gramStart"/>
      <w:r>
        <w:rPr>
          <w:rFonts w:ascii="Verdana" w:hAnsi="Verdana"/>
          <w:color w:val="000000"/>
          <w:sz w:val="20"/>
          <w:szCs w:val="20"/>
        </w:rPr>
        <w:t>52-74.</w:t>
      </w:r>
      <w:proofErr w:type="gramEnd"/>
    </w:p>
    <w:p w:rsidR="001E5931" w:rsidRDefault="001E5931" w:rsidP="00B82B6E">
      <w:pPr>
        <w:spacing w:line="360" w:lineRule="auto"/>
        <w:jc w:val="both"/>
      </w:pPr>
    </w:p>
    <w:p w:rsidR="00BB790F" w:rsidRPr="00C826F0" w:rsidRDefault="00C141E1" w:rsidP="00B82B6E">
      <w:pPr>
        <w:spacing w:line="360" w:lineRule="auto"/>
        <w:jc w:val="both"/>
      </w:pPr>
      <w:proofErr w:type="gramStart"/>
      <w:r>
        <w:t xml:space="preserve">Mest, </w:t>
      </w:r>
      <w:r w:rsidR="00AF2ABF">
        <w:t>Elliot (</w:t>
      </w:r>
      <w:r>
        <w:t xml:space="preserve">2017, March 21) “5 growth opportunities for </w:t>
      </w:r>
      <w:r w:rsidR="00AF2ABF">
        <w:t>Marriott.</w:t>
      </w:r>
      <w:proofErr w:type="gramEnd"/>
      <w:r w:rsidR="00AF2ABF">
        <w:t xml:space="preserve"> Hotel Management retrieved </w:t>
      </w:r>
      <w:hyperlink r:id="rId34" w:history="1">
        <w:r w:rsidR="00A92B96" w:rsidRPr="00C826F0">
          <w:rPr>
            <w:rStyle w:val="Hyperlink"/>
            <w:color w:val="auto"/>
          </w:rPr>
          <w:t>https://www.hotelmanagement.net/development/marriott-s-3-year-plan-includes-300-000-new-rooms</w:t>
        </w:r>
      </w:hyperlink>
    </w:p>
    <w:p w:rsidR="00A92B96" w:rsidRDefault="00A92B96" w:rsidP="00B82B6E">
      <w:pPr>
        <w:spacing w:line="360" w:lineRule="auto"/>
        <w:jc w:val="both"/>
      </w:pPr>
    </w:p>
    <w:p w:rsidR="000B18B9" w:rsidRDefault="000B18B9" w:rsidP="00B82B6E">
      <w:pPr>
        <w:spacing w:line="360" w:lineRule="auto"/>
        <w:jc w:val="both"/>
        <w:rPr>
          <w:rFonts w:ascii="Verdana" w:hAnsi="Verdana"/>
          <w:color w:val="000000"/>
          <w:sz w:val="20"/>
          <w:szCs w:val="20"/>
        </w:rPr>
      </w:pPr>
    </w:p>
    <w:p w:rsidR="000B18B9" w:rsidRPr="009A78CC" w:rsidRDefault="000B18B9" w:rsidP="00B82B6E">
      <w:pPr>
        <w:spacing w:line="360" w:lineRule="auto"/>
        <w:jc w:val="both"/>
      </w:pPr>
      <w:r>
        <w:t xml:space="preserve">Tully, S (June, 2017)”why Hotel Giant </w:t>
      </w:r>
      <w:r w:rsidR="00182571">
        <w:t>Marriott</w:t>
      </w:r>
      <w:r>
        <w:t xml:space="preserve"> is on an Expansion Binge, as it Fends off Airbnb. </w:t>
      </w:r>
      <w:proofErr w:type="gramStart"/>
      <w:r>
        <w:t>Fortune newspaper.</w:t>
      </w:r>
      <w:proofErr w:type="gramEnd"/>
      <w:r>
        <w:t xml:space="preserve"> Retrieved </w:t>
      </w:r>
      <w:r w:rsidRPr="000B18B9">
        <w:t>http://fortune.com/2017/06/14/marriott-arne-sor</w:t>
      </w:r>
      <w:r w:rsidRPr="000B18B9">
        <w:t>enson-starwood-acquisition-airbnb/</w:t>
      </w:r>
    </w:p>
    <w:p w:rsidR="000B18B9" w:rsidRDefault="000B18B9" w:rsidP="00B82B6E">
      <w:pPr>
        <w:spacing w:line="360" w:lineRule="auto"/>
        <w:jc w:val="both"/>
        <w:rPr>
          <w:rFonts w:ascii="Verdana" w:hAnsi="Verdana"/>
          <w:color w:val="000000"/>
          <w:sz w:val="20"/>
          <w:szCs w:val="20"/>
        </w:rPr>
      </w:pPr>
    </w:p>
    <w:p w:rsidR="00C366BD" w:rsidRDefault="00C366BD" w:rsidP="00B82B6E">
      <w:pPr>
        <w:spacing w:line="360" w:lineRule="auto"/>
        <w:jc w:val="both"/>
      </w:pPr>
      <w:proofErr w:type="gramStart"/>
      <w:r>
        <w:rPr>
          <w:rFonts w:ascii="Verdana" w:hAnsi="Verdana"/>
          <w:color w:val="000000"/>
          <w:sz w:val="20"/>
          <w:szCs w:val="20"/>
        </w:rPr>
        <w:t>Wille, E and Hodgson, P (1991).</w:t>
      </w:r>
      <w:proofErr w:type="gramEnd"/>
      <w:r>
        <w:rPr>
          <w:rFonts w:ascii="Verdana" w:hAnsi="Verdana"/>
          <w:color w:val="000000"/>
          <w:sz w:val="20"/>
          <w:szCs w:val="20"/>
        </w:rPr>
        <w:t> </w:t>
      </w:r>
      <w:proofErr w:type="gramStart"/>
      <w:r>
        <w:rPr>
          <w:rFonts w:ascii="Verdana" w:hAnsi="Verdana"/>
          <w:i/>
          <w:iCs/>
          <w:color w:val="000000"/>
          <w:sz w:val="20"/>
          <w:szCs w:val="20"/>
        </w:rPr>
        <w:t>Making Change Work</w:t>
      </w:r>
      <w:r>
        <w:rPr>
          <w:rFonts w:ascii="Verdana" w:hAnsi="Verdana"/>
          <w:color w:val="000000"/>
          <w:sz w:val="20"/>
          <w:szCs w:val="20"/>
        </w:rPr>
        <w:t>.</w:t>
      </w:r>
      <w:proofErr w:type="gramEnd"/>
      <w:r>
        <w:rPr>
          <w:rFonts w:ascii="Verdana" w:hAnsi="Verdana"/>
          <w:color w:val="000000"/>
          <w:sz w:val="20"/>
          <w:szCs w:val="20"/>
        </w:rPr>
        <w:t xml:space="preserve"> </w:t>
      </w:r>
      <w:proofErr w:type="gramStart"/>
      <w:r>
        <w:rPr>
          <w:rFonts w:ascii="Verdana" w:hAnsi="Verdana"/>
          <w:color w:val="000000"/>
          <w:sz w:val="20"/>
          <w:szCs w:val="20"/>
        </w:rPr>
        <w:t>London :</w:t>
      </w:r>
      <w:proofErr w:type="gramEnd"/>
      <w:r>
        <w:rPr>
          <w:rFonts w:ascii="Verdana" w:hAnsi="Verdana"/>
          <w:color w:val="000000"/>
          <w:sz w:val="20"/>
          <w:szCs w:val="20"/>
        </w:rPr>
        <w:t xml:space="preserve"> Mercury Books. </w:t>
      </w:r>
      <w:proofErr w:type="gramStart"/>
      <w:r>
        <w:rPr>
          <w:rFonts w:ascii="Verdana" w:hAnsi="Verdana"/>
          <w:color w:val="000000"/>
          <w:sz w:val="20"/>
          <w:szCs w:val="20"/>
        </w:rPr>
        <w:t>p</w:t>
      </w:r>
      <w:proofErr w:type="gramEnd"/>
      <w:r>
        <w:rPr>
          <w:rFonts w:ascii="Verdana" w:hAnsi="Verdana"/>
          <w:color w:val="000000"/>
          <w:sz w:val="20"/>
          <w:szCs w:val="20"/>
        </w:rPr>
        <w:t xml:space="preserve"> 12-25.</w:t>
      </w:r>
    </w:p>
    <w:p w:rsidR="00C366BD" w:rsidRDefault="00C366BD" w:rsidP="00B82B6E">
      <w:pPr>
        <w:spacing w:line="360" w:lineRule="auto"/>
        <w:jc w:val="both"/>
      </w:pPr>
    </w:p>
    <w:p w:rsidR="00C366BD" w:rsidRPr="00C826F0" w:rsidRDefault="00C366BD" w:rsidP="00B82B6E">
      <w:pPr>
        <w:spacing w:line="360" w:lineRule="auto"/>
        <w:jc w:val="both"/>
      </w:pPr>
    </w:p>
    <w:p w:rsidR="00A95B04" w:rsidRPr="00C826F0" w:rsidRDefault="00182571" w:rsidP="00B82B6E">
      <w:pPr>
        <w:spacing w:line="360" w:lineRule="auto"/>
        <w:jc w:val="both"/>
      </w:pPr>
      <w:hyperlink r:id="rId35" w:history="1">
        <w:r w:rsidRPr="008C5D74">
          <w:rPr>
            <w:rStyle w:val="Hyperlink"/>
          </w:rPr>
          <w:t>http://fortune.com/2017/06/14/marriott-arne-sorenson-starwood-acquisition-airbnb /</w:t>
        </w:r>
      </w:hyperlink>
      <w:r>
        <w:t xml:space="preserve">(Accessed: 27/12/2017) </w:t>
      </w:r>
    </w:p>
    <w:p w:rsidR="0087053A" w:rsidRPr="00C826F0" w:rsidRDefault="0087053A" w:rsidP="00B82B6E">
      <w:pPr>
        <w:spacing w:line="360" w:lineRule="auto"/>
        <w:jc w:val="both"/>
      </w:pPr>
    </w:p>
    <w:p w:rsidR="00894010" w:rsidRPr="00C826F0" w:rsidRDefault="00AC4A4B" w:rsidP="00894010">
      <w:pPr>
        <w:spacing w:line="360" w:lineRule="auto"/>
        <w:jc w:val="both"/>
      </w:pPr>
      <w:hyperlink r:id="rId36" w:history="1">
        <w:r w:rsidR="00025DE7" w:rsidRPr="00C826F0">
          <w:rPr>
            <w:rStyle w:val="Hyperlink"/>
            <w:color w:val="auto"/>
          </w:rPr>
          <w:t>http://news.marriott.com/2017/03/marriott-international-announces-2020-growth-vision-europe-post-starwood-acquisition/</w:t>
        </w:r>
      </w:hyperlink>
      <w:r w:rsidR="00894010">
        <w:t xml:space="preserve">  </w:t>
      </w:r>
      <w:proofErr w:type="gramStart"/>
      <w:r w:rsidR="00894010">
        <w:t>( Accessed</w:t>
      </w:r>
      <w:proofErr w:type="gramEnd"/>
      <w:r w:rsidR="00894010">
        <w:t xml:space="preserve">: 27/12/2017) </w:t>
      </w:r>
    </w:p>
    <w:p w:rsidR="00BA3754" w:rsidRPr="00C826F0" w:rsidRDefault="00BA3754" w:rsidP="00B82B6E">
      <w:pPr>
        <w:spacing w:line="360" w:lineRule="auto"/>
        <w:jc w:val="both"/>
      </w:pPr>
    </w:p>
    <w:p w:rsidR="00025DE7" w:rsidRPr="00C826F0" w:rsidRDefault="00025DE7" w:rsidP="00B82B6E">
      <w:pPr>
        <w:spacing w:line="360" w:lineRule="auto"/>
        <w:jc w:val="both"/>
      </w:pPr>
    </w:p>
    <w:p w:rsidR="00025DE7" w:rsidRPr="00C826F0" w:rsidRDefault="00AC4A4B" w:rsidP="00B82B6E">
      <w:pPr>
        <w:spacing w:line="360" w:lineRule="auto"/>
        <w:jc w:val="both"/>
      </w:pPr>
      <w:hyperlink r:id="rId37" w:history="1">
        <w:r w:rsidR="0087053A" w:rsidRPr="00C826F0">
          <w:rPr>
            <w:rStyle w:val="Hyperlink"/>
            <w:color w:val="auto"/>
          </w:rPr>
          <w:t>http://www.nasdaq.com/article/marriott-rides-on-expansion-initiatives-revenue-woes-stay-cm843233</w:t>
        </w:r>
      </w:hyperlink>
      <w:r w:rsidR="00894010">
        <w:t xml:space="preserve"> </w:t>
      </w:r>
      <w:proofErr w:type="gramStart"/>
      <w:r w:rsidR="00894010">
        <w:t>( Accessed</w:t>
      </w:r>
      <w:proofErr w:type="gramEnd"/>
      <w:r w:rsidR="00894010">
        <w:t>: 30/12/2017)</w:t>
      </w:r>
    </w:p>
    <w:p w:rsidR="0087053A" w:rsidRPr="00C826F0" w:rsidRDefault="0087053A" w:rsidP="00B82B6E">
      <w:pPr>
        <w:spacing w:line="360" w:lineRule="auto"/>
        <w:jc w:val="both"/>
      </w:pPr>
    </w:p>
    <w:p w:rsidR="002A04EE" w:rsidRPr="00C826F0" w:rsidRDefault="00894010" w:rsidP="00B82B6E">
      <w:pPr>
        <w:spacing w:line="360" w:lineRule="auto"/>
        <w:jc w:val="both"/>
      </w:pPr>
      <w:hyperlink r:id="rId38" w:history="1">
        <w:r w:rsidRPr="008C5D74">
          <w:rPr>
            <w:rStyle w:val="Hyperlink"/>
          </w:rPr>
          <w:t xml:space="preserve">https://www.prnewswire.com/news-releases/marriott-international-embarks-on-global-independent  -( Accessed:30/12/2017  </w:t>
        </w:r>
        <w:r w:rsidRPr="008C5D74">
          <w:rPr>
            <w:rStyle w:val="Hyperlink"/>
          </w:rPr>
          <w:t>)</w:t>
        </w:r>
        <w:r w:rsidRPr="008C5D74">
          <w:rPr>
            <w:rStyle w:val="Hyperlink"/>
          </w:rPr>
          <w:t>hotel-expansion-as-more-consumers-and-owners-seek-unique-experiences-powered-by-marriott-300468223.html</w:t>
        </w:r>
      </w:hyperlink>
    </w:p>
    <w:p w:rsidR="002A04EE" w:rsidRPr="00C826F0" w:rsidRDefault="002A04EE" w:rsidP="00B82B6E">
      <w:pPr>
        <w:spacing w:line="360" w:lineRule="auto"/>
        <w:jc w:val="both"/>
      </w:pPr>
    </w:p>
    <w:p w:rsidR="00BE164A" w:rsidRPr="00C826F0" w:rsidRDefault="00AC4A4B" w:rsidP="00B82B6E">
      <w:pPr>
        <w:spacing w:line="360" w:lineRule="auto"/>
        <w:jc w:val="both"/>
      </w:pPr>
      <w:hyperlink r:id="rId39" w:history="1">
        <w:r w:rsidR="00BE164A" w:rsidRPr="00C826F0">
          <w:rPr>
            <w:rStyle w:val="Hyperlink"/>
            <w:color w:val="auto"/>
          </w:rPr>
          <w:t>https://www.hotelmanagement.net/development/5-ways-marriott-planning-for-development-domination</w:t>
        </w:r>
      </w:hyperlink>
      <w:r w:rsidR="00894010">
        <w:t xml:space="preserve">  </w:t>
      </w:r>
      <w:proofErr w:type="gramStart"/>
      <w:r w:rsidR="00894010">
        <w:t>( Accessed</w:t>
      </w:r>
      <w:proofErr w:type="gramEnd"/>
      <w:r w:rsidR="00894010">
        <w:t>: 05/01/2018)</w:t>
      </w:r>
    </w:p>
    <w:p w:rsidR="00BE164A" w:rsidRPr="00C826F0" w:rsidRDefault="00BE164A" w:rsidP="00B82B6E">
      <w:pPr>
        <w:spacing w:line="360" w:lineRule="auto"/>
        <w:jc w:val="both"/>
      </w:pPr>
    </w:p>
    <w:p w:rsidR="00BE164A" w:rsidRPr="00C826F0" w:rsidRDefault="00AC4A4B" w:rsidP="00B82B6E">
      <w:pPr>
        <w:spacing w:line="360" w:lineRule="auto"/>
        <w:jc w:val="both"/>
        <w:rPr>
          <w:rStyle w:val="Hyperlink"/>
          <w:color w:val="auto"/>
        </w:rPr>
      </w:pPr>
      <w:hyperlink r:id="rId40" w:history="1">
        <w:r w:rsidR="00BE164A" w:rsidRPr="00C826F0">
          <w:rPr>
            <w:rStyle w:val="Hyperlink"/>
            <w:color w:val="auto"/>
          </w:rPr>
          <w:t>http://www.travelweekly.com/Travel-News/Hotel-News/Marriott-plans-massive-expansion-of-select-service-brands</w:t>
        </w:r>
      </w:hyperlink>
      <w:r w:rsidR="00894010">
        <w:t xml:space="preserve">  </w:t>
      </w:r>
      <w:proofErr w:type="gramStart"/>
      <w:r w:rsidR="00894010">
        <w:t>( Accessed</w:t>
      </w:r>
      <w:proofErr w:type="gramEnd"/>
      <w:r w:rsidR="00894010">
        <w:t>: 05/01/2018)</w:t>
      </w:r>
    </w:p>
    <w:p w:rsidR="000F7E68" w:rsidRPr="00C826F0" w:rsidRDefault="000F7E68" w:rsidP="00B82B6E">
      <w:pPr>
        <w:spacing w:line="360" w:lineRule="auto"/>
        <w:jc w:val="both"/>
        <w:rPr>
          <w:rStyle w:val="Hyperlink"/>
          <w:color w:val="auto"/>
        </w:rPr>
      </w:pPr>
    </w:p>
    <w:p w:rsidR="000F7E68" w:rsidRPr="00C826F0" w:rsidRDefault="00AC4A4B" w:rsidP="00B82B6E">
      <w:pPr>
        <w:spacing w:line="360" w:lineRule="auto"/>
        <w:jc w:val="both"/>
      </w:pPr>
      <w:hyperlink r:id="rId41" w:history="1">
        <w:r w:rsidR="000F7E68" w:rsidRPr="00C826F0">
          <w:rPr>
            <w:rStyle w:val="Hyperlink"/>
            <w:color w:val="auto"/>
          </w:rPr>
          <w:t>https://www.hospitalitynet.org/news/4081596.html</w:t>
        </w:r>
      </w:hyperlink>
    </w:p>
    <w:p w:rsidR="000F7E68" w:rsidRPr="00C826F0" w:rsidRDefault="000F7E68" w:rsidP="00B82B6E">
      <w:pPr>
        <w:spacing w:line="360" w:lineRule="auto"/>
        <w:jc w:val="both"/>
      </w:pPr>
    </w:p>
    <w:p w:rsidR="00F9601C" w:rsidRDefault="00F9601C" w:rsidP="009D779E">
      <w:pPr>
        <w:jc w:val="both"/>
      </w:pPr>
    </w:p>
    <w:p w:rsidR="00F9601C" w:rsidRDefault="00F9601C" w:rsidP="009D779E">
      <w:pPr>
        <w:jc w:val="both"/>
      </w:pPr>
    </w:p>
    <w:p w:rsidR="000753F3" w:rsidRDefault="000753F3" w:rsidP="009D779E">
      <w:pPr>
        <w:jc w:val="both"/>
      </w:pPr>
    </w:p>
    <w:p w:rsidR="000753F3" w:rsidRDefault="000753F3" w:rsidP="009D779E">
      <w:pPr>
        <w:jc w:val="both"/>
      </w:pPr>
    </w:p>
    <w:p w:rsidR="00F9601C" w:rsidRDefault="00F9601C" w:rsidP="009D779E">
      <w:pPr>
        <w:jc w:val="both"/>
      </w:pPr>
    </w:p>
    <w:p w:rsidR="00F55537" w:rsidRDefault="00F55537" w:rsidP="009D779E">
      <w:pPr>
        <w:jc w:val="both"/>
      </w:pPr>
    </w:p>
    <w:p w:rsidR="000753F3" w:rsidRDefault="000753F3" w:rsidP="009D779E">
      <w:pPr>
        <w:jc w:val="both"/>
      </w:pPr>
    </w:p>
    <w:p w:rsidR="000753F3" w:rsidRDefault="000753F3" w:rsidP="009D779E">
      <w:pPr>
        <w:jc w:val="both"/>
      </w:pPr>
    </w:p>
    <w:p w:rsidR="000A2621" w:rsidRDefault="000A2621" w:rsidP="009D779E">
      <w:pPr>
        <w:jc w:val="both"/>
      </w:pPr>
    </w:p>
    <w:p w:rsidR="000A2621" w:rsidRDefault="000A2621" w:rsidP="009D779E">
      <w:pPr>
        <w:jc w:val="both"/>
      </w:pPr>
    </w:p>
    <w:p w:rsidR="000A2621" w:rsidRDefault="000A2621" w:rsidP="009D779E">
      <w:pPr>
        <w:jc w:val="both"/>
      </w:pPr>
    </w:p>
    <w:p w:rsidR="000A2621" w:rsidRDefault="000A2621" w:rsidP="009D779E">
      <w:pPr>
        <w:jc w:val="both"/>
      </w:pPr>
    </w:p>
    <w:p w:rsidR="000A2621" w:rsidRDefault="000A2621" w:rsidP="009D779E">
      <w:pPr>
        <w:jc w:val="both"/>
      </w:pPr>
    </w:p>
    <w:p w:rsidR="000A2621" w:rsidRDefault="000A2621" w:rsidP="009D779E">
      <w:pPr>
        <w:jc w:val="both"/>
      </w:pPr>
    </w:p>
    <w:p w:rsidR="000A2621" w:rsidRDefault="000A2621" w:rsidP="00442AB8">
      <w:pPr>
        <w:jc w:val="both"/>
      </w:pPr>
    </w:p>
    <w:sectPr w:rsidR="000A2621" w:rsidSect="00C10A7C">
      <w:footerReference w:type="default" r:id="rId42"/>
      <w:pgSz w:w="11906" w:h="16838"/>
      <w:pgMar w:top="1440" w:right="1080" w:bottom="1440" w:left="108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351F" w:rsidRDefault="0073351F" w:rsidP="008255CF">
      <w:r>
        <w:separator/>
      </w:r>
    </w:p>
  </w:endnote>
  <w:endnote w:type="continuationSeparator" w:id="0">
    <w:p w:rsidR="0073351F" w:rsidRDefault="0073351F" w:rsidP="008255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AdvTT5843c571">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6246603"/>
      <w:docPartObj>
        <w:docPartGallery w:val="Page Numbers (Bottom of Page)"/>
        <w:docPartUnique/>
      </w:docPartObj>
    </w:sdtPr>
    <w:sdtEndPr>
      <w:rPr>
        <w:noProof/>
      </w:rPr>
    </w:sdtEndPr>
    <w:sdtContent>
      <w:p w:rsidR="0073351F" w:rsidRDefault="0073351F">
        <w:pPr>
          <w:pStyle w:val="Footer"/>
          <w:jc w:val="center"/>
        </w:pPr>
        <w:fldSimple w:instr=" PAGE   \* MERGEFORMAT ">
          <w:r w:rsidR="00D012D0">
            <w:rPr>
              <w:noProof/>
            </w:rPr>
            <w:t>2</w:t>
          </w:r>
        </w:fldSimple>
      </w:p>
    </w:sdtContent>
  </w:sdt>
  <w:p w:rsidR="0073351F" w:rsidRDefault="0073351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351F" w:rsidRDefault="0073351F" w:rsidP="008255CF">
      <w:r>
        <w:separator/>
      </w:r>
    </w:p>
  </w:footnote>
  <w:footnote w:type="continuationSeparator" w:id="0">
    <w:p w:rsidR="0073351F" w:rsidRDefault="0073351F" w:rsidP="008255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A11BB"/>
    <w:multiLevelType w:val="hybridMultilevel"/>
    <w:tmpl w:val="541C1240"/>
    <w:lvl w:ilvl="0" w:tplc="9ECA203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244D1B"/>
    <w:multiLevelType w:val="hybridMultilevel"/>
    <w:tmpl w:val="85E2D98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DB235F"/>
    <w:multiLevelType w:val="hybridMultilevel"/>
    <w:tmpl w:val="648CA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2972BD"/>
    <w:multiLevelType w:val="hybridMultilevel"/>
    <w:tmpl w:val="384C3F04"/>
    <w:lvl w:ilvl="0" w:tplc="E730C22A">
      <w:start w:val="1"/>
      <w:numFmt w:val="bullet"/>
      <w:lvlText w:val="•"/>
      <w:lvlJc w:val="left"/>
      <w:pPr>
        <w:tabs>
          <w:tab w:val="num" w:pos="720"/>
        </w:tabs>
        <w:ind w:left="720" w:hanging="360"/>
      </w:pPr>
      <w:rPr>
        <w:rFonts w:ascii="Times New Roman" w:hAnsi="Times New Roman" w:hint="default"/>
      </w:rPr>
    </w:lvl>
    <w:lvl w:ilvl="1" w:tplc="6A50E2E4" w:tentative="1">
      <w:start w:val="1"/>
      <w:numFmt w:val="bullet"/>
      <w:lvlText w:val="•"/>
      <w:lvlJc w:val="left"/>
      <w:pPr>
        <w:tabs>
          <w:tab w:val="num" w:pos="1440"/>
        </w:tabs>
        <w:ind w:left="1440" w:hanging="360"/>
      </w:pPr>
      <w:rPr>
        <w:rFonts w:ascii="Times New Roman" w:hAnsi="Times New Roman" w:hint="default"/>
      </w:rPr>
    </w:lvl>
    <w:lvl w:ilvl="2" w:tplc="C78A9030" w:tentative="1">
      <w:start w:val="1"/>
      <w:numFmt w:val="bullet"/>
      <w:lvlText w:val="•"/>
      <w:lvlJc w:val="left"/>
      <w:pPr>
        <w:tabs>
          <w:tab w:val="num" w:pos="2160"/>
        </w:tabs>
        <w:ind w:left="2160" w:hanging="360"/>
      </w:pPr>
      <w:rPr>
        <w:rFonts w:ascii="Times New Roman" w:hAnsi="Times New Roman" w:hint="default"/>
      </w:rPr>
    </w:lvl>
    <w:lvl w:ilvl="3" w:tplc="09C89346" w:tentative="1">
      <w:start w:val="1"/>
      <w:numFmt w:val="bullet"/>
      <w:lvlText w:val="•"/>
      <w:lvlJc w:val="left"/>
      <w:pPr>
        <w:tabs>
          <w:tab w:val="num" w:pos="2880"/>
        </w:tabs>
        <w:ind w:left="2880" w:hanging="360"/>
      </w:pPr>
      <w:rPr>
        <w:rFonts w:ascii="Times New Roman" w:hAnsi="Times New Roman" w:hint="default"/>
      </w:rPr>
    </w:lvl>
    <w:lvl w:ilvl="4" w:tplc="7898D51E" w:tentative="1">
      <w:start w:val="1"/>
      <w:numFmt w:val="bullet"/>
      <w:lvlText w:val="•"/>
      <w:lvlJc w:val="left"/>
      <w:pPr>
        <w:tabs>
          <w:tab w:val="num" w:pos="3600"/>
        </w:tabs>
        <w:ind w:left="3600" w:hanging="360"/>
      </w:pPr>
      <w:rPr>
        <w:rFonts w:ascii="Times New Roman" w:hAnsi="Times New Roman" w:hint="default"/>
      </w:rPr>
    </w:lvl>
    <w:lvl w:ilvl="5" w:tplc="A18CE72E" w:tentative="1">
      <w:start w:val="1"/>
      <w:numFmt w:val="bullet"/>
      <w:lvlText w:val="•"/>
      <w:lvlJc w:val="left"/>
      <w:pPr>
        <w:tabs>
          <w:tab w:val="num" w:pos="4320"/>
        </w:tabs>
        <w:ind w:left="4320" w:hanging="360"/>
      </w:pPr>
      <w:rPr>
        <w:rFonts w:ascii="Times New Roman" w:hAnsi="Times New Roman" w:hint="default"/>
      </w:rPr>
    </w:lvl>
    <w:lvl w:ilvl="6" w:tplc="5066EEAE" w:tentative="1">
      <w:start w:val="1"/>
      <w:numFmt w:val="bullet"/>
      <w:lvlText w:val="•"/>
      <w:lvlJc w:val="left"/>
      <w:pPr>
        <w:tabs>
          <w:tab w:val="num" w:pos="5040"/>
        </w:tabs>
        <w:ind w:left="5040" w:hanging="360"/>
      </w:pPr>
      <w:rPr>
        <w:rFonts w:ascii="Times New Roman" w:hAnsi="Times New Roman" w:hint="default"/>
      </w:rPr>
    </w:lvl>
    <w:lvl w:ilvl="7" w:tplc="3354676E" w:tentative="1">
      <w:start w:val="1"/>
      <w:numFmt w:val="bullet"/>
      <w:lvlText w:val="•"/>
      <w:lvlJc w:val="left"/>
      <w:pPr>
        <w:tabs>
          <w:tab w:val="num" w:pos="5760"/>
        </w:tabs>
        <w:ind w:left="5760" w:hanging="360"/>
      </w:pPr>
      <w:rPr>
        <w:rFonts w:ascii="Times New Roman" w:hAnsi="Times New Roman" w:hint="default"/>
      </w:rPr>
    </w:lvl>
    <w:lvl w:ilvl="8" w:tplc="578AB2E0" w:tentative="1">
      <w:start w:val="1"/>
      <w:numFmt w:val="bullet"/>
      <w:lvlText w:val="•"/>
      <w:lvlJc w:val="left"/>
      <w:pPr>
        <w:tabs>
          <w:tab w:val="num" w:pos="6480"/>
        </w:tabs>
        <w:ind w:left="6480" w:hanging="360"/>
      </w:pPr>
      <w:rPr>
        <w:rFonts w:ascii="Times New Roman" w:hAnsi="Times New Roman" w:hint="default"/>
      </w:rPr>
    </w:lvl>
  </w:abstractNum>
  <w:abstractNum w:abstractNumId="4">
    <w:nsid w:val="1BD90BCA"/>
    <w:multiLevelType w:val="multilevel"/>
    <w:tmpl w:val="F8543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600941"/>
    <w:multiLevelType w:val="hybridMultilevel"/>
    <w:tmpl w:val="37D42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43A2466"/>
    <w:multiLevelType w:val="hybridMultilevel"/>
    <w:tmpl w:val="12F47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58B390E"/>
    <w:multiLevelType w:val="hybridMultilevel"/>
    <w:tmpl w:val="097E8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4F92D21"/>
    <w:multiLevelType w:val="hybridMultilevel"/>
    <w:tmpl w:val="2F121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1E71F29"/>
    <w:multiLevelType w:val="hybridMultilevel"/>
    <w:tmpl w:val="1B8E9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50009E3"/>
    <w:multiLevelType w:val="hybridMultilevel"/>
    <w:tmpl w:val="EFD44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913412D"/>
    <w:multiLevelType w:val="hybridMultilevel"/>
    <w:tmpl w:val="362450B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A313280"/>
    <w:multiLevelType w:val="hybridMultilevel"/>
    <w:tmpl w:val="4554F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073363C"/>
    <w:multiLevelType w:val="hybridMultilevel"/>
    <w:tmpl w:val="338CCE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BA12471"/>
    <w:multiLevelType w:val="multilevel"/>
    <w:tmpl w:val="7AC69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7"/>
  </w:num>
  <w:num w:numId="3">
    <w:abstractNumId w:val="9"/>
  </w:num>
  <w:num w:numId="4">
    <w:abstractNumId w:val="5"/>
  </w:num>
  <w:num w:numId="5">
    <w:abstractNumId w:val="2"/>
  </w:num>
  <w:num w:numId="6">
    <w:abstractNumId w:val="0"/>
  </w:num>
  <w:num w:numId="7">
    <w:abstractNumId w:val="10"/>
  </w:num>
  <w:num w:numId="8">
    <w:abstractNumId w:val="13"/>
  </w:num>
  <w:num w:numId="9">
    <w:abstractNumId w:val="4"/>
  </w:num>
  <w:num w:numId="10">
    <w:abstractNumId w:val="14"/>
  </w:num>
  <w:num w:numId="11">
    <w:abstractNumId w:val="12"/>
  </w:num>
  <w:num w:numId="12">
    <w:abstractNumId w:val="6"/>
  </w:num>
  <w:num w:numId="13">
    <w:abstractNumId w:val="1"/>
  </w:num>
  <w:num w:numId="14">
    <w:abstractNumId w:val="11"/>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304B58"/>
    <w:rsid w:val="000001D8"/>
    <w:rsid w:val="00000A17"/>
    <w:rsid w:val="00001403"/>
    <w:rsid w:val="000014E2"/>
    <w:rsid w:val="000128A3"/>
    <w:rsid w:val="0001295E"/>
    <w:rsid w:val="00016381"/>
    <w:rsid w:val="00017F91"/>
    <w:rsid w:val="00023E1E"/>
    <w:rsid w:val="00023F62"/>
    <w:rsid w:val="00025372"/>
    <w:rsid w:val="00025DE7"/>
    <w:rsid w:val="00030A48"/>
    <w:rsid w:val="00032776"/>
    <w:rsid w:val="00040A76"/>
    <w:rsid w:val="00043629"/>
    <w:rsid w:val="000438D5"/>
    <w:rsid w:val="00046A91"/>
    <w:rsid w:val="00054352"/>
    <w:rsid w:val="0006029D"/>
    <w:rsid w:val="00063454"/>
    <w:rsid w:val="00063F2C"/>
    <w:rsid w:val="00064C55"/>
    <w:rsid w:val="000651EE"/>
    <w:rsid w:val="00065CD3"/>
    <w:rsid w:val="00065EDB"/>
    <w:rsid w:val="000673BF"/>
    <w:rsid w:val="0006774A"/>
    <w:rsid w:val="00071F74"/>
    <w:rsid w:val="0007279E"/>
    <w:rsid w:val="0007414D"/>
    <w:rsid w:val="000753F3"/>
    <w:rsid w:val="00075508"/>
    <w:rsid w:val="00084126"/>
    <w:rsid w:val="00086E68"/>
    <w:rsid w:val="000916C8"/>
    <w:rsid w:val="00091F77"/>
    <w:rsid w:val="00093091"/>
    <w:rsid w:val="00093212"/>
    <w:rsid w:val="000A18FE"/>
    <w:rsid w:val="000A2621"/>
    <w:rsid w:val="000B18B9"/>
    <w:rsid w:val="000B63DE"/>
    <w:rsid w:val="000B7AAC"/>
    <w:rsid w:val="000C2CA1"/>
    <w:rsid w:val="000C49E5"/>
    <w:rsid w:val="000C500A"/>
    <w:rsid w:val="000D4EEC"/>
    <w:rsid w:val="000D532A"/>
    <w:rsid w:val="000D55FA"/>
    <w:rsid w:val="000E2500"/>
    <w:rsid w:val="000E7EBE"/>
    <w:rsid w:val="000F0369"/>
    <w:rsid w:val="000F081C"/>
    <w:rsid w:val="000F1CA3"/>
    <w:rsid w:val="000F25BD"/>
    <w:rsid w:val="000F2EEC"/>
    <w:rsid w:val="000F3026"/>
    <w:rsid w:val="000F6920"/>
    <w:rsid w:val="000F7E68"/>
    <w:rsid w:val="00100572"/>
    <w:rsid w:val="001014B7"/>
    <w:rsid w:val="00107D21"/>
    <w:rsid w:val="00116E1A"/>
    <w:rsid w:val="0011752F"/>
    <w:rsid w:val="00120377"/>
    <w:rsid w:val="00122E39"/>
    <w:rsid w:val="00124A48"/>
    <w:rsid w:val="0012590A"/>
    <w:rsid w:val="001277F9"/>
    <w:rsid w:val="00132081"/>
    <w:rsid w:val="00135FE5"/>
    <w:rsid w:val="00146282"/>
    <w:rsid w:val="00146CED"/>
    <w:rsid w:val="00150E3D"/>
    <w:rsid w:val="00153026"/>
    <w:rsid w:val="00166FFC"/>
    <w:rsid w:val="001673B4"/>
    <w:rsid w:val="001733EE"/>
    <w:rsid w:val="00176700"/>
    <w:rsid w:val="00182571"/>
    <w:rsid w:val="00182A70"/>
    <w:rsid w:val="0018446B"/>
    <w:rsid w:val="0019242E"/>
    <w:rsid w:val="00193DF8"/>
    <w:rsid w:val="00194CAD"/>
    <w:rsid w:val="001A6BA3"/>
    <w:rsid w:val="001A706E"/>
    <w:rsid w:val="001B1C22"/>
    <w:rsid w:val="001B4D13"/>
    <w:rsid w:val="001B5D0A"/>
    <w:rsid w:val="001C00C5"/>
    <w:rsid w:val="001C0233"/>
    <w:rsid w:val="001C1202"/>
    <w:rsid w:val="001C143E"/>
    <w:rsid w:val="001C39F2"/>
    <w:rsid w:val="001C45AA"/>
    <w:rsid w:val="001C5CD4"/>
    <w:rsid w:val="001D460B"/>
    <w:rsid w:val="001D5427"/>
    <w:rsid w:val="001D5787"/>
    <w:rsid w:val="001E5931"/>
    <w:rsid w:val="001E768E"/>
    <w:rsid w:val="001F29DE"/>
    <w:rsid w:val="001F3D7D"/>
    <w:rsid w:val="001F5596"/>
    <w:rsid w:val="001F5AEC"/>
    <w:rsid w:val="00200733"/>
    <w:rsid w:val="00214ED6"/>
    <w:rsid w:val="00216674"/>
    <w:rsid w:val="00221C8D"/>
    <w:rsid w:val="00222793"/>
    <w:rsid w:val="002257E1"/>
    <w:rsid w:val="00234091"/>
    <w:rsid w:val="002407AB"/>
    <w:rsid w:val="00242907"/>
    <w:rsid w:val="0024415A"/>
    <w:rsid w:val="00252A67"/>
    <w:rsid w:val="00254028"/>
    <w:rsid w:val="00254D10"/>
    <w:rsid w:val="002565FE"/>
    <w:rsid w:val="00257BE1"/>
    <w:rsid w:val="00262AC5"/>
    <w:rsid w:val="00263254"/>
    <w:rsid w:val="0026391F"/>
    <w:rsid w:val="00266D3C"/>
    <w:rsid w:val="002678F7"/>
    <w:rsid w:val="002715C5"/>
    <w:rsid w:val="00275229"/>
    <w:rsid w:val="00275359"/>
    <w:rsid w:val="00277BE3"/>
    <w:rsid w:val="00277D84"/>
    <w:rsid w:val="00280A3B"/>
    <w:rsid w:val="00281AE1"/>
    <w:rsid w:val="00285850"/>
    <w:rsid w:val="00290402"/>
    <w:rsid w:val="00291090"/>
    <w:rsid w:val="002931E6"/>
    <w:rsid w:val="00296B88"/>
    <w:rsid w:val="002A04EE"/>
    <w:rsid w:val="002A2ECE"/>
    <w:rsid w:val="002A5747"/>
    <w:rsid w:val="002A734F"/>
    <w:rsid w:val="002B0985"/>
    <w:rsid w:val="002B2A7C"/>
    <w:rsid w:val="002C335E"/>
    <w:rsid w:val="002C35D7"/>
    <w:rsid w:val="002C5BF8"/>
    <w:rsid w:val="002D06B7"/>
    <w:rsid w:val="002D2E72"/>
    <w:rsid w:val="002D72FC"/>
    <w:rsid w:val="002E1BDB"/>
    <w:rsid w:val="002E4C49"/>
    <w:rsid w:val="002F1A03"/>
    <w:rsid w:val="002F35F0"/>
    <w:rsid w:val="002F43F6"/>
    <w:rsid w:val="002F552C"/>
    <w:rsid w:val="00301F66"/>
    <w:rsid w:val="003031C9"/>
    <w:rsid w:val="00303541"/>
    <w:rsid w:val="00304433"/>
    <w:rsid w:val="00304B58"/>
    <w:rsid w:val="00310800"/>
    <w:rsid w:val="00315886"/>
    <w:rsid w:val="00322E11"/>
    <w:rsid w:val="003241EC"/>
    <w:rsid w:val="00325EDA"/>
    <w:rsid w:val="00331098"/>
    <w:rsid w:val="003340D9"/>
    <w:rsid w:val="00335F02"/>
    <w:rsid w:val="00336846"/>
    <w:rsid w:val="003408C4"/>
    <w:rsid w:val="0034115E"/>
    <w:rsid w:val="00343240"/>
    <w:rsid w:val="003457DE"/>
    <w:rsid w:val="003466A5"/>
    <w:rsid w:val="0034724F"/>
    <w:rsid w:val="003510BB"/>
    <w:rsid w:val="0035535E"/>
    <w:rsid w:val="003567D6"/>
    <w:rsid w:val="00357B6C"/>
    <w:rsid w:val="00371C8F"/>
    <w:rsid w:val="0038369F"/>
    <w:rsid w:val="00387416"/>
    <w:rsid w:val="003923C3"/>
    <w:rsid w:val="00392C6B"/>
    <w:rsid w:val="00395391"/>
    <w:rsid w:val="0039632C"/>
    <w:rsid w:val="00396485"/>
    <w:rsid w:val="003A4572"/>
    <w:rsid w:val="003B3879"/>
    <w:rsid w:val="003B4BFA"/>
    <w:rsid w:val="003C0F2A"/>
    <w:rsid w:val="003C3C14"/>
    <w:rsid w:val="003C5EEF"/>
    <w:rsid w:val="003C6B41"/>
    <w:rsid w:val="003C7D6A"/>
    <w:rsid w:val="003D0255"/>
    <w:rsid w:val="003D0AAD"/>
    <w:rsid w:val="003D17F0"/>
    <w:rsid w:val="003D4233"/>
    <w:rsid w:val="003E1E1B"/>
    <w:rsid w:val="003E2274"/>
    <w:rsid w:val="003E363E"/>
    <w:rsid w:val="003E36ED"/>
    <w:rsid w:val="003E6967"/>
    <w:rsid w:val="003F1E50"/>
    <w:rsid w:val="0040097E"/>
    <w:rsid w:val="00403443"/>
    <w:rsid w:val="00403530"/>
    <w:rsid w:val="00406623"/>
    <w:rsid w:val="0041052C"/>
    <w:rsid w:val="0041089D"/>
    <w:rsid w:val="00411B3F"/>
    <w:rsid w:val="00412B20"/>
    <w:rsid w:val="004222E2"/>
    <w:rsid w:val="00423EB6"/>
    <w:rsid w:val="004245D2"/>
    <w:rsid w:val="004262EB"/>
    <w:rsid w:val="004264F4"/>
    <w:rsid w:val="00430F7B"/>
    <w:rsid w:val="00431198"/>
    <w:rsid w:val="0043491A"/>
    <w:rsid w:val="0044052B"/>
    <w:rsid w:val="004417A7"/>
    <w:rsid w:val="00442AB8"/>
    <w:rsid w:val="00443F06"/>
    <w:rsid w:val="004512A0"/>
    <w:rsid w:val="00455E79"/>
    <w:rsid w:val="00457ABB"/>
    <w:rsid w:val="00464FCA"/>
    <w:rsid w:val="00465703"/>
    <w:rsid w:val="00467998"/>
    <w:rsid w:val="00470BFE"/>
    <w:rsid w:val="00472E3C"/>
    <w:rsid w:val="00473A59"/>
    <w:rsid w:val="0047578E"/>
    <w:rsid w:val="0048104E"/>
    <w:rsid w:val="00482726"/>
    <w:rsid w:val="00487CE7"/>
    <w:rsid w:val="004915E0"/>
    <w:rsid w:val="004A2456"/>
    <w:rsid w:val="004A552E"/>
    <w:rsid w:val="004A6125"/>
    <w:rsid w:val="004B5B43"/>
    <w:rsid w:val="004C697E"/>
    <w:rsid w:val="004D1921"/>
    <w:rsid w:val="004D2B41"/>
    <w:rsid w:val="004D70B4"/>
    <w:rsid w:val="004D7A8A"/>
    <w:rsid w:val="004E2193"/>
    <w:rsid w:val="004E2EB7"/>
    <w:rsid w:val="004E3A20"/>
    <w:rsid w:val="004E40A7"/>
    <w:rsid w:val="004E5546"/>
    <w:rsid w:val="004F1AEA"/>
    <w:rsid w:val="004F32D8"/>
    <w:rsid w:val="004F4F25"/>
    <w:rsid w:val="00501971"/>
    <w:rsid w:val="005046F4"/>
    <w:rsid w:val="00510250"/>
    <w:rsid w:val="005104B5"/>
    <w:rsid w:val="005130D0"/>
    <w:rsid w:val="00516F40"/>
    <w:rsid w:val="00520528"/>
    <w:rsid w:val="005205DB"/>
    <w:rsid w:val="00520AEF"/>
    <w:rsid w:val="00521535"/>
    <w:rsid w:val="005243EF"/>
    <w:rsid w:val="005246EF"/>
    <w:rsid w:val="00526284"/>
    <w:rsid w:val="00533320"/>
    <w:rsid w:val="005353AE"/>
    <w:rsid w:val="005362C4"/>
    <w:rsid w:val="005369DA"/>
    <w:rsid w:val="00540B29"/>
    <w:rsid w:val="00553305"/>
    <w:rsid w:val="00553D49"/>
    <w:rsid w:val="00562755"/>
    <w:rsid w:val="00562C45"/>
    <w:rsid w:val="00564334"/>
    <w:rsid w:val="00567183"/>
    <w:rsid w:val="00567A39"/>
    <w:rsid w:val="005709A5"/>
    <w:rsid w:val="00571B02"/>
    <w:rsid w:val="0057301C"/>
    <w:rsid w:val="00573DC2"/>
    <w:rsid w:val="00575E16"/>
    <w:rsid w:val="005768E5"/>
    <w:rsid w:val="0058031F"/>
    <w:rsid w:val="0058563E"/>
    <w:rsid w:val="005876C4"/>
    <w:rsid w:val="00591C9B"/>
    <w:rsid w:val="00597878"/>
    <w:rsid w:val="005A0BA4"/>
    <w:rsid w:val="005A2439"/>
    <w:rsid w:val="005A3CF1"/>
    <w:rsid w:val="005A7C17"/>
    <w:rsid w:val="005B0D16"/>
    <w:rsid w:val="005B2E07"/>
    <w:rsid w:val="005B5FE5"/>
    <w:rsid w:val="005C1D04"/>
    <w:rsid w:val="005C2151"/>
    <w:rsid w:val="005C22B8"/>
    <w:rsid w:val="005C4467"/>
    <w:rsid w:val="005C4713"/>
    <w:rsid w:val="005D12F7"/>
    <w:rsid w:val="005D2080"/>
    <w:rsid w:val="005D3C7F"/>
    <w:rsid w:val="005E12BA"/>
    <w:rsid w:val="005E46C6"/>
    <w:rsid w:val="005E616F"/>
    <w:rsid w:val="005E6CE5"/>
    <w:rsid w:val="005F5E59"/>
    <w:rsid w:val="005F7B75"/>
    <w:rsid w:val="00605695"/>
    <w:rsid w:val="00614E13"/>
    <w:rsid w:val="0061550E"/>
    <w:rsid w:val="0061576F"/>
    <w:rsid w:val="00616D0D"/>
    <w:rsid w:val="006253FB"/>
    <w:rsid w:val="00625B00"/>
    <w:rsid w:val="00625B81"/>
    <w:rsid w:val="00625FEB"/>
    <w:rsid w:val="006319F1"/>
    <w:rsid w:val="00636EF9"/>
    <w:rsid w:val="00644D6E"/>
    <w:rsid w:val="00645A53"/>
    <w:rsid w:val="00646B53"/>
    <w:rsid w:val="00647469"/>
    <w:rsid w:val="00650E95"/>
    <w:rsid w:val="00651501"/>
    <w:rsid w:val="00651F34"/>
    <w:rsid w:val="006605EB"/>
    <w:rsid w:val="00660D4D"/>
    <w:rsid w:val="00665AF0"/>
    <w:rsid w:val="00672CDB"/>
    <w:rsid w:val="00676B12"/>
    <w:rsid w:val="00676D74"/>
    <w:rsid w:val="00680D44"/>
    <w:rsid w:val="00696166"/>
    <w:rsid w:val="0069773E"/>
    <w:rsid w:val="006A273D"/>
    <w:rsid w:val="006A3542"/>
    <w:rsid w:val="006A7635"/>
    <w:rsid w:val="006B0D72"/>
    <w:rsid w:val="006B73BF"/>
    <w:rsid w:val="006C1CA3"/>
    <w:rsid w:val="006C33E6"/>
    <w:rsid w:val="006C7E1F"/>
    <w:rsid w:val="006D2194"/>
    <w:rsid w:val="006D757C"/>
    <w:rsid w:val="006E0687"/>
    <w:rsid w:val="006E2007"/>
    <w:rsid w:val="006E4B48"/>
    <w:rsid w:val="006F0530"/>
    <w:rsid w:val="006F1135"/>
    <w:rsid w:val="006F1CDB"/>
    <w:rsid w:val="006F2D7D"/>
    <w:rsid w:val="006F79D9"/>
    <w:rsid w:val="007011F6"/>
    <w:rsid w:val="00703B3D"/>
    <w:rsid w:val="00710E60"/>
    <w:rsid w:val="00710FCE"/>
    <w:rsid w:val="007119FB"/>
    <w:rsid w:val="007153FD"/>
    <w:rsid w:val="0071664E"/>
    <w:rsid w:val="007220E9"/>
    <w:rsid w:val="00726138"/>
    <w:rsid w:val="0072633C"/>
    <w:rsid w:val="007278B1"/>
    <w:rsid w:val="00731AE0"/>
    <w:rsid w:val="0073351F"/>
    <w:rsid w:val="00734D43"/>
    <w:rsid w:val="00735430"/>
    <w:rsid w:val="00735CFC"/>
    <w:rsid w:val="00761C22"/>
    <w:rsid w:val="007653DD"/>
    <w:rsid w:val="0077567B"/>
    <w:rsid w:val="00777DA6"/>
    <w:rsid w:val="0078281E"/>
    <w:rsid w:val="00784C25"/>
    <w:rsid w:val="007852C7"/>
    <w:rsid w:val="00790FD2"/>
    <w:rsid w:val="0079182D"/>
    <w:rsid w:val="00793076"/>
    <w:rsid w:val="00793632"/>
    <w:rsid w:val="007956CA"/>
    <w:rsid w:val="00797971"/>
    <w:rsid w:val="007A1C3E"/>
    <w:rsid w:val="007A4C0D"/>
    <w:rsid w:val="007A5A3B"/>
    <w:rsid w:val="007B383D"/>
    <w:rsid w:val="007B4FBA"/>
    <w:rsid w:val="007B6109"/>
    <w:rsid w:val="007C00EF"/>
    <w:rsid w:val="007C3AD6"/>
    <w:rsid w:val="007C778A"/>
    <w:rsid w:val="007C7D8E"/>
    <w:rsid w:val="007D217E"/>
    <w:rsid w:val="007D3646"/>
    <w:rsid w:val="007D4D98"/>
    <w:rsid w:val="007D7C6A"/>
    <w:rsid w:val="007E0680"/>
    <w:rsid w:val="007E0F8B"/>
    <w:rsid w:val="007E3BFD"/>
    <w:rsid w:val="007F0B91"/>
    <w:rsid w:val="007F3BD6"/>
    <w:rsid w:val="007F6613"/>
    <w:rsid w:val="008005B0"/>
    <w:rsid w:val="008032AA"/>
    <w:rsid w:val="00805B1B"/>
    <w:rsid w:val="00805D6A"/>
    <w:rsid w:val="00807068"/>
    <w:rsid w:val="00816DDE"/>
    <w:rsid w:val="008255CF"/>
    <w:rsid w:val="008279EF"/>
    <w:rsid w:val="0083476E"/>
    <w:rsid w:val="0083518D"/>
    <w:rsid w:val="00837195"/>
    <w:rsid w:val="00837452"/>
    <w:rsid w:val="00837DE9"/>
    <w:rsid w:val="008404F4"/>
    <w:rsid w:val="008526E5"/>
    <w:rsid w:val="00854754"/>
    <w:rsid w:val="008664BF"/>
    <w:rsid w:val="0087053A"/>
    <w:rsid w:val="00874A5D"/>
    <w:rsid w:val="00877B78"/>
    <w:rsid w:val="00880033"/>
    <w:rsid w:val="0088224A"/>
    <w:rsid w:val="008861BC"/>
    <w:rsid w:val="00886E64"/>
    <w:rsid w:val="00886E9F"/>
    <w:rsid w:val="008871BB"/>
    <w:rsid w:val="0088749C"/>
    <w:rsid w:val="00894010"/>
    <w:rsid w:val="008A0804"/>
    <w:rsid w:val="008A1864"/>
    <w:rsid w:val="008A28C8"/>
    <w:rsid w:val="008B006E"/>
    <w:rsid w:val="008C298A"/>
    <w:rsid w:val="008C2FB7"/>
    <w:rsid w:val="008D6971"/>
    <w:rsid w:val="008E37B6"/>
    <w:rsid w:val="008E5C10"/>
    <w:rsid w:val="008F1BEF"/>
    <w:rsid w:val="008F4BF5"/>
    <w:rsid w:val="008F4E65"/>
    <w:rsid w:val="008F57C9"/>
    <w:rsid w:val="00902BD4"/>
    <w:rsid w:val="009050D6"/>
    <w:rsid w:val="00905C6A"/>
    <w:rsid w:val="00910646"/>
    <w:rsid w:val="00912F81"/>
    <w:rsid w:val="009138F4"/>
    <w:rsid w:val="00915D51"/>
    <w:rsid w:val="0091671C"/>
    <w:rsid w:val="00923D27"/>
    <w:rsid w:val="00924924"/>
    <w:rsid w:val="00924C7B"/>
    <w:rsid w:val="00926DCA"/>
    <w:rsid w:val="00930EFC"/>
    <w:rsid w:val="00934335"/>
    <w:rsid w:val="009372E2"/>
    <w:rsid w:val="00937B2B"/>
    <w:rsid w:val="0094271B"/>
    <w:rsid w:val="00942A1B"/>
    <w:rsid w:val="00944273"/>
    <w:rsid w:val="009557F7"/>
    <w:rsid w:val="00960C3C"/>
    <w:rsid w:val="00967185"/>
    <w:rsid w:val="0097045C"/>
    <w:rsid w:val="00972EB2"/>
    <w:rsid w:val="009779C7"/>
    <w:rsid w:val="009833C4"/>
    <w:rsid w:val="00984B52"/>
    <w:rsid w:val="00986A20"/>
    <w:rsid w:val="009904AB"/>
    <w:rsid w:val="009918D3"/>
    <w:rsid w:val="009931D0"/>
    <w:rsid w:val="00994059"/>
    <w:rsid w:val="009A2E6F"/>
    <w:rsid w:val="009A4B66"/>
    <w:rsid w:val="009A5DA0"/>
    <w:rsid w:val="009A611C"/>
    <w:rsid w:val="009A78CC"/>
    <w:rsid w:val="009B2F4F"/>
    <w:rsid w:val="009B3A67"/>
    <w:rsid w:val="009B7313"/>
    <w:rsid w:val="009D779E"/>
    <w:rsid w:val="009E39E7"/>
    <w:rsid w:val="009E3D09"/>
    <w:rsid w:val="009E3F8F"/>
    <w:rsid w:val="009F56D4"/>
    <w:rsid w:val="00A000CE"/>
    <w:rsid w:val="00A01C7C"/>
    <w:rsid w:val="00A021E9"/>
    <w:rsid w:val="00A04726"/>
    <w:rsid w:val="00A07762"/>
    <w:rsid w:val="00A122D1"/>
    <w:rsid w:val="00A15BF0"/>
    <w:rsid w:val="00A25DD0"/>
    <w:rsid w:val="00A2654B"/>
    <w:rsid w:val="00A36266"/>
    <w:rsid w:val="00A430A9"/>
    <w:rsid w:val="00A4640A"/>
    <w:rsid w:val="00A53D9D"/>
    <w:rsid w:val="00A56FE4"/>
    <w:rsid w:val="00A61412"/>
    <w:rsid w:val="00A6258A"/>
    <w:rsid w:val="00A63558"/>
    <w:rsid w:val="00A72B50"/>
    <w:rsid w:val="00A7605E"/>
    <w:rsid w:val="00A80EE8"/>
    <w:rsid w:val="00A83412"/>
    <w:rsid w:val="00A83FFB"/>
    <w:rsid w:val="00A85A4F"/>
    <w:rsid w:val="00A86220"/>
    <w:rsid w:val="00A86F11"/>
    <w:rsid w:val="00A91398"/>
    <w:rsid w:val="00A92B96"/>
    <w:rsid w:val="00A937EB"/>
    <w:rsid w:val="00A9559D"/>
    <w:rsid w:val="00A95B04"/>
    <w:rsid w:val="00A95D5D"/>
    <w:rsid w:val="00A97566"/>
    <w:rsid w:val="00A97E3E"/>
    <w:rsid w:val="00AB0248"/>
    <w:rsid w:val="00AB1727"/>
    <w:rsid w:val="00AB2029"/>
    <w:rsid w:val="00AB35A5"/>
    <w:rsid w:val="00AB35F1"/>
    <w:rsid w:val="00AB462C"/>
    <w:rsid w:val="00AB514E"/>
    <w:rsid w:val="00AB6312"/>
    <w:rsid w:val="00AB6C50"/>
    <w:rsid w:val="00AC4875"/>
    <w:rsid w:val="00AC4A4B"/>
    <w:rsid w:val="00AC7C00"/>
    <w:rsid w:val="00AD26AC"/>
    <w:rsid w:val="00AD26CF"/>
    <w:rsid w:val="00AE1F56"/>
    <w:rsid w:val="00AE62A4"/>
    <w:rsid w:val="00AF0017"/>
    <w:rsid w:val="00AF2ABF"/>
    <w:rsid w:val="00B0376A"/>
    <w:rsid w:val="00B21A8E"/>
    <w:rsid w:val="00B223FC"/>
    <w:rsid w:val="00B229E3"/>
    <w:rsid w:val="00B2411C"/>
    <w:rsid w:val="00B241BB"/>
    <w:rsid w:val="00B26908"/>
    <w:rsid w:val="00B2696E"/>
    <w:rsid w:val="00B31BF9"/>
    <w:rsid w:val="00B33C42"/>
    <w:rsid w:val="00B35711"/>
    <w:rsid w:val="00B35FF5"/>
    <w:rsid w:val="00B4492E"/>
    <w:rsid w:val="00B461AF"/>
    <w:rsid w:val="00B47E7A"/>
    <w:rsid w:val="00B52628"/>
    <w:rsid w:val="00B57DBB"/>
    <w:rsid w:val="00B6264E"/>
    <w:rsid w:val="00B656D4"/>
    <w:rsid w:val="00B716CA"/>
    <w:rsid w:val="00B72C28"/>
    <w:rsid w:val="00B73A9D"/>
    <w:rsid w:val="00B74798"/>
    <w:rsid w:val="00B760BA"/>
    <w:rsid w:val="00B809A5"/>
    <w:rsid w:val="00B82B6E"/>
    <w:rsid w:val="00B851F6"/>
    <w:rsid w:val="00B91366"/>
    <w:rsid w:val="00B91D12"/>
    <w:rsid w:val="00B93116"/>
    <w:rsid w:val="00B9528E"/>
    <w:rsid w:val="00BA0372"/>
    <w:rsid w:val="00BA229E"/>
    <w:rsid w:val="00BA3754"/>
    <w:rsid w:val="00BA5A9D"/>
    <w:rsid w:val="00BB4089"/>
    <w:rsid w:val="00BB47C8"/>
    <w:rsid w:val="00BB790F"/>
    <w:rsid w:val="00BC302E"/>
    <w:rsid w:val="00BC3074"/>
    <w:rsid w:val="00BC4387"/>
    <w:rsid w:val="00BD3BE6"/>
    <w:rsid w:val="00BD6BF5"/>
    <w:rsid w:val="00BE164A"/>
    <w:rsid w:val="00BF21D0"/>
    <w:rsid w:val="00C00E92"/>
    <w:rsid w:val="00C105C9"/>
    <w:rsid w:val="00C10A7C"/>
    <w:rsid w:val="00C141E1"/>
    <w:rsid w:val="00C14E18"/>
    <w:rsid w:val="00C17CF2"/>
    <w:rsid w:val="00C237BF"/>
    <w:rsid w:val="00C32F4D"/>
    <w:rsid w:val="00C3459E"/>
    <w:rsid w:val="00C35111"/>
    <w:rsid w:val="00C357BB"/>
    <w:rsid w:val="00C366BD"/>
    <w:rsid w:val="00C410DB"/>
    <w:rsid w:val="00C411D7"/>
    <w:rsid w:val="00C4215A"/>
    <w:rsid w:val="00C4556A"/>
    <w:rsid w:val="00C53C57"/>
    <w:rsid w:val="00C54D84"/>
    <w:rsid w:val="00C5680A"/>
    <w:rsid w:val="00C621A2"/>
    <w:rsid w:val="00C703E5"/>
    <w:rsid w:val="00C72451"/>
    <w:rsid w:val="00C732F2"/>
    <w:rsid w:val="00C73B8C"/>
    <w:rsid w:val="00C7529E"/>
    <w:rsid w:val="00C76F90"/>
    <w:rsid w:val="00C77661"/>
    <w:rsid w:val="00C826F0"/>
    <w:rsid w:val="00C85449"/>
    <w:rsid w:val="00C91DD9"/>
    <w:rsid w:val="00C93E72"/>
    <w:rsid w:val="00C93F77"/>
    <w:rsid w:val="00C947DB"/>
    <w:rsid w:val="00C95A14"/>
    <w:rsid w:val="00CA1162"/>
    <w:rsid w:val="00CA21CA"/>
    <w:rsid w:val="00CA3887"/>
    <w:rsid w:val="00CA3B51"/>
    <w:rsid w:val="00CA5386"/>
    <w:rsid w:val="00CA6FE5"/>
    <w:rsid w:val="00CC1E77"/>
    <w:rsid w:val="00CC4D68"/>
    <w:rsid w:val="00CC5C52"/>
    <w:rsid w:val="00CE5317"/>
    <w:rsid w:val="00CE5CCB"/>
    <w:rsid w:val="00CE6F7C"/>
    <w:rsid w:val="00CF5058"/>
    <w:rsid w:val="00D012D0"/>
    <w:rsid w:val="00D01FFA"/>
    <w:rsid w:val="00D12E5B"/>
    <w:rsid w:val="00D26FF3"/>
    <w:rsid w:val="00D40052"/>
    <w:rsid w:val="00D516C5"/>
    <w:rsid w:val="00D51CDE"/>
    <w:rsid w:val="00D52FEA"/>
    <w:rsid w:val="00D6580D"/>
    <w:rsid w:val="00D71A4E"/>
    <w:rsid w:val="00D73B44"/>
    <w:rsid w:val="00D74506"/>
    <w:rsid w:val="00D75375"/>
    <w:rsid w:val="00D93EFE"/>
    <w:rsid w:val="00DA4C8E"/>
    <w:rsid w:val="00DB1400"/>
    <w:rsid w:val="00DB522A"/>
    <w:rsid w:val="00DB5903"/>
    <w:rsid w:val="00DC034A"/>
    <w:rsid w:val="00DC2E37"/>
    <w:rsid w:val="00DC3BA6"/>
    <w:rsid w:val="00DC7D24"/>
    <w:rsid w:val="00DD162E"/>
    <w:rsid w:val="00DD5B5B"/>
    <w:rsid w:val="00DD7143"/>
    <w:rsid w:val="00DE32C7"/>
    <w:rsid w:val="00DE397B"/>
    <w:rsid w:val="00DF201F"/>
    <w:rsid w:val="00E03544"/>
    <w:rsid w:val="00E03DBE"/>
    <w:rsid w:val="00E111F5"/>
    <w:rsid w:val="00E122D1"/>
    <w:rsid w:val="00E13446"/>
    <w:rsid w:val="00E149CB"/>
    <w:rsid w:val="00E16305"/>
    <w:rsid w:val="00E20241"/>
    <w:rsid w:val="00E20A33"/>
    <w:rsid w:val="00E23F21"/>
    <w:rsid w:val="00E24C71"/>
    <w:rsid w:val="00E2576C"/>
    <w:rsid w:val="00E37842"/>
    <w:rsid w:val="00E4152F"/>
    <w:rsid w:val="00E544DD"/>
    <w:rsid w:val="00E61592"/>
    <w:rsid w:val="00E61BAB"/>
    <w:rsid w:val="00E65737"/>
    <w:rsid w:val="00E6697B"/>
    <w:rsid w:val="00E71B0F"/>
    <w:rsid w:val="00E72D8B"/>
    <w:rsid w:val="00E742CF"/>
    <w:rsid w:val="00E75670"/>
    <w:rsid w:val="00E75CC7"/>
    <w:rsid w:val="00E80074"/>
    <w:rsid w:val="00E80F77"/>
    <w:rsid w:val="00E836A0"/>
    <w:rsid w:val="00E84243"/>
    <w:rsid w:val="00E949A2"/>
    <w:rsid w:val="00EB17BD"/>
    <w:rsid w:val="00EB460A"/>
    <w:rsid w:val="00EB736D"/>
    <w:rsid w:val="00EC20F2"/>
    <w:rsid w:val="00EC2AFB"/>
    <w:rsid w:val="00EC6D13"/>
    <w:rsid w:val="00EC7FDF"/>
    <w:rsid w:val="00ED0D94"/>
    <w:rsid w:val="00ED347F"/>
    <w:rsid w:val="00ED5BF0"/>
    <w:rsid w:val="00ED6A82"/>
    <w:rsid w:val="00EE1FE0"/>
    <w:rsid w:val="00EE6CAB"/>
    <w:rsid w:val="00EE6F0C"/>
    <w:rsid w:val="00EF0A4E"/>
    <w:rsid w:val="00EF5FC3"/>
    <w:rsid w:val="00F028B0"/>
    <w:rsid w:val="00F123BB"/>
    <w:rsid w:val="00F12770"/>
    <w:rsid w:val="00F138FA"/>
    <w:rsid w:val="00F13E58"/>
    <w:rsid w:val="00F1708B"/>
    <w:rsid w:val="00F231C8"/>
    <w:rsid w:val="00F23A2B"/>
    <w:rsid w:val="00F24C4A"/>
    <w:rsid w:val="00F26ACF"/>
    <w:rsid w:val="00F311A2"/>
    <w:rsid w:val="00F32702"/>
    <w:rsid w:val="00F332BC"/>
    <w:rsid w:val="00F35AD7"/>
    <w:rsid w:val="00F36708"/>
    <w:rsid w:val="00F372FF"/>
    <w:rsid w:val="00F40047"/>
    <w:rsid w:val="00F4104D"/>
    <w:rsid w:val="00F43866"/>
    <w:rsid w:val="00F470D5"/>
    <w:rsid w:val="00F55537"/>
    <w:rsid w:val="00F56F08"/>
    <w:rsid w:val="00F63303"/>
    <w:rsid w:val="00F635B5"/>
    <w:rsid w:val="00F6593F"/>
    <w:rsid w:val="00F65FAC"/>
    <w:rsid w:val="00F74EDD"/>
    <w:rsid w:val="00F74F53"/>
    <w:rsid w:val="00F75A76"/>
    <w:rsid w:val="00F77331"/>
    <w:rsid w:val="00F77506"/>
    <w:rsid w:val="00F809AA"/>
    <w:rsid w:val="00F81044"/>
    <w:rsid w:val="00F8358D"/>
    <w:rsid w:val="00F91D60"/>
    <w:rsid w:val="00F9450F"/>
    <w:rsid w:val="00F9601C"/>
    <w:rsid w:val="00F96403"/>
    <w:rsid w:val="00FA219D"/>
    <w:rsid w:val="00FB08B8"/>
    <w:rsid w:val="00FB36D5"/>
    <w:rsid w:val="00FC03B6"/>
    <w:rsid w:val="00FC0B22"/>
    <w:rsid w:val="00FC36F7"/>
    <w:rsid w:val="00FC75F9"/>
    <w:rsid w:val="00FD3B94"/>
    <w:rsid w:val="00FD4252"/>
    <w:rsid w:val="00FD77C2"/>
    <w:rsid w:val="00FD7928"/>
    <w:rsid w:val="00FE1872"/>
    <w:rsid w:val="00FF3220"/>
    <w:rsid w:val="00FF614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3">
      <o:colormenu v:ext="edit" fillcolor="none [321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4B5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53026"/>
    <w:rPr>
      <w:rFonts w:ascii="Tahoma" w:hAnsi="Tahoma" w:cs="Tahoma"/>
      <w:sz w:val="16"/>
      <w:szCs w:val="16"/>
    </w:rPr>
  </w:style>
  <w:style w:type="character" w:customStyle="1" w:styleId="BalloonTextChar">
    <w:name w:val="Balloon Text Char"/>
    <w:basedOn w:val="DefaultParagraphFont"/>
    <w:link w:val="BalloonText"/>
    <w:uiPriority w:val="99"/>
    <w:semiHidden/>
    <w:rsid w:val="00153026"/>
    <w:rPr>
      <w:rFonts w:ascii="Tahoma" w:eastAsia="Times New Roman" w:hAnsi="Tahoma" w:cs="Tahoma"/>
      <w:sz w:val="16"/>
      <w:szCs w:val="16"/>
      <w:lang w:eastAsia="en-GB"/>
    </w:rPr>
  </w:style>
  <w:style w:type="character" w:styleId="Hyperlink">
    <w:name w:val="Hyperlink"/>
    <w:basedOn w:val="DefaultParagraphFont"/>
    <w:uiPriority w:val="99"/>
    <w:unhideWhenUsed/>
    <w:rsid w:val="00BA3754"/>
    <w:rPr>
      <w:color w:val="0563C1" w:themeColor="hyperlink"/>
      <w:u w:val="single"/>
    </w:rPr>
  </w:style>
  <w:style w:type="character" w:styleId="FollowedHyperlink">
    <w:name w:val="FollowedHyperlink"/>
    <w:basedOn w:val="DefaultParagraphFont"/>
    <w:uiPriority w:val="99"/>
    <w:semiHidden/>
    <w:unhideWhenUsed/>
    <w:rsid w:val="00120377"/>
    <w:rPr>
      <w:color w:val="954F72" w:themeColor="followedHyperlink"/>
      <w:u w:val="single"/>
    </w:rPr>
  </w:style>
  <w:style w:type="character" w:customStyle="1" w:styleId="contribdegrees">
    <w:name w:val="contribdegrees"/>
    <w:basedOn w:val="DefaultParagraphFont"/>
    <w:rsid w:val="00120377"/>
  </w:style>
  <w:style w:type="paragraph" w:styleId="ListParagraph">
    <w:name w:val="List Paragraph"/>
    <w:basedOn w:val="Normal"/>
    <w:uiPriority w:val="34"/>
    <w:qFormat/>
    <w:rsid w:val="00AC4875"/>
    <w:pPr>
      <w:ind w:left="720"/>
      <w:contextualSpacing/>
    </w:pPr>
  </w:style>
  <w:style w:type="table" w:styleId="TableGrid">
    <w:name w:val="Table Grid"/>
    <w:basedOn w:val="TableNormal"/>
    <w:uiPriority w:val="39"/>
    <w:rsid w:val="004E40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255CF"/>
    <w:pPr>
      <w:tabs>
        <w:tab w:val="center" w:pos="4513"/>
        <w:tab w:val="right" w:pos="9026"/>
      </w:tabs>
    </w:pPr>
  </w:style>
  <w:style w:type="character" w:customStyle="1" w:styleId="HeaderChar">
    <w:name w:val="Header Char"/>
    <w:basedOn w:val="DefaultParagraphFont"/>
    <w:link w:val="Header"/>
    <w:uiPriority w:val="99"/>
    <w:rsid w:val="008255CF"/>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255CF"/>
    <w:pPr>
      <w:tabs>
        <w:tab w:val="center" w:pos="4513"/>
        <w:tab w:val="right" w:pos="9026"/>
      </w:tabs>
    </w:pPr>
  </w:style>
  <w:style w:type="character" w:customStyle="1" w:styleId="FooterChar">
    <w:name w:val="Footer Char"/>
    <w:basedOn w:val="DefaultParagraphFont"/>
    <w:link w:val="Footer"/>
    <w:uiPriority w:val="99"/>
    <w:rsid w:val="008255CF"/>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C10A7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10A7C"/>
    <w:rPr>
      <w:rFonts w:eastAsiaTheme="minorEastAsia"/>
      <w:lang w:val="en-US"/>
    </w:rPr>
  </w:style>
  <w:style w:type="paragraph" w:styleId="NormalWeb">
    <w:name w:val="Normal (Web)"/>
    <w:basedOn w:val="Normal"/>
    <w:uiPriority w:val="99"/>
    <w:unhideWhenUsed/>
    <w:rsid w:val="00BB790F"/>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701829477">
      <w:bodyDiv w:val="1"/>
      <w:marLeft w:val="0"/>
      <w:marRight w:val="0"/>
      <w:marTop w:val="0"/>
      <w:marBottom w:val="0"/>
      <w:divBdr>
        <w:top w:val="none" w:sz="0" w:space="0" w:color="auto"/>
        <w:left w:val="none" w:sz="0" w:space="0" w:color="auto"/>
        <w:bottom w:val="none" w:sz="0" w:space="0" w:color="auto"/>
        <w:right w:val="none" w:sz="0" w:space="0" w:color="auto"/>
      </w:divBdr>
      <w:divsChild>
        <w:div w:id="1236083968">
          <w:marLeft w:val="0"/>
          <w:marRight w:val="0"/>
          <w:marTop w:val="0"/>
          <w:marBottom w:val="0"/>
          <w:divBdr>
            <w:top w:val="none" w:sz="0" w:space="0" w:color="auto"/>
            <w:left w:val="none" w:sz="0" w:space="0" w:color="auto"/>
            <w:bottom w:val="none" w:sz="0" w:space="0" w:color="auto"/>
            <w:right w:val="none" w:sz="0" w:space="0" w:color="auto"/>
          </w:divBdr>
          <w:divsChild>
            <w:div w:id="1489445018">
              <w:marLeft w:val="0"/>
              <w:marRight w:val="0"/>
              <w:marTop w:val="0"/>
              <w:marBottom w:val="0"/>
              <w:divBdr>
                <w:top w:val="none" w:sz="0" w:space="0" w:color="auto"/>
                <w:left w:val="none" w:sz="0" w:space="0" w:color="auto"/>
                <w:bottom w:val="none" w:sz="0" w:space="0" w:color="auto"/>
                <w:right w:val="none" w:sz="0" w:space="0" w:color="auto"/>
              </w:divBdr>
              <w:divsChild>
                <w:div w:id="616449635">
                  <w:marLeft w:val="0"/>
                  <w:marRight w:val="0"/>
                  <w:marTop w:val="0"/>
                  <w:marBottom w:val="0"/>
                  <w:divBdr>
                    <w:top w:val="none" w:sz="0" w:space="0" w:color="auto"/>
                    <w:left w:val="none" w:sz="0" w:space="0" w:color="auto"/>
                    <w:bottom w:val="none" w:sz="0" w:space="0" w:color="auto"/>
                    <w:right w:val="none" w:sz="0" w:space="0" w:color="auto"/>
                  </w:divBdr>
                  <w:divsChild>
                    <w:div w:id="194708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691354">
          <w:marLeft w:val="0"/>
          <w:marRight w:val="0"/>
          <w:marTop w:val="0"/>
          <w:marBottom w:val="0"/>
          <w:divBdr>
            <w:top w:val="none" w:sz="0" w:space="0" w:color="auto"/>
            <w:left w:val="none" w:sz="0" w:space="0" w:color="auto"/>
            <w:bottom w:val="none" w:sz="0" w:space="0" w:color="auto"/>
            <w:right w:val="none" w:sz="0" w:space="0" w:color="auto"/>
          </w:divBdr>
          <w:divsChild>
            <w:div w:id="1552493973">
              <w:marLeft w:val="0"/>
              <w:marRight w:val="0"/>
              <w:marTop w:val="0"/>
              <w:marBottom w:val="0"/>
              <w:divBdr>
                <w:top w:val="none" w:sz="0" w:space="0" w:color="auto"/>
                <w:left w:val="none" w:sz="0" w:space="0" w:color="auto"/>
                <w:bottom w:val="none" w:sz="0" w:space="0" w:color="auto"/>
                <w:right w:val="none" w:sz="0" w:space="0" w:color="auto"/>
              </w:divBdr>
              <w:divsChild>
                <w:div w:id="269170904">
                  <w:marLeft w:val="0"/>
                  <w:marRight w:val="0"/>
                  <w:marTop w:val="0"/>
                  <w:marBottom w:val="0"/>
                  <w:divBdr>
                    <w:top w:val="none" w:sz="0" w:space="0" w:color="auto"/>
                    <w:left w:val="none" w:sz="0" w:space="0" w:color="auto"/>
                    <w:bottom w:val="none" w:sz="0" w:space="0" w:color="auto"/>
                    <w:right w:val="none" w:sz="0" w:space="0" w:color="auto"/>
                  </w:divBdr>
                  <w:divsChild>
                    <w:div w:id="499931056">
                      <w:marLeft w:val="0"/>
                      <w:marRight w:val="0"/>
                      <w:marTop w:val="0"/>
                      <w:marBottom w:val="0"/>
                      <w:divBdr>
                        <w:top w:val="none" w:sz="0" w:space="0" w:color="auto"/>
                        <w:left w:val="none" w:sz="0" w:space="0" w:color="auto"/>
                        <w:bottom w:val="none" w:sz="0" w:space="0" w:color="auto"/>
                        <w:right w:val="none" w:sz="0" w:space="0" w:color="auto"/>
                      </w:divBdr>
                      <w:divsChild>
                        <w:div w:id="2064408917">
                          <w:marLeft w:val="0"/>
                          <w:marRight w:val="0"/>
                          <w:marTop w:val="0"/>
                          <w:marBottom w:val="0"/>
                          <w:divBdr>
                            <w:top w:val="none" w:sz="0" w:space="0" w:color="auto"/>
                            <w:left w:val="none" w:sz="0" w:space="0" w:color="auto"/>
                            <w:bottom w:val="none" w:sz="0" w:space="0" w:color="auto"/>
                            <w:right w:val="none" w:sz="0" w:space="0" w:color="auto"/>
                          </w:divBdr>
                          <w:divsChild>
                            <w:div w:id="1305770983">
                              <w:marLeft w:val="0"/>
                              <w:marRight w:val="0"/>
                              <w:marTop w:val="0"/>
                              <w:marBottom w:val="0"/>
                              <w:divBdr>
                                <w:top w:val="none" w:sz="0" w:space="0" w:color="auto"/>
                                <w:left w:val="none" w:sz="0" w:space="0" w:color="auto"/>
                                <w:bottom w:val="none" w:sz="0" w:space="0" w:color="auto"/>
                                <w:right w:val="none" w:sz="0" w:space="0" w:color="auto"/>
                              </w:divBdr>
                              <w:divsChild>
                                <w:div w:id="1251237012">
                                  <w:marLeft w:val="0"/>
                                  <w:marRight w:val="0"/>
                                  <w:marTop w:val="0"/>
                                  <w:marBottom w:val="0"/>
                                  <w:divBdr>
                                    <w:top w:val="none" w:sz="0" w:space="0" w:color="auto"/>
                                    <w:left w:val="none" w:sz="0" w:space="0" w:color="auto"/>
                                    <w:bottom w:val="none" w:sz="0" w:space="0" w:color="auto"/>
                                    <w:right w:val="none" w:sz="0" w:space="0" w:color="auto"/>
                                  </w:divBdr>
                                  <w:divsChild>
                                    <w:div w:id="1434863519">
                                      <w:marLeft w:val="0"/>
                                      <w:marRight w:val="0"/>
                                      <w:marTop w:val="0"/>
                                      <w:marBottom w:val="0"/>
                                      <w:divBdr>
                                        <w:top w:val="none" w:sz="0" w:space="0" w:color="auto"/>
                                        <w:left w:val="none" w:sz="0" w:space="0" w:color="auto"/>
                                        <w:bottom w:val="none" w:sz="0" w:space="0" w:color="auto"/>
                                        <w:right w:val="none" w:sz="0" w:space="0" w:color="auto"/>
                                      </w:divBdr>
                                      <w:divsChild>
                                        <w:div w:id="208194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0056120">
      <w:bodyDiv w:val="1"/>
      <w:marLeft w:val="0"/>
      <w:marRight w:val="0"/>
      <w:marTop w:val="0"/>
      <w:marBottom w:val="0"/>
      <w:divBdr>
        <w:top w:val="none" w:sz="0" w:space="0" w:color="auto"/>
        <w:left w:val="none" w:sz="0" w:space="0" w:color="auto"/>
        <w:bottom w:val="none" w:sz="0" w:space="0" w:color="auto"/>
        <w:right w:val="none" w:sz="0" w:space="0" w:color="auto"/>
      </w:divBdr>
    </w:div>
    <w:div w:id="1291790685">
      <w:bodyDiv w:val="1"/>
      <w:marLeft w:val="0"/>
      <w:marRight w:val="0"/>
      <w:marTop w:val="0"/>
      <w:marBottom w:val="0"/>
      <w:divBdr>
        <w:top w:val="none" w:sz="0" w:space="0" w:color="auto"/>
        <w:left w:val="none" w:sz="0" w:space="0" w:color="auto"/>
        <w:bottom w:val="none" w:sz="0" w:space="0" w:color="auto"/>
        <w:right w:val="none" w:sz="0" w:space="0" w:color="auto"/>
      </w:divBdr>
      <w:divsChild>
        <w:div w:id="1837920099">
          <w:marLeft w:val="0"/>
          <w:marRight w:val="0"/>
          <w:marTop w:val="0"/>
          <w:marBottom w:val="0"/>
          <w:divBdr>
            <w:top w:val="single" w:sz="6" w:space="0" w:color="CECECE"/>
            <w:left w:val="single" w:sz="6" w:space="0" w:color="CECECE"/>
            <w:bottom w:val="single" w:sz="6" w:space="0" w:color="CECECE"/>
            <w:right w:val="single" w:sz="6" w:space="0" w:color="CECECE"/>
          </w:divBdr>
          <w:divsChild>
            <w:div w:id="1979535191">
              <w:marLeft w:val="0"/>
              <w:marRight w:val="0"/>
              <w:marTop w:val="0"/>
              <w:marBottom w:val="0"/>
              <w:divBdr>
                <w:top w:val="none" w:sz="0" w:space="0" w:color="auto"/>
                <w:left w:val="none" w:sz="0" w:space="0" w:color="auto"/>
                <w:bottom w:val="none" w:sz="0" w:space="0" w:color="auto"/>
                <w:right w:val="none" w:sz="0" w:space="0" w:color="auto"/>
              </w:divBdr>
              <w:divsChild>
                <w:div w:id="757677650">
                  <w:marLeft w:val="0"/>
                  <w:marRight w:val="0"/>
                  <w:marTop w:val="0"/>
                  <w:marBottom w:val="0"/>
                  <w:divBdr>
                    <w:top w:val="none" w:sz="0" w:space="0" w:color="auto"/>
                    <w:left w:val="none" w:sz="0" w:space="0" w:color="auto"/>
                    <w:bottom w:val="none" w:sz="0" w:space="0" w:color="auto"/>
                    <w:right w:val="none" w:sz="0" w:space="0" w:color="auto"/>
                  </w:divBdr>
                  <w:divsChild>
                    <w:div w:id="1886019602">
                      <w:marLeft w:val="0"/>
                      <w:marRight w:val="0"/>
                      <w:marTop w:val="0"/>
                      <w:marBottom w:val="0"/>
                      <w:divBdr>
                        <w:top w:val="none" w:sz="0" w:space="0" w:color="auto"/>
                        <w:left w:val="none" w:sz="0" w:space="0" w:color="auto"/>
                        <w:bottom w:val="none" w:sz="0" w:space="0" w:color="auto"/>
                        <w:right w:val="none" w:sz="0" w:space="0" w:color="auto"/>
                      </w:divBdr>
                      <w:divsChild>
                        <w:div w:id="756946131">
                          <w:marLeft w:val="0"/>
                          <w:marRight w:val="0"/>
                          <w:marTop w:val="0"/>
                          <w:marBottom w:val="0"/>
                          <w:divBdr>
                            <w:top w:val="none" w:sz="0" w:space="0" w:color="auto"/>
                            <w:left w:val="none" w:sz="0" w:space="0" w:color="auto"/>
                            <w:bottom w:val="none" w:sz="0" w:space="0" w:color="auto"/>
                            <w:right w:val="none" w:sz="0" w:space="0" w:color="auto"/>
                          </w:divBdr>
                          <w:divsChild>
                            <w:div w:id="310063609">
                              <w:marLeft w:val="0"/>
                              <w:marRight w:val="0"/>
                              <w:marTop w:val="0"/>
                              <w:marBottom w:val="0"/>
                              <w:divBdr>
                                <w:top w:val="none" w:sz="0" w:space="0" w:color="auto"/>
                                <w:left w:val="none" w:sz="0" w:space="0" w:color="auto"/>
                                <w:bottom w:val="none" w:sz="0" w:space="0" w:color="auto"/>
                                <w:right w:val="none" w:sz="0" w:space="0" w:color="auto"/>
                              </w:divBdr>
                              <w:divsChild>
                                <w:div w:id="826214121">
                                  <w:marLeft w:val="0"/>
                                  <w:marRight w:val="0"/>
                                  <w:marTop w:val="0"/>
                                  <w:marBottom w:val="0"/>
                                  <w:divBdr>
                                    <w:top w:val="none" w:sz="0" w:space="0" w:color="auto"/>
                                    <w:left w:val="none" w:sz="0" w:space="0" w:color="auto"/>
                                    <w:bottom w:val="none" w:sz="0" w:space="0" w:color="auto"/>
                                    <w:right w:val="none" w:sz="0" w:space="0" w:color="auto"/>
                                  </w:divBdr>
                                  <w:divsChild>
                                    <w:div w:id="346292399">
                                      <w:marLeft w:val="0"/>
                                      <w:marRight w:val="0"/>
                                      <w:marTop w:val="0"/>
                                      <w:marBottom w:val="0"/>
                                      <w:divBdr>
                                        <w:top w:val="none" w:sz="0" w:space="0" w:color="auto"/>
                                        <w:left w:val="single" w:sz="6" w:space="0" w:color="CCCCCC"/>
                                        <w:bottom w:val="single" w:sz="6" w:space="0" w:color="CCCCCC"/>
                                        <w:right w:val="single" w:sz="6" w:space="0" w:color="CCCCCC"/>
                                      </w:divBdr>
                                      <w:divsChild>
                                        <w:div w:id="1093354037">
                                          <w:marLeft w:val="0"/>
                                          <w:marRight w:val="0"/>
                                          <w:marTop w:val="0"/>
                                          <w:marBottom w:val="0"/>
                                          <w:divBdr>
                                            <w:top w:val="none" w:sz="0" w:space="0" w:color="auto"/>
                                            <w:left w:val="none" w:sz="0" w:space="0" w:color="auto"/>
                                            <w:bottom w:val="none" w:sz="0" w:space="0" w:color="auto"/>
                                            <w:right w:val="none" w:sz="0" w:space="0" w:color="auto"/>
                                          </w:divBdr>
                                          <w:divsChild>
                                            <w:div w:id="186649706">
                                              <w:marLeft w:val="0"/>
                                              <w:marRight w:val="0"/>
                                              <w:marTop w:val="0"/>
                                              <w:marBottom w:val="0"/>
                                              <w:divBdr>
                                                <w:top w:val="none" w:sz="0" w:space="0" w:color="auto"/>
                                                <w:left w:val="none" w:sz="0" w:space="0" w:color="auto"/>
                                                <w:bottom w:val="none" w:sz="0" w:space="0" w:color="auto"/>
                                                <w:right w:val="none" w:sz="0" w:space="0" w:color="auto"/>
                                              </w:divBdr>
                                              <w:divsChild>
                                                <w:div w:id="203295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33490109">
      <w:bodyDiv w:val="1"/>
      <w:marLeft w:val="0"/>
      <w:marRight w:val="0"/>
      <w:marTop w:val="0"/>
      <w:marBottom w:val="0"/>
      <w:divBdr>
        <w:top w:val="none" w:sz="0" w:space="0" w:color="auto"/>
        <w:left w:val="none" w:sz="0" w:space="0" w:color="auto"/>
        <w:bottom w:val="none" w:sz="0" w:space="0" w:color="auto"/>
        <w:right w:val="none" w:sz="0" w:space="0" w:color="auto"/>
      </w:divBdr>
      <w:divsChild>
        <w:div w:id="1917935575">
          <w:marLeft w:val="547"/>
          <w:marRight w:val="0"/>
          <w:marTop w:val="0"/>
          <w:marBottom w:val="0"/>
          <w:divBdr>
            <w:top w:val="none" w:sz="0" w:space="0" w:color="auto"/>
            <w:left w:val="none" w:sz="0" w:space="0" w:color="auto"/>
            <w:bottom w:val="none" w:sz="0" w:space="0" w:color="auto"/>
            <w:right w:val="none" w:sz="0" w:space="0" w:color="auto"/>
          </w:divBdr>
        </w:div>
      </w:divsChild>
    </w:div>
    <w:div w:id="1354113866">
      <w:bodyDiv w:val="1"/>
      <w:marLeft w:val="0"/>
      <w:marRight w:val="0"/>
      <w:marTop w:val="0"/>
      <w:marBottom w:val="0"/>
      <w:divBdr>
        <w:top w:val="none" w:sz="0" w:space="0" w:color="auto"/>
        <w:left w:val="none" w:sz="0" w:space="0" w:color="auto"/>
        <w:bottom w:val="none" w:sz="0" w:space="0" w:color="auto"/>
        <w:right w:val="none" w:sz="0" w:space="0" w:color="auto"/>
      </w:divBdr>
    </w:div>
    <w:div w:id="1362124432">
      <w:bodyDiv w:val="1"/>
      <w:marLeft w:val="0"/>
      <w:marRight w:val="0"/>
      <w:marTop w:val="0"/>
      <w:marBottom w:val="0"/>
      <w:divBdr>
        <w:top w:val="none" w:sz="0" w:space="0" w:color="auto"/>
        <w:left w:val="none" w:sz="0" w:space="0" w:color="auto"/>
        <w:bottom w:val="none" w:sz="0" w:space="0" w:color="auto"/>
        <w:right w:val="none" w:sz="0" w:space="0" w:color="auto"/>
      </w:divBdr>
      <w:divsChild>
        <w:div w:id="4871636">
          <w:marLeft w:val="0"/>
          <w:marRight w:val="0"/>
          <w:marTop w:val="0"/>
          <w:marBottom w:val="0"/>
          <w:divBdr>
            <w:top w:val="none" w:sz="0" w:space="0" w:color="auto"/>
            <w:left w:val="none" w:sz="0" w:space="0" w:color="auto"/>
            <w:bottom w:val="none" w:sz="0" w:space="0" w:color="auto"/>
            <w:right w:val="none" w:sz="0" w:space="0" w:color="auto"/>
          </w:divBdr>
          <w:divsChild>
            <w:div w:id="845442186">
              <w:marLeft w:val="0"/>
              <w:marRight w:val="0"/>
              <w:marTop w:val="0"/>
              <w:marBottom w:val="0"/>
              <w:divBdr>
                <w:top w:val="none" w:sz="0" w:space="0" w:color="auto"/>
                <w:left w:val="none" w:sz="0" w:space="0" w:color="auto"/>
                <w:bottom w:val="none" w:sz="0" w:space="0" w:color="auto"/>
                <w:right w:val="none" w:sz="0" w:space="0" w:color="auto"/>
              </w:divBdr>
              <w:divsChild>
                <w:div w:id="87943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389781">
      <w:bodyDiv w:val="1"/>
      <w:marLeft w:val="0"/>
      <w:marRight w:val="0"/>
      <w:marTop w:val="0"/>
      <w:marBottom w:val="0"/>
      <w:divBdr>
        <w:top w:val="none" w:sz="0" w:space="0" w:color="auto"/>
        <w:left w:val="none" w:sz="0" w:space="0" w:color="auto"/>
        <w:bottom w:val="none" w:sz="0" w:space="0" w:color="auto"/>
        <w:right w:val="none" w:sz="0" w:space="0" w:color="auto"/>
      </w:divBdr>
      <w:divsChild>
        <w:div w:id="129397557">
          <w:marLeft w:val="0"/>
          <w:marRight w:val="0"/>
          <w:marTop w:val="0"/>
          <w:marBottom w:val="0"/>
          <w:divBdr>
            <w:top w:val="single" w:sz="6" w:space="0" w:color="CECECE"/>
            <w:left w:val="single" w:sz="6" w:space="0" w:color="CECECE"/>
            <w:bottom w:val="single" w:sz="6" w:space="0" w:color="CECECE"/>
            <w:right w:val="single" w:sz="6" w:space="0" w:color="CECECE"/>
          </w:divBdr>
          <w:divsChild>
            <w:div w:id="1208689797">
              <w:marLeft w:val="0"/>
              <w:marRight w:val="0"/>
              <w:marTop w:val="0"/>
              <w:marBottom w:val="0"/>
              <w:divBdr>
                <w:top w:val="none" w:sz="0" w:space="0" w:color="auto"/>
                <w:left w:val="none" w:sz="0" w:space="0" w:color="auto"/>
                <w:bottom w:val="none" w:sz="0" w:space="0" w:color="auto"/>
                <w:right w:val="none" w:sz="0" w:space="0" w:color="auto"/>
              </w:divBdr>
              <w:divsChild>
                <w:div w:id="1979652189">
                  <w:marLeft w:val="0"/>
                  <w:marRight w:val="0"/>
                  <w:marTop w:val="0"/>
                  <w:marBottom w:val="0"/>
                  <w:divBdr>
                    <w:top w:val="none" w:sz="0" w:space="0" w:color="auto"/>
                    <w:left w:val="none" w:sz="0" w:space="0" w:color="auto"/>
                    <w:bottom w:val="none" w:sz="0" w:space="0" w:color="auto"/>
                    <w:right w:val="none" w:sz="0" w:space="0" w:color="auto"/>
                  </w:divBdr>
                  <w:divsChild>
                    <w:div w:id="1724939042">
                      <w:marLeft w:val="0"/>
                      <w:marRight w:val="0"/>
                      <w:marTop w:val="0"/>
                      <w:marBottom w:val="0"/>
                      <w:divBdr>
                        <w:top w:val="none" w:sz="0" w:space="0" w:color="auto"/>
                        <w:left w:val="none" w:sz="0" w:space="0" w:color="auto"/>
                        <w:bottom w:val="none" w:sz="0" w:space="0" w:color="auto"/>
                        <w:right w:val="none" w:sz="0" w:space="0" w:color="auto"/>
                      </w:divBdr>
                      <w:divsChild>
                        <w:div w:id="116466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1904087">
      <w:bodyDiv w:val="1"/>
      <w:marLeft w:val="0"/>
      <w:marRight w:val="0"/>
      <w:marTop w:val="0"/>
      <w:marBottom w:val="0"/>
      <w:divBdr>
        <w:top w:val="none" w:sz="0" w:space="0" w:color="auto"/>
        <w:left w:val="none" w:sz="0" w:space="0" w:color="auto"/>
        <w:bottom w:val="none" w:sz="0" w:space="0" w:color="auto"/>
        <w:right w:val="none" w:sz="0" w:space="0" w:color="auto"/>
      </w:divBdr>
    </w:div>
    <w:div w:id="1831021841">
      <w:bodyDiv w:val="1"/>
      <w:marLeft w:val="0"/>
      <w:marRight w:val="0"/>
      <w:marTop w:val="0"/>
      <w:marBottom w:val="0"/>
      <w:divBdr>
        <w:top w:val="none" w:sz="0" w:space="0" w:color="auto"/>
        <w:left w:val="none" w:sz="0" w:space="0" w:color="auto"/>
        <w:bottom w:val="none" w:sz="0" w:space="0" w:color="auto"/>
        <w:right w:val="none" w:sz="0" w:space="0" w:color="auto"/>
      </w:divBdr>
      <w:divsChild>
        <w:div w:id="1568374385">
          <w:marLeft w:val="0"/>
          <w:marRight w:val="0"/>
          <w:marTop w:val="0"/>
          <w:marBottom w:val="0"/>
          <w:divBdr>
            <w:top w:val="single" w:sz="6" w:space="0" w:color="CECECE"/>
            <w:left w:val="single" w:sz="6" w:space="0" w:color="CECECE"/>
            <w:bottom w:val="single" w:sz="6" w:space="0" w:color="CECECE"/>
            <w:right w:val="single" w:sz="6" w:space="0" w:color="CECECE"/>
          </w:divBdr>
          <w:divsChild>
            <w:div w:id="651182877">
              <w:marLeft w:val="0"/>
              <w:marRight w:val="0"/>
              <w:marTop w:val="0"/>
              <w:marBottom w:val="0"/>
              <w:divBdr>
                <w:top w:val="none" w:sz="0" w:space="0" w:color="auto"/>
                <w:left w:val="none" w:sz="0" w:space="0" w:color="auto"/>
                <w:bottom w:val="none" w:sz="0" w:space="0" w:color="auto"/>
                <w:right w:val="none" w:sz="0" w:space="0" w:color="auto"/>
              </w:divBdr>
              <w:divsChild>
                <w:div w:id="1964647965">
                  <w:marLeft w:val="0"/>
                  <w:marRight w:val="0"/>
                  <w:marTop w:val="0"/>
                  <w:marBottom w:val="0"/>
                  <w:divBdr>
                    <w:top w:val="none" w:sz="0" w:space="0" w:color="auto"/>
                    <w:left w:val="none" w:sz="0" w:space="0" w:color="auto"/>
                    <w:bottom w:val="none" w:sz="0" w:space="0" w:color="auto"/>
                    <w:right w:val="none" w:sz="0" w:space="0" w:color="auto"/>
                  </w:divBdr>
                  <w:divsChild>
                    <w:div w:id="2121870275">
                      <w:marLeft w:val="0"/>
                      <w:marRight w:val="0"/>
                      <w:marTop w:val="0"/>
                      <w:marBottom w:val="0"/>
                      <w:divBdr>
                        <w:top w:val="none" w:sz="0" w:space="0" w:color="auto"/>
                        <w:left w:val="none" w:sz="0" w:space="0" w:color="auto"/>
                        <w:bottom w:val="none" w:sz="0" w:space="0" w:color="auto"/>
                        <w:right w:val="none" w:sz="0" w:space="0" w:color="auto"/>
                      </w:divBdr>
                      <w:divsChild>
                        <w:div w:id="45726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8709506">
      <w:bodyDiv w:val="1"/>
      <w:marLeft w:val="0"/>
      <w:marRight w:val="0"/>
      <w:marTop w:val="0"/>
      <w:marBottom w:val="0"/>
      <w:divBdr>
        <w:top w:val="none" w:sz="0" w:space="0" w:color="auto"/>
        <w:left w:val="none" w:sz="0" w:space="0" w:color="auto"/>
        <w:bottom w:val="none" w:sz="0" w:space="0" w:color="auto"/>
        <w:right w:val="none" w:sz="0" w:space="0" w:color="auto"/>
      </w:divBdr>
    </w:div>
    <w:div w:id="1982495971">
      <w:bodyDiv w:val="1"/>
      <w:marLeft w:val="0"/>
      <w:marRight w:val="0"/>
      <w:marTop w:val="0"/>
      <w:marBottom w:val="0"/>
      <w:divBdr>
        <w:top w:val="none" w:sz="0" w:space="0" w:color="auto"/>
        <w:left w:val="none" w:sz="0" w:space="0" w:color="auto"/>
        <w:bottom w:val="none" w:sz="0" w:space="0" w:color="auto"/>
        <w:right w:val="none" w:sz="0" w:space="0" w:color="auto"/>
      </w:divBdr>
      <w:divsChild>
        <w:div w:id="1337807647">
          <w:marLeft w:val="0"/>
          <w:marRight w:val="0"/>
          <w:marTop w:val="0"/>
          <w:marBottom w:val="0"/>
          <w:divBdr>
            <w:top w:val="single" w:sz="6" w:space="0" w:color="CECECE"/>
            <w:left w:val="single" w:sz="6" w:space="0" w:color="CECECE"/>
            <w:bottom w:val="single" w:sz="6" w:space="0" w:color="CECECE"/>
            <w:right w:val="single" w:sz="6" w:space="0" w:color="CECECE"/>
          </w:divBdr>
          <w:divsChild>
            <w:div w:id="1687756861">
              <w:marLeft w:val="0"/>
              <w:marRight w:val="0"/>
              <w:marTop w:val="0"/>
              <w:marBottom w:val="0"/>
              <w:divBdr>
                <w:top w:val="none" w:sz="0" w:space="0" w:color="auto"/>
                <w:left w:val="none" w:sz="0" w:space="0" w:color="auto"/>
                <w:bottom w:val="none" w:sz="0" w:space="0" w:color="auto"/>
                <w:right w:val="none" w:sz="0" w:space="0" w:color="auto"/>
              </w:divBdr>
              <w:divsChild>
                <w:div w:id="1064763431">
                  <w:marLeft w:val="0"/>
                  <w:marRight w:val="0"/>
                  <w:marTop w:val="0"/>
                  <w:marBottom w:val="0"/>
                  <w:divBdr>
                    <w:top w:val="none" w:sz="0" w:space="0" w:color="auto"/>
                    <w:left w:val="none" w:sz="0" w:space="0" w:color="auto"/>
                    <w:bottom w:val="none" w:sz="0" w:space="0" w:color="auto"/>
                    <w:right w:val="none" w:sz="0" w:space="0" w:color="auto"/>
                  </w:divBdr>
                  <w:divsChild>
                    <w:div w:id="1161193211">
                      <w:marLeft w:val="0"/>
                      <w:marRight w:val="0"/>
                      <w:marTop w:val="0"/>
                      <w:marBottom w:val="0"/>
                      <w:divBdr>
                        <w:top w:val="none" w:sz="0" w:space="0" w:color="auto"/>
                        <w:left w:val="none" w:sz="0" w:space="0" w:color="auto"/>
                        <w:bottom w:val="none" w:sz="0" w:space="0" w:color="auto"/>
                        <w:right w:val="none" w:sz="0" w:space="0" w:color="auto"/>
                      </w:divBdr>
                      <w:divsChild>
                        <w:div w:id="118247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0770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tatista.com/statistics/247304/number-of-marriott-international-hotel-rooms-worldwide/%20%20(Accessed/01/12/2017)" TargetMode="External"/><Relationship Id="rId18" Type="http://schemas.openxmlformats.org/officeDocument/2006/relationships/diagramData" Target="diagrams/data1.xml"/><Relationship Id="rId26" Type="http://schemas.openxmlformats.org/officeDocument/2006/relationships/diagramColors" Target="diagrams/colors2.xml"/><Relationship Id="rId39" Type="http://schemas.openxmlformats.org/officeDocument/2006/relationships/hyperlink" Target="https://www.hotelmanagement.net/development/5-ways-marriott-planning-for-development-domination" TargetMode="External"/><Relationship Id="rId3" Type="http://schemas.openxmlformats.org/officeDocument/2006/relationships/numbering" Target="numbering.xml"/><Relationship Id="rId21" Type="http://schemas.openxmlformats.org/officeDocument/2006/relationships/diagramColors" Target="diagrams/colors1.xml"/><Relationship Id="rId34" Type="http://schemas.openxmlformats.org/officeDocument/2006/relationships/hyperlink" Target="https://www.hotelmanagement.net/development/marriott-s-3-year-plan-includes-300-000-new-rooms" TargetMode="External"/><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5.png"/><Relationship Id="rId25" Type="http://schemas.openxmlformats.org/officeDocument/2006/relationships/diagramQuickStyle" Target="diagrams/quickStyle2.xml"/><Relationship Id="rId33" Type="http://schemas.openxmlformats.org/officeDocument/2006/relationships/hyperlink" Target="https://www.e-unwto.org/doi/pdf/10.18111/9789284419029" TargetMode="External"/><Relationship Id="rId38" Type="http://schemas.openxmlformats.org/officeDocument/2006/relationships/hyperlink" Target="https://www.prnewswire.com/news-releases/marriott-international-embarks-on-global-independent%20%20-(%20Accessed:30/12/2017%20%20)hotel-expansion-as-more-consumers-and-owners-seek-unique-experiences-powered-by-marriott-300468223.html" TargetMode="External"/><Relationship Id="rId2" Type="http://schemas.openxmlformats.org/officeDocument/2006/relationships/customXml" Target="../customXml/item2.xml"/><Relationship Id="rId16" Type="http://schemas.openxmlformats.org/officeDocument/2006/relationships/hyperlink" Target="https://www.google.co.uk/url?sa=i&amp;rct=j&amp;q=&amp;esrc=s&amp;source=imgres&amp;cd=&amp;cad=rja&amp;uact=8&amp;ved=0ahUKEwiNoKbUxsDYAhXqB8AKHff4BKkQjRwIBw&amp;url=https://www.smartinsights.com/marketing-planning/marketing-models/use-bcg-matrix/&amp;psig=AOvVaw1lDYLDeQvAlzUbyb04rlEE&amp;ust=1515232390115446" TargetMode="External"/><Relationship Id="rId20" Type="http://schemas.openxmlformats.org/officeDocument/2006/relationships/diagramQuickStyle" Target="diagrams/quickStyle1.xml"/><Relationship Id="rId29" Type="http://schemas.openxmlformats.org/officeDocument/2006/relationships/image" Target="media/image6.png"/><Relationship Id="rId41" Type="http://schemas.openxmlformats.org/officeDocument/2006/relationships/hyperlink" Target="https://www.hospitalitynet.org/news/4081596.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diagramLayout" Target="diagrams/layout2.xml"/><Relationship Id="rId32" Type="http://schemas.openxmlformats.org/officeDocument/2006/relationships/image" Target="media/image8.png"/><Relationship Id="rId37" Type="http://schemas.openxmlformats.org/officeDocument/2006/relationships/hyperlink" Target="http://www.nasdaq.com/article/marriott-rides-on-expansion-initiatives-revenue-woes-stay-cm843233" TargetMode="External"/><Relationship Id="rId40" Type="http://schemas.openxmlformats.org/officeDocument/2006/relationships/hyperlink" Target="http://www.travelweekly.com/Travel-News/Hotel-News/Marriott-plans-massive-expansion-of-select-service-brands"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statista.com/statistics/247304/number-of-marriott-international-hotel-rooms-worldwide/(Accessed/01/12/2017)" TargetMode="External"/><Relationship Id="rId23" Type="http://schemas.openxmlformats.org/officeDocument/2006/relationships/diagramData" Target="diagrams/data2.xml"/><Relationship Id="rId28" Type="http://schemas.openxmlformats.org/officeDocument/2006/relationships/hyperlink" Target="https://www.statista.com/statistics/247304/number-of-marriott-international-hotel-rooms-worldwide/" TargetMode="External"/><Relationship Id="rId36" Type="http://schemas.openxmlformats.org/officeDocument/2006/relationships/hyperlink" Target="http://news.marriott.com/2017/03/marriott-international-announces-2020-growth-vision-europe-post-starwood-acquisition/" TargetMode="External"/><Relationship Id="rId10" Type="http://schemas.openxmlformats.org/officeDocument/2006/relationships/hyperlink" Target="http://abc11.com/travel/raleigh-man-finds-fecal-matter-condoms-in-airbnb-rental/2737057/" TargetMode="External"/><Relationship Id="rId19" Type="http://schemas.openxmlformats.org/officeDocument/2006/relationships/diagramLayout" Target="diagrams/layout1.xml"/><Relationship Id="rId31" Type="http://schemas.openxmlformats.org/officeDocument/2006/relationships/image" Target="media/image7.jpeg"/><Relationship Id="rId44"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4.png"/><Relationship Id="rId22" Type="http://schemas.microsoft.com/office/2007/relationships/diagramDrawing" Target="diagrams/drawing1.xml"/><Relationship Id="rId27" Type="http://schemas.microsoft.com/office/2007/relationships/diagramDrawing" Target="diagrams/drawing2.xml"/><Relationship Id="rId30" Type="http://schemas.openxmlformats.org/officeDocument/2006/relationships/hyperlink" Target="https://www.statista.com/statistics/256252/net-income-of-marriott-international/" TargetMode="External"/><Relationship Id="rId35" Type="http://schemas.openxmlformats.org/officeDocument/2006/relationships/hyperlink" Target="http://fortune.com/2017/06/14/marriott-arne-sorenson-starwood-acquisition-airbnb%20/" TargetMode="External"/><Relationship Id="rId43"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EAFCA1F-2069-4ADD-B61A-BFDF4CEF6F1B}"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GB"/>
        </a:p>
      </dgm:t>
    </dgm:pt>
    <dgm:pt modelId="{50A73E16-C0BE-4DA6-8FD6-11D1A0D54C99}">
      <dgm:prSet phldrT="[Text]"/>
      <dgm:spPr/>
      <dgm:t>
        <a:bodyPr/>
        <a:lstStyle/>
        <a:p>
          <a:r>
            <a:rPr lang="en-GB" dirty="0" smtClean="0"/>
            <a:t>Management  </a:t>
          </a:r>
          <a:endParaRPr lang="en-GB" dirty="0"/>
        </a:p>
      </dgm:t>
    </dgm:pt>
    <dgm:pt modelId="{EAF439D7-5817-4670-AA9F-C6EFA2FA72A4}" type="parTrans" cxnId="{B7483AAC-F84D-4DB2-A16B-5070A4836C55}">
      <dgm:prSet/>
      <dgm:spPr/>
      <dgm:t>
        <a:bodyPr/>
        <a:lstStyle/>
        <a:p>
          <a:endParaRPr lang="en-GB"/>
        </a:p>
      </dgm:t>
    </dgm:pt>
    <dgm:pt modelId="{20D4D964-7AE3-489C-B25A-9C13A8475F7A}" type="sibTrans" cxnId="{B7483AAC-F84D-4DB2-A16B-5070A4836C55}">
      <dgm:prSet/>
      <dgm:spPr/>
      <dgm:t>
        <a:bodyPr/>
        <a:lstStyle/>
        <a:p>
          <a:endParaRPr lang="en-GB"/>
        </a:p>
      </dgm:t>
    </dgm:pt>
    <dgm:pt modelId="{D9F194ED-BFE4-49BA-82DF-59A0CACED766}">
      <dgm:prSet phldrT="[Text]"/>
      <dgm:spPr/>
      <dgm:t>
        <a:bodyPr/>
        <a:lstStyle/>
        <a:p>
          <a:r>
            <a:rPr lang="en-GB" dirty="0" smtClean="0"/>
            <a:t>Employees</a:t>
          </a:r>
          <a:endParaRPr lang="en-GB" dirty="0"/>
        </a:p>
      </dgm:t>
    </dgm:pt>
    <dgm:pt modelId="{6B082F58-699A-4F27-A9BD-EEA18853F95B}" type="parTrans" cxnId="{49C76920-C836-44B4-B329-11FFD78F8022}">
      <dgm:prSet/>
      <dgm:spPr/>
      <dgm:t>
        <a:bodyPr/>
        <a:lstStyle/>
        <a:p>
          <a:endParaRPr lang="en-GB"/>
        </a:p>
      </dgm:t>
    </dgm:pt>
    <dgm:pt modelId="{78C229F6-16A2-408C-9C8A-802B014E6E5D}" type="sibTrans" cxnId="{49C76920-C836-44B4-B329-11FFD78F8022}">
      <dgm:prSet/>
      <dgm:spPr/>
      <dgm:t>
        <a:bodyPr/>
        <a:lstStyle/>
        <a:p>
          <a:endParaRPr lang="en-GB"/>
        </a:p>
      </dgm:t>
    </dgm:pt>
    <dgm:pt modelId="{D88DF423-C3E1-499C-BAB3-A31F28D509A5}">
      <dgm:prSet phldrT="[Text]"/>
      <dgm:spPr/>
      <dgm:t>
        <a:bodyPr/>
        <a:lstStyle/>
        <a:p>
          <a:r>
            <a:rPr lang="en-GB" dirty="0" smtClean="0"/>
            <a:t>Government</a:t>
          </a:r>
        </a:p>
        <a:p>
          <a:endParaRPr lang="en-GB" dirty="0"/>
        </a:p>
      </dgm:t>
    </dgm:pt>
    <dgm:pt modelId="{11B41655-750B-43B9-9D5A-AB8A94C14A3C}" type="parTrans" cxnId="{695C8A0B-1C1D-47A4-B47E-836BFDD9A339}">
      <dgm:prSet/>
      <dgm:spPr/>
      <dgm:t>
        <a:bodyPr/>
        <a:lstStyle/>
        <a:p>
          <a:endParaRPr lang="en-GB"/>
        </a:p>
      </dgm:t>
    </dgm:pt>
    <dgm:pt modelId="{49F9854C-72CA-4089-98B6-4F53CFCC353B}" type="sibTrans" cxnId="{695C8A0B-1C1D-47A4-B47E-836BFDD9A339}">
      <dgm:prSet/>
      <dgm:spPr/>
      <dgm:t>
        <a:bodyPr/>
        <a:lstStyle/>
        <a:p>
          <a:endParaRPr lang="en-GB"/>
        </a:p>
      </dgm:t>
    </dgm:pt>
    <dgm:pt modelId="{C54168DF-0F35-4D2F-ADC4-A0456AD67A0C}">
      <dgm:prSet phldrT="[Text]"/>
      <dgm:spPr/>
      <dgm:t>
        <a:bodyPr/>
        <a:lstStyle/>
        <a:p>
          <a:r>
            <a:rPr lang="en-GB" dirty="0" smtClean="0"/>
            <a:t>Competitor </a:t>
          </a:r>
          <a:endParaRPr lang="en-GB" dirty="0"/>
        </a:p>
      </dgm:t>
    </dgm:pt>
    <dgm:pt modelId="{34238F80-29A8-4F5F-BB96-120753CD5F4E}" type="parTrans" cxnId="{78488F4B-3A1E-4A17-B3BF-FC1A7FAD04B2}">
      <dgm:prSet/>
      <dgm:spPr/>
      <dgm:t>
        <a:bodyPr/>
        <a:lstStyle/>
        <a:p>
          <a:endParaRPr lang="en-GB"/>
        </a:p>
      </dgm:t>
    </dgm:pt>
    <dgm:pt modelId="{C1C01CE3-ADE9-4552-BC30-5496441F9C9A}" type="sibTrans" cxnId="{78488F4B-3A1E-4A17-B3BF-FC1A7FAD04B2}">
      <dgm:prSet/>
      <dgm:spPr/>
      <dgm:t>
        <a:bodyPr/>
        <a:lstStyle/>
        <a:p>
          <a:endParaRPr lang="en-GB"/>
        </a:p>
      </dgm:t>
    </dgm:pt>
    <dgm:pt modelId="{CA201084-DDE1-40BF-ADA2-5681B420EB26}">
      <dgm:prSet phldrT="[Text]"/>
      <dgm:spPr/>
      <dgm:t>
        <a:bodyPr/>
        <a:lstStyle/>
        <a:p>
          <a:r>
            <a:rPr lang="en-GB" dirty="0" smtClean="0"/>
            <a:t>Consumer </a:t>
          </a:r>
          <a:endParaRPr lang="en-GB" dirty="0"/>
        </a:p>
      </dgm:t>
    </dgm:pt>
    <dgm:pt modelId="{ABC41319-1CDF-4A82-BB7E-B058CE41C10D}" type="parTrans" cxnId="{04D834A9-15A7-449A-9638-F91FB80CEEAF}">
      <dgm:prSet/>
      <dgm:spPr/>
      <dgm:t>
        <a:bodyPr/>
        <a:lstStyle/>
        <a:p>
          <a:endParaRPr lang="en-GB"/>
        </a:p>
      </dgm:t>
    </dgm:pt>
    <dgm:pt modelId="{DA9C906D-C75B-42D6-BBED-D59D96547F0B}" type="sibTrans" cxnId="{04D834A9-15A7-449A-9638-F91FB80CEEAF}">
      <dgm:prSet/>
      <dgm:spPr/>
      <dgm:t>
        <a:bodyPr/>
        <a:lstStyle/>
        <a:p>
          <a:endParaRPr lang="en-GB"/>
        </a:p>
      </dgm:t>
    </dgm:pt>
    <dgm:pt modelId="{A8D9810C-5DA7-425A-9000-31D6E0B420DB}">
      <dgm:prSet/>
      <dgm:spPr/>
      <dgm:t>
        <a:bodyPr/>
        <a:lstStyle/>
        <a:p>
          <a:r>
            <a:rPr lang="en-GB" dirty="0" smtClean="0"/>
            <a:t>Share holders </a:t>
          </a:r>
          <a:endParaRPr lang="en-GB" dirty="0"/>
        </a:p>
      </dgm:t>
    </dgm:pt>
    <dgm:pt modelId="{ECF03102-AB58-4CB1-AB35-2E57D4C7A1F7}" type="parTrans" cxnId="{7879B934-9094-4B37-A95F-57BF6462E8B2}">
      <dgm:prSet/>
      <dgm:spPr/>
      <dgm:t>
        <a:bodyPr/>
        <a:lstStyle/>
        <a:p>
          <a:endParaRPr lang="en-GB"/>
        </a:p>
      </dgm:t>
    </dgm:pt>
    <dgm:pt modelId="{961C83B7-D45E-42B1-8BB6-11D6ABE390A0}" type="sibTrans" cxnId="{7879B934-9094-4B37-A95F-57BF6462E8B2}">
      <dgm:prSet/>
      <dgm:spPr/>
      <dgm:t>
        <a:bodyPr/>
        <a:lstStyle/>
        <a:p>
          <a:endParaRPr lang="en-GB"/>
        </a:p>
      </dgm:t>
    </dgm:pt>
    <dgm:pt modelId="{394719AE-794B-4869-B2F2-5CB9FA1E7AB8}">
      <dgm:prSet/>
      <dgm:spPr/>
      <dgm:t>
        <a:bodyPr/>
        <a:lstStyle/>
        <a:p>
          <a:r>
            <a:rPr lang="en-GB" dirty="0" smtClean="0"/>
            <a:t>Hotel association</a:t>
          </a:r>
          <a:endParaRPr lang="en-GB" dirty="0"/>
        </a:p>
      </dgm:t>
    </dgm:pt>
    <dgm:pt modelId="{FD61887A-A912-4EEE-B4FE-12BF19A9ACD3}" type="parTrans" cxnId="{6C331C09-E015-49E9-B553-D6D4ECB3B8CC}">
      <dgm:prSet/>
      <dgm:spPr/>
      <dgm:t>
        <a:bodyPr/>
        <a:lstStyle/>
        <a:p>
          <a:endParaRPr lang="en-GB"/>
        </a:p>
      </dgm:t>
    </dgm:pt>
    <dgm:pt modelId="{E4030951-04E4-4B06-AE62-C1C250E71495}" type="sibTrans" cxnId="{6C331C09-E015-49E9-B553-D6D4ECB3B8CC}">
      <dgm:prSet/>
      <dgm:spPr/>
      <dgm:t>
        <a:bodyPr/>
        <a:lstStyle/>
        <a:p>
          <a:endParaRPr lang="en-GB"/>
        </a:p>
      </dgm:t>
    </dgm:pt>
    <dgm:pt modelId="{E4331546-3095-44B7-AD6D-9D9CB30E85CD}">
      <dgm:prSet/>
      <dgm:spPr/>
      <dgm:t>
        <a:bodyPr/>
        <a:lstStyle/>
        <a:p>
          <a:r>
            <a:rPr lang="en-GB" dirty="0" smtClean="0"/>
            <a:t>Suppliers </a:t>
          </a:r>
          <a:endParaRPr lang="en-GB" dirty="0"/>
        </a:p>
      </dgm:t>
    </dgm:pt>
    <dgm:pt modelId="{D3E10346-729C-41D7-B0DF-70B5E2487C52}" type="parTrans" cxnId="{7ED3F743-854B-49A9-81F4-404033B0864C}">
      <dgm:prSet/>
      <dgm:spPr/>
      <dgm:t>
        <a:bodyPr/>
        <a:lstStyle/>
        <a:p>
          <a:endParaRPr lang="en-GB"/>
        </a:p>
      </dgm:t>
    </dgm:pt>
    <dgm:pt modelId="{770FD316-9063-48E3-8B9F-49F6B91D4053}" type="sibTrans" cxnId="{7ED3F743-854B-49A9-81F4-404033B0864C}">
      <dgm:prSet/>
      <dgm:spPr/>
      <dgm:t>
        <a:bodyPr/>
        <a:lstStyle/>
        <a:p>
          <a:endParaRPr lang="en-GB"/>
        </a:p>
      </dgm:t>
    </dgm:pt>
    <dgm:pt modelId="{9D0E67D2-D48A-4A00-9B83-7176F54F4463}">
      <dgm:prSet/>
      <dgm:spPr/>
      <dgm:t>
        <a:bodyPr/>
        <a:lstStyle/>
        <a:p>
          <a:r>
            <a:rPr lang="en-GB" dirty="0" smtClean="0"/>
            <a:t>trade union</a:t>
          </a:r>
          <a:endParaRPr lang="en-GB" dirty="0"/>
        </a:p>
      </dgm:t>
    </dgm:pt>
    <dgm:pt modelId="{C8BCA949-5C53-4587-9B0E-57097572268C}" type="parTrans" cxnId="{70D39BB9-D375-447A-84D3-1B314E03545B}">
      <dgm:prSet/>
      <dgm:spPr/>
      <dgm:t>
        <a:bodyPr/>
        <a:lstStyle/>
        <a:p>
          <a:endParaRPr lang="en-GB"/>
        </a:p>
      </dgm:t>
    </dgm:pt>
    <dgm:pt modelId="{0860B321-838A-45E0-A97C-250C48546E1B}" type="sibTrans" cxnId="{70D39BB9-D375-447A-84D3-1B314E03545B}">
      <dgm:prSet/>
      <dgm:spPr/>
      <dgm:t>
        <a:bodyPr/>
        <a:lstStyle/>
        <a:p>
          <a:endParaRPr lang="en-GB"/>
        </a:p>
      </dgm:t>
    </dgm:pt>
    <dgm:pt modelId="{765E84A3-3CF9-4B12-92E1-EB13C43FDDCB}">
      <dgm:prSet/>
      <dgm:spPr/>
      <dgm:t>
        <a:bodyPr/>
        <a:lstStyle/>
        <a:p>
          <a:r>
            <a:rPr lang="en-GB" dirty="0" smtClean="0"/>
            <a:t>Media </a:t>
          </a:r>
          <a:endParaRPr lang="en-GB" dirty="0"/>
        </a:p>
      </dgm:t>
    </dgm:pt>
    <dgm:pt modelId="{202469F2-2765-4FDC-B94A-BD7DDFCBEC7D}" type="parTrans" cxnId="{C7DE2CD4-0459-4F9E-95C7-685B876AEF19}">
      <dgm:prSet/>
      <dgm:spPr/>
      <dgm:t>
        <a:bodyPr/>
        <a:lstStyle/>
        <a:p>
          <a:endParaRPr lang="en-GB"/>
        </a:p>
      </dgm:t>
    </dgm:pt>
    <dgm:pt modelId="{BE8CD276-153B-4718-800E-1A8D447C8607}" type="sibTrans" cxnId="{C7DE2CD4-0459-4F9E-95C7-685B876AEF19}">
      <dgm:prSet/>
      <dgm:spPr/>
      <dgm:t>
        <a:bodyPr/>
        <a:lstStyle/>
        <a:p>
          <a:endParaRPr lang="en-GB"/>
        </a:p>
      </dgm:t>
    </dgm:pt>
    <dgm:pt modelId="{194B911D-CF4F-43A0-95F8-3EA18B8164E4}">
      <dgm:prSet/>
      <dgm:spPr/>
      <dgm:t>
        <a:bodyPr/>
        <a:lstStyle/>
        <a:p>
          <a:r>
            <a:rPr lang="en-GB" dirty="0" smtClean="0"/>
            <a:t>Financial companies</a:t>
          </a:r>
          <a:endParaRPr lang="en-GB" dirty="0"/>
        </a:p>
      </dgm:t>
    </dgm:pt>
    <dgm:pt modelId="{13CE3930-7D07-4931-AF73-FD620063348F}" type="parTrans" cxnId="{CF7423A9-1D6A-4541-A922-1CCEB6530782}">
      <dgm:prSet/>
      <dgm:spPr/>
      <dgm:t>
        <a:bodyPr/>
        <a:lstStyle/>
        <a:p>
          <a:endParaRPr lang="en-GB"/>
        </a:p>
      </dgm:t>
    </dgm:pt>
    <dgm:pt modelId="{F6D54B5E-C8DD-43E3-808B-E8679CB525D0}" type="sibTrans" cxnId="{CF7423A9-1D6A-4541-A922-1CCEB6530782}">
      <dgm:prSet/>
      <dgm:spPr/>
      <dgm:t>
        <a:bodyPr/>
        <a:lstStyle/>
        <a:p>
          <a:endParaRPr lang="en-GB"/>
        </a:p>
      </dgm:t>
    </dgm:pt>
    <dgm:pt modelId="{CD7DF3A6-3FBA-40BB-9910-EC55EA8E4B97}" type="pres">
      <dgm:prSet presAssocID="{CEAFCA1F-2069-4ADD-B61A-BFDF4CEF6F1B}" presName="Name0" presStyleCnt="0">
        <dgm:presLayoutVars>
          <dgm:chMax val="1"/>
          <dgm:dir/>
          <dgm:animLvl val="ctr"/>
          <dgm:resizeHandles val="exact"/>
        </dgm:presLayoutVars>
      </dgm:prSet>
      <dgm:spPr/>
      <dgm:t>
        <a:bodyPr/>
        <a:lstStyle/>
        <a:p>
          <a:endParaRPr lang="en-GB"/>
        </a:p>
      </dgm:t>
    </dgm:pt>
    <dgm:pt modelId="{188622AD-6062-427E-9406-70B94234A936}" type="pres">
      <dgm:prSet presAssocID="{50A73E16-C0BE-4DA6-8FD6-11D1A0D54C99}" presName="centerShape" presStyleLbl="node0" presStyleIdx="0" presStyleCnt="1"/>
      <dgm:spPr/>
      <dgm:t>
        <a:bodyPr/>
        <a:lstStyle/>
        <a:p>
          <a:endParaRPr lang="en-GB"/>
        </a:p>
      </dgm:t>
    </dgm:pt>
    <dgm:pt modelId="{86114C9C-1AE0-42CD-9560-D3E36D970F7F}" type="pres">
      <dgm:prSet presAssocID="{6B082F58-699A-4F27-A9BD-EEA18853F95B}" presName="parTrans" presStyleLbl="sibTrans2D1" presStyleIdx="0" presStyleCnt="10"/>
      <dgm:spPr/>
      <dgm:t>
        <a:bodyPr/>
        <a:lstStyle/>
        <a:p>
          <a:endParaRPr lang="en-GB"/>
        </a:p>
      </dgm:t>
    </dgm:pt>
    <dgm:pt modelId="{FEDA342A-8350-4B31-B25E-678775AE521E}" type="pres">
      <dgm:prSet presAssocID="{6B082F58-699A-4F27-A9BD-EEA18853F95B}" presName="connectorText" presStyleLbl="sibTrans2D1" presStyleIdx="0" presStyleCnt="10"/>
      <dgm:spPr/>
      <dgm:t>
        <a:bodyPr/>
        <a:lstStyle/>
        <a:p>
          <a:endParaRPr lang="en-GB"/>
        </a:p>
      </dgm:t>
    </dgm:pt>
    <dgm:pt modelId="{B7D5C0D7-650B-48E4-8C56-B5183131C424}" type="pres">
      <dgm:prSet presAssocID="{D9F194ED-BFE4-49BA-82DF-59A0CACED766}" presName="node" presStyleLbl="node1" presStyleIdx="0" presStyleCnt="10">
        <dgm:presLayoutVars>
          <dgm:bulletEnabled val="1"/>
        </dgm:presLayoutVars>
      </dgm:prSet>
      <dgm:spPr/>
      <dgm:t>
        <a:bodyPr/>
        <a:lstStyle/>
        <a:p>
          <a:endParaRPr lang="en-GB"/>
        </a:p>
      </dgm:t>
    </dgm:pt>
    <dgm:pt modelId="{463A9280-ED85-4A62-8ADB-5B36211BD45B}" type="pres">
      <dgm:prSet presAssocID="{FD61887A-A912-4EEE-B4FE-12BF19A9ACD3}" presName="parTrans" presStyleLbl="sibTrans2D1" presStyleIdx="1" presStyleCnt="10"/>
      <dgm:spPr/>
      <dgm:t>
        <a:bodyPr/>
        <a:lstStyle/>
        <a:p>
          <a:endParaRPr lang="en-GB"/>
        </a:p>
      </dgm:t>
    </dgm:pt>
    <dgm:pt modelId="{4AE135DF-CAD2-43D5-9024-A14AA70610D5}" type="pres">
      <dgm:prSet presAssocID="{FD61887A-A912-4EEE-B4FE-12BF19A9ACD3}" presName="connectorText" presStyleLbl="sibTrans2D1" presStyleIdx="1" presStyleCnt="10"/>
      <dgm:spPr/>
      <dgm:t>
        <a:bodyPr/>
        <a:lstStyle/>
        <a:p>
          <a:endParaRPr lang="en-GB"/>
        </a:p>
      </dgm:t>
    </dgm:pt>
    <dgm:pt modelId="{D30B8186-72AB-4365-8D20-A33291E510B5}" type="pres">
      <dgm:prSet presAssocID="{394719AE-794B-4869-B2F2-5CB9FA1E7AB8}" presName="node" presStyleLbl="node1" presStyleIdx="1" presStyleCnt="10">
        <dgm:presLayoutVars>
          <dgm:bulletEnabled val="1"/>
        </dgm:presLayoutVars>
      </dgm:prSet>
      <dgm:spPr/>
      <dgm:t>
        <a:bodyPr/>
        <a:lstStyle/>
        <a:p>
          <a:endParaRPr lang="en-GB"/>
        </a:p>
      </dgm:t>
    </dgm:pt>
    <dgm:pt modelId="{CDC8F94C-FD99-4E21-A00A-91F5EA64B000}" type="pres">
      <dgm:prSet presAssocID="{13CE3930-7D07-4931-AF73-FD620063348F}" presName="parTrans" presStyleLbl="sibTrans2D1" presStyleIdx="2" presStyleCnt="10"/>
      <dgm:spPr/>
      <dgm:t>
        <a:bodyPr/>
        <a:lstStyle/>
        <a:p>
          <a:endParaRPr lang="en-GB"/>
        </a:p>
      </dgm:t>
    </dgm:pt>
    <dgm:pt modelId="{F6ABFEAB-0B92-4148-B9E8-E4C5D2DE6C4E}" type="pres">
      <dgm:prSet presAssocID="{13CE3930-7D07-4931-AF73-FD620063348F}" presName="connectorText" presStyleLbl="sibTrans2D1" presStyleIdx="2" presStyleCnt="10"/>
      <dgm:spPr/>
      <dgm:t>
        <a:bodyPr/>
        <a:lstStyle/>
        <a:p>
          <a:endParaRPr lang="en-GB"/>
        </a:p>
      </dgm:t>
    </dgm:pt>
    <dgm:pt modelId="{1BDF2237-5DF6-4AAC-BCD0-20E15E115FBF}" type="pres">
      <dgm:prSet presAssocID="{194B911D-CF4F-43A0-95F8-3EA18B8164E4}" presName="node" presStyleLbl="node1" presStyleIdx="2" presStyleCnt="10">
        <dgm:presLayoutVars>
          <dgm:bulletEnabled val="1"/>
        </dgm:presLayoutVars>
      </dgm:prSet>
      <dgm:spPr/>
      <dgm:t>
        <a:bodyPr/>
        <a:lstStyle/>
        <a:p>
          <a:endParaRPr lang="en-GB"/>
        </a:p>
      </dgm:t>
    </dgm:pt>
    <dgm:pt modelId="{58F3B755-02DD-455D-85C0-52833D5FE978}" type="pres">
      <dgm:prSet presAssocID="{C8BCA949-5C53-4587-9B0E-57097572268C}" presName="parTrans" presStyleLbl="sibTrans2D1" presStyleIdx="3" presStyleCnt="10"/>
      <dgm:spPr/>
      <dgm:t>
        <a:bodyPr/>
        <a:lstStyle/>
        <a:p>
          <a:endParaRPr lang="en-GB"/>
        </a:p>
      </dgm:t>
    </dgm:pt>
    <dgm:pt modelId="{CC52FE4A-8964-41F2-9E27-88A0B2EBA89D}" type="pres">
      <dgm:prSet presAssocID="{C8BCA949-5C53-4587-9B0E-57097572268C}" presName="connectorText" presStyleLbl="sibTrans2D1" presStyleIdx="3" presStyleCnt="10"/>
      <dgm:spPr/>
      <dgm:t>
        <a:bodyPr/>
        <a:lstStyle/>
        <a:p>
          <a:endParaRPr lang="en-GB"/>
        </a:p>
      </dgm:t>
    </dgm:pt>
    <dgm:pt modelId="{5521BC60-1C6E-4444-9AF4-1D97F95C8EC0}" type="pres">
      <dgm:prSet presAssocID="{9D0E67D2-D48A-4A00-9B83-7176F54F4463}" presName="node" presStyleLbl="node1" presStyleIdx="3" presStyleCnt="10">
        <dgm:presLayoutVars>
          <dgm:bulletEnabled val="1"/>
        </dgm:presLayoutVars>
      </dgm:prSet>
      <dgm:spPr/>
      <dgm:t>
        <a:bodyPr/>
        <a:lstStyle/>
        <a:p>
          <a:endParaRPr lang="en-GB"/>
        </a:p>
      </dgm:t>
    </dgm:pt>
    <dgm:pt modelId="{2AAB0F48-D565-4D91-B99F-6E7666852314}" type="pres">
      <dgm:prSet presAssocID="{D3E10346-729C-41D7-B0DF-70B5E2487C52}" presName="parTrans" presStyleLbl="sibTrans2D1" presStyleIdx="4" presStyleCnt="10"/>
      <dgm:spPr/>
      <dgm:t>
        <a:bodyPr/>
        <a:lstStyle/>
        <a:p>
          <a:endParaRPr lang="en-GB"/>
        </a:p>
      </dgm:t>
    </dgm:pt>
    <dgm:pt modelId="{F0D5D289-9F9E-4333-BC26-EBD39E3C9CCD}" type="pres">
      <dgm:prSet presAssocID="{D3E10346-729C-41D7-B0DF-70B5E2487C52}" presName="connectorText" presStyleLbl="sibTrans2D1" presStyleIdx="4" presStyleCnt="10"/>
      <dgm:spPr/>
      <dgm:t>
        <a:bodyPr/>
        <a:lstStyle/>
        <a:p>
          <a:endParaRPr lang="en-GB"/>
        </a:p>
      </dgm:t>
    </dgm:pt>
    <dgm:pt modelId="{DA5BFEE2-7AAB-4EA0-A542-50148BCD7B97}" type="pres">
      <dgm:prSet presAssocID="{E4331546-3095-44B7-AD6D-9D9CB30E85CD}" presName="node" presStyleLbl="node1" presStyleIdx="4" presStyleCnt="10">
        <dgm:presLayoutVars>
          <dgm:bulletEnabled val="1"/>
        </dgm:presLayoutVars>
      </dgm:prSet>
      <dgm:spPr/>
      <dgm:t>
        <a:bodyPr/>
        <a:lstStyle/>
        <a:p>
          <a:endParaRPr lang="en-GB"/>
        </a:p>
      </dgm:t>
    </dgm:pt>
    <dgm:pt modelId="{7C25B36D-2812-4576-B119-76EF4FF82CE9}" type="pres">
      <dgm:prSet presAssocID="{202469F2-2765-4FDC-B94A-BD7DDFCBEC7D}" presName="parTrans" presStyleLbl="sibTrans2D1" presStyleIdx="5" presStyleCnt="10"/>
      <dgm:spPr/>
      <dgm:t>
        <a:bodyPr/>
        <a:lstStyle/>
        <a:p>
          <a:endParaRPr lang="en-GB"/>
        </a:p>
      </dgm:t>
    </dgm:pt>
    <dgm:pt modelId="{787FE586-8C8B-4F61-B72F-911D21414AB4}" type="pres">
      <dgm:prSet presAssocID="{202469F2-2765-4FDC-B94A-BD7DDFCBEC7D}" presName="connectorText" presStyleLbl="sibTrans2D1" presStyleIdx="5" presStyleCnt="10"/>
      <dgm:spPr/>
      <dgm:t>
        <a:bodyPr/>
        <a:lstStyle/>
        <a:p>
          <a:endParaRPr lang="en-GB"/>
        </a:p>
      </dgm:t>
    </dgm:pt>
    <dgm:pt modelId="{200F3C9C-82CD-41F7-8152-EC35C3C9826F}" type="pres">
      <dgm:prSet presAssocID="{765E84A3-3CF9-4B12-92E1-EB13C43FDDCB}" presName="node" presStyleLbl="node1" presStyleIdx="5" presStyleCnt="10">
        <dgm:presLayoutVars>
          <dgm:bulletEnabled val="1"/>
        </dgm:presLayoutVars>
      </dgm:prSet>
      <dgm:spPr/>
      <dgm:t>
        <a:bodyPr/>
        <a:lstStyle/>
        <a:p>
          <a:endParaRPr lang="en-GB"/>
        </a:p>
      </dgm:t>
    </dgm:pt>
    <dgm:pt modelId="{762FF9E6-9871-497B-9A8F-CBC18BB61291}" type="pres">
      <dgm:prSet presAssocID="{ECF03102-AB58-4CB1-AB35-2E57D4C7A1F7}" presName="parTrans" presStyleLbl="sibTrans2D1" presStyleIdx="6" presStyleCnt="10"/>
      <dgm:spPr/>
      <dgm:t>
        <a:bodyPr/>
        <a:lstStyle/>
        <a:p>
          <a:endParaRPr lang="en-GB"/>
        </a:p>
      </dgm:t>
    </dgm:pt>
    <dgm:pt modelId="{D09EB318-7474-4E54-9B2A-5E333C230184}" type="pres">
      <dgm:prSet presAssocID="{ECF03102-AB58-4CB1-AB35-2E57D4C7A1F7}" presName="connectorText" presStyleLbl="sibTrans2D1" presStyleIdx="6" presStyleCnt="10"/>
      <dgm:spPr/>
      <dgm:t>
        <a:bodyPr/>
        <a:lstStyle/>
        <a:p>
          <a:endParaRPr lang="en-GB"/>
        </a:p>
      </dgm:t>
    </dgm:pt>
    <dgm:pt modelId="{30994708-37B8-4A71-8BB1-F03CE81FCAE7}" type="pres">
      <dgm:prSet presAssocID="{A8D9810C-5DA7-425A-9000-31D6E0B420DB}" presName="node" presStyleLbl="node1" presStyleIdx="6" presStyleCnt="10">
        <dgm:presLayoutVars>
          <dgm:bulletEnabled val="1"/>
        </dgm:presLayoutVars>
      </dgm:prSet>
      <dgm:spPr/>
      <dgm:t>
        <a:bodyPr/>
        <a:lstStyle/>
        <a:p>
          <a:endParaRPr lang="en-GB"/>
        </a:p>
      </dgm:t>
    </dgm:pt>
    <dgm:pt modelId="{7FDE6718-F684-45DC-9A6F-AB4E6A0D4317}" type="pres">
      <dgm:prSet presAssocID="{11B41655-750B-43B9-9D5A-AB8A94C14A3C}" presName="parTrans" presStyleLbl="sibTrans2D1" presStyleIdx="7" presStyleCnt="10"/>
      <dgm:spPr/>
      <dgm:t>
        <a:bodyPr/>
        <a:lstStyle/>
        <a:p>
          <a:endParaRPr lang="en-GB"/>
        </a:p>
      </dgm:t>
    </dgm:pt>
    <dgm:pt modelId="{22E801D5-2E7E-4858-8337-32759AF96330}" type="pres">
      <dgm:prSet presAssocID="{11B41655-750B-43B9-9D5A-AB8A94C14A3C}" presName="connectorText" presStyleLbl="sibTrans2D1" presStyleIdx="7" presStyleCnt="10"/>
      <dgm:spPr/>
      <dgm:t>
        <a:bodyPr/>
        <a:lstStyle/>
        <a:p>
          <a:endParaRPr lang="en-GB"/>
        </a:p>
      </dgm:t>
    </dgm:pt>
    <dgm:pt modelId="{0086AD5D-B4B6-45C5-8147-C8755E936029}" type="pres">
      <dgm:prSet presAssocID="{D88DF423-C3E1-499C-BAB3-A31F28D509A5}" presName="node" presStyleLbl="node1" presStyleIdx="7" presStyleCnt="10">
        <dgm:presLayoutVars>
          <dgm:bulletEnabled val="1"/>
        </dgm:presLayoutVars>
      </dgm:prSet>
      <dgm:spPr/>
      <dgm:t>
        <a:bodyPr/>
        <a:lstStyle/>
        <a:p>
          <a:endParaRPr lang="en-GB"/>
        </a:p>
      </dgm:t>
    </dgm:pt>
    <dgm:pt modelId="{F35B8A13-3878-4C0A-873D-6F016E7AF2DF}" type="pres">
      <dgm:prSet presAssocID="{34238F80-29A8-4F5F-BB96-120753CD5F4E}" presName="parTrans" presStyleLbl="sibTrans2D1" presStyleIdx="8" presStyleCnt="10"/>
      <dgm:spPr/>
      <dgm:t>
        <a:bodyPr/>
        <a:lstStyle/>
        <a:p>
          <a:endParaRPr lang="en-GB"/>
        </a:p>
      </dgm:t>
    </dgm:pt>
    <dgm:pt modelId="{FAE8935A-9E81-4908-883C-DFBF2C63F688}" type="pres">
      <dgm:prSet presAssocID="{34238F80-29A8-4F5F-BB96-120753CD5F4E}" presName="connectorText" presStyleLbl="sibTrans2D1" presStyleIdx="8" presStyleCnt="10"/>
      <dgm:spPr/>
      <dgm:t>
        <a:bodyPr/>
        <a:lstStyle/>
        <a:p>
          <a:endParaRPr lang="en-GB"/>
        </a:p>
      </dgm:t>
    </dgm:pt>
    <dgm:pt modelId="{A6D90288-5981-4648-A33A-930D705B8164}" type="pres">
      <dgm:prSet presAssocID="{C54168DF-0F35-4D2F-ADC4-A0456AD67A0C}" presName="node" presStyleLbl="node1" presStyleIdx="8" presStyleCnt="10">
        <dgm:presLayoutVars>
          <dgm:bulletEnabled val="1"/>
        </dgm:presLayoutVars>
      </dgm:prSet>
      <dgm:spPr/>
      <dgm:t>
        <a:bodyPr/>
        <a:lstStyle/>
        <a:p>
          <a:endParaRPr lang="en-GB"/>
        </a:p>
      </dgm:t>
    </dgm:pt>
    <dgm:pt modelId="{D5AB0989-8DF2-4E1B-8008-45B33925DEAE}" type="pres">
      <dgm:prSet presAssocID="{ABC41319-1CDF-4A82-BB7E-B058CE41C10D}" presName="parTrans" presStyleLbl="sibTrans2D1" presStyleIdx="9" presStyleCnt="10"/>
      <dgm:spPr/>
      <dgm:t>
        <a:bodyPr/>
        <a:lstStyle/>
        <a:p>
          <a:endParaRPr lang="en-GB"/>
        </a:p>
      </dgm:t>
    </dgm:pt>
    <dgm:pt modelId="{9B8B5019-CA50-4000-AB6B-0D2A199F6856}" type="pres">
      <dgm:prSet presAssocID="{ABC41319-1CDF-4A82-BB7E-B058CE41C10D}" presName="connectorText" presStyleLbl="sibTrans2D1" presStyleIdx="9" presStyleCnt="10"/>
      <dgm:spPr/>
      <dgm:t>
        <a:bodyPr/>
        <a:lstStyle/>
        <a:p>
          <a:endParaRPr lang="en-GB"/>
        </a:p>
      </dgm:t>
    </dgm:pt>
    <dgm:pt modelId="{9EA08F88-8323-4716-AA6A-9E4E152EFAA5}" type="pres">
      <dgm:prSet presAssocID="{CA201084-DDE1-40BF-ADA2-5681B420EB26}" presName="node" presStyleLbl="node1" presStyleIdx="9" presStyleCnt="10">
        <dgm:presLayoutVars>
          <dgm:bulletEnabled val="1"/>
        </dgm:presLayoutVars>
      </dgm:prSet>
      <dgm:spPr/>
      <dgm:t>
        <a:bodyPr/>
        <a:lstStyle/>
        <a:p>
          <a:endParaRPr lang="en-GB"/>
        </a:p>
      </dgm:t>
    </dgm:pt>
  </dgm:ptLst>
  <dgm:cxnLst>
    <dgm:cxn modelId="{8A561AFF-CEDC-497E-92F8-6F365438CE91}" type="presOf" srcId="{6B082F58-699A-4F27-A9BD-EEA18853F95B}" destId="{FEDA342A-8350-4B31-B25E-678775AE521E}" srcOrd="1" destOrd="0" presId="urn:microsoft.com/office/officeart/2005/8/layout/radial5"/>
    <dgm:cxn modelId="{A1D9214F-C6B2-4738-9837-275FCA09BC8E}" type="presOf" srcId="{6B082F58-699A-4F27-A9BD-EEA18853F95B}" destId="{86114C9C-1AE0-42CD-9560-D3E36D970F7F}" srcOrd="0" destOrd="0" presId="urn:microsoft.com/office/officeart/2005/8/layout/radial5"/>
    <dgm:cxn modelId="{A2286D89-2A49-4EB7-8024-4F71716C3ABC}" type="presOf" srcId="{34238F80-29A8-4F5F-BB96-120753CD5F4E}" destId="{F35B8A13-3878-4C0A-873D-6F016E7AF2DF}" srcOrd="0" destOrd="0" presId="urn:microsoft.com/office/officeart/2005/8/layout/radial5"/>
    <dgm:cxn modelId="{49C76920-C836-44B4-B329-11FFD78F8022}" srcId="{50A73E16-C0BE-4DA6-8FD6-11D1A0D54C99}" destId="{D9F194ED-BFE4-49BA-82DF-59A0CACED766}" srcOrd="0" destOrd="0" parTransId="{6B082F58-699A-4F27-A9BD-EEA18853F95B}" sibTransId="{78C229F6-16A2-408C-9C8A-802B014E6E5D}"/>
    <dgm:cxn modelId="{9628A1AA-6FC7-4CDA-B99C-27E9F08BC0C1}" type="presOf" srcId="{D88DF423-C3E1-499C-BAB3-A31F28D509A5}" destId="{0086AD5D-B4B6-45C5-8147-C8755E936029}" srcOrd="0" destOrd="0" presId="urn:microsoft.com/office/officeart/2005/8/layout/radial5"/>
    <dgm:cxn modelId="{78488F4B-3A1E-4A17-B3BF-FC1A7FAD04B2}" srcId="{50A73E16-C0BE-4DA6-8FD6-11D1A0D54C99}" destId="{C54168DF-0F35-4D2F-ADC4-A0456AD67A0C}" srcOrd="8" destOrd="0" parTransId="{34238F80-29A8-4F5F-BB96-120753CD5F4E}" sibTransId="{C1C01CE3-ADE9-4552-BC30-5496441F9C9A}"/>
    <dgm:cxn modelId="{7ED3F743-854B-49A9-81F4-404033B0864C}" srcId="{50A73E16-C0BE-4DA6-8FD6-11D1A0D54C99}" destId="{E4331546-3095-44B7-AD6D-9D9CB30E85CD}" srcOrd="4" destOrd="0" parTransId="{D3E10346-729C-41D7-B0DF-70B5E2487C52}" sibTransId="{770FD316-9063-48E3-8B9F-49F6B91D4053}"/>
    <dgm:cxn modelId="{695C8A0B-1C1D-47A4-B47E-836BFDD9A339}" srcId="{50A73E16-C0BE-4DA6-8FD6-11D1A0D54C99}" destId="{D88DF423-C3E1-499C-BAB3-A31F28D509A5}" srcOrd="7" destOrd="0" parTransId="{11B41655-750B-43B9-9D5A-AB8A94C14A3C}" sibTransId="{49F9854C-72CA-4089-98B6-4F53CFCC353B}"/>
    <dgm:cxn modelId="{98D29C99-6C71-4623-A0EE-BDE41906A0B8}" type="presOf" srcId="{C8BCA949-5C53-4587-9B0E-57097572268C}" destId="{CC52FE4A-8964-41F2-9E27-88A0B2EBA89D}" srcOrd="1" destOrd="0" presId="urn:microsoft.com/office/officeart/2005/8/layout/radial5"/>
    <dgm:cxn modelId="{4EBD05AA-8608-48F3-85BE-1F77F3E710A1}" type="presOf" srcId="{D9F194ED-BFE4-49BA-82DF-59A0CACED766}" destId="{B7D5C0D7-650B-48E4-8C56-B5183131C424}" srcOrd="0" destOrd="0" presId="urn:microsoft.com/office/officeart/2005/8/layout/radial5"/>
    <dgm:cxn modelId="{3F058A6E-306E-4625-87ED-C90472006DDB}" type="presOf" srcId="{D3E10346-729C-41D7-B0DF-70B5E2487C52}" destId="{2AAB0F48-D565-4D91-B99F-6E7666852314}" srcOrd="0" destOrd="0" presId="urn:microsoft.com/office/officeart/2005/8/layout/radial5"/>
    <dgm:cxn modelId="{B8DB3345-EDB4-44F3-AEA4-9FD9DE6830F6}" type="presOf" srcId="{194B911D-CF4F-43A0-95F8-3EA18B8164E4}" destId="{1BDF2237-5DF6-4AAC-BCD0-20E15E115FBF}" srcOrd="0" destOrd="0" presId="urn:microsoft.com/office/officeart/2005/8/layout/radial5"/>
    <dgm:cxn modelId="{DC55FBC5-0CBE-4054-9139-01CA627E83DB}" type="presOf" srcId="{CA201084-DDE1-40BF-ADA2-5681B420EB26}" destId="{9EA08F88-8323-4716-AA6A-9E4E152EFAA5}" srcOrd="0" destOrd="0" presId="urn:microsoft.com/office/officeart/2005/8/layout/radial5"/>
    <dgm:cxn modelId="{357788FF-B216-4BD4-A664-E1EED512AEE8}" type="presOf" srcId="{E4331546-3095-44B7-AD6D-9D9CB30E85CD}" destId="{DA5BFEE2-7AAB-4EA0-A542-50148BCD7B97}" srcOrd="0" destOrd="0" presId="urn:microsoft.com/office/officeart/2005/8/layout/radial5"/>
    <dgm:cxn modelId="{0E418ACE-B481-450F-A572-0030CFF4DBAE}" type="presOf" srcId="{A8D9810C-5DA7-425A-9000-31D6E0B420DB}" destId="{30994708-37B8-4A71-8BB1-F03CE81FCAE7}" srcOrd="0" destOrd="0" presId="urn:microsoft.com/office/officeart/2005/8/layout/radial5"/>
    <dgm:cxn modelId="{0BEFBAC1-FC66-4D95-856D-FA0ACD0ADB54}" type="presOf" srcId="{13CE3930-7D07-4931-AF73-FD620063348F}" destId="{CDC8F94C-FD99-4E21-A00A-91F5EA64B000}" srcOrd="0" destOrd="0" presId="urn:microsoft.com/office/officeart/2005/8/layout/radial5"/>
    <dgm:cxn modelId="{7767D1CA-1E2B-4885-88D7-B2F5A21A32DD}" type="presOf" srcId="{9D0E67D2-D48A-4A00-9B83-7176F54F4463}" destId="{5521BC60-1C6E-4444-9AF4-1D97F95C8EC0}" srcOrd="0" destOrd="0" presId="urn:microsoft.com/office/officeart/2005/8/layout/radial5"/>
    <dgm:cxn modelId="{B707CDCB-F909-45AF-B7D3-14B19E51D823}" type="presOf" srcId="{ABC41319-1CDF-4A82-BB7E-B058CE41C10D}" destId="{D5AB0989-8DF2-4E1B-8008-45B33925DEAE}" srcOrd="0" destOrd="0" presId="urn:microsoft.com/office/officeart/2005/8/layout/radial5"/>
    <dgm:cxn modelId="{E911693F-70E2-42C8-AFF0-B221786A4F8F}" type="presOf" srcId="{C8BCA949-5C53-4587-9B0E-57097572268C}" destId="{58F3B755-02DD-455D-85C0-52833D5FE978}" srcOrd="0" destOrd="0" presId="urn:microsoft.com/office/officeart/2005/8/layout/radial5"/>
    <dgm:cxn modelId="{A3A2C3FA-52E2-4247-AA62-EA21D3275E26}" type="presOf" srcId="{202469F2-2765-4FDC-B94A-BD7DDFCBEC7D}" destId="{787FE586-8C8B-4F61-B72F-911D21414AB4}" srcOrd="1" destOrd="0" presId="urn:microsoft.com/office/officeart/2005/8/layout/radial5"/>
    <dgm:cxn modelId="{C7DE2CD4-0459-4F9E-95C7-685B876AEF19}" srcId="{50A73E16-C0BE-4DA6-8FD6-11D1A0D54C99}" destId="{765E84A3-3CF9-4B12-92E1-EB13C43FDDCB}" srcOrd="5" destOrd="0" parTransId="{202469F2-2765-4FDC-B94A-BD7DDFCBEC7D}" sibTransId="{BE8CD276-153B-4718-800E-1A8D447C8607}"/>
    <dgm:cxn modelId="{02744DFF-263D-432C-85DF-267123D7DA26}" type="presOf" srcId="{11B41655-750B-43B9-9D5A-AB8A94C14A3C}" destId="{22E801D5-2E7E-4858-8337-32759AF96330}" srcOrd="1" destOrd="0" presId="urn:microsoft.com/office/officeart/2005/8/layout/radial5"/>
    <dgm:cxn modelId="{CB8EB5EF-198F-4E07-9CE7-C5AF2570359F}" type="presOf" srcId="{202469F2-2765-4FDC-B94A-BD7DDFCBEC7D}" destId="{7C25B36D-2812-4576-B119-76EF4FF82CE9}" srcOrd="0" destOrd="0" presId="urn:microsoft.com/office/officeart/2005/8/layout/radial5"/>
    <dgm:cxn modelId="{9CCDEC84-1FC4-4601-A502-3B0A5F5403DD}" type="presOf" srcId="{34238F80-29A8-4F5F-BB96-120753CD5F4E}" destId="{FAE8935A-9E81-4908-883C-DFBF2C63F688}" srcOrd="1" destOrd="0" presId="urn:microsoft.com/office/officeart/2005/8/layout/radial5"/>
    <dgm:cxn modelId="{1D664907-BA12-435C-99D1-B55F69129561}" type="presOf" srcId="{ECF03102-AB58-4CB1-AB35-2E57D4C7A1F7}" destId="{D09EB318-7474-4E54-9B2A-5E333C230184}" srcOrd="1" destOrd="0" presId="urn:microsoft.com/office/officeart/2005/8/layout/radial5"/>
    <dgm:cxn modelId="{40836DAA-F009-4EAF-9E75-7CBF4A9EC886}" type="presOf" srcId="{ECF03102-AB58-4CB1-AB35-2E57D4C7A1F7}" destId="{762FF9E6-9871-497B-9A8F-CBC18BB61291}" srcOrd="0" destOrd="0" presId="urn:microsoft.com/office/officeart/2005/8/layout/radial5"/>
    <dgm:cxn modelId="{C6B7AB71-7EC3-48CC-9D30-66ADEE801E6F}" type="presOf" srcId="{FD61887A-A912-4EEE-B4FE-12BF19A9ACD3}" destId="{4AE135DF-CAD2-43D5-9024-A14AA70610D5}" srcOrd="1" destOrd="0" presId="urn:microsoft.com/office/officeart/2005/8/layout/radial5"/>
    <dgm:cxn modelId="{B7483AAC-F84D-4DB2-A16B-5070A4836C55}" srcId="{CEAFCA1F-2069-4ADD-B61A-BFDF4CEF6F1B}" destId="{50A73E16-C0BE-4DA6-8FD6-11D1A0D54C99}" srcOrd="0" destOrd="0" parTransId="{EAF439D7-5817-4670-AA9F-C6EFA2FA72A4}" sibTransId="{20D4D964-7AE3-489C-B25A-9C13A8475F7A}"/>
    <dgm:cxn modelId="{126FDB9E-8C40-45C8-AAE4-62762AD812E3}" type="presOf" srcId="{11B41655-750B-43B9-9D5A-AB8A94C14A3C}" destId="{7FDE6718-F684-45DC-9A6F-AB4E6A0D4317}" srcOrd="0" destOrd="0" presId="urn:microsoft.com/office/officeart/2005/8/layout/radial5"/>
    <dgm:cxn modelId="{652C15C8-1DFC-4198-885C-15EF23509D07}" type="presOf" srcId="{765E84A3-3CF9-4B12-92E1-EB13C43FDDCB}" destId="{200F3C9C-82CD-41F7-8152-EC35C3C9826F}" srcOrd="0" destOrd="0" presId="urn:microsoft.com/office/officeart/2005/8/layout/radial5"/>
    <dgm:cxn modelId="{6C331C09-E015-49E9-B553-D6D4ECB3B8CC}" srcId="{50A73E16-C0BE-4DA6-8FD6-11D1A0D54C99}" destId="{394719AE-794B-4869-B2F2-5CB9FA1E7AB8}" srcOrd="1" destOrd="0" parTransId="{FD61887A-A912-4EEE-B4FE-12BF19A9ACD3}" sibTransId="{E4030951-04E4-4B06-AE62-C1C250E71495}"/>
    <dgm:cxn modelId="{5CE1762B-1E78-4EB7-AFDC-FDE847874D84}" type="presOf" srcId="{394719AE-794B-4869-B2F2-5CB9FA1E7AB8}" destId="{D30B8186-72AB-4365-8D20-A33291E510B5}" srcOrd="0" destOrd="0" presId="urn:microsoft.com/office/officeart/2005/8/layout/radial5"/>
    <dgm:cxn modelId="{7879B934-9094-4B37-A95F-57BF6462E8B2}" srcId="{50A73E16-C0BE-4DA6-8FD6-11D1A0D54C99}" destId="{A8D9810C-5DA7-425A-9000-31D6E0B420DB}" srcOrd="6" destOrd="0" parTransId="{ECF03102-AB58-4CB1-AB35-2E57D4C7A1F7}" sibTransId="{961C83B7-D45E-42B1-8BB6-11D6ABE390A0}"/>
    <dgm:cxn modelId="{1EE05BD2-01A8-487A-AFBB-B8EA4BE7C471}" type="presOf" srcId="{C54168DF-0F35-4D2F-ADC4-A0456AD67A0C}" destId="{A6D90288-5981-4648-A33A-930D705B8164}" srcOrd="0" destOrd="0" presId="urn:microsoft.com/office/officeart/2005/8/layout/radial5"/>
    <dgm:cxn modelId="{E832EAFD-E339-4F25-AE4A-F2C406254966}" type="presOf" srcId="{13CE3930-7D07-4931-AF73-FD620063348F}" destId="{F6ABFEAB-0B92-4148-B9E8-E4C5D2DE6C4E}" srcOrd="1" destOrd="0" presId="urn:microsoft.com/office/officeart/2005/8/layout/radial5"/>
    <dgm:cxn modelId="{52559A4A-1E62-4FAD-939E-BCF1FB815737}" type="presOf" srcId="{ABC41319-1CDF-4A82-BB7E-B058CE41C10D}" destId="{9B8B5019-CA50-4000-AB6B-0D2A199F6856}" srcOrd="1" destOrd="0" presId="urn:microsoft.com/office/officeart/2005/8/layout/radial5"/>
    <dgm:cxn modelId="{AF2EA37A-ED63-49BF-9429-9ADBA3ADD225}" type="presOf" srcId="{50A73E16-C0BE-4DA6-8FD6-11D1A0D54C99}" destId="{188622AD-6062-427E-9406-70B94234A936}" srcOrd="0" destOrd="0" presId="urn:microsoft.com/office/officeart/2005/8/layout/radial5"/>
    <dgm:cxn modelId="{68DA75A3-81B4-4E1B-8665-F9BEFC1C495A}" type="presOf" srcId="{D3E10346-729C-41D7-B0DF-70B5E2487C52}" destId="{F0D5D289-9F9E-4333-BC26-EBD39E3C9CCD}" srcOrd="1" destOrd="0" presId="urn:microsoft.com/office/officeart/2005/8/layout/radial5"/>
    <dgm:cxn modelId="{CF7423A9-1D6A-4541-A922-1CCEB6530782}" srcId="{50A73E16-C0BE-4DA6-8FD6-11D1A0D54C99}" destId="{194B911D-CF4F-43A0-95F8-3EA18B8164E4}" srcOrd="2" destOrd="0" parTransId="{13CE3930-7D07-4931-AF73-FD620063348F}" sibTransId="{F6D54B5E-C8DD-43E3-808B-E8679CB525D0}"/>
    <dgm:cxn modelId="{BC3FFB9F-9E1E-4B59-AF90-689DFE0B157F}" type="presOf" srcId="{FD61887A-A912-4EEE-B4FE-12BF19A9ACD3}" destId="{463A9280-ED85-4A62-8ADB-5B36211BD45B}" srcOrd="0" destOrd="0" presId="urn:microsoft.com/office/officeart/2005/8/layout/radial5"/>
    <dgm:cxn modelId="{70D39BB9-D375-447A-84D3-1B314E03545B}" srcId="{50A73E16-C0BE-4DA6-8FD6-11D1A0D54C99}" destId="{9D0E67D2-D48A-4A00-9B83-7176F54F4463}" srcOrd="3" destOrd="0" parTransId="{C8BCA949-5C53-4587-9B0E-57097572268C}" sibTransId="{0860B321-838A-45E0-A97C-250C48546E1B}"/>
    <dgm:cxn modelId="{0D680405-2156-4F9D-B672-16EA9BF21593}" type="presOf" srcId="{CEAFCA1F-2069-4ADD-B61A-BFDF4CEF6F1B}" destId="{CD7DF3A6-3FBA-40BB-9910-EC55EA8E4B97}" srcOrd="0" destOrd="0" presId="urn:microsoft.com/office/officeart/2005/8/layout/radial5"/>
    <dgm:cxn modelId="{04D834A9-15A7-449A-9638-F91FB80CEEAF}" srcId="{50A73E16-C0BE-4DA6-8FD6-11D1A0D54C99}" destId="{CA201084-DDE1-40BF-ADA2-5681B420EB26}" srcOrd="9" destOrd="0" parTransId="{ABC41319-1CDF-4A82-BB7E-B058CE41C10D}" sibTransId="{DA9C906D-C75B-42D6-BBED-D59D96547F0B}"/>
    <dgm:cxn modelId="{0013F084-2045-4592-90C6-FAB129F43056}" type="presParOf" srcId="{CD7DF3A6-3FBA-40BB-9910-EC55EA8E4B97}" destId="{188622AD-6062-427E-9406-70B94234A936}" srcOrd="0" destOrd="0" presId="urn:microsoft.com/office/officeart/2005/8/layout/radial5"/>
    <dgm:cxn modelId="{A438563E-75D3-4E1D-9204-23447A7162F0}" type="presParOf" srcId="{CD7DF3A6-3FBA-40BB-9910-EC55EA8E4B97}" destId="{86114C9C-1AE0-42CD-9560-D3E36D970F7F}" srcOrd="1" destOrd="0" presId="urn:microsoft.com/office/officeart/2005/8/layout/radial5"/>
    <dgm:cxn modelId="{209ECFF4-89A9-4DC8-A06D-AD99C944A8B7}" type="presParOf" srcId="{86114C9C-1AE0-42CD-9560-D3E36D970F7F}" destId="{FEDA342A-8350-4B31-B25E-678775AE521E}" srcOrd="0" destOrd="0" presId="urn:microsoft.com/office/officeart/2005/8/layout/radial5"/>
    <dgm:cxn modelId="{CFA97ADA-0D1B-4AB6-A8F6-ED78D65A4684}" type="presParOf" srcId="{CD7DF3A6-3FBA-40BB-9910-EC55EA8E4B97}" destId="{B7D5C0D7-650B-48E4-8C56-B5183131C424}" srcOrd="2" destOrd="0" presId="urn:microsoft.com/office/officeart/2005/8/layout/radial5"/>
    <dgm:cxn modelId="{7DE57758-3144-474C-951A-8BD7EDCA64D9}" type="presParOf" srcId="{CD7DF3A6-3FBA-40BB-9910-EC55EA8E4B97}" destId="{463A9280-ED85-4A62-8ADB-5B36211BD45B}" srcOrd="3" destOrd="0" presId="urn:microsoft.com/office/officeart/2005/8/layout/radial5"/>
    <dgm:cxn modelId="{042EACBB-B7AF-4F22-A0D3-86D745CB2161}" type="presParOf" srcId="{463A9280-ED85-4A62-8ADB-5B36211BD45B}" destId="{4AE135DF-CAD2-43D5-9024-A14AA70610D5}" srcOrd="0" destOrd="0" presId="urn:microsoft.com/office/officeart/2005/8/layout/radial5"/>
    <dgm:cxn modelId="{4B1CFCEA-CA0E-4BB5-917C-6CCD290BD532}" type="presParOf" srcId="{CD7DF3A6-3FBA-40BB-9910-EC55EA8E4B97}" destId="{D30B8186-72AB-4365-8D20-A33291E510B5}" srcOrd="4" destOrd="0" presId="urn:microsoft.com/office/officeart/2005/8/layout/radial5"/>
    <dgm:cxn modelId="{68E7A61A-32F5-4C02-89CB-2A7204D50466}" type="presParOf" srcId="{CD7DF3A6-3FBA-40BB-9910-EC55EA8E4B97}" destId="{CDC8F94C-FD99-4E21-A00A-91F5EA64B000}" srcOrd="5" destOrd="0" presId="urn:microsoft.com/office/officeart/2005/8/layout/radial5"/>
    <dgm:cxn modelId="{27C2072A-F236-4113-AD16-58FEC370C19C}" type="presParOf" srcId="{CDC8F94C-FD99-4E21-A00A-91F5EA64B000}" destId="{F6ABFEAB-0B92-4148-B9E8-E4C5D2DE6C4E}" srcOrd="0" destOrd="0" presId="urn:microsoft.com/office/officeart/2005/8/layout/radial5"/>
    <dgm:cxn modelId="{A57CFCA2-A822-4584-896C-EF52711BAF52}" type="presParOf" srcId="{CD7DF3A6-3FBA-40BB-9910-EC55EA8E4B97}" destId="{1BDF2237-5DF6-4AAC-BCD0-20E15E115FBF}" srcOrd="6" destOrd="0" presId="urn:microsoft.com/office/officeart/2005/8/layout/radial5"/>
    <dgm:cxn modelId="{DBAD4777-F80C-4ED6-B8A2-6651BA31465E}" type="presParOf" srcId="{CD7DF3A6-3FBA-40BB-9910-EC55EA8E4B97}" destId="{58F3B755-02DD-455D-85C0-52833D5FE978}" srcOrd="7" destOrd="0" presId="urn:microsoft.com/office/officeart/2005/8/layout/radial5"/>
    <dgm:cxn modelId="{51152D0A-C91F-442E-AB8F-E73BD1C40C4A}" type="presParOf" srcId="{58F3B755-02DD-455D-85C0-52833D5FE978}" destId="{CC52FE4A-8964-41F2-9E27-88A0B2EBA89D}" srcOrd="0" destOrd="0" presId="urn:microsoft.com/office/officeart/2005/8/layout/radial5"/>
    <dgm:cxn modelId="{00AF0BD2-EAB9-456E-897C-02108CFC5538}" type="presParOf" srcId="{CD7DF3A6-3FBA-40BB-9910-EC55EA8E4B97}" destId="{5521BC60-1C6E-4444-9AF4-1D97F95C8EC0}" srcOrd="8" destOrd="0" presId="urn:microsoft.com/office/officeart/2005/8/layout/radial5"/>
    <dgm:cxn modelId="{4C3CC129-E0B9-4F55-A846-C1339CE96A8E}" type="presParOf" srcId="{CD7DF3A6-3FBA-40BB-9910-EC55EA8E4B97}" destId="{2AAB0F48-D565-4D91-B99F-6E7666852314}" srcOrd="9" destOrd="0" presId="urn:microsoft.com/office/officeart/2005/8/layout/radial5"/>
    <dgm:cxn modelId="{7572A4BC-3B2D-4B83-855D-11396249851E}" type="presParOf" srcId="{2AAB0F48-D565-4D91-B99F-6E7666852314}" destId="{F0D5D289-9F9E-4333-BC26-EBD39E3C9CCD}" srcOrd="0" destOrd="0" presId="urn:microsoft.com/office/officeart/2005/8/layout/radial5"/>
    <dgm:cxn modelId="{17979492-A82A-46F8-8259-DEED88B3AE87}" type="presParOf" srcId="{CD7DF3A6-3FBA-40BB-9910-EC55EA8E4B97}" destId="{DA5BFEE2-7AAB-4EA0-A542-50148BCD7B97}" srcOrd="10" destOrd="0" presId="urn:microsoft.com/office/officeart/2005/8/layout/radial5"/>
    <dgm:cxn modelId="{E3342D66-817E-4103-B2B1-EEF5BC6D866C}" type="presParOf" srcId="{CD7DF3A6-3FBA-40BB-9910-EC55EA8E4B97}" destId="{7C25B36D-2812-4576-B119-76EF4FF82CE9}" srcOrd="11" destOrd="0" presId="urn:microsoft.com/office/officeart/2005/8/layout/radial5"/>
    <dgm:cxn modelId="{217C7626-2F92-4521-91A9-EF339B6D74DF}" type="presParOf" srcId="{7C25B36D-2812-4576-B119-76EF4FF82CE9}" destId="{787FE586-8C8B-4F61-B72F-911D21414AB4}" srcOrd="0" destOrd="0" presId="urn:microsoft.com/office/officeart/2005/8/layout/radial5"/>
    <dgm:cxn modelId="{E0F5DCCD-E03D-436E-BBE7-78850F5B2C03}" type="presParOf" srcId="{CD7DF3A6-3FBA-40BB-9910-EC55EA8E4B97}" destId="{200F3C9C-82CD-41F7-8152-EC35C3C9826F}" srcOrd="12" destOrd="0" presId="urn:microsoft.com/office/officeart/2005/8/layout/radial5"/>
    <dgm:cxn modelId="{8877C5B9-97B0-42D9-BA29-44FBDB6EC6EB}" type="presParOf" srcId="{CD7DF3A6-3FBA-40BB-9910-EC55EA8E4B97}" destId="{762FF9E6-9871-497B-9A8F-CBC18BB61291}" srcOrd="13" destOrd="0" presId="urn:microsoft.com/office/officeart/2005/8/layout/radial5"/>
    <dgm:cxn modelId="{0ADCB29B-70B9-4577-A887-9C52788ED847}" type="presParOf" srcId="{762FF9E6-9871-497B-9A8F-CBC18BB61291}" destId="{D09EB318-7474-4E54-9B2A-5E333C230184}" srcOrd="0" destOrd="0" presId="urn:microsoft.com/office/officeart/2005/8/layout/radial5"/>
    <dgm:cxn modelId="{7EBA322E-05BB-4561-B252-274C10686798}" type="presParOf" srcId="{CD7DF3A6-3FBA-40BB-9910-EC55EA8E4B97}" destId="{30994708-37B8-4A71-8BB1-F03CE81FCAE7}" srcOrd="14" destOrd="0" presId="urn:microsoft.com/office/officeart/2005/8/layout/radial5"/>
    <dgm:cxn modelId="{C3EDF682-9CB9-4649-A06A-F818BC6C03EF}" type="presParOf" srcId="{CD7DF3A6-3FBA-40BB-9910-EC55EA8E4B97}" destId="{7FDE6718-F684-45DC-9A6F-AB4E6A0D4317}" srcOrd="15" destOrd="0" presId="urn:microsoft.com/office/officeart/2005/8/layout/radial5"/>
    <dgm:cxn modelId="{C019907A-B938-4386-AE6A-913BBC022441}" type="presParOf" srcId="{7FDE6718-F684-45DC-9A6F-AB4E6A0D4317}" destId="{22E801D5-2E7E-4858-8337-32759AF96330}" srcOrd="0" destOrd="0" presId="urn:microsoft.com/office/officeart/2005/8/layout/radial5"/>
    <dgm:cxn modelId="{982C4E37-6A03-4B4E-B206-42DB3AC1D0ED}" type="presParOf" srcId="{CD7DF3A6-3FBA-40BB-9910-EC55EA8E4B97}" destId="{0086AD5D-B4B6-45C5-8147-C8755E936029}" srcOrd="16" destOrd="0" presId="urn:microsoft.com/office/officeart/2005/8/layout/radial5"/>
    <dgm:cxn modelId="{C983FEA2-3CD1-4E31-840D-93D43972FE72}" type="presParOf" srcId="{CD7DF3A6-3FBA-40BB-9910-EC55EA8E4B97}" destId="{F35B8A13-3878-4C0A-873D-6F016E7AF2DF}" srcOrd="17" destOrd="0" presId="urn:microsoft.com/office/officeart/2005/8/layout/radial5"/>
    <dgm:cxn modelId="{20F8E5EB-CE2C-4E00-A306-63527C77AE27}" type="presParOf" srcId="{F35B8A13-3878-4C0A-873D-6F016E7AF2DF}" destId="{FAE8935A-9E81-4908-883C-DFBF2C63F688}" srcOrd="0" destOrd="0" presId="urn:microsoft.com/office/officeart/2005/8/layout/radial5"/>
    <dgm:cxn modelId="{2A88EDC1-B77A-4E38-9BD1-21DC8E2B2A7B}" type="presParOf" srcId="{CD7DF3A6-3FBA-40BB-9910-EC55EA8E4B97}" destId="{A6D90288-5981-4648-A33A-930D705B8164}" srcOrd="18" destOrd="0" presId="urn:microsoft.com/office/officeart/2005/8/layout/radial5"/>
    <dgm:cxn modelId="{327B9A77-0935-464E-93C7-269D7602D4B4}" type="presParOf" srcId="{CD7DF3A6-3FBA-40BB-9910-EC55EA8E4B97}" destId="{D5AB0989-8DF2-4E1B-8008-45B33925DEAE}" srcOrd="19" destOrd="0" presId="urn:microsoft.com/office/officeart/2005/8/layout/radial5"/>
    <dgm:cxn modelId="{91847A59-9923-419D-9022-A36CA9640543}" type="presParOf" srcId="{D5AB0989-8DF2-4E1B-8008-45B33925DEAE}" destId="{9B8B5019-CA50-4000-AB6B-0D2A199F6856}" srcOrd="0" destOrd="0" presId="urn:microsoft.com/office/officeart/2005/8/layout/radial5"/>
    <dgm:cxn modelId="{7B611794-231D-452E-B0E9-2674F88C9118}" type="presParOf" srcId="{CD7DF3A6-3FBA-40BB-9910-EC55EA8E4B97}" destId="{9EA08F88-8323-4716-AA6A-9E4E152EFAA5}" srcOrd="20" destOrd="0" presId="urn:microsoft.com/office/officeart/2005/8/layout/radial5"/>
  </dgm:cxnLst>
  <dgm:bg/>
  <dgm:whole/>
  <dgm:extLst>
    <a:ext uri="http://schemas.microsoft.com/office/drawing/2008/diagram">
      <dsp:dataModelExt xmlns:dsp="http://schemas.microsoft.com/office/drawing/2008/diagram" xmlns="" relId="rId2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6C5D6D5-E0E5-40FF-9332-2DF2295379AA}" type="doc">
      <dgm:prSet loTypeId="urn:microsoft.com/office/officeart/2005/8/layout/process4" loCatId="list" qsTypeId="urn:microsoft.com/office/officeart/2005/8/quickstyle/simple1" qsCatId="simple" csTypeId="urn:microsoft.com/office/officeart/2005/8/colors/accent1_2" csCatId="accent1" phldr="1"/>
      <dgm:spPr/>
      <dgm:t>
        <a:bodyPr/>
        <a:lstStyle/>
        <a:p>
          <a:endParaRPr lang="en-GB"/>
        </a:p>
      </dgm:t>
    </dgm:pt>
    <dgm:pt modelId="{DE658B47-B70A-4B2B-ABE9-CC6472FC669D}">
      <dgm:prSet phldrT="[Text]"/>
      <dgm:spPr/>
      <dgm:t>
        <a:bodyPr/>
        <a:lstStyle/>
        <a:p>
          <a:r>
            <a:rPr lang="en-GB" dirty="0" smtClean="0"/>
            <a:t>Employees  (high interest, low power)</a:t>
          </a:r>
          <a:endParaRPr lang="en-GB" dirty="0"/>
        </a:p>
      </dgm:t>
    </dgm:pt>
    <dgm:pt modelId="{BAB9EA79-A873-401C-917A-D00834667C4A}" type="parTrans" cxnId="{E89363C4-BF94-4615-8F97-F2FC61F3E3FA}">
      <dgm:prSet/>
      <dgm:spPr/>
      <dgm:t>
        <a:bodyPr/>
        <a:lstStyle/>
        <a:p>
          <a:endParaRPr lang="en-GB"/>
        </a:p>
      </dgm:t>
    </dgm:pt>
    <dgm:pt modelId="{A1AC472C-9DD1-4FFA-8653-AF9CF572E791}" type="sibTrans" cxnId="{E89363C4-BF94-4615-8F97-F2FC61F3E3FA}">
      <dgm:prSet/>
      <dgm:spPr/>
      <dgm:t>
        <a:bodyPr/>
        <a:lstStyle/>
        <a:p>
          <a:endParaRPr lang="en-GB"/>
        </a:p>
      </dgm:t>
    </dgm:pt>
    <dgm:pt modelId="{908B43E3-E1D3-44E1-92DA-7084715C3CAF}">
      <dgm:prSet phldrT="[Text]"/>
      <dgm:spPr/>
      <dgm:t>
        <a:bodyPr/>
        <a:lstStyle/>
        <a:p>
          <a:r>
            <a:rPr lang="en-GB" dirty="0" smtClean="0"/>
            <a:t>Share holders( high power, high interest)</a:t>
          </a:r>
          <a:endParaRPr lang="en-GB" dirty="0"/>
        </a:p>
      </dgm:t>
    </dgm:pt>
    <dgm:pt modelId="{1CACDE80-14B2-4F77-826E-1E91CEFE53AE}" type="parTrans" cxnId="{076F3CEE-3546-4233-BC07-E203F3A908E5}">
      <dgm:prSet/>
      <dgm:spPr/>
      <dgm:t>
        <a:bodyPr/>
        <a:lstStyle/>
        <a:p>
          <a:endParaRPr lang="en-GB"/>
        </a:p>
      </dgm:t>
    </dgm:pt>
    <dgm:pt modelId="{406D0293-8E32-4E1F-99D3-36BA8647DE15}" type="sibTrans" cxnId="{076F3CEE-3546-4233-BC07-E203F3A908E5}">
      <dgm:prSet/>
      <dgm:spPr/>
      <dgm:t>
        <a:bodyPr/>
        <a:lstStyle/>
        <a:p>
          <a:endParaRPr lang="en-GB"/>
        </a:p>
      </dgm:t>
    </dgm:pt>
    <dgm:pt modelId="{623F7AC0-5E35-4B0F-BB51-BB4042493077}">
      <dgm:prSet phldrT="[Text]"/>
      <dgm:spPr/>
      <dgm:t>
        <a:bodyPr/>
        <a:lstStyle/>
        <a:p>
          <a:r>
            <a:rPr lang="en-GB" dirty="0" smtClean="0"/>
            <a:t>Consumers(high interest, high power)</a:t>
          </a:r>
          <a:endParaRPr lang="en-GB" dirty="0"/>
        </a:p>
      </dgm:t>
    </dgm:pt>
    <dgm:pt modelId="{18EDBB89-631F-473C-9A63-2B61255C1CD7}" type="parTrans" cxnId="{1E8B6F7F-276D-4763-9590-ECE7FA21E7C1}">
      <dgm:prSet/>
      <dgm:spPr/>
      <dgm:t>
        <a:bodyPr/>
        <a:lstStyle/>
        <a:p>
          <a:endParaRPr lang="en-GB"/>
        </a:p>
      </dgm:t>
    </dgm:pt>
    <dgm:pt modelId="{211FE896-4854-4465-82BB-27348085D642}" type="sibTrans" cxnId="{1E8B6F7F-276D-4763-9590-ECE7FA21E7C1}">
      <dgm:prSet/>
      <dgm:spPr/>
      <dgm:t>
        <a:bodyPr/>
        <a:lstStyle/>
        <a:p>
          <a:endParaRPr lang="en-GB"/>
        </a:p>
      </dgm:t>
    </dgm:pt>
    <dgm:pt modelId="{42F31922-C020-434D-B5CA-B6DDD3832B6F}">
      <dgm:prSet phldrT="[Text]"/>
      <dgm:spPr/>
      <dgm:t>
        <a:bodyPr/>
        <a:lstStyle/>
        <a:p>
          <a:r>
            <a:rPr lang="en-GB" dirty="0" smtClean="0"/>
            <a:t>Government(high interest, high power) </a:t>
          </a:r>
          <a:endParaRPr lang="en-GB" dirty="0"/>
        </a:p>
      </dgm:t>
    </dgm:pt>
    <dgm:pt modelId="{C1C89310-B5E2-47C3-B2E4-CA712FD0BC2D}" type="parTrans" cxnId="{7CBCEF76-2B83-468A-A7D5-AB6796A848AE}">
      <dgm:prSet/>
      <dgm:spPr/>
      <dgm:t>
        <a:bodyPr/>
        <a:lstStyle/>
        <a:p>
          <a:endParaRPr lang="en-GB"/>
        </a:p>
      </dgm:t>
    </dgm:pt>
    <dgm:pt modelId="{75F71D94-35A2-46F2-A668-8ECAB7016BA8}" type="sibTrans" cxnId="{7CBCEF76-2B83-468A-A7D5-AB6796A848AE}">
      <dgm:prSet/>
      <dgm:spPr/>
      <dgm:t>
        <a:bodyPr/>
        <a:lstStyle/>
        <a:p>
          <a:endParaRPr lang="en-GB"/>
        </a:p>
      </dgm:t>
    </dgm:pt>
    <dgm:pt modelId="{1E5445E2-0F37-4801-99D2-73840333DF43}">
      <dgm:prSet phldrT="[Text]"/>
      <dgm:spPr/>
      <dgm:t>
        <a:bodyPr/>
        <a:lstStyle/>
        <a:p>
          <a:r>
            <a:rPr lang="en-GB" dirty="0" smtClean="0"/>
            <a:t>Suppliers(high interest, low power)</a:t>
          </a:r>
          <a:endParaRPr lang="en-GB" dirty="0"/>
        </a:p>
      </dgm:t>
    </dgm:pt>
    <dgm:pt modelId="{AFB4947B-1F48-46BD-844B-EA794B0FBDB0}" type="parTrans" cxnId="{8994C000-9CE4-49E6-8392-8F1707722288}">
      <dgm:prSet/>
      <dgm:spPr/>
      <dgm:t>
        <a:bodyPr/>
        <a:lstStyle/>
        <a:p>
          <a:endParaRPr lang="en-GB"/>
        </a:p>
      </dgm:t>
    </dgm:pt>
    <dgm:pt modelId="{B1F213BE-DE76-44D0-9AF5-7FBC7E49D357}" type="sibTrans" cxnId="{8994C000-9CE4-49E6-8392-8F1707722288}">
      <dgm:prSet/>
      <dgm:spPr/>
      <dgm:t>
        <a:bodyPr/>
        <a:lstStyle/>
        <a:p>
          <a:endParaRPr lang="en-GB"/>
        </a:p>
      </dgm:t>
    </dgm:pt>
    <dgm:pt modelId="{B42A0573-190A-458D-9297-F376D7051C78}">
      <dgm:prSet phldrT="[Text]"/>
      <dgm:spPr/>
      <dgm:t>
        <a:bodyPr/>
        <a:lstStyle/>
        <a:p>
          <a:r>
            <a:rPr lang="en-GB" dirty="0" smtClean="0"/>
            <a:t>Hotel association( high interest, low power)</a:t>
          </a:r>
          <a:endParaRPr lang="en-GB" dirty="0"/>
        </a:p>
      </dgm:t>
    </dgm:pt>
    <dgm:pt modelId="{82E80D13-5AD6-40D6-8587-8CF0EA815685}" type="parTrans" cxnId="{0BA1F34A-B203-4641-A796-893727B1530F}">
      <dgm:prSet/>
      <dgm:spPr/>
      <dgm:t>
        <a:bodyPr/>
        <a:lstStyle/>
        <a:p>
          <a:endParaRPr lang="en-GB"/>
        </a:p>
      </dgm:t>
    </dgm:pt>
    <dgm:pt modelId="{79AEB84B-A9EF-408D-A189-9ED077DB34B2}" type="sibTrans" cxnId="{0BA1F34A-B203-4641-A796-893727B1530F}">
      <dgm:prSet/>
      <dgm:spPr/>
      <dgm:t>
        <a:bodyPr/>
        <a:lstStyle/>
        <a:p>
          <a:endParaRPr lang="en-GB"/>
        </a:p>
      </dgm:t>
    </dgm:pt>
    <dgm:pt modelId="{B08366EA-909B-4DC4-8C2B-41AFA4DEA193}">
      <dgm:prSet/>
      <dgm:spPr/>
      <dgm:t>
        <a:bodyPr/>
        <a:lstStyle/>
        <a:p>
          <a:r>
            <a:rPr lang="en-GB" dirty="0" smtClean="0"/>
            <a:t>Competitor (high interest, high power)</a:t>
          </a:r>
          <a:endParaRPr lang="en-GB" dirty="0"/>
        </a:p>
      </dgm:t>
    </dgm:pt>
    <dgm:pt modelId="{51588F28-9935-4FDE-8FBC-54F461B946FE}" type="parTrans" cxnId="{D14D1C2A-1A2B-42FA-899B-A139BEEC7A90}">
      <dgm:prSet/>
      <dgm:spPr/>
      <dgm:t>
        <a:bodyPr/>
        <a:lstStyle/>
        <a:p>
          <a:endParaRPr lang="en-GB"/>
        </a:p>
      </dgm:t>
    </dgm:pt>
    <dgm:pt modelId="{FC540C17-1FD2-4FFD-AD00-6930B8E3CC19}" type="sibTrans" cxnId="{D14D1C2A-1A2B-42FA-899B-A139BEEC7A90}">
      <dgm:prSet/>
      <dgm:spPr/>
      <dgm:t>
        <a:bodyPr/>
        <a:lstStyle/>
        <a:p>
          <a:endParaRPr lang="en-GB"/>
        </a:p>
      </dgm:t>
    </dgm:pt>
    <dgm:pt modelId="{1EB14370-CFA1-4B26-9C2D-461B3E16DFCE}">
      <dgm:prSet/>
      <dgm:spPr/>
      <dgm:t>
        <a:bodyPr/>
        <a:lstStyle/>
        <a:p>
          <a:r>
            <a:rPr lang="en-GB" dirty="0" smtClean="0"/>
            <a:t>Media(high interest, high power)</a:t>
          </a:r>
          <a:endParaRPr lang="en-GB" dirty="0"/>
        </a:p>
      </dgm:t>
    </dgm:pt>
    <dgm:pt modelId="{5221629E-E52E-4E99-88C1-EE8A5F7880D6}" type="parTrans" cxnId="{C18C2C43-0204-47A6-8661-BAFF18E464D9}">
      <dgm:prSet/>
      <dgm:spPr/>
      <dgm:t>
        <a:bodyPr/>
        <a:lstStyle/>
        <a:p>
          <a:endParaRPr lang="en-GB"/>
        </a:p>
      </dgm:t>
    </dgm:pt>
    <dgm:pt modelId="{5D76EFB1-1AD1-4AA3-AAA3-D03D3A7ABCCF}" type="sibTrans" cxnId="{C18C2C43-0204-47A6-8661-BAFF18E464D9}">
      <dgm:prSet/>
      <dgm:spPr/>
      <dgm:t>
        <a:bodyPr/>
        <a:lstStyle/>
        <a:p>
          <a:endParaRPr lang="en-GB"/>
        </a:p>
      </dgm:t>
    </dgm:pt>
    <dgm:pt modelId="{D3F55C6B-555C-49AE-A87D-5A3DA6C0FB70}">
      <dgm:prSet/>
      <dgm:spPr/>
      <dgm:t>
        <a:bodyPr/>
        <a:lstStyle/>
        <a:p>
          <a:r>
            <a:rPr lang="en-GB" dirty="0" smtClean="0"/>
            <a:t>Trade union (low interest, low power)</a:t>
          </a:r>
          <a:endParaRPr lang="en-GB" dirty="0"/>
        </a:p>
      </dgm:t>
    </dgm:pt>
    <dgm:pt modelId="{759E0904-4D8C-47C2-8634-622CE470BF3B}" type="parTrans" cxnId="{90D3A6E7-BBF6-45BC-AA2E-09E94451E3D1}">
      <dgm:prSet/>
      <dgm:spPr/>
      <dgm:t>
        <a:bodyPr/>
        <a:lstStyle/>
        <a:p>
          <a:endParaRPr lang="en-GB"/>
        </a:p>
      </dgm:t>
    </dgm:pt>
    <dgm:pt modelId="{4ABC2B06-B3E6-4350-A1E6-B97A2148A6DA}" type="sibTrans" cxnId="{90D3A6E7-BBF6-45BC-AA2E-09E94451E3D1}">
      <dgm:prSet/>
      <dgm:spPr/>
      <dgm:t>
        <a:bodyPr/>
        <a:lstStyle/>
        <a:p>
          <a:endParaRPr lang="en-GB"/>
        </a:p>
      </dgm:t>
    </dgm:pt>
    <dgm:pt modelId="{A9FA51B2-E19E-4689-8E5B-3CCE6C9AD172}">
      <dgm:prSet/>
      <dgm:spPr/>
      <dgm:t>
        <a:bodyPr/>
        <a:lstStyle/>
        <a:p>
          <a:r>
            <a:rPr lang="en-GB" dirty="0" smtClean="0"/>
            <a:t>Financial providers(high interest, high power)</a:t>
          </a:r>
          <a:endParaRPr lang="en-GB" dirty="0"/>
        </a:p>
      </dgm:t>
    </dgm:pt>
    <dgm:pt modelId="{E2C25EA0-D6F0-4467-B0C5-DEC51269910F}" type="parTrans" cxnId="{FC1B5D0C-BCB7-4B62-8078-840C307EF64B}">
      <dgm:prSet/>
      <dgm:spPr/>
      <dgm:t>
        <a:bodyPr/>
        <a:lstStyle/>
        <a:p>
          <a:endParaRPr lang="en-GB"/>
        </a:p>
      </dgm:t>
    </dgm:pt>
    <dgm:pt modelId="{61E0D792-D06F-4762-9A5F-5937B91BB1BE}" type="sibTrans" cxnId="{FC1B5D0C-BCB7-4B62-8078-840C307EF64B}">
      <dgm:prSet/>
      <dgm:spPr/>
      <dgm:t>
        <a:bodyPr/>
        <a:lstStyle/>
        <a:p>
          <a:endParaRPr lang="en-GB"/>
        </a:p>
      </dgm:t>
    </dgm:pt>
    <dgm:pt modelId="{1FFAE993-0DEB-4679-9CEB-69379D9B7B4B}" type="pres">
      <dgm:prSet presAssocID="{96C5D6D5-E0E5-40FF-9332-2DF2295379AA}" presName="Name0" presStyleCnt="0">
        <dgm:presLayoutVars>
          <dgm:dir/>
          <dgm:animLvl val="lvl"/>
          <dgm:resizeHandles val="exact"/>
        </dgm:presLayoutVars>
      </dgm:prSet>
      <dgm:spPr/>
      <dgm:t>
        <a:bodyPr/>
        <a:lstStyle/>
        <a:p>
          <a:endParaRPr lang="en-GB"/>
        </a:p>
      </dgm:t>
    </dgm:pt>
    <dgm:pt modelId="{74493E2D-C43B-4F83-A63A-26CDBC9FBCA9}" type="pres">
      <dgm:prSet presAssocID="{D3F55C6B-555C-49AE-A87D-5A3DA6C0FB70}" presName="boxAndChildren" presStyleCnt="0"/>
      <dgm:spPr/>
    </dgm:pt>
    <dgm:pt modelId="{8502BA50-55D9-4E61-B9BA-E4D38015D6C9}" type="pres">
      <dgm:prSet presAssocID="{D3F55C6B-555C-49AE-A87D-5A3DA6C0FB70}" presName="parentTextBox" presStyleLbl="node1" presStyleIdx="0" presStyleCnt="6"/>
      <dgm:spPr/>
      <dgm:t>
        <a:bodyPr/>
        <a:lstStyle/>
        <a:p>
          <a:endParaRPr lang="en-GB"/>
        </a:p>
      </dgm:t>
    </dgm:pt>
    <dgm:pt modelId="{BB5B4461-4912-46FB-AE28-B766099394D4}" type="pres">
      <dgm:prSet presAssocID="{B1F213BE-DE76-44D0-9AF5-7FBC7E49D357}" presName="sp" presStyleCnt="0"/>
      <dgm:spPr/>
    </dgm:pt>
    <dgm:pt modelId="{30667DAF-56B9-44D6-A082-F5C457AED72C}" type="pres">
      <dgm:prSet presAssocID="{1E5445E2-0F37-4801-99D2-73840333DF43}" presName="arrowAndChildren" presStyleCnt="0"/>
      <dgm:spPr/>
    </dgm:pt>
    <dgm:pt modelId="{341B86DE-594E-47A1-9129-AD0F576F0AB6}" type="pres">
      <dgm:prSet presAssocID="{1E5445E2-0F37-4801-99D2-73840333DF43}" presName="parentTextArrow" presStyleLbl="node1" presStyleIdx="0" presStyleCnt="6"/>
      <dgm:spPr/>
      <dgm:t>
        <a:bodyPr/>
        <a:lstStyle/>
        <a:p>
          <a:endParaRPr lang="en-GB"/>
        </a:p>
      </dgm:t>
    </dgm:pt>
    <dgm:pt modelId="{BC71B0D3-530F-4D71-A6AE-E9A7257F3688}" type="pres">
      <dgm:prSet presAssocID="{1E5445E2-0F37-4801-99D2-73840333DF43}" presName="arrow" presStyleLbl="node1" presStyleIdx="1" presStyleCnt="6"/>
      <dgm:spPr/>
      <dgm:t>
        <a:bodyPr/>
        <a:lstStyle/>
        <a:p>
          <a:endParaRPr lang="en-GB"/>
        </a:p>
      </dgm:t>
    </dgm:pt>
    <dgm:pt modelId="{A58EFC8B-8957-4646-8B5D-64075E24FD3F}" type="pres">
      <dgm:prSet presAssocID="{1E5445E2-0F37-4801-99D2-73840333DF43}" presName="descendantArrow" presStyleCnt="0"/>
      <dgm:spPr/>
    </dgm:pt>
    <dgm:pt modelId="{E91F05BF-7880-4E4A-A2C4-38E7C50D9E1C}" type="pres">
      <dgm:prSet presAssocID="{B42A0573-190A-458D-9297-F376D7051C78}" presName="childTextArrow" presStyleLbl="fgAccFollowNode1" presStyleIdx="0" presStyleCnt="4">
        <dgm:presLayoutVars>
          <dgm:bulletEnabled val="1"/>
        </dgm:presLayoutVars>
      </dgm:prSet>
      <dgm:spPr/>
      <dgm:t>
        <a:bodyPr/>
        <a:lstStyle/>
        <a:p>
          <a:endParaRPr lang="en-GB"/>
        </a:p>
      </dgm:t>
    </dgm:pt>
    <dgm:pt modelId="{24A252EF-B9C9-4202-99B6-EC3DDBCBEBDA}" type="pres">
      <dgm:prSet presAssocID="{61E0D792-D06F-4762-9A5F-5937B91BB1BE}" presName="sp" presStyleCnt="0"/>
      <dgm:spPr/>
    </dgm:pt>
    <dgm:pt modelId="{F982B103-F616-4646-9779-6E49816467B7}" type="pres">
      <dgm:prSet presAssocID="{A9FA51B2-E19E-4689-8E5B-3CCE6C9AD172}" presName="arrowAndChildren" presStyleCnt="0"/>
      <dgm:spPr/>
    </dgm:pt>
    <dgm:pt modelId="{E61A0106-9763-46A0-AD82-9A8406A01DDD}" type="pres">
      <dgm:prSet presAssocID="{A9FA51B2-E19E-4689-8E5B-3CCE6C9AD172}" presName="parentTextArrow" presStyleLbl="node1" presStyleIdx="1" presStyleCnt="6"/>
      <dgm:spPr/>
      <dgm:t>
        <a:bodyPr/>
        <a:lstStyle/>
        <a:p>
          <a:endParaRPr lang="en-GB"/>
        </a:p>
      </dgm:t>
    </dgm:pt>
    <dgm:pt modelId="{B4B0F1F6-5DE7-49D6-AB0B-BF16DF6D2A33}" type="pres">
      <dgm:prSet presAssocID="{A9FA51B2-E19E-4689-8E5B-3CCE6C9AD172}" presName="arrow" presStyleLbl="node1" presStyleIdx="2" presStyleCnt="6"/>
      <dgm:spPr/>
      <dgm:t>
        <a:bodyPr/>
        <a:lstStyle/>
        <a:p>
          <a:endParaRPr lang="en-GB"/>
        </a:p>
      </dgm:t>
    </dgm:pt>
    <dgm:pt modelId="{D5C2127E-EAD4-4E85-B3FA-12E5589964F2}" type="pres">
      <dgm:prSet presAssocID="{A9FA51B2-E19E-4689-8E5B-3CCE6C9AD172}" presName="descendantArrow" presStyleCnt="0"/>
      <dgm:spPr/>
    </dgm:pt>
    <dgm:pt modelId="{6B3A112A-4BF2-4C64-8B56-59D461FB2CC5}" type="pres">
      <dgm:prSet presAssocID="{1EB14370-CFA1-4B26-9C2D-461B3E16DFCE}" presName="childTextArrow" presStyleLbl="fgAccFollowNode1" presStyleIdx="1" presStyleCnt="4">
        <dgm:presLayoutVars>
          <dgm:bulletEnabled val="1"/>
        </dgm:presLayoutVars>
      </dgm:prSet>
      <dgm:spPr/>
      <dgm:t>
        <a:bodyPr/>
        <a:lstStyle/>
        <a:p>
          <a:endParaRPr lang="en-GB"/>
        </a:p>
      </dgm:t>
    </dgm:pt>
    <dgm:pt modelId="{95CFDA44-36D3-4A3E-8660-9D16F8930BD2}" type="pres">
      <dgm:prSet presAssocID="{FC540C17-1FD2-4FFD-AD00-6930B8E3CC19}" presName="sp" presStyleCnt="0"/>
      <dgm:spPr/>
    </dgm:pt>
    <dgm:pt modelId="{976C5FD5-8C01-4DC0-8EB9-A0643BCFE61A}" type="pres">
      <dgm:prSet presAssocID="{B08366EA-909B-4DC4-8C2B-41AFA4DEA193}" presName="arrowAndChildren" presStyleCnt="0"/>
      <dgm:spPr/>
    </dgm:pt>
    <dgm:pt modelId="{8FE9BD84-D355-4FD4-93C7-06A8829333B6}" type="pres">
      <dgm:prSet presAssocID="{B08366EA-909B-4DC4-8C2B-41AFA4DEA193}" presName="parentTextArrow" presStyleLbl="node1" presStyleIdx="3" presStyleCnt="6"/>
      <dgm:spPr/>
      <dgm:t>
        <a:bodyPr/>
        <a:lstStyle/>
        <a:p>
          <a:endParaRPr lang="en-GB"/>
        </a:p>
      </dgm:t>
    </dgm:pt>
    <dgm:pt modelId="{B6BC1F3B-BF56-4972-8C0C-5AA5A286F3FA}" type="pres">
      <dgm:prSet presAssocID="{211FE896-4854-4465-82BB-27348085D642}" presName="sp" presStyleCnt="0"/>
      <dgm:spPr/>
    </dgm:pt>
    <dgm:pt modelId="{B8B64E1F-6C5C-4B99-853C-7F73F4B71936}" type="pres">
      <dgm:prSet presAssocID="{623F7AC0-5E35-4B0F-BB51-BB4042493077}" presName="arrowAndChildren" presStyleCnt="0"/>
      <dgm:spPr/>
    </dgm:pt>
    <dgm:pt modelId="{3543FF02-CC3D-4D15-ABEF-56700C61B3C8}" type="pres">
      <dgm:prSet presAssocID="{623F7AC0-5E35-4B0F-BB51-BB4042493077}" presName="parentTextArrow" presStyleLbl="node1" presStyleIdx="3" presStyleCnt="6"/>
      <dgm:spPr/>
      <dgm:t>
        <a:bodyPr/>
        <a:lstStyle/>
        <a:p>
          <a:endParaRPr lang="en-GB"/>
        </a:p>
      </dgm:t>
    </dgm:pt>
    <dgm:pt modelId="{DE24853B-BFA2-4A76-BEF4-6B09AE39ACCE}" type="pres">
      <dgm:prSet presAssocID="{623F7AC0-5E35-4B0F-BB51-BB4042493077}" presName="arrow" presStyleLbl="node1" presStyleIdx="4" presStyleCnt="6"/>
      <dgm:spPr/>
      <dgm:t>
        <a:bodyPr/>
        <a:lstStyle/>
        <a:p>
          <a:endParaRPr lang="en-GB"/>
        </a:p>
      </dgm:t>
    </dgm:pt>
    <dgm:pt modelId="{7164C776-4569-4E7B-8650-CA1AE1D4B791}" type="pres">
      <dgm:prSet presAssocID="{623F7AC0-5E35-4B0F-BB51-BB4042493077}" presName="descendantArrow" presStyleCnt="0"/>
      <dgm:spPr/>
    </dgm:pt>
    <dgm:pt modelId="{24C599EF-10E0-439A-B9B5-CFF9A8E14364}" type="pres">
      <dgm:prSet presAssocID="{42F31922-C020-434D-B5CA-B6DDD3832B6F}" presName="childTextArrow" presStyleLbl="fgAccFollowNode1" presStyleIdx="2" presStyleCnt="4">
        <dgm:presLayoutVars>
          <dgm:bulletEnabled val="1"/>
        </dgm:presLayoutVars>
      </dgm:prSet>
      <dgm:spPr/>
      <dgm:t>
        <a:bodyPr/>
        <a:lstStyle/>
        <a:p>
          <a:endParaRPr lang="en-GB"/>
        </a:p>
      </dgm:t>
    </dgm:pt>
    <dgm:pt modelId="{6B62A662-0FDF-4FCC-A435-A1F47F6E0F79}" type="pres">
      <dgm:prSet presAssocID="{A1AC472C-9DD1-4FFA-8653-AF9CF572E791}" presName="sp" presStyleCnt="0"/>
      <dgm:spPr/>
    </dgm:pt>
    <dgm:pt modelId="{114F51A2-6042-41D3-A1B2-21D55DBEC3B5}" type="pres">
      <dgm:prSet presAssocID="{DE658B47-B70A-4B2B-ABE9-CC6472FC669D}" presName="arrowAndChildren" presStyleCnt="0"/>
      <dgm:spPr/>
    </dgm:pt>
    <dgm:pt modelId="{2103457F-67A9-4B15-AA5C-81886DF07421}" type="pres">
      <dgm:prSet presAssocID="{DE658B47-B70A-4B2B-ABE9-CC6472FC669D}" presName="parentTextArrow" presStyleLbl="node1" presStyleIdx="4" presStyleCnt="6"/>
      <dgm:spPr/>
      <dgm:t>
        <a:bodyPr/>
        <a:lstStyle/>
        <a:p>
          <a:endParaRPr lang="en-GB"/>
        </a:p>
      </dgm:t>
    </dgm:pt>
    <dgm:pt modelId="{045413C6-920F-4D3E-863F-6EEEC933EFC4}" type="pres">
      <dgm:prSet presAssocID="{DE658B47-B70A-4B2B-ABE9-CC6472FC669D}" presName="arrow" presStyleLbl="node1" presStyleIdx="5" presStyleCnt="6" custLinFactNeighborY="-7064"/>
      <dgm:spPr/>
      <dgm:t>
        <a:bodyPr/>
        <a:lstStyle/>
        <a:p>
          <a:endParaRPr lang="en-GB"/>
        </a:p>
      </dgm:t>
    </dgm:pt>
    <dgm:pt modelId="{D128D4B1-128F-427D-BED3-904A2D8BD7A2}" type="pres">
      <dgm:prSet presAssocID="{DE658B47-B70A-4B2B-ABE9-CC6472FC669D}" presName="descendantArrow" presStyleCnt="0"/>
      <dgm:spPr/>
    </dgm:pt>
    <dgm:pt modelId="{A4344E8A-30AF-4DF1-9511-7ABCA9CE099A}" type="pres">
      <dgm:prSet presAssocID="{908B43E3-E1D3-44E1-92DA-7084715C3CAF}" presName="childTextArrow" presStyleLbl="fgAccFollowNode1" presStyleIdx="3" presStyleCnt="4">
        <dgm:presLayoutVars>
          <dgm:bulletEnabled val="1"/>
        </dgm:presLayoutVars>
      </dgm:prSet>
      <dgm:spPr/>
      <dgm:t>
        <a:bodyPr/>
        <a:lstStyle/>
        <a:p>
          <a:endParaRPr lang="en-GB"/>
        </a:p>
      </dgm:t>
    </dgm:pt>
  </dgm:ptLst>
  <dgm:cxnLst>
    <dgm:cxn modelId="{CEABA46F-A003-4190-91B5-7D69487483B7}" type="presOf" srcId="{42F31922-C020-434D-B5CA-B6DDD3832B6F}" destId="{24C599EF-10E0-439A-B9B5-CFF9A8E14364}" srcOrd="0" destOrd="0" presId="urn:microsoft.com/office/officeart/2005/8/layout/process4"/>
    <dgm:cxn modelId="{076F3CEE-3546-4233-BC07-E203F3A908E5}" srcId="{DE658B47-B70A-4B2B-ABE9-CC6472FC669D}" destId="{908B43E3-E1D3-44E1-92DA-7084715C3CAF}" srcOrd="0" destOrd="0" parTransId="{1CACDE80-14B2-4F77-826E-1E91CEFE53AE}" sibTransId="{406D0293-8E32-4E1F-99D3-36BA8647DE15}"/>
    <dgm:cxn modelId="{7847FAE1-8D5C-46DE-B96B-F28E86A7C8D4}" type="presOf" srcId="{A9FA51B2-E19E-4689-8E5B-3CCE6C9AD172}" destId="{E61A0106-9763-46A0-AD82-9A8406A01DDD}" srcOrd="0" destOrd="0" presId="urn:microsoft.com/office/officeart/2005/8/layout/process4"/>
    <dgm:cxn modelId="{E89363C4-BF94-4615-8F97-F2FC61F3E3FA}" srcId="{96C5D6D5-E0E5-40FF-9332-2DF2295379AA}" destId="{DE658B47-B70A-4B2B-ABE9-CC6472FC669D}" srcOrd="0" destOrd="0" parTransId="{BAB9EA79-A873-401C-917A-D00834667C4A}" sibTransId="{A1AC472C-9DD1-4FFA-8653-AF9CF572E791}"/>
    <dgm:cxn modelId="{90D3A6E7-BBF6-45BC-AA2E-09E94451E3D1}" srcId="{96C5D6D5-E0E5-40FF-9332-2DF2295379AA}" destId="{D3F55C6B-555C-49AE-A87D-5A3DA6C0FB70}" srcOrd="5" destOrd="0" parTransId="{759E0904-4D8C-47C2-8634-622CE470BF3B}" sibTransId="{4ABC2B06-B3E6-4350-A1E6-B97A2148A6DA}"/>
    <dgm:cxn modelId="{7CBCEF76-2B83-468A-A7D5-AB6796A848AE}" srcId="{623F7AC0-5E35-4B0F-BB51-BB4042493077}" destId="{42F31922-C020-434D-B5CA-B6DDD3832B6F}" srcOrd="0" destOrd="0" parTransId="{C1C89310-B5E2-47C3-B2E4-CA712FD0BC2D}" sibTransId="{75F71D94-35A2-46F2-A668-8ECAB7016BA8}"/>
    <dgm:cxn modelId="{20B4D64E-E618-4A9D-98DF-939D7FC75410}" type="presOf" srcId="{B08366EA-909B-4DC4-8C2B-41AFA4DEA193}" destId="{8FE9BD84-D355-4FD4-93C7-06A8829333B6}" srcOrd="0" destOrd="0" presId="urn:microsoft.com/office/officeart/2005/8/layout/process4"/>
    <dgm:cxn modelId="{D14D1C2A-1A2B-42FA-899B-A139BEEC7A90}" srcId="{96C5D6D5-E0E5-40FF-9332-2DF2295379AA}" destId="{B08366EA-909B-4DC4-8C2B-41AFA4DEA193}" srcOrd="2" destOrd="0" parTransId="{51588F28-9935-4FDE-8FBC-54F461B946FE}" sibTransId="{FC540C17-1FD2-4FFD-AD00-6930B8E3CC19}"/>
    <dgm:cxn modelId="{4870857D-C8F1-4958-A0DD-2DA14D874D47}" type="presOf" srcId="{D3F55C6B-555C-49AE-A87D-5A3DA6C0FB70}" destId="{8502BA50-55D9-4E61-B9BA-E4D38015D6C9}" srcOrd="0" destOrd="0" presId="urn:microsoft.com/office/officeart/2005/8/layout/process4"/>
    <dgm:cxn modelId="{FC1B5D0C-BCB7-4B62-8078-840C307EF64B}" srcId="{96C5D6D5-E0E5-40FF-9332-2DF2295379AA}" destId="{A9FA51B2-E19E-4689-8E5B-3CCE6C9AD172}" srcOrd="3" destOrd="0" parTransId="{E2C25EA0-D6F0-4467-B0C5-DEC51269910F}" sibTransId="{61E0D792-D06F-4762-9A5F-5937B91BB1BE}"/>
    <dgm:cxn modelId="{0DB8FD53-B8F9-47F2-8CBF-3B2E2E080535}" type="presOf" srcId="{DE658B47-B70A-4B2B-ABE9-CC6472FC669D}" destId="{045413C6-920F-4D3E-863F-6EEEC933EFC4}" srcOrd="1" destOrd="0" presId="urn:microsoft.com/office/officeart/2005/8/layout/process4"/>
    <dgm:cxn modelId="{52BFC41B-3680-40FB-A3A8-140F7C56132B}" type="presOf" srcId="{1E5445E2-0F37-4801-99D2-73840333DF43}" destId="{341B86DE-594E-47A1-9129-AD0F576F0AB6}" srcOrd="0" destOrd="0" presId="urn:microsoft.com/office/officeart/2005/8/layout/process4"/>
    <dgm:cxn modelId="{1405F017-EFB0-4DE6-A219-DB7100CC4EE1}" type="presOf" srcId="{96C5D6D5-E0E5-40FF-9332-2DF2295379AA}" destId="{1FFAE993-0DEB-4679-9CEB-69379D9B7B4B}" srcOrd="0" destOrd="0" presId="urn:microsoft.com/office/officeart/2005/8/layout/process4"/>
    <dgm:cxn modelId="{E0B55AEE-5E8B-4A8D-8D78-D0B3B78E7CE9}" type="presOf" srcId="{1E5445E2-0F37-4801-99D2-73840333DF43}" destId="{BC71B0D3-530F-4D71-A6AE-E9A7257F3688}" srcOrd="1" destOrd="0" presId="urn:microsoft.com/office/officeart/2005/8/layout/process4"/>
    <dgm:cxn modelId="{6C922283-E0E7-44E6-B3AF-0877A4B529BE}" type="presOf" srcId="{908B43E3-E1D3-44E1-92DA-7084715C3CAF}" destId="{A4344E8A-30AF-4DF1-9511-7ABCA9CE099A}" srcOrd="0" destOrd="0" presId="urn:microsoft.com/office/officeart/2005/8/layout/process4"/>
    <dgm:cxn modelId="{B259C95B-207F-4415-AF81-7DC4D3397901}" type="presOf" srcId="{DE658B47-B70A-4B2B-ABE9-CC6472FC669D}" destId="{2103457F-67A9-4B15-AA5C-81886DF07421}" srcOrd="0" destOrd="0" presId="urn:microsoft.com/office/officeart/2005/8/layout/process4"/>
    <dgm:cxn modelId="{0BA1F34A-B203-4641-A796-893727B1530F}" srcId="{1E5445E2-0F37-4801-99D2-73840333DF43}" destId="{B42A0573-190A-458D-9297-F376D7051C78}" srcOrd="0" destOrd="0" parTransId="{82E80D13-5AD6-40D6-8587-8CF0EA815685}" sibTransId="{79AEB84B-A9EF-408D-A189-9ED077DB34B2}"/>
    <dgm:cxn modelId="{C18C2C43-0204-47A6-8661-BAFF18E464D9}" srcId="{A9FA51B2-E19E-4689-8E5B-3CCE6C9AD172}" destId="{1EB14370-CFA1-4B26-9C2D-461B3E16DFCE}" srcOrd="0" destOrd="0" parTransId="{5221629E-E52E-4E99-88C1-EE8A5F7880D6}" sibTransId="{5D76EFB1-1AD1-4AA3-AAA3-D03D3A7ABCCF}"/>
    <dgm:cxn modelId="{8994C000-9CE4-49E6-8392-8F1707722288}" srcId="{96C5D6D5-E0E5-40FF-9332-2DF2295379AA}" destId="{1E5445E2-0F37-4801-99D2-73840333DF43}" srcOrd="4" destOrd="0" parTransId="{AFB4947B-1F48-46BD-844B-EA794B0FBDB0}" sibTransId="{B1F213BE-DE76-44D0-9AF5-7FBC7E49D357}"/>
    <dgm:cxn modelId="{3ACFBBD3-535E-4973-867C-F93831BB2244}" type="presOf" srcId="{623F7AC0-5E35-4B0F-BB51-BB4042493077}" destId="{3543FF02-CC3D-4D15-ABEF-56700C61B3C8}" srcOrd="0" destOrd="0" presId="urn:microsoft.com/office/officeart/2005/8/layout/process4"/>
    <dgm:cxn modelId="{48294C17-C873-462E-A63C-579702D0E477}" type="presOf" srcId="{623F7AC0-5E35-4B0F-BB51-BB4042493077}" destId="{DE24853B-BFA2-4A76-BEF4-6B09AE39ACCE}" srcOrd="1" destOrd="0" presId="urn:microsoft.com/office/officeart/2005/8/layout/process4"/>
    <dgm:cxn modelId="{6816F713-DC5E-49DD-AD18-CC231B25EDD7}" type="presOf" srcId="{A9FA51B2-E19E-4689-8E5B-3CCE6C9AD172}" destId="{B4B0F1F6-5DE7-49D6-AB0B-BF16DF6D2A33}" srcOrd="1" destOrd="0" presId="urn:microsoft.com/office/officeart/2005/8/layout/process4"/>
    <dgm:cxn modelId="{17BB615F-3429-4D7F-969F-39F9F3C9D57E}" type="presOf" srcId="{1EB14370-CFA1-4B26-9C2D-461B3E16DFCE}" destId="{6B3A112A-4BF2-4C64-8B56-59D461FB2CC5}" srcOrd="0" destOrd="0" presId="urn:microsoft.com/office/officeart/2005/8/layout/process4"/>
    <dgm:cxn modelId="{1E8B6F7F-276D-4763-9590-ECE7FA21E7C1}" srcId="{96C5D6D5-E0E5-40FF-9332-2DF2295379AA}" destId="{623F7AC0-5E35-4B0F-BB51-BB4042493077}" srcOrd="1" destOrd="0" parTransId="{18EDBB89-631F-473C-9A63-2B61255C1CD7}" sibTransId="{211FE896-4854-4465-82BB-27348085D642}"/>
    <dgm:cxn modelId="{A9C76E4B-EA99-4AC8-919F-ABD300208992}" type="presOf" srcId="{B42A0573-190A-458D-9297-F376D7051C78}" destId="{E91F05BF-7880-4E4A-A2C4-38E7C50D9E1C}" srcOrd="0" destOrd="0" presId="urn:microsoft.com/office/officeart/2005/8/layout/process4"/>
    <dgm:cxn modelId="{415A193E-796D-4A4A-8D71-827758B1F490}" type="presParOf" srcId="{1FFAE993-0DEB-4679-9CEB-69379D9B7B4B}" destId="{74493E2D-C43B-4F83-A63A-26CDBC9FBCA9}" srcOrd="0" destOrd="0" presId="urn:microsoft.com/office/officeart/2005/8/layout/process4"/>
    <dgm:cxn modelId="{845E14CF-0A89-4D29-9813-E506DF80E1E6}" type="presParOf" srcId="{74493E2D-C43B-4F83-A63A-26CDBC9FBCA9}" destId="{8502BA50-55D9-4E61-B9BA-E4D38015D6C9}" srcOrd="0" destOrd="0" presId="urn:microsoft.com/office/officeart/2005/8/layout/process4"/>
    <dgm:cxn modelId="{43F9A503-6E2F-4BA9-87D4-E2BAB2C3EB3A}" type="presParOf" srcId="{1FFAE993-0DEB-4679-9CEB-69379D9B7B4B}" destId="{BB5B4461-4912-46FB-AE28-B766099394D4}" srcOrd="1" destOrd="0" presId="urn:microsoft.com/office/officeart/2005/8/layout/process4"/>
    <dgm:cxn modelId="{81F2245A-938B-4F0C-A2DC-342DDDEE6707}" type="presParOf" srcId="{1FFAE993-0DEB-4679-9CEB-69379D9B7B4B}" destId="{30667DAF-56B9-44D6-A082-F5C457AED72C}" srcOrd="2" destOrd="0" presId="urn:microsoft.com/office/officeart/2005/8/layout/process4"/>
    <dgm:cxn modelId="{DEE408E7-C279-4C7E-9436-FA11E6F5F3ED}" type="presParOf" srcId="{30667DAF-56B9-44D6-A082-F5C457AED72C}" destId="{341B86DE-594E-47A1-9129-AD0F576F0AB6}" srcOrd="0" destOrd="0" presId="urn:microsoft.com/office/officeart/2005/8/layout/process4"/>
    <dgm:cxn modelId="{478041B1-F166-4A28-B7B2-DAF45E84002A}" type="presParOf" srcId="{30667DAF-56B9-44D6-A082-F5C457AED72C}" destId="{BC71B0D3-530F-4D71-A6AE-E9A7257F3688}" srcOrd="1" destOrd="0" presId="urn:microsoft.com/office/officeart/2005/8/layout/process4"/>
    <dgm:cxn modelId="{E81F9E0B-2811-44BA-A434-7C5E364303AE}" type="presParOf" srcId="{30667DAF-56B9-44D6-A082-F5C457AED72C}" destId="{A58EFC8B-8957-4646-8B5D-64075E24FD3F}" srcOrd="2" destOrd="0" presId="urn:microsoft.com/office/officeart/2005/8/layout/process4"/>
    <dgm:cxn modelId="{A1C9DB70-4CFA-4E68-8644-1B12C364177F}" type="presParOf" srcId="{A58EFC8B-8957-4646-8B5D-64075E24FD3F}" destId="{E91F05BF-7880-4E4A-A2C4-38E7C50D9E1C}" srcOrd="0" destOrd="0" presId="urn:microsoft.com/office/officeart/2005/8/layout/process4"/>
    <dgm:cxn modelId="{AA98DCA8-3A00-43FF-A60D-F0B804999DD1}" type="presParOf" srcId="{1FFAE993-0DEB-4679-9CEB-69379D9B7B4B}" destId="{24A252EF-B9C9-4202-99B6-EC3DDBCBEBDA}" srcOrd="3" destOrd="0" presId="urn:microsoft.com/office/officeart/2005/8/layout/process4"/>
    <dgm:cxn modelId="{83DA5DAA-1EB2-4586-B29A-55985BCC80F7}" type="presParOf" srcId="{1FFAE993-0DEB-4679-9CEB-69379D9B7B4B}" destId="{F982B103-F616-4646-9779-6E49816467B7}" srcOrd="4" destOrd="0" presId="urn:microsoft.com/office/officeart/2005/8/layout/process4"/>
    <dgm:cxn modelId="{295E7C19-030C-49AA-A289-111D401A09F4}" type="presParOf" srcId="{F982B103-F616-4646-9779-6E49816467B7}" destId="{E61A0106-9763-46A0-AD82-9A8406A01DDD}" srcOrd="0" destOrd="0" presId="urn:microsoft.com/office/officeart/2005/8/layout/process4"/>
    <dgm:cxn modelId="{EC04D167-BA9A-4E06-80F9-8BDFF0B7AAB0}" type="presParOf" srcId="{F982B103-F616-4646-9779-6E49816467B7}" destId="{B4B0F1F6-5DE7-49D6-AB0B-BF16DF6D2A33}" srcOrd="1" destOrd="0" presId="urn:microsoft.com/office/officeart/2005/8/layout/process4"/>
    <dgm:cxn modelId="{6867ACD0-4EBA-43C3-8EDB-47B20CF44CAF}" type="presParOf" srcId="{F982B103-F616-4646-9779-6E49816467B7}" destId="{D5C2127E-EAD4-4E85-B3FA-12E5589964F2}" srcOrd="2" destOrd="0" presId="urn:microsoft.com/office/officeart/2005/8/layout/process4"/>
    <dgm:cxn modelId="{43C40CB8-D9CC-4F9F-9422-5D87388A9056}" type="presParOf" srcId="{D5C2127E-EAD4-4E85-B3FA-12E5589964F2}" destId="{6B3A112A-4BF2-4C64-8B56-59D461FB2CC5}" srcOrd="0" destOrd="0" presId="urn:microsoft.com/office/officeart/2005/8/layout/process4"/>
    <dgm:cxn modelId="{D309EBDD-8C9F-4277-9EF0-033DF99E0E7B}" type="presParOf" srcId="{1FFAE993-0DEB-4679-9CEB-69379D9B7B4B}" destId="{95CFDA44-36D3-4A3E-8660-9D16F8930BD2}" srcOrd="5" destOrd="0" presId="urn:microsoft.com/office/officeart/2005/8/layout/process4"/>
    <dgm:cxn modelId="{E78C7B23-9BAD-4DB8-BF45-5AE686F02B78}" type="presParOf" srcId="{1FFAE993-0DEB-4679-9CEB-69379D9B7B4B}" destId="{976C5FD5-8C01-4DC0-8EB9-A0643BCFE61A}" srcOrd="6" destOrd="0" presId="urn:microsoft.com/office/officeart/2005/8/layout/process4"/>
    <dgm:cxn modelId="{3417EA65-0C22-4672-A22E-8FB7F65FF9FE}" type="presParOf" srcId="{976C5FD5-8C01-4DC0-8EB9-A0643BCFE61A}" destId="{8FE9BD84-D355-4FD4-93C7-06A8829333B6}" srcOrd="0" destOrd="0" presId="urn:microsoft.com/office/officeart/2005/8/layout/process4"/>
    <dgm:cxn modelId="{194C01AA-5588-44DB-BD7B-73BDFED6D630}" type="presParOf" srcId="{1FFAE993-0DEB-4679-9CEB-69379D9B7B4B}" destId="{B6BC1F3B-BF56-4972-8C0C-5AA5A286F3FA}" srcOrd="7" destOrd="0" presId="urn:microsoft.com/office/officeart/2005/8/layout/process4"/>
    <dgm:cxn modelId="{3FDB69F0-8B63-4E68-848C-789819F77D1E}" type="presParOf" srcId="{1FFAE993-0DEB-4679-9CEB-69379D9B7B4B}" destId="{B8B64E1F-6C5C-4B99-853C-7F73F4B71936}" srcOrd="8" destOrd="0" presId="urn:microsoft.com/office/officeart/2005/8/layout/process4"/>
    <dgm:cxn modelId="{54D6C19F-6BE3-4622-848C-723614A2B881}" type="presParOf" srcId="{B8B64E1F-6C5C-4B99-853C-7F73F4B71936}" destId="{3543FF02-CC3D-4D15-ABEF-56700C61B3C8}" srcOrd="0" destOrd="0" presId="urn:microsoft.com/office/officeart/2005/8/layout/process4"/>
    <dgm:cxn modelId="{2F326C12-3D74-4FE1-9213-CB9D0ECC0415}" type="presParOf" srcId="{B8B64E1F-6C5C-4B99-853C-7F73F4B71936}" destId="{DE24853B-BFA2-4A76-BEF4-6B09AE39ACCE}" srcOrd="1" destOrd="0" presId="urn:microsoft.com/office/officeart/2005/8/layout/process4"/>
    <dgm:cxn modelId="{F2C401B5-D9BD-4200-8F6D-6DA3F227A970}" type="presParOf" srcId="{B8B64E1F-6C5C-4B99-853C-7F73F4B71936}" destId="{7164C776-4569-4E7B-8650-CA1AE1D4B791}" srcOrd="2" destOrd="0" presId="urn:microsoft.com/office/officeart/2005/8/layout/process4"/>
    <dgm:cxn modelId="{88F04DD0-EC69-4D75-B4E6-7BBE689EB444}" type="presParOf" srcId="{7164C776-4569-4E7B-8650-CA1AE1D4B791}" destId="{24C599EF-10E0-439A-B9B5-CFF9A8E14364}" srcOrd="0" destOrd="0" presId="urn:microsoft.com/office/officeart/2005/8/layout/process4"/>
    <dgm:cxn modelId="{F777D5E9-3FB4-4B13-B6CD-4126792C3C48}" type="presParOf" srcId="{1FFAE993-0DEB-4679-9CEB-69379D9B7B4B}" destId="{6B62A662-0FDF-4FCC-A435-A1F47F6E0F79}" srcOrd="9" destOrd="0" presId="urn:microsoft.com/office/officeart/2005/8/layout/process4"/>
    <dgm:cxn modelId="{6D5EEE7D-7501-4EE7-976F-D35488139022}" type="presParOf" srcId="{1FFAE993-0DEB-4679-9CEB-69379D9B7B4B}" destId="{114F51A2-6042-41D3-A1B2-21D55DBEC3B5}" srcOrd="10" destOrd="0" presId="urn:microsoft.com/office/officeart/2005/8/layout/process4"/>
    <dgm:cxn modelId="{A06A001C-3F18-4AB9-A907-CF9105F5C696}" type="presParOf" srcId="{114F51A2-6042-41D3-A1B2-21D55DBEC3B5}" destId="{2103457F-67A9-4B15-AA5C-81886DF07421}" srcOrd="0" destOrd="0" presId="urn:microsoft.com/office/officeart/2005/8/layout/process4"/>
    <dgm:cxn modelId="{DFA89FBB-11E0-42DF-A18F-BBC1E08D174A}" type="presParOf" srcId="{114F51A2-6042-41D3-A1B2-21D55DBEC3B5}" destId="{045413C6-920F-4D3E-863F-6EEEC933EFC4}" srcOrd="1" destOrd="0" presId="urn:microsoft.com/office/officeart/2005/8/layout/process4"/>
    <dgm:cxn modelId="{37864702-6894-44FC-9607-0A2E2F79119E}" type="presParOf" srcId="{114F51A2-6042-41D3-A1B2-21D55DBEC3B5}" destId="{D128D4B1-128F-427D-BED3-904A2D8BD7A2}" srcOrd="2" destOrd="0" presId="urn:microsoft.com/office/officeart/2005/8/layout/process4"/>
    <dgm:cxn modelId="{0BE07374-66C6-4315-BF01-D76CF41F0E60}" type="presParOf" srcId="{D128D4B1-128F-427D-BED3-904A2D8BD7A2}" destId="{A4344E8A-30AF-4DF1-9511-7ABCA9CE099A}" srcOrd="0" destOrd="0" presId="urn:microsoft.com/office/officeart/2005/8/layout/process4"/>
  </dgm:cxnLst>
  <dgm:bg/>
  <dgm:whole/>
  <dgm:extLst>
    <a:ext uri="http://schemas.microsoft.com/office/drawing/2008/diagram">
      <dsp:dataModelExt xmlns:dsp="http://schemas.microsoft.com/office/drawing/2008/diagram" xmlns="" relId="rId27"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188622AD-6062-427E-9406-70B94234A936}">
      <dsp:nvSpPr>
        <dsp:cNvPr id="0" name=""/>
        <dsp:cNvSpPr/>
      </dsp:nvSpPr>
      <dsp:spPr>
        <a:xfrm>
          <a:off x="2871584" y="1707629"/>
          <a:ext cx="638580" cy="63858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dirty="0" smtClean="0"/>
            <a:t>Management  </a:t>
          </a:r>
          <a:endParaRPr lang="en-GB" sz="600" kern="1200" dirty="0"/>
        </a:p>
      </dsp:txBody>
      <dsp:txXfrm>
        <a:off x="2871584" y="1707629"/>
        <a:ext cx="638580" cy="638580"/>
      </dsp:txXfrm>
    </dsp:sp>
    <dsp:sp modelId="{86114C9C-1AE0-42CD-9560-D3E36D970F7F}">
      <dsp:nvSpPr>
        <dsp:cNvPr id="0" name=""/>
        <dsp:cNvSpPr/>
      </dsp:nvSpPr>
      <dsp:spPr>
        <a:xfrm rot="16200000">
          <a:off x="2950415" y="1158985"/>
          <a:ext cx="480918" cy="21711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GB" sz="500" kern="1200"/>
        </a:p>
      </dsp:txBody>
      <dsp:txXfrm rot="16200000">
        <a:off x="2950415" y="1158985"/>
        <a:ext cx="480918" cy="217117"/>
      </dsp:txXfrm>
    </dsp:sp>
    <dsp:sp modelId="{B7D5C0D7-650B-48E4-8C56-B5183131C424}">
      <dsp:nvSpPr>
        <dsp:cNvPr id="0" name=""/>
        <dsp:cNvSpPr/>
      </dsp:nvSpPr>
      <dsp:spPr>
        <a:xfrm>
          <a:off x="2791762" y="2012"/>
          <a:ext cx="798225" cy="79822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dirty="0" smtClean="0"/>
            <a:t>Employees</a:t>
          </a:r>
          <a:endParaRPr lang="en-GB" sz="600" kern="1200" dirty="0"/>
        </a:p>
      </dsp:txBody>
      <dsp:txXfrm>
        <a:off x="2791762" y="2012"/>
        <a:ext cx="798225" cy="798225"/>
      </dsp:txXfrm>
    </dsp:sp>
    <dsp:sp modelId="{463A9280-ED85-4A62-8ADB-5B36211BD45B}">
      <dsp:nvSpPr>
        <dsp:cNvPr id="0" name=""/>
        <dsp:cNvSpPr/>
      </dsp:nvSpPr>
      <dsp:spPr>
        <a:xfrm rot="18360000">
          <a:off x="3396765" y="1304013"/>
          <a:ext cx="480918" cy="21711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GB" sz="500" kern="1200"/>
        </a:p>
      </dsp:txBody>
      <dsp:txXfrm rot="18360000">
        <a:off x="3396765" y="1304013"/>
        <a:ext cx="480918" cy="217117"/>
      </dsp:txXfrm>
    </dsp:sp>
    <dsp:sp modelId="{D30B8186-72AB-4365-8D20-A33291E510B5}">
      <dsp:nvSpPr>
        <dsp:cNvPr id="0" name=""/>
        <dsp:cNvSpPr/>
      </dsp:nvSpPr>
      <dsp:spPr>
        <a:xfrm>
          <a:off x="3747380" y="312511"/>
          <a:ext cx="798225" cy="79822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dirty="0" smtClean="0"/>
            <a:t>Hotel association</a:t>
          </a:r>
          <a:endParaRPr lang="en-GB" sz="600" kern="1200" dirty="0"/>
        </a:p>
      </dsp:txBody>
      <dsp:txXfrm>
        <a:off x="3747380" y="312511"/>
        <a:ext cx="798225" cy="798225"/>
      </dsp:txXfrm>
    </dsp:sp>
    <dsp:sp modelId="{CDC8F94C-FD99-4E21-A00A-91F5EA64B000}">
      <dsp:nvSpPr>
        <dsp:cNvPr id="0" name=""/>
        <dsp:cNvSpPr/>
      </dsp:nvSpPr>
      <dsp:spPr>
        <a:xfrm rot="20520000">
          <a:off x="3672624" y="1683701"/>
          <a:ext cx="480918" cy="21711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GB" sz="500" kern="1200"/>
        </a:p>
      </dsp:txBody>
      <dsp:txXfrm rot="20520000">
        <a:off x="3672624" y="1683701"/>
        <a:ext cx="480918" cy="217117"/>
      </dsp:txXfrm>
    </dsp:sp>
    <dsp:sp modelId="{1BDF2237-5DF6-4AAC-BCD0-20E15E115FBF}">
      <dsp:nvSpPr>
        <dsp:cNvPr id="0" name=""/>
        <dsp:cNvSpPr/>
      </dsp:nvSpPr>
      <dsp:spPr>
        <a:xfrm>
          <a:off x="4337985" y="1125409"/>
          <a:ext cx="798225" cy="79822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dirty="0" smtClean="0"/>
            <a:t>Financial companies</a:t>
          </a:r>
          <a:endParaRPr lang="en-GB" sz="600" kern="1200" dirty="0"/>
        </a:p>
      </dsp:txBody>
      <dsp:txXfrm>
        <a:off x="4337985" y="1125409"/>
        <a:ext cx="798225" cy="798225"/>
      </dsp:txXfrm>
    </dsp:sp>
    <dsp:sp modelId="{58F3B755-02DD-455D-85C0-52833D5FE978}">
      <dsp:nvSpPr>
        <dsp:cNvPr id="0" name=""/>
        <dsp:cNvSpPr/>
      </dsp:nvSpPr>
      <dsp:spPr>
        <a:xfrm rot="1080000">
          <a:off x="3672624" y="2153021"/>
          <a:ext cx="480918" cy="21711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GB" sz="500" kern="1200"/>
        </a:p>
      </dsp:txBody>
      <dsp:txXfrm rot="1080000">
        <a:off x="3672624" y="2153021"/>
        <a:ext cx="480918" cy="217117"/>
      </dsp:txXfrm>
    </dsp:sp>
    <dsp:sp modelId="{5521BC60-1C6E-4444-9AF4-1D97F95C8EC0}">
      <dsp:nvSpPr>
        <dsp:cNvPr id="0" name=""/>
        <dsp:cNvSpPr/>
      </dsp:nvSpPr>
      <dsp:spPr>
        <a:xfrm>
          <a:off x="4337985" y="2130205"/>
          <a:ext cx="798225" cy="79822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dirty="0" smtClean="0"/>
            <a:t>trade union</a:t>
          </a:r>
          <a:endParaRPr lang="en-GB" sz="600" kern="1200" dirty="0"/>
        </a:p>
      </dsp:txBody>
      <dsp:txXfrm>
        <a:off x="4337985" y="2130205"/>
        <a:ext cx="798225" cy="798225"/>
      </dsp:txXfrm>
    </dsp:sp>
    <dsp:sp modelId="{2AAB0F48-D565-4D91-B99F-6E7666852314}">
      <dsp:nvSpPr>
        <dsp:cNvPr id="0" name=""/>
        <dsp:cNvSpPr/>
      </dsp:nvSpPr>
      <dsp:spPr>
        <a:xfrm rot="3240000">
          <a:off x="3396765" y="2532708"/>
          <a:ext cx="480918" cy="21711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GB" sz="500" kern="1200"/>
        </a:p>
      </dsp:txBody>
      <dsp:txXfrm rot="3240000">
        <a:off x="3396765" y="2532708"/>
        <a:ext cx="480918" cy="217117"/>
      </dsp:txXfrm>
    </dsp:sp>
    <dsp:sp modelId="{DA5BFEE2-7AAB-4EA0-A542-50148BCD7B97}">
      <dsp:nvSpPr>
        <dsp:cNvPr id="0" name=""/>
        <dsp:cNvSpPr/>
      </dsp:nvSpPr>
      <dsp:spPr>
        <a:xfrm>
          <a:off x="3747380" y="2943103"/>
          <a:ext cx="798225" cy="79822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dirty="0" smtClean="0"/>
            <a:t>Suppliers </a:t>
          </a:r>
          <a:endParaRPr lang="en-GB" sz="600" kern="1200" dirty="0"/>
        </a:p>
      </dsp:txBody>
      <dsp:txXfrm>
        <a:off x="3747380" y="2943103"/>
        <a:ext cx="798225" cy="798225"/>
      </dsp:txXfrm>
    </dsp:sp>
    <dsp:sp modelId="{7C25B36D-2812-4576-B119-76EF4FF82CE9}">
      <dsp:nvSpPr>
        <dsp:cNvPr id="0" name=""/>
        <dsp:cNvSpPr/>
      </dsp:nvSpPr>
      <dsp:spPr>
        <a:xfrm rot="5400000">
          <a:off x="2950415" y="2677736"/>
          <a:ext cx="480918" cy="21711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GB" sz="500" kern="1200"/>
        </a:p>
      </dsp:txBody>
      <dsp:txXfrm rot="5400000">
        <a:off x="2950415" y="2677736"/>
        <a:ext cx="480918" cy="217117"/>
      </dsp:txXfrm>
    </dsp:sp>
    <dsp:sp modelId="{200F3C9C-82CD-41F7-8152-EC35C3C9826F}">
      <dsp:nvSpPr>
        <dsp:cNvPr id="0" name=""/>
        <dsp:cNvSpPr/>
      </dsp:nvSpPr>
      <dsp:spPr>
        <a:xfrm>
          <a:off x="2791762" y="3253602"/>
          <a:ext cx="798225" cy="79822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dirty="0" smtClean="0"/>
            <a:t>Media </a:t>
          </a:r>
          <a:endParaRPr lang="en-GB" sz="600" kern="1200" dirty="0"/>
        </a:p>
      </dsp:txBody>
      <dsp:txXfrm>
        <a:off x="2791762" y="3253602"/>
        <a:ext cx="798225" cy="798225"/>
      </dsp:txXfrm>
    </dsp:sp>
    <dsp:sp modelId="{762FF9E6-9871-497B-9A8F-CBC18BB61291}">
      <dsp:nvSpPr>
        <dsp:cNvPr id="0" name=""/>
        <dsp:cNvSpPr/>
      </dsp:nvSpPr>
      <dsp:spPr>
        <a:xfrm rot="7560000">
          <a:off x="2504066" y="2532708"/>
          <a:ext cx="480918" cy="21711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GB" sz="500" kern="1200"/>
        </a:p>
      </dsp:txBody>
      <dsp:txXfrm rot="7560000">
        <a:off x="2504066" y="2532708"/>
        <a:ext cx="480918" cy="217117"/>
      </dsp:txXfrm>
    </dsp:sp>
    <dsp:sp modelId="{30994708-37B8-4A71-8BB1-F03CE81FCAE7}">
      <dsp:nvSpPr>
        <dsp:cNvPr id="0" name=""/>
        <dsp:cNvSpPr/>
      </dsp:nvSpPr>
      <dsp:spPr>
        <a:xfrm>
          <a:off x="1836144" y="2943103"/>
          <a:ext cx="798225" cy="79822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dirty="0" smtClean="0"/>
            <a:t>Share holders </a:t>
          </a:r>
          <a:endParaRPr lang="en-GB" sz="600" kern="1200" dirty="0"/>
        </a:p>
      </dsp:txBody>
      <dsp:txXfrm>
        <a:off x="1836144" y="2943103"/>
        <a:ext cx="798225" cy="798225"/>
      </dsp:txXfrm>
    </dsp:sp>
    <dsp:sp modelId="{7FDE6718-F684-45DC-9A6F-AB4E6A0D4317}">
      <dsp:nvSpPr>
        <dsp:cNvPr id="0" name=""/>
        <dsp:cNvSpPr/>
      </dsp:nvSpPr>
      <dsp:spPr>
        <a:xfrm rot="9720000">
          <a:off x="2228207" y="2153021"/>
          <a:ext cx="480918" cy="21711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GB" sz="500" kern="1200"/>
        </a:p>
      </dsp:txBody>
      <dsp:txXfrm rot="9720000">
        <a:off x="2228207" y="2153021"/>
        <a:ext cx="480918" cy="217117"/>
      </dsp:txXfrm>
    </dsp:sp>
    <dsp:sp modelId="{0086AD5D-B4B6-45C5-8147-C8755E936029}">
      <dsp:nvSpPr>
        <dsp:cNvPr id="0" name=""/>
        <dsp:cNvSpPr/>
      </dsp:nvSpPr>
      <dsp:spPr>
        <a:xfrm>
          <a:off x="1245539" y="2130205"/>
          <a:ext cx="798225" cy="79822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dirty="0" smtClean="0"/>
            <a:t>Government</a:t>
          </a:r>
        </a:p>
        <a:p>
          <a:pPr lvl="0" algn="ctr" defTabSz="266700">
            <a:lnSpc>
              <a:spcPct val="90000"/>
            </a:lnSpc>
            <a:spcBef>
              <a:spcPct val="0"/>
            </a:spcBef>
            <a:spcAft>
              <a:spcPct val="35000"/>
            </a:spcAft>
          </a:pPr>
          <a:endParaRPr lang="en-GB" sz="600" kern="1200" dirty="0"/>
        </a:p>
      </dsp:txBody>
      <dsp:txXfrm>
        <a:off x="1245539" y="2130205"/>
        <a:ext cx="798225" cy="798225"/>
      </dsp:txXfrm>
    </dsp:sp>
    <dsp:sp modelId="{F35B8A13-3878-4C0A-873D-6F016E7AF2DF}">
      <dsp:nvSpPr>
        <dsp:cNvPr id="0" name=""/>
        <dsp:cNvSpPr/>
      </dsp:nvSpPr>
      <dsp:spPr>
        <a:xfrm rot="11880000">
          <a:off x="2228207" y="1683701"/>
          <a:ext cx="480918" cy="21711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GB" sz="500" kern="1200"/>
        </a:p>
      </dsp:txBody>
      <dsp:txXfrm rot="11880000">
        <a:off x="2228207" y="1683701"/>
        <a:ext cx="480918" cy="217117"/>
      </dsp:txXfrm>
    </dsp:sp>
    <dsp:sp modelId="{A6D90288-5981-4648-A33A-930D705B8164}">
      <dsp:nvSpPr>
        <dsp:cNvPr id="0" name=""/>
        <dsp:cNvSpPr/>
      </dsp:nvSpPr>
      <dsp:spPr>
        <a:xfrm>
          <a:off x="1245539" y="1125409"/>
          <a:ext cx="798225" cy="79822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dirty="0" smtClean="0"/>
            <a:t>Competitor </a:t>
          </a:r>
          <a:endParaRPr lang="en-GB" sz="600" kern="1200" dirty="0"/>
        </a:p>
      </dsp:txBody>
      <dsp:txXfrm>
        <a:off x="1245539" y="1125409"/>
        <a:ext cx="798225" cy="798225"/>
      </dsp:txXfrm>
    </dsp:sp>
    <dsp:sp modelId="{D5AB0989-8DF2-4E1B-8008-45B33925DEAE}">
      <dsp:nvSpPr>
        <dsp:cNvPr id="0" name=""/>
        <dsp:cNvSpPr/>
      </dsp:nvSpPr>
      <dsp:spPr>
        <a:xfrm rot="14040000">
          <a:off x="2504066" y="1304013"/>
          <a:ext cx="480918" cy="21711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GB" sz="500" kern="1200"/>
        </a:p>
      </dsp:txBody>
      <dsp:txXfrm rot="14040000">
        <a:off x="2504066" y="1304013"/>
        <a:ext cx="480918" cy="217117"/>
      </dsp:txXfrm>
    </dsp:sp>
    <dsp:sp modelId="{9EA08F88-8323-4716-AA6A-9E4E152EFAA5}">
      <dsp:nvSpPr>
        <dsp:cNvPr id="0" name=""/>
        <dsp:cNvSpPr/>
      </dsp:nvSpPr>
      <dsp:spPr>
        <a:xfrm>
          <a:off x="1836144" y="312511"/>
          <a:ext cx="798225" cy="79822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dirty="0" smtClean="0"/>
            <a:t>Consumer </a:t>
          </a:r>
          <a:endParaRPr lang="en-GB" sz="600" kern="1200" dirty="0"/>
        </a:p>
      </dsp:txBody>
      <dsp:txXfrm>
        <a:off x="1836144" y="312511"/>
        <a:ext cx="798225" cy="798225"/>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502BA50-55D9-4E61-B9BA-E4D38015D6C9}">
      <dsp:nvSpPr>
        <dsp:cNvPr id="0" name=""/>
        <dsp:cNvSpPr/>
      </dsp:nvSpPr>
      <dsp:spPr>
        <a:xfrm>
          <a:off x="0" y="4256767"/>
          <a:ext cx="5943599" cy="55869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GB" sz="1000" kern="1200" dirty="0" smtClean="0"/>
            <a:t>Trade union (low interest, low power)</a:t>
          </a:r>
          <a:endParaRPr lang="en-GB" sz="1000" kern="1200" dirty="0"/>
        </a:p>
      </dsp:txBody>
      <dsp:txXfrm>
        <a:off x="0" y="4256767"/>
        <a:ext cx="5943599" cy="558698"/>
      </dsp:txXfrm>
    </dsp:sp>
    <dsp:sp modelId="{BC71B0D3-530F-4D71-A6AE-E9A7257F3688}">
      <dsp:nvSpPr>
        <dsp:cNvPr id="0" name=""/>
        <dsp:cNvSpPr/>
      </dsp:nvSpPr>
      <dsp:spPr>
        <a:xfrm rot="10800000">
          <a:off x="0" y="3405869"/>
          <a:ext cx="5943599" cy="859278"/>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GB" sz="1000" kern="1200" dirty="0" smtClean="0"/>
            <a:t>Suppliers(high interest, low power)</a:t>
          </a:r>
          <a:endParaRPr lang="en-GB" sz="1000" kern="1200" dirty="0"/>
        </a:p>
      </dsp:txBody>
      <dsp:txXfrm>
        <a:off x="0" y="3405869"/>
        <a:ext cx="5943599" cy="301606"/>
      </dsp:txXfrm>
    </dsp:sp>
    <dsp:sp modelId="{E91F05BF-7880-4E4A-A2C4-38E7C50D9E1C}">
      <dsp:nvSpPr>
        <dsp:cNvPr id="0" name=""/>
        <dsp:cNvSpPr/>
      </dsp:nvSpPr>
      <dsp:spPr>
        <a:xfrm>
          <a:off x="0" y="3707476"/>
          <a:ext cx="5943599" cy="256924"/>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6680" tIns="19050" rIns="106680" bIns="19050" numCol="1" spcCol="1270" anchor="ctr" anchorCtr="0">
          <a:noAutofit/>
        </a:bodyPr>
        <a:lstStyle/>
        <a:p>
          <a:pPr lvl="0" algn="ctr" defTabSz="666750">
            <a:lnSpc>
              <a:spcPct val="90000"/>
            </a:lnSpc>
            <a:spcBef>
              <a:spcPct val="0"/>
            </a:spcBef>
            <a:spcAft>
              <a:spcPct val="35000"/>
            </a:spcAft>
          </a:pPr>
          <a:r>
            <a:rPr lang="en-GB" sz="1500" kern="1200" dirty="0" smtClean="0"/>
            <a:t>Hotel association( high interest, low power)</a:t>
          </a:r>
          <a:endParaRPr lang="en-GB" sz="1500" kern="1200" dirty="0"/>
        </a:p>
      </dsp:txBody>
      <dsp:txXfrm>
        <a:off x="0" y="3707476"/>
        <a:ext cx="5943599" cy="256924"/>
      </dsp:txXfrm>
    </dsp:sp>
    <dsp:sp modelId="{B4B0F1F6-5DE7-49D6-AB0B-BF16DF6D2A33}">
      <dsp:nvSpPr>
        <dsp:cNvPr id="0" name=""/>
        <dsp:cNvSpPr/>
      </dsp:nvSpPr>
      <dsp:spPr>
        <a:xfrm rot="10800000">
          <a:off x="0" y="2554972"/>
          <a:ext cx="5943599" cy="859278"/>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GB" sz="1000" kern="1200" dirty="0" smtClean="0"/>
            <a:t>Financial providers(high interest, high power)</a:t>
          </a:r>
          <a:endParaRPr lang="en-GB" sz="1000" kern="1200" dirty="0"/>
        </a:p>
      </dsp:txBody>
      <dsp:txXfrm>
        <a:off x="0" y="2554972"/>
        <a:ext cx="5943599" cy="301606"/>
      </dsp:txXfrm>
    </dsp:sp>
    <dsp:sp modelId="{6B3A112A-4BF2-4C64-8B56-59D461FB2CC5}">
      <dsp:nvSpPr>
        <dsp:cNvPr id="0" name=""/>
        <dsp:cNvSpPr/>
      </dsp:nvSpPr>
      <dsp:spPr>
        <a:xfrm>
          <a:off x="0" y="2856578"/>
          <a:ext cx="5943599" cy="256924"/>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6680" tIns="19050" rIns="106680" bIns="19050" numCol="1" spcCol="1270" anchor="ctr" anchorCtr="0">
          <a:noAutofit/>
        </a:bodyPr>
        <a:lstStyle/>
        <a:p>
          <a:pPr lvl="0" algn="ctr" defTabSz="666750">
            <a:lnSpc>
              <a:spcPct val="90000"/>
            </a:lnSpc>
            <a:spcBef>
              <a:spcPct val="0"/>
            </a:spcBef>
            <a:spcAft>
              <a:spcPct val="35000"/>
            </a:spcAft>
          </a:pPr>
          <a:r>
            <a:rPr lang="en-GB" sz="1500" kern="1200" dirty="0" smtClean="0"/>
            <a:t>Media(high interest, high power)</a:t>
          </a:r>
          <a:endParaRPr lang="en-GB" sz="1500" kern="1200" dirty="0"/>
        </a:p>
      </dsp:txBody>
      <dsp:txXfrm>
        <a:off x="0" y="2856578"/>
        <a:ext cx="5943599" cy="256924"/>
      </dsp:txXfrm>
    </dsp:sp>
    <dsp:sp modelId="{8FE9BD84-D355-4FD4-93C7-06A8829333B6}">
      <dsp:nvSpPr>
        <dsp:cNvPr id="0" name=""/>
        <dsp:cNvSpPr/>
      </dsp:nvSpPr>
      <dsp:spPr>
        <a:xfrm rot="10800000">
          <a:off x="0" y="1704074"/>
          <a:ext cx="5943599" cy="859278"/>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GB" sz="1000" kern="1200" dirty="0" smtClean="0"/>
            <a:t>Competitor (high interest, high power)</a:t>
          </a:r>
          <a:endParaRPr lang="en-GB" sz="1000" kern="1200" dirty="0"/>
        </a:p>
      </dsp:txBody>
      <dsp:txXfrm rot="10800000">
        <a:off x="0" y="1704074"/>
        <a:ext cx="5943599" cy="859278"/>
      </dsp:txXfrm>
    </dsp:sp>
    <dsp:sp modelId="{DE24853B-BFA2-4A76-BEF4-6B09AE39ACCE}">
      <dsp:nvSpPr>
        <dsp:cNvPr id="0" name=""/>
        <dsp:cNvSpPr/>
      </dsp:nvSpPr>
      <dsp:spPr>
        <a:xfrm rot="10800000">
          <a:off x="0" y="853176"/>
          <a:ext cx="5943599" cy="859278"/>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GB" sz="1000" kern="1200" dirty="0" smtClean="0"/>
            <a:t>Consumers(high interest, high power)</a:t>
          </a:r>
          <a:endParaRPr lang="en-GB" sz="1000" kern="1200" dirty="0"/>
        </a:p>
      </dsp:txBody>
      <dsp:txXfrm>
        <a:off x="0" y="853176"/>
        <a:ext cx="5943599" cy="301606"/>
      </dsp:txXfrm>
    </dsp:sp>
    <dsp:sp modelId="{24C599EF-10E0-439A-B9B5-CFF9A8E14364}">
      <dsp:nvSpPr>
        <dsp:cNvPr id="0" name=""/>
        <dsp:cNvSpPr/>
      </dsp:nvSpPr>
      <dsp:spPr>
        <a:xfrm>
          <a:off x="0" y="1154783"/>
          <a:ext cx="5943599" cy="256924"/>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6680" tIns="19050" rIns="106680" bIns="19050" numCol="1" spcCol="1270" anchor="ctr" anchorCtr="0">
          <a:noAutofit/>
        </a:bodyPr>
        <a:lstStyle/>
        <a:p>
          <a:pPr lvl="0" algn="ctr" defTabSz="666750">
            <a:lnSpc>
              <a:spcPct val="90000"/>
            </a:lnSpc>
            <a:spcBef>
              <a:spcPct val="0"/>
            </a:spcBef>
            <a:spcAft>
              <a:spcPct val="35000"/>
            </a:spcAft>
          </a:pPr>
          <a:r>
            <a:rPr lang="en-GB" sz="1500" kern="1200" dirty="0" smtClean="0"/>
            <a:t>Government(high interest, high power) </a:t>
          </a:r>
          <a:endParaRPr lang="en-GB" sz="1500" kern="1200" dirty="0"/>
        </a:p>
      </dsp:txBody>
      <dsp:txXfrm>
        <a:off x="0" y="1154783"/>
        <a:ext cx="5943599" cy="256924"/>
      </dsp:txXfrm>
    </dsp:sp>
    <dsp:sp modelId="{045413C6-920F-4D3E-863F-6EEEC933EFC4}">
      <dsp:nvSpPr>
        <dsp:cNvPr id="0" name=""/>
        <dsp:cNvSpPr/>
      </dsp:nvSpPr>
      <dsp:spPr>
        <a:xfrm rot="10800000">
          <a:off x="0" y="0"/>
          <a:ext cx="5943599" cy="859278"/>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GB" sz="1000" kern="1200" dirty="0" smtClean="0"/>
            <a:t>Employees  (high interest, low power)</a:t>
          </a:r>
          <a:endParaRPr lang="en-GB" sz="1000" kern="1200" dirty="0"/>
        </a:p>
      </dsp:txBody>
      <dsp:txXfrm>
        <a:off x="0" y="0"/>
        <a:ext cx="5943599" cy="301606"/>
      </dsp:txXfrm>
    </dsp:sp>
    <dsp:sp modelId="{A4344E8A-30AF-4DF1-9511-7ABCA9CE099A}">
      <dsp:nvSpPr>
        <dsp:cNvPr id="0" name=""/>
        <dsp:cNvSpPr/>
      </dsp:nvSpPr>
      <dsp:spPr>
        <a:xfrm>
          <a:off x="0" y="303885"/>
          <a:ext cx="5943599" cy="256924"/>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6680" tIns="19050" rIns="106680" bIns="19050" numCol="1" spcCol="1270" anchor="ctr" anchorCtr="0">
          <a:noAutofit/>
        </a:bodyPr>
        <a:lstStyle/>
        <a:p>
          <a:pPr lvl="0" algn="ctr" defTabSz="666750">
            <a:lnSpc>
              <a:spcPct val="90000"/>
            </a:lnSpc>
            <a:spcBef>
              <a:spcPct val="0"/>
            </a:spcBef>
            <a:spcAft>
              <a:spcPct val="35000"/>
            </a:spcAft>
          </a:pPr>
          <a:r>
            <a:rPr lang="en-GB" sz="1500" kern="1200" dirty="0" smtClean="0"/>
            <a:t>Share holders( high power, high interest)</a:t>
          </a:r>
          <a:endParaRPr lang="en-GB" sz="1500" kern="1200" dirty="0"/>
        </a:p>
      </dsp:txBody>
      <dsp:txXfrm>
        <a:off x="0" y="303885"/>
        <a:ext cx="5943599" cy="256924"/>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477A26ED46A4DAAA115808061200A4C"/>
        <w:category>
          <w:name w:val="General"/>
          <w:gallery w:val="placeholder"/>
        </w:category>
        <w:types>
          <w:type w:val="bbPlcHdr"/>
        </w:types>
        <w:behaviors>
          <w:behavior w:val="content"/>
        </w:behaviors>
        <w:guid w:val="{1A84A503-F455-47E0-B58F-3443F79DC173}"/>
      </w:docPartPr>
      <w:docPartBody>
        <w:p w:rsidR="00EE188E" w:rsidRDefault="00EE188E" w:rsidP="00EE188E">
          <w:pPr>
            <w:pStyle w:val="9477A26ED46A4DAAA115808061200A4C"/>
          </w:pPr>
          <w:r>
            <w:rPr>
              <w:rFonts w:asciiTheme="majorHAnsi" w:eastAsiaTheme="majorEastAsia" w:hAnsiTheme="majorHAnsi" w:cstheme="majorBidi"/>
              <w:color w:val="FFFFFF" w:themeColor="background1"/>
              <w:sz w:val="72"/>
              <w:szCs w:val="72"/>
            </w:rPr>
            <w:t>[Type the document title]</w:t>
          </w:r>
        </w:p>
      </w:docPartBody>
    </w:docPart>
    <w:docPart>
      <w:docPartPr>
        <w:name w:val="F55408C18F1C451A876ECF23274B6024"/>
        <w:category>
          <w:name w:val="General"/>
          <w:gallery w:val="placeholder"/>
        </w:category>
        <w:types>
          <w:type w:val="bbPlcHdr"/>
        </w:types>
        <w:behaviors>
          <w:behavior w:val="content"/>
        </w:behaviors>
        <w:guid w:val="{85FF9688-17DC-4A68-94B6-0E1CF386DD85}"/>
      </w:docPartPr>
      <w:docPartBody>
        <w:p w:rsidR="00EE188E" w:rsidRDefault="00EE188E" w:rsidP="00EE188E">
          <w:pPr>
            <w:pStyle w:val="F55408C18F1C451A876ECF23274B6024"/>
          </w:pPr>
          <w:r>
            <w:rPr>
              <w:rFonts w:asciiTheme="majorHAnsi" w:eastAsiaTheme="majorEastAsia" w:hAnsiTheme="majorHAnsi" w:cstheme="majorBidi"/>
              <w:b/>
              <w:bCs/>
              <w:color w:val="FFFFFF" w:themeColor="background1"/>
              <w:sz w:val="96"/>
              <w:szCs w:val="96"/>
            </w:rPr>
            <w:t>[Year]</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AdvTT5843c571">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EE188E"/>
    <w:rsid w:val="00EE188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FF79532D8AF4B4CB898790BF9F83692">
    <w:name w:val="3FF79532D8AF4B4CB898790BF9F83692"/>
    <w:rsid w:val="00EE188E"/>
  </w:style>
  <w:style w:type="paragraph" w:customStyle="1" w:styleId="2E9289339A604EF4BC34D6490C75C63F">
    <w:name w:val="2E9289339A604EF4BC34D6490C75C63F"/>
    <w:rsid w:val="00EE188E"/>
  </w:style>
  <w:style w:type="paragraph" w:customStyle="1" w:styleId="88D270EBDE0341D1B52DEFD8D96C63CF">
    <w:name w:val="88D270EBDE0341D1B52DEFD8D96C63CF"/>
    <w:rsid w:val="00EE188E"/>
  </w:style>
  <w:style w:type="paragraph" w:customStyle="1" w:styleId="26FF664718984A2AAE739457BB03EED7">
    <w:name w:val="26FF664718984A2AAE739457BB03EED7"/>
    <w:rsid w:val="00EE188E"/>
  </w:style>
  <w:style w:type="paragraph" w:customStyle="1" w:styleId="466AA2AD51FC4248A73E33F05F583172">
    <w:name w:val="466AA2AD51FC4248A73E33F05F583172"/>
    <w:rsid w:val="00EE188E"/>
  </w:style>
  <w:style w:type="paragraph" w:customStyle="1" w:styleId="71F87BC1731C4190B4CA51111EDBE026">
    <w:name w:val="71F87BC1731C4190B4CA51111EDBE026"/>
    <w:rsid w:val="00EE188E"/>
  </w:style>
  <w:style w:type="paragraph" w:customStyle="1" w:styleId="BF32924F7E954A6D866724D2D696D10A">
    <w:name w:val="BF32924F7E954A6D866724D2D696D10A"/>
    <w:rsid w:val="00EE188E"/>
  </w:style>
  <w:style w:type="paragraph" w:customStyle="1" w:styleId="E88D87302921482C84292974188EA2F0">
    <w:name w:val="E88D87302921482C84292974188EA2F0"/>
    <w:rsid w:val="00EE188E"/>
  </w:style>
  <w:style w:type="paragraph" w:customStyle="1" w:styleId="DD012F9EEC304B18A840AB83A7F92C71">
    <w:name w:val="DD012F9EEC304B18A840AB83A7F92C71"/>
    <w:rsid w:val="00EE188E"/>
  </w:style>
  <w:style w:type="paragraph" w:customStyle="1" w:styleId="1E18833E78B74E198EA6CEECD9AF7520">
    <w:name w:val="1E18833E78B74E198EA6CEECD9AF7520"/>
    <w:rsid w:val="00EE188E"/>
  </w:style>
  <w:style w:type="paragraph" w:customStyle="1" w:styleId="0F1A9C14A3654006BC1173F3B3C16ACE">
    <w:name w:val="0F1A9C14A3654006BC1173F3B3C16ACE"/>
    <w:rsid w:val="00EE188E"/>
  </w:style>
  <w:style w:type="paragraph" w:customStyle="1" w:styleId="2550DD55572744CFA951EDF6D0AC6C59">
    <w:name w:val="2550DD55572744CFA951EDF6D0AC6C59"/>
    <w:rsid w:val="00EE188E"/>
  </w:style>
  <w:style w:type="paragraph" w:customStyle="1" w:styleId="6AC6DCCC75AA4A029C6BD176B05568D8">
    <w:name w:val="6AC6DCCC75AA4A029C6BD176B05568D8"/>
    <w:rsid w:val="00EE188E"/>
  </w:style>
  <w:style w:type="paragraph" w:customStyle="1" w:styleId="A3D22B7FC31448399B13F8FEFF54F153">
    <w:name w:val="A3D22B7FC31448399B13F8FEFF54F153"/>
    <w:rsid w:val="00EE188E"/>
  </w:style>
  <w:style w:type="paragraph" w:customStyle="1" w:styleId="87BD440CE3C041F7803D0CDC1D52F83A">
    <w:name w:val="87BD440CE3C041F7803D0CDC1D52F83A"/>
    <w:rsid w:val="00EE188E"/>
  </w:style>
  <w:style w:type="paragraph" w:customStyle="1" w:styleId="3A57BC08F544491E8E97C3B4696976D8">
    <w:name w:val="3A57BC08F544491E8E97C3B4696976D8"/>
    <w:rsid w:val="00EE188E"/>
  </w:style>
  <w:style w:type="paragraph" w:customStyle="1" w:styleId="B894371347FA40708E125E79C29DE904">
    <w:name w:val="B894371347FA40708E125E79C29DE904"/>
    <w:rsid w:val="00EE188E"/>
  </w:style>
  <w:style w:type="paragraph" w:customStyle="1" w:styleId="9477A26ED46A4DAAA115808061200A4C">
    <w:name w:val="9477A26ED46A4DAAA115808061200A4C"/>
    <w:rsid w:val="00EE188E"/>
  </w:style>
  <w:style w:type="paragraph" w:customStyle="1" w:styleId="F55408C18F1C451A876ECF23274B6024">
    <w:name w:val="F55408C18F1C451A876ECF23274B6024"/>
    <w:rsid w:val="00EE188E"/>
  </w:style>
  <w:style w:type="paragraph" w:customStyle="1" w:styleId="3FA06825A74E4B9C8152217DFBEA46F8">
    <w:name w:val="3FA06825A74E4B9C8152217DFBEA46F8"/>
    <w:rsid w:val="00EE188E"/>
  </w:style>
  <w:style w:type="paragraph" w:customStyle="1" w:styleId="EABCFD405DAB4EE1B54D71C4796764BA">
    <w:name w:val="EABCFD405DAB4EE1B54D71C4796764BA"/>
    <w:rsid w:val="00EE188E"/>
  </w:style>
  <w:style w:type="paragraph" w:customStyle="1" w:styleId="666A5E8D5DEC4315A3066306B9EC4E65">
    <w:name w:val="666A5E8D5DEC4315A3066306B9EC4E65"/>
    <w:rsid w:val="00EE188E"/>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36274F-E259-4EF2-BB9B-26DB082D1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23101</TotalTime>
  <Pages>27</Pages>
  <Words>5389</Words>
  <Characters>32444</Characters>
  <Application>Microsoft Office Word</Application>
  <DocSecurity>0</DocSecurity>
  <Lines>853</Lines>
  <Paragraphs>398</Paragraphs>
  <ScaleCrop>false</ScaleCrop>
  <HeadingPairs>
    <vt:vector size="2" baseType="variant">
      <vt:variant>
        <vt:lpstr>Title</vt:lpstr>
      </vt:variant>
      <vt:variant>
        <vt:i4>1</vt:i4>
      </vt:variant>
    </vt:vector>
  </HeadingPairs>
  <TitlesOfParts>
    <vt:vector size="1" baseType="lpstr">
      <vt:lpstr>Change management process; a case study for Marriott International hotel (Brand Expansion from Organic Growth to Merger and Acquisition).</vt:lpstr>
    </vt:vector>
  </TitlesOfParts>
  <Company>University of South Wales</Company>
  <LinksUpToDate>false</LinksUpToDate>
  <CharactersWithSpaces>37435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 management process; a case study for Marriott International hotel (Brand Expansion from Organic Growth to Merger and Acquisition).</dc:title>
  <dc:subject/>
  <dc:creator>Windows User</dc:creator>
  <cp:keywords/>
  <dc:description/>
  <cp:lastModifiedBy>DELL User</cp:lastModifiedBy>
  <cp:revision>371</cp:revision>
  <dcterms:created xsi:type="dcterms:W3CDTF">2017-11-14T12:37:00Z</dcterms:created>
  <dcterms:modified xsi:type="dcterms:W3CDTF">2018-01-08T09:27:00Z</dcterms:modified>
</cp:coreProperties>
</file>