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FD94C" w14:textId="77777777" w:rsidR="00B83D63" w:rsidRDefault="00607588">
      <w:pPr>
        <w:pStyle w:val="Heading1"/>
      </w:pPr>
      <w:r>
        <w:t xml:space="preserve">  </w:t>
      </w:r>
    </w:p>
    <w:p w14:paraId="2DA01945" w14:textId="77777777" w:rsidR="00B83D63" w:rsidRDefault="00607588">
      <w:pPr>
        <w:pStyle w:val="Heading1"/>
      </w:pPr>
      <w:r>
        <w:t xml:space="preserve">                                                       Academic and Employability Skills</w:t>
      </w:r>
    </w:p>
    <w:p w14:paraId="71F62BAE" w14:textId="54EDE5CE" w:rsidR="00B83D63" w:rsidRDefault="00607588">
      <w:pPr>
        <w:pStyle w:val="Heading1"/>
      </w:pPr>
      <w:r>
        <w:t>Student Name:</w:t>
      </w:r>
      <w:r w:rsidR="0087608E">
        <w:t xml:space="preserve"> Ramiza Fudulu</w:t>
      </w:r>
    </w:p>
    <w:p w14:paraId="0BF69438" w14:textId="58F37B9B" w:rsidR="00B83D63" w:rsidRDefault="00607588">
      <w:pPr>
        <w:pStyle w:val="Heading1"/>
      </w:pPr>
      <w:r>
        <w:t>Student ID:</w:t>
      </w:r>
      <w:r w:rsidR="0087608E">
        <w:t xml:space="preserve"> 2118059</w:t>
      </w:r>
    </w:p>
    <w:p w14:paraId="0DA0F24D" w14:textId="0ABCB098" w:rsidR="00B83D63" w:rsidRDefault="0087608E">
      <w:pPr>
        <w:pStyle w:val="Heading1"/>
      </w:pPr>
      <w:r>
        <w:t>Name of the lecturer: Jonathan Wyatt</w:t>
      </w:r>
    </w:p>
    <w:p w14:paraId="727C3229" w14:textId="77777777" w:rsidR="00B83D63" w:rsidRDefault="00607588">
      <w:pPr>
        <w:pStyle w:val="Heading1"/>
      </w:pPr>
      <w:r>
        <w:t>TASK 2</w:t>
      </w:r>
    </w:p>
    <w:p w14:paraId="219D45F5" w14:textId="77777777" w:rsidR="00B83D63" w:rsidRDefault="00607588">
      <w:pPr>
        <w:pStyle w:val="Heading2"/>
      </w:pPr>
      <w:r>
        <w:t>Introduction</w:t>
      </w:r>
    </w:p>
    <w:p w14:paraId="2991939C" w14:textId="77777777" w:rsidR="00B83D63" w:rsidRDefault="0060758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I'll discuss the academic and employability skills I've developed due to taking this curriculum in my reflective report. I've learnt how to write various research reports and articles during my courses. Academic skills demand diverse qualities, including time management and organizational skills; research writing; communication; soft skills; hard skills; and analytical abilities. Additionally, employability abilities may be enhanced by accumulating these talents. In today's increasingly competitive employment market, it's critical to differentiate yourself from the competition by demonstrating a breadth of competencies. This reflective study evaluates my talents using Gibb's reflective approach.</w:t>
      </w:r>
    </w:p>
    <w:p w14:paraId="50D885B6" w14:textId="77777777" w:rsidR="00B83D63" w:rsidRDefault="0060758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individual's personal development is inextricably linked to their professional development (Beesley et al., 2017). I'm expecting that I'll gain important job experience by successfully finishing my education. The greatest method to enhance one's communication, teamwork, and time management abilities in the workplace are to understand and analyze one's performance. Gibbs </w:t>
      </w:r>
      <w:r>
        <w:rPr>
          <w:rFonts w:ascii="Times New Roman" w:eastAsia="Times New Roman" w:hAnsi="Times New Roman" w:cs="Times New Roman"/>
          <w:sz w:val="24"/>
          <w:szCs w:val="24"/>
        </w:rPr>
        <w:lastRenderedPageBreak/>
        <w:t>Reflective Cycle has aided me in demonstrating my existing skills and continuing to improve them in preparation for the current exam.</w:t>
      </w:r>
    </w:p>
    <w:p w14:paraId="1D8E803E" w14:textId="77777777" w:rsidR="00B83D63" w:rsidRDefault="00607588">
      <w:pPr>
        <w:pStyle w:val="Heading2"/>
      </w:pPr>
      <w:r>
        <w:t>Gibbs Reflection Cycle</w:t>
      </w:r>
    </w:p>
    <w:p w14:paraId="7EDA9E4A" w14:textId="77777777" w:rsidR="00B83D63" w:rsidRDefault="00607588">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By studying a specific circumstance, I emphasized the necessity of improving both academic and employability talents in this evaluation. Gibbs Reflective Cycle is a technique that enables me to study and appraise a situation while also considering my feelings during and after the occurrence. As a consequence of this experience, I believe that I have a better grasp of how I approach critical thinking and associated duties. I've recognized that I'll need to work on my communication, time management, and teamwork abilities during this course. Using Gibbs' technique, I determined the steps I needed to follow to significantly improve my academic and professional skills (Koh and Tan, 2018). Gibbs' primary components are the description, identification, assessment, conclusion, and design of an action plan for future skill enhancement. Adopting and adhering to this procedure throughout the module may have aided me in keeping a consistent examination of my perspective (Beesley et al., 2017).</w:t>
      </w:r>
    </w:p>
    <w:p w14:paraId="23F77FEF" w14:textId="77777777" w:rsidR="00B83D63" w:rsidRDefault="00607588">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p w14:paraId="68F3C1D3" w14:textId="77777777" w:rsidR="00B83D63" w:rsidRDefault="0060758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in the classroom and the business environment, effective communication is critical. Attending my courses and other events regularly may help me improve my communication abilities. A better understanding of the relationship between learning assessments and my evaluations and the lessons I've learned may have been achieved using the Gibbs model (Hariyati and Ungsianik, 2018). Consequently, I now understand how to connect seemingly unrelated items that share a characteristic. For instance, what I've learned on this topic may be mirrored in the test questions. After reading this, I'll be able to easily absorb and reflect on what I've learned from my lectures. I'm confident that having this material at my disposal will help me do better in class.</w:t>
      </w:r>
    </w:p>
    <w:p w14:paraId="6A5F98DC" w14:textId="77777777" w:rsidR="00B83D63" w:rsidRDefault="0060758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program taught me a great deal about effective employee motivation. I may have acquired an edge in the job market due to my former employers' ability to assign me to two distinct tasks. My ability to communicate effectively may also affect my leadership abilities. Gibbs' approach is critical in describing my predicament via my cognitive processes (Aspden, 2020). This strategy may be used to connect critical thinking to a specific experience. It is likely that the best course of action for resolving a potential crisis was decided by assessing the current circumstances.</w:t>
      </w:r>
    </w:p>
    <w:p w14:paraId="70782E9F" w14:textId="77777777" w:rsidR="00B83D63" w:rsidRDefault="0060758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it is likely that when the Gibbs model was employed to examine and analyze internal factors in the current circumstance, it aggravated rather than relieving feelings. Given that the Gibbs model assists in explaining why an event occurred during the academic module, this may be regarded as a requirement (Sambell et al., 2020). In my current circumstance, I may benefit from understanding successful communication. This will assist me in spreading the message. My team and I are now more equipped to focus on our mutual development.</w:t>
      </w:r>
    </w:p>
    <w:p w14:paraId="4DA18FE2" w14:textId="77777777" w:rsidR="00B83D63" w:rsidRDefault="0060758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Consequently, I feel that by concentrating everyone's efforts on a single goal, I will be able to improve team communication. Time management may now be considerably enhanced by providing a full description of an event and the experience that accompanied it. Utilizing task-based communication can help shorten the duration of a project. This may have increased my chances of being hired by any organization.</w:t>
      </w:r>
    </w:p>
    <w:p w14:paraId="4A19B056" w14:textId="77777777" w:rsidR="00B83D63" w:rsidRDefault="00607588">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Feelings</w:t>
      </w:r>
    </w:p>
    <w:p w14:paraId="568EA7E9" w14:textId="77777777" w:rsidR="00B83D63" w:rsidRDefault="00607588">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capacity for emotional analysis is necessary for academic and professional efforts. My perceptions of the lessons I've learned and the experiences I've had due to them may have been shaped by reading this. I'll be able to communicate my thoughts with others using this method. I learned that my ability to think critically and evaluate data is vital for everyone after completing </w:t>
      </w:r>
      <w:r>
        <w:rPr>
          <w:rFonts w:ascii="Times New Roman" w:eastAsia="Times New Roman" w:hAnsi="Times New Roman" w:cs="Times New Roman"/>
          <w:sz w:val="24"/>
          <w:szCs w:val="24"/>
        </w:rPr>
        <w:lastRenderedPageBreak/>
        <w:t>this program. Individuals' performance may have been improved by extensive exposure to developing marketable skills necessary for professional success(Horton-Deutsch and Sherwood, 2017).</w:t>
      </w:r>
    </w:p>
    <w:p w14:paraId="39CC793A" w14:textId="77777777" w:rsidR="00B83D63" w:rsidRDefault="00607588">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As a result of this training, I now better understand my academic writing abilities and potential. I choose to enhance my time management abilities for personal and professional use by attending seminars on the subject. Educational writing programs also ingrained in me the importance of grammar, vocabulary, and paraphrasing. These materials may have provided me with an advantage in class.</w:t>
      </w:r>
    </w:p>
    <w:p w14:paraId="745368E7" w14:textId="77777777" w:rsidR="00B83D63" w:rsidRDefault="00607588">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For this reason, in my cover letter, I have utilized organizational terms to stress my career objectives and the criteria that support them. As a result, I must be extremely selective about the phrases, sentences, and words I employ. Regular training may assist me in learning how to construct a paragraph using only a few terms(Austin et al., 2020). If I had used proper language and grammar when writing a report or essay, I might have been able to manage my time better. A readable and authorized CV (Curriculum Vitae) style may assist me in obtaining employment. As I continued through my current course of study, I gained greater confidence as my academic talents improved. My classmates and I were able to bolster our academic and professional abilities by honing our already-developed skills due to this educational program(Cooper and Shoolbred, 2019).</w:t>
      </w:r>
    </w:p>
    <w:p w14:paraId="3EEC6705" w14:textId="77777777" w:rsidR="00B83D63" w:rsidRDefault="00607588">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p w14:paraId="0E390376" w14:textId="77777777" w:rsidR="00B83D63" w:rsidRDefault="00607588">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My writing and analytical abilities have significantly improved due to the well-designed academic curriculum. Consequently, I'll be able to more efficiently organize my time and communicate, which will benefit my professional progress (Roshanisefat et al., 2021). To aid in developing my academic and professional abilities, I've saved this knowledge in a variety of writing formats. As </w:t>
      </w:r>
      <w:r>
        <w:rPr>
          <w:rFonts w:ascii="Times New Roman" w:eastAsia="Times New Roman" w:hAnsi="Times New Roman" w:cs="Times New Roman"/>
          <w:sz w:val="24"/>
          <w:szCs w:val="24"/>
        </w:rPr>
        <w:lastRenderedPageBreak/>
        <w:t>a result of the educational sessions, I created a time management strategy for each of my activities. It is critical for anybody pursuing success to assess a piece of work and determine its value using the Gibbs model. A well-organized task list may have aided me in meeting all of my duties more efficiently, resulting in better outcomes. Evaluation skills may be used to rank my previous talents and most current accomplishments; this is not the only advantage of CV construction.</w:t>
      </w:r>
    </w:p>
    <w:p w14:paraId="3C4674C6" w14:textId="77777777" w:rsidR="00B83D63" w:rsidRDefault="0060758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Creating a meeting report based on input from others is one way I may demonstrate my communication and time management abilities in the workplace. Maintaining unity among the team is also critical so that I may share my evaluation with them.</w:t>
      </w:r>
    </w:p>
    <w:p w14:paraId="75FA9E87" w14:textId="77777777" w:rsidR="00B83D63" w:rsidRDefault="00607588">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14:paraId="2AA08FA4" w14:textId="77777777" w:rsidR="00B83D63" w:rsidRDefault="00607588">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Because I'm doing a group work module, I need to be able to participate in all of the team's activities. In this instance, my friends and fellow students were able to assist me in assessing my course understanding. By collecting and evaluating my students' experiences, including myself, I may have been able to maintain communication between the lessons I learned and the real-world experiences I gained (Vahedian-Azimi and Moayed, 2021). Working together on this project has taught me a lot about time management.</w:t>
      </w:r>
    </w:p>
    <w:p w14:paraId="6CB33DF3" w14:textId="77777777" w:rsidR="00B83D63" w:rsidRDefault="0060758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I developed a deeper appreciation for the need of honing my analytical talents as a result of a specific incident that occurred during the training session. Training sessions have assisted me in learning and implementing the most critical strategies, note-taking techniques, and communication skills that I've accumulated over time, allowing me to enhance my strengths and mitigate some of my weaknesses. To successfully finish a comprehensive study of the subject, my ability to carefully explore a problem and effectively explain my findings to my colleagues was vital. To work effectively as a team, we must create a constant frequency of communication.</w:t>
      </w:r>
    </w:p>
    <w:p w14:paraId="335C7609" w14:textId="77777777" w:rsidR="00B83D63" w:rsidRDefault="00607588">
      <w:pPr>
        <w:pStyle w:val="Heading2"/>
      </w:pPr>
      <w:r>
        <w:lastRenderedPageBreak/>
        <w:t>Conclusion</w:t>
      </w:r>
    </w:p>
    <w:p w14:paraId="7D28FA54" w14:textId="77777777" w:rsidR="00B83D63" w:rsidRDefault="0060758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Analyzing a topic holistically may have aided me in obtaining the finest results from my investigation. Participants in this situation will almost certainly require cooperation and communication abilities. The team's results, including mine, will need to be summarized in a group report that I'm now composing. I will require the aid of my colleagues and classmates for both work and school. Additionally, to meet the course's need for effective communication, I've been assigned the responsibility of becoming adept in the Harvard Referencing Format (HRF). This has made me understand that I need to strengthen my critical analytical talents to be a great team manager while also managing my time and communication effectively.</w:t>
      </w:r>
    </w:p>
    <w:p w14:paraId="28185829" w14:textId="77777777" w:rsidR="00B83D63" w:rsidRDefault="00607588">
      <w:pPr>
        <w:pStyle w:val="Heading2"/>
      </w:pPr>
      <w:r>
        <w:t>Action Plan</w:t>
      </w:r>
    </w:p>
    <w:p w14:paraId="48FAE93F" w14:textId="77777777" w:rsidR="00B83D63" w:rsidRDefault="0060758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purpose of this plan is to develop a strategy for carefully exploring more improvements. As a result, I believe I've improved my efficiency. I'm closing professional and personal skill gaps thanks to an action plan.</w:t>
      </w:r>
    </w:p>
    <w:tbl>
      <w:tblPr>
        <w:tblStyle w:val="a"/>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94"/>
        <w:gridCol w:w="2394"/>
        <w:gridCol w:w="2394"/>
        <w:gridCol w:w="2394"/>
      </w:tblGrid>
      <w:tr w:rsidR="00B83D63" w14:paraId="42C565E4" w14:textId="77777777">
        <w:tc>
          <w:tcPr>
            <w:tcW w:w="2394" w:type="dxa"/>
          </w:tcPr>
          <w:p w14:paraId="5CD2F33F" w14:textId="77777777" w:rsidR="00B83D63" w:rsidRDefault="00607588">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Goals </w:t>
            </w:r>
          </w:p>
        </w:tc>
        <w:tc>
          <w:tcPr>
            <w:tcW w:w="2394" w:type="dxa"/>
          </w:tcPr>
          <w:p w14:paraId="23CA9E2A" w14:textId="77777777" w:rsidR="00B83D63" w:rsidRDefault="00607588">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Actions to be considered</w:t>
            </w:r>
          </w:p>
        </w:tc>
        <w:tc>
          <w:tcPr>
            <w:tcW w:w="2394" w:type="dxa"/>
          </w:tcPr>
          <w:p w14:paraId="2F2288C7" w14:textId="77777777" w:rsidR="00B83D63" w:rsidRDefault="00607588">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tc>
        <w:tc>
          <w:tcPr>
            <w:tcW w:w="2394" w:type="dxa"/>
          </w:tcPr>
          <w:p w14:paraId="5AE5F3C3" w14:textId="77777777" w:rsidR="00B83D63" w:rsidRDefault="00607588">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score</w:t>
            </w:r>
          </w:p>
        </w:tc>
      </w:tr>
      <w:tr w:rsidR="00B83D63" w14:paraId="574F3CC9" w14:textId="77777777">
        <w:tc>
          <w:tcPr>
            <w:tcW w:w="2394" w:type="dxa"/>
          </w:tcPr>
          <w:p w14:paraId="29E2C4CE" w14:textId="77777777" w:rsidR="00B83D63" w:rsidRDefault="0060758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Enhancing time and self-management plans </w:t>
            </w:r>
          </w:p>
        </w:tc>
        <w:tc>
          <w:tcPr>
            <w:tcW w:w="2394" w:type="dxa"/>
          </w:tcPr>
          <w:p w14:paraId="7BA4D8AA" w14:textId="77777777" w:rsidR="00B83D63" w:rsidRDefault="0060758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Remaining focused on a tight schedule</w:t>
            </w:r>
          </w:p>
        </w:tc>
        <w:tc>
          <w:tcPr>
            <w:tcW w:w="2394" w:type="dxa"/>
          </w:tcPr>
          <w:p w14:paraId="7E18FD0C" w14:textId="77777777" w:rsidR="00B83D63" w:rsidRDefault="0060758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Online sources</w:t>
            </w:r>
          </w:p>
        </w:tc>
        <w:tc>
          <w:tcPr>
            <w:tcW w:w="2394" w:type="dxa"/>
          </w:tcPr>
          <w:p w14:paraId="1FB0A8FA" w14:textId="77777777" w:rsidR="00B83D63" w:rsidRDefault="0060758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r>
      <w:tr w:rsidR="00B83D63" w14:paraId="6E31EC43" w14:textId="77777777">
        <w:tc>
          <w:tcPr>
            <w:tcW w:w="2394" w:type="dxa"/>
          </w:tcPr>
          <w:p w14:paraId="15DBCD2E" w14:textId="77777777" w:rsidR="00B83D63" w:rsidRDefault="0060758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Enhancing team working skills</w:t>
            </w:r>
          </w:p>
        </w:tc>
        <w:tc>
          <w:tcPr>
            <w:tcW w:w="2394" w:type="dxa"/>
          </w:tcPr>
          <w:p w14:paraId="2C5B0F3D" w14:textId="77777777" w:rsidR="00B83D63" w:rsidRDefault="0060758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am focusing on building a strong team and ensuring proper coordination and communication among team members.</w:t>
            </w:r>
          </w:p>
        </w:tc>
        <w:tc>
          <w:tcPr>
            <w:tcW w:w="2394" w:type="dxa"/>
          </w:tcPr>
          <w:p w14:paraId="3C647379" w14:textId="77777777" w:rsidR="00B83D63" w:rsidRDefault="0060758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Literature review on team working skills from articles, books and online articles</w:t>
            </w:r>
          </w:p>
        </w:tc>
        <w:tc>
          <w:tcPr>
            <w:tcW w:w="2394" w:type="dxa"/>
          </w:tcPr>
          <w:p w14:paraId="74AEBA67" w14:textId="77777777" w:rsidR="00B83D63" w:rsidRDefault="0060758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r>
      <w:tr w:rsidR="00B83D63" w14:paraId="0A9FBBD0" w14:textId="77777777">
        <w:tc>
          <w:tcPr>
            <w:tcW w:w="2394" w:type="dxa"/>
          </w:tcPr>
          <w:p w14:paraId="0C41C772" w14:textId="77777777" w:rsidR="00B83D63" w:rsidRDefault="0060758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Enhancing communication skills</w:t>
            </w:r>
          </w:p>
        </w:tc>
        <w:tc>
          <w:tcPr>
            <w:tcW w:w="2394" w:type="dxa"/>
          </w:tcPr>
          <w:p w14:paraId="528D12B1" w14:textId="77777777" w:rsidR="00B83D63" w:rsidRDefault="0060758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Participating in various critical thinking practices</w:t>
            </w:r>
          </w:p>
        </w:tc>
        <w:tc>
          <w:tcPr>
            <w:tcW w:w="2394" w:type="dxa"/>
          </w:tcPr>
          <w:p w14:paraId="0912E593" w14:textId="77777777" w:rsidR="00B83D63" w:rsidRDefault="0060758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sources </w:t>
            </w:r>
          </w:p>
        </w:tc>
        <w:tc>
          <w:tcPr>
            <w:tcW w:w="2394" w:type="dxa"/>
          </w:tcPr>
          <w:p w14:paraId="34FDE0A4" w14:textId="77777777" w:rsidR="00B83D63" w:rsidRDefault="0060758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Moderate </w:t>
            </w:r>
          </w:p>
        </w:tc>
      </w:tr>
    </w:tbl>
    <w:p w14:paraId="2CF4D1F0" w14:textId="77777777" w:rsidR="00B83D63" w:rsidRDefault="00B83D63">
      <w:pPr>
        <w:spacing w:line="360" w:lineRule="auto"/>
        <w:rPr>
          <w:rFonts w:ascii="Times New Roman" w:eastAsia="Times New Roman" w:hAnsi="Times New Roman" w:cs="Times New Roman"/>
          <w:sz w:val="24"/>
          <w:szCs w:val="24"/>
        </w:rPr>
      </w:pPr>
    </w:p>
    <w:p w14:paraId="4726A094" w14:textId="77777777" w:rsidR="00B83D63" w:rsidRDefault="0060758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situations where I'm attempting to figure out how to approach critical thinking in a particular case, the Gibbs Reflective Cycle comes in helpful. It has also been established that I need to improve my abilities in communication, cooperation, and time management to further my career. I've gained a better understanding of the factors to consider when enhancing one's academic abilities to increase one's marketability in the workforce due to using the Gibbs reflective cycle. Both in the classroom and the profession, skills and abilities are interwoven. When looking for managerial positions, those with innovative and forward-thinking skills should be sought out for their abilities. A core degree of academic competency is required in today's labour environment to succeed in the field. Additional advantages include becoming acquainted with current events and achieving a high level of knowledge. It is important to be able to apply information in the context of a specific situation to be employable. Professional development and the workplace environment may be enhanced due to this ability.</w:t>
      </w:r>
    </w:p>
    <w:p w14:paraId="2FEB370B" w14:textId="77777777" w:rsidR="00B83D63" w:rsidRDefault="00B83D63">
      <w:pPr>
        <w:spacing w:line="480" w:lineRule="auto"/>
        <w:jc w:val="both"/>
        <w:rPr>
          <w:rFonts w:ascii="Times New Roman" w:eastAsia="Times New Roman" w:hAnsi="Times New Roman" w:cs="Times New Roman"/>
          <w:sz w:val="24"/>
          <w:szCs w:val="24"/>
        </w:rPr>
      </w:pPr>
    </w:p>
    <w:p w14:paraId="6DAB5C56" w14:textId="77777777" w:rsidR="00B83D63" w:rsidRDefault="00B83D63">
      <w:pPr>
        <w:spacing w:line="480" w:lineRule="auto"/>
        <w:jc w:val="both"/>
        <w:rPr>
          <w:rFonts w:ascii="Times New Roman" w:eastAsia="Times New Roman" w:hAnsi="Times New Roman" w:cs="Times New Roman"/>
          <w:sz w:val="24"/>
          <w:szCs w:val="24"/>
        </w:rPr>
      </w:pPr>
    </w:p>
    <w:p w14:paraId="62024A0C" w14:textId="77777777" w:rsidR="00B83D63" w:rsidRDefault="00B83D63">
      <w:pPr>
        <w:spacing w:line="480" w:lineRule="auto"/>
        <w:jc w:val="both"/>
        <w:rPr>
          <w:rFonts w:ascii="Times New Roman" w:eastAsia="Times New Roman" w:hAnsi="Times New Roman" w:cs="Times New Roman"/>
          <w:sz w:val="24"/>
          <w:szCs w:val="24"/>
        </w:rPr>
      </w:pPr>
    </w:p>
    <w:p w14:paraId="0CDFA37A" w14:textId="77777777" w:rsidR="00B83D63" w:rsidRDefault="00B83D63">
      <w:pPr>
        <w:spacing w:line="480" w:lineRule="auto"/>
        <w:jc w:val="both"/>
        <w:rPr>
          <w:rFonts w:ascii="Times New Roman" w:eastAsia="Times New Roman" w:hAnsi="Times New Roman" w:cs="Times New Roman"/>
          <w:b/>
          <w:sz w:val="24"/>
          <w:szCs w:val="24"/>
        </w:rPr>
      </w:pPr>
    </w:p>
    <w:p w14:paraId="7A8F2F1F" w14:textId="77777777" w:rsidR="00B83D63" w:rsidRDefault="00B83D63">
      <w:pPr>
        <w:spacing w:line="480" w:lineRule="auto"/>
        <w:jc w:val="both"/>
        <w:rPr>
          <w:rFonts w:ascii="Times New Roman" w:eastAsia="Times New Roman" w:hAnsi="Times New Roman" w:cs="Times New Roman"/>
          <w:b/>
          <w:sz w:val="24"/>
          <w:szCs w:val="24"/>
        </w:rPr>
      </w:pPr>
    </w:p>
    <w:p w14:paraId="620FB41E" w14:textId="77777777" w:rsidR="00B83D63" w:rsidRDefault="00607588">
      <w:pPr>
        <w:pStyle w:val="Heading2"/>
      </w:pPr>
      <w:r>
        <w:lastRenderedPageBreak/>
        <w:t xml:space="preserve">References </w:t>
      </w:r>
    </w:p>
    <w:p w14:paraId="0F7DC67B"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ASPDEN, K. 2020. Working with two-year-old’s: Developing reflective practice. </w:t>
      </w:r>
      <w:r>
        <w:rPr>
          <w:rFonts w:ascii="Times New Roman" w:eastAsia="Times New Roman" w:hAnsi="Times New Roman" w:cs="Times New Roman"/>
          <w:i/>
          <w:color w:val="000000"/>
          <w:sz w:val="24"/>
          <w:szCs w:val="24"/>
        </w:rPr>
        <w:t>Early Education Journal,</w:t>
      </w:r>
      <w:r>
        <w:rPr>
          <w:rFonts w:ascii="Times New Roman" w:eastAsia="Times New Roman" w:hAnsi="Times New Roman" w:cs="Times New Roman"/>
          <w:color w:val="000000"/>
          <w:sz w:val="24"/>
          <w:szCs w:val="24"/>
        </w:rPr>
        <w:t xml:space="preserve"> 66</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87-88.</w:t>
      </w:r>
    </w:p>
    <w:p w14:paraId="67341F84"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AUSTIN, D., GILKISON, A. &amp; CLEMONS, J. 2020. Turning reflection into learning: a practice development tool for midwifery students. </w:t>
      </w:r>
      <w:r>
        <w:rPr>
          <w:rFonts w:ascii="Times New Roman" w:eastAsia="Times New Roman" w:hAnsi="Times New Roman" w:cs="Times New Roman"/>
          <w:i/>
          <w:color w:val="000000"/>
          <w:sz w:val="24"/>
          <w:szCs w:val="24"/>
        </w:rPr>
        <w:t>Reflective Practice,</w:t>
      </w:r>
      <w:r>
        <w:rPr>
          <w:rFonts w:ascii="Times New Roman" w:eastAsia="Times New Roman" w:hAnsi="Times New Roman" w:cs="Times New Roman"/>
          <w:color w:val="000000"/>
          <w:sz w:val="24"/>
          <w:szCs w:val="24"/>
        </w:rPr>
        <w:t xml:space="preserve"> 21</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301-315.</w:t>
      </w:r>
    </w:p>
    <w:p w14:paraId="55AA0C0E"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BEESLEY, P., WATTS, M. &amp; HARRISON, M. 2017. </w:t>
      </w:r>
      <w:r>
        <w:rPr>
          <w:rFonts w:ascii="Times New Roman" w:eastAsia="Times New Roman" w:hAnsi="Times New Roman" w:cs="Times New Roman"/>
          <w:i/>
          <w:color w:val="000000"/>
          <w:sz w:val="24"/>
          <w:szCs w:val="24"/>
        </w:rPr>
        <w:t>Developing your communication skills in social work</w:t>
      </w:r>
      <w:r>
        <w:rPr>
          <w:rFonts w:ascii="Times New Roman" w:eastAsia="Times New Roman" w:hAnsi="Times New Roman" w:cs="Times New Roman"/>
          <w:color w:val="000000"/>
          <w:sz w:val="24"/>
          <w:szCs w:val="24"/>
        </w:rPr>
        <w:t>, Sage.</w:t>
      </w:r>
    </w:p>
    <w:p w14:paraId="779D4DA6"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CHIAT, L. C. &amp; PANATIK, S. A. 2019. Perceptions of employee turnover intention by Herzberg’s motivation-hygiene theory: A systematic literature review. </w:t>
      </w:r>
      <w:r>
        <w:rPr>
          <w:rFonts w:ascii="Times New Roman" w:eastAsia="Times New Roman" w:hAnsi="Times New Roman" w:cs="Times New Roman"/>
          <w:i/>
          <w:color w:val="000000"/>
          <w:sz w:val="24"/>
          <w:szCs w:val="24"/>
        </w:rPr>
        <w:t>Journal of Research in Psychology,</w:t>
      </w:r>
      <w:r>
        <w:rPr>
          <w:rFonts w:ascii="Times New Roman" w:eastAsia="Times New Roman" w:hAnsi="Times New Roman" w:cs="Times New Roman"/>
          <w:color w:val="000000"/>
          <w:sz w:val="24"/>
          <w:szCs w:val="24"/>
        </w:rPr>
        <w:t xml:space="preserve"> 1</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10-15.</w:t>
      </w:r>
    </w:p>
    <w:p w14:paraId="68B8CDF7"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COOPER, H. &amp; SHOOLBRED, M. 2019. </w:t>
      </w:r>
      <w:r>
        <w:rPr>
          <w:rFonts w:ascii="Times New Roman" w:eastAsia="Times New Roman" w:hAnsi="Times New Roman" w:cs="Times New Roman"/>
          <w:i/>
          <w:color w:val="000000"/>
          <w:sz w:val="24"/>
          <w:szCs w:val="24"/>
        </w:rPr>
        <w:t>Using Feedback to Boost Your Grades</w:t>
      </w:r>
      <w:r>
        <w:rPr>
          <w:rFonts w:ascii="Times New Roman" w:eastAsia="Times New Roman" w:hAnsi="Times New Roman" w:cs="Times New Roman"/>
          <w:color w:val="000000"/>
          <w:sz w:val="24"/>
          <w:szCs w:val="24"/>
        </w:rPr>
        <w:t>, Macmillan International Higher Education.</w:t>
      </w:r>
    </w:p>
    <w:p w14:paraId="14C275E4"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HARIYATI, R. T. S. &amp; UNGSIANIK, T. 2018. Improving the interpersonal competences of head nurses through Peplau's theoretical active learning approach. </w:t>
      </w:r>
      <w:r>
        <w:rPr>
          <w:rFonts w:ascii="Times New Roman" w:eastAsia="Times New Roman" w:hAnsi="Times New Roman" w:cs="Times New Roman"/>
          <w:i/>
          <w:color w:val="000000"/>
          <w:sz w:val="24"/>
          <w:szCs w:val="24"/>
        </w:rPr>
        <w:t>Enfermeria Clinica,</w:t>
      </w:r>
      <w:r>
        <w:rPr>
          <w:rFonts w:ascii="Times New Roman" w:eastAsia="Times New Roman" w:hAnsi="Times New Roman" w:cs="Times New Roman"/>
          <w:color w:val="000000"/>
          <w:sz w:val="24"/>
          <w:szCs w:val="24"/>
        </w:rPr>
        <w:t xml:space="preserve"> 28</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149-153.</w:t>
      </w:r>
    </w:p>
    <w:p w14:paraId="03317AA8"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HOLSTON-OKAY, B. L. &amp; MUSHI, R. J. 2018. Employee turnover in the hospitality industry using Herzberg's two-factor motivation-hygiene theory. </w:t>
      </w:r>
      <w:r>
        <w:rPr>
          <w:rFonts w:ascii="Times New Roman" w:eastAsia="Times New Roman" w:hAnsi="Times New Roman" w:cs="Times New Roman"/>
          <w:i/>
          <w:color w:val="000000"/>
          <w:sz w:val="24"/>
          <w:szCs w:val="24"/>
        </w:rPr>
        <w:t>International Journal of Academic Research in Business and Social Sciences,</w:t>
      </w:r>
      <w:r>
        <w:rPr>
          <w:rFonts w:ascii="Times New Roman" w:eastAsia="Times New Roman" w:hAnsi="Times New Roman" w:cs="Times New Roman"/>
          <w:color w:val="000000"/>
          <w:sz w:val="24"/>
          <w:szCs w:val="24"/>
        </w:rPr>
        <w:t xml:space="preserve"> 8</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218-248.</w:t>
      </w:r>
    </w:p>
    <w:p w14:paraId="1C3B35CE"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HORTON-DEUTSCH, S. &amp; SHERWOOD, G. D. 2017. </w:t>
      </w:r>
      <w:r>
        <w:rPr>
          <w:rFonts w:ascii="Times New Roman" w:eastAsia="Times New Roman" w:hAnsi="Times New Roman" w:cs="Times New Roman"/>
          <w:i/>
          <w:color w:val="000000"/>
          <w:sz w:val="24"/>
          <w:szCs w:val="24"/>
        </w:rPr>
        <w:t>Reflective practice: Transforming education and improving outcomes</w:t>
      </w:r>
      <w:r>
        <w:rPr>
          <w:rFonts w:ascii="Times New Roman" w:eastAsia="Times New Roman" w:hAnsi="Times New Roman" w:cs="Times New Roman"/>
          <w:color w:val="000000"/>
          <w:sz w:val="24"/>
          <w:szCs w:val="24"/>
        </w:rPr>
        <w:t>, Sigma Theta Tau.</w:t>
      </w:r>
    </w:p>
    <w:p w14:paraId="268BF136"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KHMYZOVA, O., DZHRAGATSPANIAN, L. &amp; RADCHUK, A. 2017. </w:t>
      </w:r>
      <w:r>
        <w:rPr>
          <w:rFonts w:ascii="Times New Roman" w:eastAsia="Times New Roman" w:hAnsi="Times New Roman" w:cs="Times New Roman"/>
          <w:i/>
          <w:color w:val="000000"/>
          <w:sz w:val="24"/>
          <w:szCs w:val="24"/>
        </w:rPr>
        <w:t>HOW TO MOTIVATE EMPLOYEES IN TIMES OF CRISIS.</w:t>
      </w:r>
      <w:r>
        <w:rPr>
          <w:rFonts w:ascii="Times New Roman" w:eastAsia="Times New Roman" w:hAnsi="Times New Roman" w:cs="Times New Roman"/>
          <w:color w:val="000000"/>
          <w:sz w:val="24"/>
          <w:szCs w:val="24"/>
        </w:rPr>
        <w:t xml:space="preserve"> Донецький державний університет управління.</w:t>
      </w:r>
    </w:p>
    <w:p w14:paraId="61B17922"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KOH, K. T. &amp; TAN, K. H. 2018. The use of group-based reflective practice to enhance badminton players' performance: An exploratory study. </w:t>
      </w:r>
      <w:r>
        <w:rPr>
          <w:rFonts w:ascii="Times New Roman" w:eastAsia="Times New Roman" w:hAnsi="Times New Roman" w:cs="Times New Roman"/>
          <w:i/>
          <w:color w:val="000000"/>
          <w:sz w:val="24"/>
          <w:szCs w:val="24"/>
        </w:rPr>
        <w:t>Asian Journal of Coaching Science,</w:t>
      </w:r>
      <w:r>
        <w:rPr>
          <w:rFonts w:ascii="Times New Roman" w:eastAsia="Times New Roman" w:hAnsi="Times New Roman" w:cs="Times New Roman"/>
          <w:color w:val="000000"/>
          <w:sz w:val="24"/>
          <w:szCs w:val="24"/>
        </w:rPr>
        <w:t xml:space="preserve"> 1</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47-62.</w:t>
      </w:r>
    </w:p>
    <w:p w14:paraId="7081095B"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KOSTER, D. 2017. Motivation in the workplace.</w:t>
      </w:r>
    </w:p>
    <w:p w14:paraId="2150D981"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NAWAZ, M. I. &amp; CHOWDHURY, M. R. Investigating Ways to Motivate Zero-Hour Contract Employees to Improve The Retention Rate: A Case Study of the UK Employment Agencies.</w:t>
      </w:r>
    </w:p>
    <w:p w14:paraId="35B4DDA4"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RAYNER, J. &amp; MORGAN, D. 2018. An empirical study of ‘green’workplace behaviours: Ability, motivation and opportunity. </w:t>
      </w:r>
      <w:r>
        <w:rPr>
          <w:rFonts w:ascii="Times New Roman" w:eastAsia="Times New Roman" w:hAnsi="Times New Roman" w:cs="Times New Roman"/>
          <w:i/>
          <w:color w:val="000000"/>
          <w:sz w:val="24"/>
          <w:szCs w:val="24"/>
        </w:rPr>
        <w:t>Asia Pacific Journal of Human Resources,</w:t>
      </w:r>
      <w:r>
        <w:rPr>
          <w:rFonts w:ascii="Times New Roman" w:eastAsia="Times New Roman" w:hAnsi="Times New Roman" w:cs="Times New Roman"/>
          <w:color w:val="000000"/>
          <w:sz w:val="24"/>
          <w:szCs w:val="24"/>
        </w:rPr>
        <w:t xml:space="preserve"> 56</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56-78.</w:t>
      </w:r>
    </w:p>
    <w:p w14:paraId="76A7A3C2"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ROSHANISEFAT, S., AZIZI, S. M. &amp; KHATONY, A. 2021. Investigating the Relationship of Test Anxiety and Time Management with Academic Procrastination in Students of Health Professions. </w:t>
      </w:r>
      <w:r>
        <w:rPr>
          <w:rFonts w:ascii="Times New Roman" w:eastAsia="Times New Roman" w:hAnsi="Times New Roman" w:cs="Times New Roman"/>
          <w:i/>
          <w:color w:val="000000"/>
          <w:sz w:val="24"/>
          <w:szCs w:val="24"/>
        </w:rPr>
        <w:t>Education Research International,</w:t>
      </w:r>
      <w:r>
        <w:rPr>
          <w:rFonts w:ascii="Times New Roman" w:eastAsia="Times New Roman" w:hAnsi="Times New Roman" w:cs="Times New Roman"/>
          <w:color w:val="000000"/>
          <w:sz w:val="24"/>
          <w:szCs w:val="24"/>
        </w:rPr>
        <w:t xml:space="preserve"> 2021.</w:t>
      </w:r>
    </w:p>
    <w:p w14:paraId="184238BF"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ROŽMAN, M., TREVEN, S. &amp; ČANČER, V. 2017. Motivation and satisfaction of employees in the workplace. </w:t>
      </w:r>
      <w:r>
        <w:rPr>
          <w:rFonts w:ascii="Times New Roman" w:eastAsia="Times New Roman" w:hAnsi="Times New Roman" w:cs="Times New Roman"/>
          <w:i/>
          <w:color w:val="000000"/>
          <w:sz w:val="24"/>
          <w:szCs w:val="24"/>
        </w:rPr>
        <w:t>Business Systems Research: International journal of the Society for Advancing Innovation and Research in Economy,</w:t>
      </w:r>
      <w:r>
        <w:rPr>
          <w:rFonts w:ascii="Times New Roman" w:eastAsia="Times New Roman" w:hAnsi="Times New Roman" w:cs="Times New Roman"/>
          <w:color w:val="000000"/>
          <w:sz w:val="24"/>
          <w:szCs w:val="24"/>
        </w:rPr>
        <w:t xml:space="preserve"> 8</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14-25.</w:t>
      </w:r>
    </w:p>
    <w:p w14:paraId="3F87C730"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SABIR, A. 2017. Motivation: Outstanding way to promote productivity in employees. </w:t>
      </w:r>
      <w:r>
        <w:rPr>
          <w:rFonts w:ascii="Times New Roman" w:eastAsia="Times New Roman" w:hAnsi="Times New Roman" w:cs="Times New Roman"/>
          <w:i/>
          <w:color w:val="000000"/>
          <w:sz w:val="24"/>
          <w:szCs w:val="24"/>
        </w:rPr>
        <w:t>American Journal of Management Science and Engineering,</w:t>
      </w:r>
      <w:r>
        <w:rPr>
          <w:rFonts w:ascii="Times New Roman" w:eastAsia="Times New Roman" w:hAnsi="Times New Roman" w:cs="Times New Roman"/>
          <w:color w:val="000000"/>
          <w:sz w:val="24"/>
          <w:szCs w:val="24"/>
        </w:rPr>
        <w:t xml:space="preserve"> 2</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35-40.</w:t>
      </w:r>
    </w:p>
    <w:p w14:paraId="56F14112"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CAMPBELL, R., DEVINE, A., LO, J. &amp; LAWLIS, T. 2020. Work-Integrated Learning Builds Student Identification of Employability Skills: Utilizing a Food Literacy Education Strategy. </w:t>
      </w:r>
      <w:r>
        <w:rPr>
          <w:rFonts w:ascii="Times New Roman" w:eastAsia="Times New Roman" w:hAnsi="Times New Roman" w:cs="Times New Roman"/>
          <w:i/>
          <w:color w:val="000000"/>
          <w:sz w:val="24"/>
          <w:szCs w:val="24"/>
        </w:rPr>
        <w:t>International Journal of Work-Integrated Learning,</w:t>
      </w:r>
      <w:r>
        <w:rPr>
          <w:rFonts w:ascii="Times New Roman" w:eastAsia="Times New Roman" w:hAnsi="Times New Roman" w:cs="Times New Roman"/>
          <w:color w:val="000000"/>
          <w:sz w:val="24"/>
          <w:szCs w:val="24"/>
        </w:rPr>
        <w:t xml:space="preserve"> 21</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63-87.</w:t>
      </w:r>
    </w:p>
    <w:p w14:paraId="005A3811" w14:textId="77777777" w:rsidR="00B83D63" w:rsidRDefault="00607588">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SUYONO, J. &amp; MUDJANARKO, S. 2017. Motivation engineering to employee by employees Abraham Maslow theory. </w:t>
      </w:r>
      <w:r>
        <w:rPr>
          <w:rFonts w:ascii="Times New Roman" w:eastAsia="Times New Roman" w:hAnsi="Times New Roman" w:cs="Times New Roman"/>
          <w:i/>
          <w:color w:val="000000"/>
          <w:sz w:val="24"/>
          <w:szCs w:val="24"/>
        </w:rPr>
        <w:t>Journal of Education, Teaching and Learning,</w:t>
      </w:r>
      <w:r>
        <w:rPr>
          <w:rFonts w:ascii="Times New Roman" w:eastAsia="Times New Roman" w:hAnsi="Times New Roman" w:cs="Times New Roman"/>
          <w:color w:val="000000"/>
          <w:sz w:val="24"/>
          <w:szCs w:val="24"/>
        </w:rPr>
        <w:t xml:space="preserve"> 2</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27-33.</w:t>
      </w:r>
    </w:p>
    <w:p w14:paraId="2025A691" w14:textId="77777777" w:rsidR="00B83D63" w:rsidRDefault="00607588">
      <w:pPr>
        <w:pBdr>
          <w:top w:val="nil"/>
          <w:left w:val="nil"/>
          <w:bottom w:val="nil"/>
          <w:right w:val="nil"/>
          <w:between w:val="nil"/>
        </w:pBdr>
        <w:spacing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ZAHEDAN-AZIMI, A. &amp; MOAYED, M.-S. 2021. The Relationship between Self-Esteem and Academic Motivation among Postgraduate Nursing Students: A Cross-Sectional Study. </w:t>
      </w:r>
      <w:r>
        <w:rPr>
          <w:rFonts w:ascii="Times New Roman" w:eastAsia="Times New Roman" w:hAnsi="Times New Roman" w:cs="Times New Roman"/>
          <w:i/>
          <w:color w:val="000000"/>
          <w:sz w:val="24"/>
          <w:szCs w:val="24"/>
        </w:rPr>
        <w:t>International Journal of Behavioral Sciences,</w:t>
      </w:r>
      <w:r>
        <w:rPr>
          <w:rFonts w:ascii="Times New Roman" w:eastAsia="Times New Roman" w:hAnsi="Times New Roman" w:cs="Times New Roman"/>
          <w:color w:val="000000"/>
          <w:sz w:val="24"/>
          <w:szCs w:val="24"/>
        </w:rPr>
        <w:t xml:space="preserve"> 15</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113-119.</w:t>
      </w:r>
    </w:p>
    <w:p w14:paraId="5F73B99B" w14:textId="77777777" w:rsidR="00B83D63" w:rsidRDefault="00B83D63">
      <w:pPr>
        <w:spacing w:line="480" w:lineRule="auto"/>
        <w:jc w:val="both"/>
        <w:rPr>
          <w:rFonts w:ascii="Times New Roman" w:eastAsia="Times New Roman" w:hAnsi="Times New Roman" w:cs="Times New Roman"/>
          <w:sz w:val="24"/>
          <w:szCs w:val="24"/>
        </w:rPr>
      </w:pPr>
    </w:p>
    <w:sectPr w:rsidR="00B83D63">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3D63"/>
    <w:rsid w:val="00607588"/>
    <w:rsid w:val="0087608E"/>
    <w:rsid w:val="00B83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2E962"/>
  <w15:docId w15:val="{A131520C-C501-A740-890A-95CBEE3BF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8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48F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59"/>
    <w:rsid w:val="00EF6F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Normal"/>
    <w:link w:val="EndNoteBibliographyTitleChar"/>
    <w:rsid w:val="00B37D59"/>
    <w:pPr>
      <w:spacing w:after="0"/>
      <w:jc w:val="center"/>
    </w:pPr>
    <w:rPr>
      <w:noProof/>
    </w:rPr>
  </w:style>
  <w:style w:type="character" w:customStyle="1" w:styleId="EndNoteBibliographyTitleChar">
    <w:name w:val="EndNote Bibliography Title Char"/>
    <w:basedOn w:val="DefaultParagraphFont"/>
    <w:link w:val="EndNoteBibliographyTitle"/>
    <w:rsid w:val="00B37D59"/>
    <w:rPr>
      <w:rFonts w:ascii="Calibri" w:hAnsi="Calibri" w:cs="Calibri"/>
      <w:noProof/>
    </w:rPr>
  </w:style>
  <w:style w:type="paragraph" w:customStyle="1" w:styleId="EndNoteBibliography">
    <w:name w:val="EndNote Bibliography"/>
    <w:basedOn w:val="Normal"/>
    <w:link w:val="EndNoteBibliographyChar"/>
    <w:rsid w:val="00B37D59"/>
    <w:pPr>
      <w:spacing w:line="240" w:lineRule="auto"/>
      <w:jc w:val="both"/>
    </w:pPr>
    <w:rPr>
      <w:noProof/>
    </w:rPr>
  </w:style>
  <w:style w:type="character" w:customStyle="1" w:styleId="EndNoteBibliographyChar">
    <w:name w:val="EndNote Bibliography Char"/>
    <w:basedOn w:val="DefaultParagraphFont"/>
    <w:link w:val="EndNoteBibliography"/>
    <w:rsid w:val="00B37D59"/>
    <w:rPr>
      <w:rFonts w:ascii="Calibri" w:hAnsi="Calibri" w:cs="Calibri"/>
      <w:noProof/>
    </w:rPr>
  </w:style>
  <w:style w:type="character" w:customStyle="1" w:styleId="Heading1Char">
    <w:name w:val="Heading 1 Char"/>
    <w:basedOn w:val="DefaultParagraphFont"/>
    <w:link w:val="Heading1"/>
    <w:uiPriority w:val="9"/>
    <w:rsid w:val="008848F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848F4"/>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vpmJTaUQpKjfBKVJJ9L03KVRXBw==">AMUW2mXwoQxfIplDf6F7Vgzos+wBmD4GNhPe/CoTlzQquDjYaRqp8ItYFtl2tQvPC6cyBNbMObANV3BGM6YPh9L4qLNFT0XaYJe3jLfaECaIvh8SHswKcQY=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2185</Words>
  <Characters>12459</Characters>
  <Application>Microsoft Office Word</Application>
  <DocSecurity>0</DocSecurity>
  <Lines>103</Lines>
  <Paragraphs>29</Paragraphs>
  <ScaleCrop>false</ScaleCrop>
  <Company/>
  <LinksUpToDate>false</LinksUpToDate>
  <CharactersWithSpaces>14615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840</dc:creator>
  <cp:lastModifiedBy>alex fudulu</cp:lastModifiedBy>
  <cp:revision>3</cp:revision>
  <dcterms:created xsi:type="dcterms:W3CDTF">2022-04-06T12:28:00Z</dcterms:created>
  <dcterms:modified xsi:type="dcterms:W3CDTF">2022-04-06T12:35:00Z</dcterms:modified>
</cp:coreProperties>
</file>