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F899D" w14:textId="22156AB3" w:rsidR="001718C5" w:rsidRPr="001718C5" w:rsidRDefault="001718C5" w:rsidP="001718C5">
      <w:pPr>
        <w:spacing w:after="0" w:line="240" w:lineRule="auto"/>
        <w:ind w:left="-180" w:right="-334"/>
        <w:rPr>
          <w:rFonts w:ascii="Trebuchet MS" w:eastAsia="SimSun" w:hAnsi="Trebuchet MS" w:cs="Tahoma"/>
          <w:color w:val="000000"/>
          <w:sz w:val="24"/>
          <w:szCs w:val="24"/>
          <w:lang w:eastAsia="zh-CN"/>
        </w:rPr>
      </w:pPr>
      <w:r w:rsidRPr="001718C5">
        <w:rPr>
          <w:rFonts w:ascii="Georgia" w:eastAsia="SimSun" w:hAnsi="Georgia" w:cs="Times New Roman"/>
          <w:noProof/>
          <w:color w:val="000000"/>
          <w:sz w:val="21"/>
          <w:szCs w:val="21"/>
          <w:lang w:eastAsia="zh-CN"/>
        </w:rPr>
        <w:drawing>
          <wp:inline distT="0" distB="0" distL="0" distR="0" wp14:anchorId="5A2D0B18" wp14:editId="392380EA">
            <wp:extent cx="2881630" cy="1052830"/>
            <wp:effectExtent l="19050" t="19050" r="13970" b="1397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1630" cy="1052830"/>
                    </a:xfrm>
                    <a:prstGeom prst="rect">
                      <a:avLst/>
                    </a:prstGeom>
                    <a:noFill/>
                    <a:ln w="19050" cmpd="sng">
                      <a:solidFill>
                        <a:srgbClr val="000000"/>
                      </a:solidFill>
                      <a:miter lim="800000"/>
                      <a:headEnd/>
                      <a:tailEnd/>
                    </a:ln>
                    <a:effectLst/>
                  </pic:spPr>
                </pic:pic>
              </a:graphicData>
            </a:graphic>
          </wp:inline>
        </w:drawing>
      </w:r>
    </w:p>
    <w:p w14:paraId="281F031C" w14:textId="77777777" w:rsidR="001718C5" w:rsidRPr="001718C5" w:rsidRDefault="001718C5" w:rsidP="001718C5">
      <w:pPr>
        <w:keepNext/>
        <w:spacing w:before="240" w:after="60" w:line="240" w:lineRule="auto"/>
        <w:jc w:val="center"/>
        <w:outlineLvl w:val="0"/>
        <w:rPr>
          <w:rFonts w:ascii="Arial" w:eastAsia="SimSun" w:hAnsi="Arial" w:cs="Arial"/>
          <w:b/>
          <w:bCs/>
          <w:kern w:val="32"/>
          <w:sz w:val="32"/>
          <w:szCs w:val="32"/>
          <w:lang w:val="cy-GB" w:eastAsia="zh-CN"/>
        </w:rPr>
      </w:pPr>
      <w:r w:rsidRPr="001718C5">
        <w:rPr>
          <w:rFonts w:ascii="Arial" w:eastAsia="SimSun" w:hAnsi="Arial" w:cs="Arial"/>
          <w:b/>
          <w:bCs/>
          <w:kern w:val="32"/>
          <w:sz w:val="32"/>
          <w:szCs w:val="32"/>
          <w:lang w:val="cy-GB" w:eastAsia="zh-CN"/>
        </w:rPr>
        <w:t>Undergraduate assignment feedback form</w:t>
      </w:r>
    </w:p>
    <w:p w14:paraId="48C7100E" w14:textId="77777777" w:rsidR="001718C5" w:rsidRPr="001718C5" w:rsidRDefault="001718C5" w:rsidP="001718C5">
      <w:pPr>
        <w:spacing w:after="0" w:line="240" w:lineRule="auto"/>
        <w:jc w:val="center"/>
        <w:rPr>
          <w:rFonts w:ascii="Arial" w:eastAsia="SimSun" w:hAnsi="Arial" w:cs="Arial"/>
          <w:b/>
          <w:sz w:val="24"/>
          <w:szCs w:val="24"/>
          <w:lang w:val="cy-GB" w:eastAsia="zh-CN"/>
        </w:rPr>
      </w:pPr>
      <w:r w:rsidRPr="001718C5">
        <w:rPr>
          <w:rFonts w:ascii="Arial" w:eastAsia="SimSun" w:hAnsi="Arial" w:cs="Arial"/>
          <w:b/>
          <w:sz w:val="24"/>
          <w:szCs w:val="24"/>
          <w:lang w:val="cy-GB" w:eastAsia="zh-CN"/>
        </w:rPr>
        <w:t>(to be completed by marker)</w:t>
      </w:r>
    </w:p>
    <w:p w14:paraId="17BFBC7C" w14:textId="77777777" w:rsidR="001718C5" w:rsidRPr="001718C5" w:rsidRDefault="001718C5" w:rsidP="001718C5">
      <w:pPr>
        <w:spacing w:after="0" w:line="240" w:lineRule="auto"/>
        <w:jc w:val="center"/>
        <w:rPr>
          <w:rFonts w:ascii="Arial" w:eastAsia="SimSun" w:hAnsi="Arial" w:cs="Arial"/>
          <w:b/>
          <w:sz w:val="24"/>
          <w:szCs w:val="24"/>
          <w:lang w:val="cy-GB" w:eastAsia="zh-CN"/>
        </w:rPr>
      </w:pPr>
    </w:p>
    <w:p w14:paraId="31AE9AE5" w14:textId="77777777" w:rsidR="001718C5" w:rsidRPr="001718C5" w:rsidRDefault="001718C5" w:rsidP="001718C5">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1718C5" w:rsidRPr="001718C5" w14:paraId="7D677373" w14:textId="77777777" w:rsidTr="004A22E0">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1278FF5D" w14:textId="77777777" w:rsidR="001718C5" w:rsidRPr="001718C5" w:rsidRDefault="001718C5" w:rsidP="001718C5">
            <w:pPr>
              <w:spacing w:after="0" w:line="240" w:lineRule="auto"/>
              <w:ind w:right="34"/>
              <w:rPr>
                <w:rFonts w:ascii="Calibri" w:eastAsia="SimSun" w:hAnsi="Calibri" w:cs="Tahoma"/>
                <w:i/>
                <w:color w:val="000000"/>
                <w:sz w:val="24"/>
                <w:szCs w:val="24"/>
                <w:lang w:eastAsia="zh-CN"/>
              </w:rPr>
            </w:pPr>
            <w:r w:rsidRPr="001718C5">
              <w:rPr>
                <w:rFonts w:ascii="Calibri" w:eastAsia="SimSun" w:hAnsi="Calibri" w:cs="Tahoma"/>
                <w:i/>
                <w:color w:val="000000"/>
                <w:sz w:val="24"/>
                <w:szCs w:val="24"/>
                <w:lang w:eastAsia="zh-CN"/>
              </w:rPr>
              <w:t>Student Name:</w:t>
            </w:r>
          </w:p>
          <w:p w14:paraId="46E940CB" w14:textId="724DCFEA" w:rsidR="001718C5" w:rsidRPr="001718C5" w:rsidRDefault="001718C5" w:rsidP="001718C5">
            <w:pPr>
              <w:spacing w:after="0" w:line="240" w:lineRule="auto"/>
              <w:ind w:right="34"/>
              <w:rPr>
                <w:rFonts w:ascii="Calibri" w:eastAsia="SimSun" w:hAnsi="Calibri" w:cs="Tahoma"/>
                <w:i/>
                <w:color w:val="000000"/>
                <w:sz w:val="24"/>
                <w:szCs w:val="24"/>
                <w:lang w:eastAsia="zh-CN"/>
              </w:rPr>
            </w:pPr>
            <w:r>
              <w:rPr>
                <w:rFonts w:ascii="Calibri" w:eastAsia="SimSun" w:hAnsi="Calibri" w:cs="Tahoma"/>
                <w:i/>
                <w:color w:val="000000"/>
                <w:sz w:val="24"/>
                <w:szCs w:val="24"/>
                <w:lang w:eastAsia="zh-CN"/>
              </w:rPr>
              <w:t>Katherine Dillon</w:t>
            </w:r>
          </w:p>
        </w:tc>
      </w:tr>
      <w:tr w:rsidR="001718C5" w:rsidRPr="001718C5" w14:paraId="1CC94E85" w14:textId="77777777" w:rsidTr="004A22E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04C4FC77" w14:textId="442BD0CC" w:rsidR="001718C5" w:rsidRPr="001718C5" w:rsidRDefault="001718C5" w:rsidP="001718C5">
            <w:pPr>
              <w:spacing w:after="0" w:line="240" w:lineRule="auto"/>
              <w:ind w:right="34"/>
              <w:rPr>
                <w:rFonts w:ascii="Calibri" w:eastAsia="SimSun" w:hAnsi="Calibri" w:cs="Tahoma"/>
                <w:i/>
                <w:color w:val="000000"/>
                <w:sz w:val="24"/>
                <w:szCs w:val="24"/>
                <w:lang w:eastAsia="zh-CN"/>
              </w:rPr>
            </w:pPr>
            <w:r w:rsidRPr="001718C5">
              <w:rPr>
                <w:rFonts w:ascii="Calibri" w:eastAsia="SimSun" w:hAnsi="Calibri" w:cs="Tahoma"/>
                <w:i/>
                <w:color w:val="000000"/>
                <w:sz w:val="24"/>
                <w:szCs w:val="24"/>
                <w:lang w:eastAsia="zh-CN"/>
              </w:rPr>
              <w:t xml:space="preserve">Module Code: </w:t>
            </w:r>
            <w:r>
              <w:rPr>
                <w:rFonts w:ascii="Calibri" w:eastAsia="SimSun" w:hAnsi="Calibri" w:cs="Tahoma"/>
                <w:i/>
                <w:color w:val="000000"/>
                <w:sz w:val="24"/>
                <w:szCs w:val="24"/>
                <w:lang w:eastAsia="zh-CN"/>
              </w:rPr>
              <w:t>HUSK 6004</w:t>
            </w:r>
          </w:p>
          <w:p w14:paraId="1416141C" w14:textId="77777777" w:rsidR="001718C5" w:rsidRPr="001718C5" w:rsidRDefault="001718C5" w:rsidP="001718C5">
            <w:pPr>
              <w:spacing w:after="0" w:line="240" w:lineRule="auto"/>
              <w:ind w:right="34"/>
              <w:rPr>
                <w:rFonts w:ascii="Calibri" w:eastAsia="SimSun" w:hAnsi="Calibri" w:cs="Tahoma"/>
                <w:i/>
                <w:color w:val="000000"/>
                <w:sz w:val="24"/>
                <w:szCs w:val="24"/>
                <w:lang w:eastAsia="zh-CN"/>
              </w:rPr>
            </w:pPr>
          </w:p>
          <w:p w14:paraId="2E0E3676" w14:textId="00FE77EC" w:rsidR="001718C5" w:rsidRPr="001718C5" w:rsidRDefault="001718C5" w:rsidP="001718C5">
            <w:pPr>
              <w:spacing w:after="0" w:line="240" w:lineRule="auto"/>
              <w:ind w:right="34"/>
              <w:rPr>
                <w:rFonts w:ascii="Calibri" w:eastAsia="SimSun" w:hAnsi="Calibri" w:cs="Tahoma"/>
                <w:i/>
                <w:color w:val="000000"/>
                <w:sz w:val="24"/>
                <w:szCs w:val="24"/>
                <w:lang w:eastAsia="zh-CN"/>
              </w:rPr>
            </w:pPr>
            <w:r w:rsidRPr="001718C5">
              <w:rPr>
                <w:rFonts w:ascii="Calibri" w:eastAsia="SimSun" w:hAnsi="Calibri" w:cs="Tahoma"/>
                <w:i/>
                <w:color w:val="000000"/>
                <w:sz w:val="24"/>
                <w:szCs w:val="24"/>
                <w:lang w:eastAsia="zh-CN"/>
              </w:rPr>
              <w:t xml:space="preserve">Module title: </w:t>
            </w:r>
            <w:r>
              <w:rPr>
                <w:rFonts w:ascii="Calibri" w:eastAsia="SimSun" w:hAnsi="Calibri" w:cs="Tahoma"/>
                <w:i/>
                <w:color w:val="000000"/>
                <w:sz w:val="24"/>
                <w:szCs w:val="24"/>
                <w:lang w:eastAsia="zh-CN"/>
              </w:rPr>
              <w:t>Roderic Bowen Centre: Archives and Research</w:t>
            </w:r>
          </w:p>
          <w:p w14:paraId="724C20DC" w14:textId="77777777" w:rsidR="001718C5" w:rsidRPr="001718C5" w:rsidRDefault="001718C5" w:rsidP="001718C5">
            <w:pPr>
              <w:spacing w:after="0" w:line="240" w:lineRule="auto"/>
              <w:ind w:right="34"/>
              <w:rPr>
                <w:rFonts w:ascii="Calibri" w:eastAsia="SimSun" w:hAnsi="Calibri" w:cs="Tahoma"/>
                <w:i/>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14:paraId="6D958983" w14:textId="7BBD5CBF" w:rsidR="001718C5" w:rsidRPr="001718C5" w:rsidRDefault="001718C5" w:rsidP="001718C5">
            <w:pPr>
              <w:spacing w:after="0" w:line="240" w:lineRule="auto"/>
              <w:ind w:right="34"/>
              <w:rPr>
                <w:rFonts w:ascii="Calibri" w:eastAsia="SimSun" w:hAnsi="Calibri" w:cs="Tahoma"/>
                <w:i/>
                <w:color w:val="000000"/>
                <w:sz w:val="24"/>
                <w:szCs w:val="24"/>
                <w:lang w:eastAsia="zh-CN"/>
              </w:rPr>
            </w:pPr>
            <w:r w:rsidRPr="001718C5">
              <w:rPr>
                <w:rFonts w:ascii="Calibri" w:eastAsia="SimSun" w:hAnsi="Calibri" w:cs="Tahoma"/>
                <w:i/>
                <w:color w:val="000000"/>
                <w:sz w:val="24"/>
                <w:szCs w:val="24"/>
                <w:lang w:eastAsia="zh-CN"/>
              </w:rPr>
              <w:t>Student number:</w:t>
            </w:r>
            <w:r>
              <w:rPr>
                <w:rFonts w:ascii="Calibri" w:eastAsia="SimSun" w:hAnsi="Calibri" w:cs="Tahoma"/>
                <w:i/>
                <w:color w:val="000000"/>
                <w:sz w:val="24"/>
                <w:szCs w:val="24"/>
                <w:lang w:eastAsia="zh-CN"/>
              </w:rPr>
              <w:t xml:space="preserve"> 1501864</w:t>
            </w:r>
          </w:p>
        </w:tc>
      </w:tr>
      <w:tr w:rsidR="001718C5" w:rsidRPr="001718C5" w14:paraId="786B0CE7" w14:textId="77777777" w:rsidTr="004A22E0">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71D5F564" w14:textId="77777777" w:rsidR="001718C5" w:rsidRPr="001718C5" w:rsidRDefault="001718C5" w:rsidP="001718C5">
            <w:pPr>
              <w:spacing w:after="0" w:line="240" w:lineRule="auto"/>
              <w:rPr>
                <w:rFonts w:ascii="Calibri" w:eastAsia="SimSun" w:hAnsi="Calibri" w:cs="Tahoma"/>
                <w:i/>
                <w:color w:val="000000"/>
                <w:sz w:val="24"/>
                <w:szCs w:val="24"/>
                <w:lang w:eastAsia="zh-CN"/>
              </w:rPr>
            </w:pPr>
            <w:r w:rsidRPr="001718C5">
              <w:rPr>
                <w:rFonts w:ascii="Calibri" w:eastAsia="SimSun" w:hAnsi="Calibri" w:cs="Tahoma"/>
                <w:i/>
                <w:color w:val="000000"/>
                <w:sz w:val="24"/>
                <w:szCs w:val="24"/>
                <w:lang w:eastAsia="zh-CN"/>
              </w:rPr>
              <w:t>For completion by marker:</w:t>
            </w:r>
          </w:p>
          <w:p w14:paraId="3833FC8F" w14:textId="77777777" w:rsidR="001718C5" w:rsidRPr="001718C5" w:rsidRDefault="001718C5" w:rsidP="001718C5">
            <w:pPr>
              <w:spacing w:before="100" w:beforeAutospacing="1" w:after="100" w:afterAutospacing="1" w:line="240" w:lineRule="auto"/>
              <w:rPr>
                <w:rFonts w:ascii="Calibri" w:eastAsia="SimSun" w:hAnsi="Calibri" w:cs="Tahoma"/>
                <w:i/>
                <w:color w:val="000000"/>
                <w:sz w:val="24"/>
                <w:szCs w:val="24"/>
                <w:lang w:eastAsia="zh-CN"/>
              </w:rPr>
            </w:pPr>
            <w:r w:rsidRPr="001718C5">
              <w:rPr>
                <w:rFonts w:ascii="Calibri" w:eastAsia="SimSun" w:hAnsi="Calibri" w:cs="Tahoma"/>
                <w:i/>
                <w:color w:val="000000"/>
                <w:sz w:val="24"/>
                <w:szCs w:val="24"/>
                <w:lang w:eastAsia="zh-CN"/>
              </w:rPr>
              <w:t>Comments:</w:t>
            </w:r>
          </w:p>
          <w:p w14:paraId="3D6CBDE9" w14:textId="77777777" w:rsidR="001718C5" w:rsidRPr="001718C5" w:rsidRDefault="001718C5" w:rsidP="001718C5">
            <w:pPr>
              <w:spacing w:before="100" w:beforeAutospacing="1" w:after="100" w:afterAutospacing="1" w:line="240" w:lineRule="auto"/>
              <w:rPr>
                <w:rFonts w:ascii="Calibri" w:eastAsia="SimSun" w:hAnsi="Calibri" w:cs="Tahoma"/>
                <w:i/>
                <w:color w:val="000000"/>
                <w:sz w:val="24"/>
                <w:szCs w:val="24"/>
                <w:lang w:eastAsia="zh-CN"/>
              </w:rPr>
            </w:pPr>
          </w:p>
          <w:p w14:paraId="0FBE63D2" w14:textId="77777777" w:rsidR="001718C5" w:rsidRPr="001718C5" w:rsidRDefault="001718C5" w:rsidP="001718C5">
            <w:pPr>
              <w:spacing w:before="100" w:beforeAutospacing="1" w:after="100" w:afterAutospacing="1" w:line="240" w:lineRule="auto"/>
              <w:rPr>
                <w:rFonts w:ascii="Calibri" w:eastAsia="SimSun" w:hAnsi="Calibri" w:cs="Tahoma"/>
                <w:i/>
                <w:color w:val="000000"/>
                <w:sz w:val="24"/>
                <w:szCs w:val="24"/>
                <w:lang w:eastAsia="zh-CN"/>
              </w:rPr>
            </w:pPr>
          </w:p>
          <w:p w14:paraId="16083068" w14:textId="77777777" w:rsidR="001718C5" w:rsidRPr="001718C5" w:rsidRDefault="001718C5" w:rsidP="001718C5">
            <w:pPr>
              <w:spacing w:before="100" w:beforeAutospacing="1" w:after="100" w:afterAutospacing="1" w:line="240" w:lineRule="auto"/>
              <w:rPr>
                <w:rFonts w:ascii="Calibri" w:eastAsia="SimSun" w:hAnsi="Calibri" w:cs="Tahoma"/>
                <w:i/>
                <w:color w:val="000000"/>
                <w:sz w:val="24"/>
                <w:szCs w:val="24"/>
                <w:lang w:eastAsia="zh-CN"/>
              </w:rPr>
            </w:pPr>
          </w:p>
          <w:p w14:paraId="5335B356" w14:textId="77777777" w:rsidR="001718C5" w:rsidRPr="001718C5" w:rsidRDefault="001718C5" w:rsidP="001718C5">
            <w:pPr>
              <w:spacing w:before="100" w:beforeAutospacing="1" w:after="100" w:afterAutospacing="1" w:line="240" w:lineRule="auto"/>
              <w:rPr>
                <w:rFonts w:ascii="Calibri" w:eastAsia="SimSun" w:hAnsi="Calibri" w:cs="Tahoma"/>
                <w:i/>
                <w:color w:val="000000"/>
                <w:sz w:val="24"/>
                <w:szCs w:val="24"/>
                <w:lang w:eastAsia="zh-CN"/>
              </w:rPr>
            </w:pPr>
          </w:p>
          <w:p w14:paraId="4E2DD4DD" w14:textId="77777777" w:rsidR="001718C5" w:rsidRPr="001718C5" w:rsidRDefault="001718C5" w:rsidP="001718C5">
            <w:pPr>
              <w:spacing w:before="100" w:beforeAutospacing="1" w:after="100" w:afterAutospacing="1" w:line="240" w:lineRule="auto"/>
              <w:rPr>
                <w:rFonts w:ascii="Calibri" w:eastAsia="SimSun" w:hAnsi="Calibri" w:cs="Tahoma"/>
                <w:i/>
                <w:color w:val="000000"/>
                <w:sz w:val="24"/>
                <w:szCs w:val="24"/>
                <w:lang w:eastAsia="zh-CN"/>
              </w:rPr>
            </w:pPr>
          </w:p>
          <w:p w14:paraId="4F4C0E55" w14:textId="77777777" w:rsidR="001718C5" w:rsidRPr="001718C5" w:rsidRDefault="001718C5" w:rsidP="001718C5">
            <w:pPr>
              <w:spacing w:before="100" w:beforeAutospacing="1" w:after="100" w:afterAutospacing="1" w:line="240" w:lineRule="auto"/>
              <w:rPr>
                <w:rFonts w:ascii="Calibri" w:eastAsia="SimSun" w:hAnsi="Calibri" w:cs="Tahoma"/>
                <w:i/>
                <w:color w:val="000000"/>
                <w:sz w:val="24"/>
                <w:szCs w:val="24"/>
                <w:lang w:eastAsia="zh-CN"/>
              </w:rPr>
            </w:pPr>
          </w:p>
          <w:p w14:paraId="33CEA9DF" w14:textId="77777777" w:rsidR="001718C5" w:rsidRPr="001718C5" w:rsidRDefault="001718C5" w:rsidP="001718C5">
            <w:pPr>
              <w:spacing w:before="100" w:beforeAutospacing="1" w:after="100" w:afterAutospacing="1" w:line="240" w:lineRule="auto"/>
              <w:rPr>
                <w:rFonts w:ascii="Calibri" w:eastAsia="SimSun" w:hAnsi="Calibri" w:cs="Tahoma"/>
                <w:i/>
                <w:color w:val="000000"/>
                <w:sz w:val="24"/>
                <w:szCs w:val="24"/>
                <w:lang w:eastAsia="zh-CN"/>
              </w:rPr>
            </w:pPr>
          </w:p>
          <w:p w14:paraId="1A57A56F" w14:textId="77777777" w:rsidR="001718C5" w:rsidRPr="001718C5" w:rsidRDefault="001718C5" w:rsidP="001718C5">
            <w:pPr>
              <w:spacing w:before="100" w:beforeAutospacing="1" w:after="100" w:afterAutospacing="1" w:line="240" w:lineRule="auto"/>
              <w:rPr>
                <w:rFonts w:ascii="Calibri" w:eastAsia="SimSun" w:hAnsi="Calibri" w:cs="Tahoma"/>
                <w:i/>
                <w:color w:val="000000"/>
                <w:sz w:val="24"/>
                <w:szCs w:val="24"/>
                <w:lang w:eastAsia="zh-CN"/>
              </w:rPr>
            </w:pPr>
          </w:p>
          <w:p w14:paraId="2F724980" w14:textId="77777777" w:rsidR="001718C5" w:rsidRPr="001718C5" w:rsidRDefault="001718C5" w:rsidP="001718C5">
            <w:pPr>
              <w:spacing w:before="100" w:beforeAutospacing="1" w:after="100" w:afterAutospacing="1" w:line="240" w:lineRule="auto"/>
              <w:rPr>
                <w:rFonts w:ascii="Calibri" w:eastAsia="SimSun" w:hAnsi="Calibri" w:cs="Tahoma"/>
                <w:i/>
                <w:color w:val="000000"/>
                <w:sz w:val="24"/>
                <w:szCs w:val="24"/>
                <w:lang w:eastAsia="zh-CN"/>
              </w:rPr>
            </w:pPr>
          </w:p>
          <w:p w14:paraId="4E7A737D" w14:textId="77777777" w:rsidR="001718C5" w:rsidRPr="001718C5" w:rsidRDefault="001718C5" w:rsidP="001718C5">
            <w:pPr>
              <w:spacing w:before="100" w:beforeAutospacing="1" w:after="100" w:afterAutospacing="1" w:line="240" w:lineRule="auto"/>
              <w:rPr>
                <w:rFonts w:ascii="Calibri" w:eastAsia="SimSun" w:hAnsi="Calibri" w:cs="Tahoma"/>
                <w:i/>
                <w:color w:val="000000"/>
                <w:sz w:val="24"/>
                <w:szCs w:val="24"/>
                <w:lang w:eastAsia="zh-CN"/>
              </w:rPr>
            </w:pPr>
          </w:p>
          <w:p w14:paraId="4AAD60E5" w14:textId="77777777" w:rsidR="001718C5" w:rsidRPr="001718C5" w:rsidRDefault="001718C5" w:rsidP="001718C5">
            <w:pPr>
              <w:spacing w:before="100" w:beforeAutospacing="1" w:after="100" w:afterAutospacing="1" w:line="240" w:lineRule="auto"/>
              <w:rPr>
                <w:rFonts w:ascii="Calibri" w:eastAsia="SimSun" w:hAnsi="Calibri" w:cs="Tahoma"/>
                <w:i/>
                <w:color w:val="000000"/>
                <w:sz w:val="24"/>
                <w:szCs w:val="24"/>
                <w:lang w:eastAsia="zh-CN"/>
              </w:rPr>
            </w:pPr>
          </w:p>
        </w:tc>
      </w:tr>
      <w:tr w:rsidR="001718C5" w:rsidRPr="001718C5" w14:paraId="1AF167B3" w14:textId="77777777" w:rsidTr="004A22E0">
        <w:trPr>
          <w:trHeight w:val="492"/>
        </w:trPr>
        <w:tc>
          <w:tcPr>
            <w:tcW w:w="6768" w:type="dxa"/>
            <w:gridSpan w:val="2"/>
            <w:tcBorders>
              <w:top w:val="single" w:sz="4" w:space="0" w:color="auto"/>
            </w:tcBorders>
            <w:vAlign w:val="center"/>
          </w:tcPr>
          <w:p w14:paraId="3DDAE058" w14:textId="77777777" w:rsidR="001718C5" w:rsidRPr="001718C5" w:rsidRDefault="001718C5" w:rsidP="001718C5">
            <w:pPr>
              <w:spacing w:before="100" w:beforeAutospacing="1" w:after="100" w:afterAutospacing="1" w:line="240" w:lineRule="auto"/>
              <w:ind w:left="142" w:right="34"/>
              <w:rPr>
                <w:rFonts w:ascii="Calibri" w:eastAsia="SimSun" w:hAnsi="Calibri" w:cs="Tahoma"/>
                <w:i/>
                <w:color w:val="000000"/>
                <w:sz w:val="24"/>
                <w:szCs w:val="24"/>
                <w:lang w:eastAsia="zh-CN"/>
              </w:rPr>
            </w:pPr>
            <w:r w:rsidRPr="001718C5">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10DD7580" w14:textId="77777777" w:rsidR="001718C5" w:rsidRPr="001718C5" w:rsidRDefault="001718C5" w:rsidP="001718C5">
            <w:pPr>
              <w:spacing w:before="100" w:beforeAutospacing="1" w:after="0" w:afterAutospacing="1" w:line="240" w:lineRule="auto"/>
              <w:ind w:left="142" w:right="34"/>
              <w:rPr>
                <w:rFonts w:ascii="Calibri" w:eastAsia="SimSun" w:hAnsi="Calibri" w:cs="Tahoma"/>
                <w:i/>
                <w:color w:val="000000"/>
                <w:sz w:val="24"/>
                <w:szCs w:val="24"/>
                <w:lang w:eastAsia="zh-CN"/>
              </w:rPr>
            </w:pPr>
            <w:r w:rsidRPr="001718C5">
              <w:rPr>
                <w:rFonts w:ascii="Calibri" w:eastAsia="SimSun" w:hAnsi="Calibri" w:cs="Tahoma"/>
                <w:i/>
                <w:color w:val="000000"/>
                <w:sz w:val="24"/>
                <w:szCs w:val="24"/>
                <w:lang w:eastAsia="zh-CN"/>
              </w:rPr>
              <w:t>Date:</w:t>
            </w:r>
          </w:p>
        </w:tc>
      </w:tr>
      <w:tr w:rsidR="001718C5" w:rsidRPr="001718C5" w14:paraId="0E0D3743" w14:textId="77777777" w:rsidTr="004A22E0">
        <w:tc>
          <w:tcPr>
            <w:tcW w:w="8755" w:type="dxa"/>
            <w:gridSpan w:val="3"/>
            <w:vAlign w:val="center"/>
          </w:tcPr>
          <w:p w14:paraId="3A23FA58" w14:textId="77777777" w:rsidR="001718C5" w:rsidRPr="001718C5" w:rsidRDefault="001718C5" w:rsidP="001718C5">
            <w:pPr>
              <w:spacing w:after="0" w:line="240" w:lineRule="auto"/>
              <w:ind w:left="142" w:right="34"/>
              <w:rPr>
                <w:rFonts w:ascii="Calibri" w:eastAsia="SimSun" w:hAnsi="Calibri" w:cs="Tahoma"/>
                <w:i/>
                <w:color w:val="000000"/>
                <w:sz w:val="24"/>
                <w:szCs w:val="24"/>
                <w:lang w:eastAsia="zh-CN"/>
              </w:rPr>
            </w:pPr>
            <w:r w:rsidRPr="001718C5">
              <w:rPr>
                <w:rFonts w:ascii="Calibri" w:eastAsia="SimSun" w:hAnsi="Calibri" w:cs="Tahoma"/>
                <w:i/>
                <w:color w:val="000000"/>
                <w:sz w:val="24"/>
                <w:szCs w:val="24"/>
                <w:lang w:eastAsia="zh-CN"/>
              </w:rPr>
              <w:t xml:space="preserve">Provisional mark: </w:t>
            </w:r>
          </w:p>
          <w:p w14:paraId="1147E447" w14:textId="77777777" w:rsidR="001718C5" w:rsidRPr="001718C5" w:rsidRDefault="001718C5" w:rsidP="001718C5">
            <w:pPr>
              <w:spacing w:after="0" w:line="240" w:lineRule="auto"/>
              <w:ind w:left="142" w:right="34"/>
              <w:rPr>
                <w:rFonts w:ascii="Calibri" w:eastAsia="SimSun" w:hAnsi="Calibri" w:cs="Tahoma"/>
                <w:i/>
                <w:color w:val="000000"/>
                <w:sz w:val="24"/>
                <w:szCs w:val="24"/>
                <w:lang w:eastAsia="zh-CN"/>
              </w:rPr>
            </w:pPr>
            <w:r w:rsidRPr="001718C5">
              <w:rPr>
                <w:rFonts w:ascii="Calibri" w:eastAsia="SimSun" w:hAnsi="Calibri" w:cs="Tahoma"/>
                <w:b/>
                <w:i/>
                <w:color w:val="000000"/>
                <w:sz w:val="24"/>
                <w:szCs w:val="24"/>
                <w:lang w:eastAsia="zh-CN"/>
              </w:rPr>
              <w:t>NB.</w:t>
            </w:r>
            <w:r w:rsidRPr="001718C5">
              <w:rPr>
                <w:rFonts w:ascii="Calibri" w:eastAsia="SimSun" w:hAnsi="Calibri" w:cs="Tahoma"/>
                <w:i/>
                <w:color w:val="000000"/>
                <w:sz w:val="24"/>
                <w:szCs w:val="24"/>
                <w:lang w:eastAsia="zh-CN"/>
              </w:rPr>
              <w:t xml:space="preserve">  All marks are provisional until confirmed by the final examination board. </w:t>
            </w:r>
          </w:p>
        </w:tc>
      </w:tr>
    </w:tbl>
    <w:p w14:paraId="2C0DB30C" w14:textId="77777777" w:rsidR="001718C5" w:rsidRPr="001718C5" w:rsidRDefault="001718C5" w:rsidP="001718C5">
      <w:pPr>
        <w:spacing w:after="0" w:line="240" w:lineRule="auto"/>
        <w:ind w:right="-334"/>
        <w:rPr>
          <w:rFonts w:ascii="Trebuchet MS" w:eastAsia="SimSun" w:hAnsi="Trebuchet MS" w:cs="Tahoma"/>
          <w:b/>
          <w:bCs/>
          <w:color w:val="000000"/>
          <w:sz w:val="24"/>
          <w:szCs w:val="24"/>
          <w:lang w:eastAsia="zh-CN"/>
        </w:rPr>
      </w:pPr>
    </w:p>
    <w:p w14:paraId="60D8D417" w14:textId="7928889B" w:rsidR="004C75E9" w:rsidRDefault="004C75E9"/>
    <w:p w14:paraId="2923BC25" w14:textId="794F2439" w:rsidR="004C75E9" w:rsidRPr="001718C5" w:rsidRDefault="004C75E9" w:rsidP="006C537E">
      <w:pPr>
        <w:spacing w:line="480" w:lineRule="auto"/>
        <w:jc w:val="both"/>
        <w:rPr>
          <w:rFonts w:ascii="Times New Roman" w:hAnsi="Times New Roman" w:cs="Times New Roman"/>
          <w:b/>
        </w:rPr>
      </w:pPr>
      <w:r w:rsidRPr="001718C5">
        <w:rPr>
          <w:rFonts w:ascii="Times New Roman" w:hAnsi="Times New Roman" w:cs="Times New Roman"/>
          <w:b/>
        </w:rPr>
        <w:t xml:space="preserve">A selection of equine anatomical </w:t>
      </w:r>
      <w:r w:rsidR="0032561A" w:rsidRPr="001718C5">
        <w:rPr>
          <w:rFonts w:ascii="Times New Roman" w:hAnsi="Times New Roman" w:cs="Times New Roman"/>
          <w:b/>
        </w:rPr>
        <w:t xml:space="preserve">plates from </w:t>
      </w:r>
      <w:r w:rsidR="0032561A" w:rsidRPr="001718C5">
        <w:rPr>
          <w:rFonts w:ascii="Times New Roman" w:hAnsi="Times New Roman" w:cs="Times New Roman"/>
          <w:b/>
          <w:i/>
        </w:rPr>
        <w:t>The Anatomy of a Horse</w:t>
      </w:r>
      <w:r w:rsidR="0032561A" w:rsidRPr="001718C5">
        <w:rPr>
          <w:rFonts w:ascii="Times New Roman" w:hAnsi="Times New Roman" w:cs="Times New Roman"/>
          <w:b/>
        </w:rPr>
        <w:t>,</w:t>
      </w:r>
      <w:r w:rsidRPr="001718C5">
        <w:rPr>
          <w:rFonts w:ascii="Times New Roman" w:hAnsi="Times New Roman" w:cs="Times New Roman"/>
          <w:b/>
        </w:rPr>
        <w:t xml:space="preserve"> by George Stubbs</w:t>
      </w:r>
      <w:r w:rsidR="009B11B7" w:rsidRPr="001718C5">
        <w:rPr>
          <w:rFonts w:ascii="Times New Roman" w:hAnsi="Times New Roman" w:cs="Times New Roman"/>
          <w:b/>
        </w:rPr>
        <w:t xml:space="preserve"> (</w:t>
      </w:r>
      <w:r w:rsidR="00454567" w:rsidRPr="001718C5">
        <w:rPr>
          <w:rFonts w:ascii="Times New Roman" w:hAnsi="Times New Roman" w:cs="Times New Roman"/>
          <w:b/>
        </w:rPr>
        <w:t>1724 -1806)</w:t>
      </w:r>
      <w:r w:rsidR="006C537E" w:rsidRPr="001718C5">
        <w:rPr>
          <w:rFonts w:ascii="Times New Roman" w:hAnsi="Times New Roman" w:cs="Times New Roman"/>
          <w:b/>
        </w:rPr>
        <w:t xml:space="preserve"> and hand drawn plates from</w:t>
      </w:r>
      <w:r w:rsidR="001F3318" w:rsidRPr="001718C5">
        <w:rPr>
          <w:rFonts w:ascii="Times New Roman" w:hAnsi="Times New Roman" w:cs="Times New Roman"/>
          <w:b/>
        </w:rPr>
        <w:t xml:space="preserve"> </w:t>
      </w:r>
      <w:bookmarkStart w:id="0" w:name="_Hlk514315295"/>
      <w:r w:rsidR="006C537E" w:rsidRPr="001718C5">
        <w:rPr>
          <w:rFonts w:ascii="Times New Roman" w:hAnsi="Times New Roman" w:cs="Times New Roman"/>
          <w:b/>
          <w:i/>
        </w:rPr>
        <w:t>The Beauties and Defects of the Horse</w:t>
      </w:r>
      <w:r w:rsidR="006A0AD5" w:rsidRPr="001718C5">
        <w:rPr>
          <w:rFonts w:ascii="Times New Roman" w:hAnsi="Times New Roman" w:cs="Times New Roman"/>
          <w:b/>
          <w:i/>
        </w:rPr>
        <w:t>, Comparatively Delineated in a Series of Coloured Plates,</w:t>
      </w:r>
      <w:r w:rsidR="006C537E" w:rsidRPr="001718C5">
        <w:rPr>
          <w:rFonts w:ascii="Times New Roman" w:hAnsi="Times New Roman" w:cs="Times New Roman"/>
          <w:b/>
        </w:rPr>
        <w:t xml:space="preserve"> by Henry</w:t>
      </w:r>
      <w:r w:rsidR="001F3318" w:rsidRPr="001718C5">
        <w:rPr>
          <w:rFonts w:ascii="Times New Roman" w:hAnsi="Times New Roman" w:cs="Times New Roman"/>
          <w:b/>
        </w:rPr>
        <w:t xml:space="preserve"> Thomas</w:t>
      </w:r>
      <w:r w:rsidR="006C537E" w:rsidRPr="001718C5">
        <w:rPr>
          <w:rFonts w:ascii="Times New Roman" w:hAnsi="Times New Roman" w:cs="Times New Roman"/>
          <w:b/>
        </w:rPr>
        <w:t xml:space="preserve"> Alken (1785 – 1851).</w:t>
      </w:r>
      <w:bookmarkEnd w:id="0"/>
    </w:p>
    <w:p w14:paraId="146C814C" w14:textId="3043FB71" w:rsidR="00D331A2" w:rsidRDefault="004C75E9" w:rsidP="002C5E3D">
      <w:pPr>
        <w:spacing w:line="480" w:lineRule="auto"/>
        <w:jc w:val="both"/>
        <w:rPr>
          <w:rFonts w:ascii="Times New Roman" w:hAnsi="Times New Roman" w:cs="Times New Roman"/>
        </w:rPr>
      </w:pPr>
      <w:r w:rsidRPr="002C5E3D">
        <w:rPr>
          <w:rFonts w:ascii="Times New Roman" w:hAnsi="Times New Roman" w:cs="Times New Roman"/>
        </w:rPr>
        <w:t>It was not until the 1930’s that</w:t>
      </w:r>
      <w:r w:rsidR="007E6F45">
        <w:rPr>
          <w:rFonts w:ascii="Times New Roman" w:hAnsi="Times New Roman" w:cs="Times New Roman"/>
        </w:rPr>
        <w:t xml:space="preserve"> the eighteenth-century artist</w:t>
      </w:r>
      <w:r w:rsidRPr="002C5E3D">
        <w:rPr>
          <w:rFonts w:ascii="Times New Roman" w:hAnsi="Times New Roman" w:cs="Times New Roman"/>
        </w:rPr>
        <w:t xml:space="preserve"> George Stubbs</w:t>
      </w:r>
      <w:r w:rsidR="007E6F45">
        <w:rPr>
          <w:rFonts w:ascii="Times New Roman" w:hAnsi="Times New Roman" w:cs="Times New Roman"/>
        </w:rPr>
        <w:t xml:space="preserve"> who, while highly regarded for his equine portraiture,</w:t>
      </w:r>
      <w:r w:rsidRPr="002C5E3D">
        <w:rPr>
          <w:rFonts w:ascii="Times New Roman" w:hAnsi="Times New Roman" w:cs="Times New Roman"/>
        </w:rPr>
        <w:t xml:space="preserve"> was appreciated for his </w:t>
      </w:r>
      <w:r w:rsidR="009B11B7" w:rsidRPr="002C5E3D">
        <w:rPr>
          <w:rFonts w:ascii="Times New Roman" w:hAnsi="Times New Roman" w:cs="Times New Roman"/>
        </w:rPr>
        <w:t xml:space="preserve">equine </w:t>
      </w:r>
      <w:r w:rsidRPr="002C5E3D">
        <w:rPr>
          <w:rFonts w:ascii="Times New Roman" w:hAnsi="Times New Roman" w:cs="Times New Roman"/>
        </w:rPr>
        <w:t xml:space="preserve">anatomical illustrations.  </w:t>
      </w:r>
      <w:r w:rsidR="0016313B" w:rsidRPr="002C5E3D">
        <w:rPr>
          <w:rFonts w:ascii="Times New Roman" w:hAnsi="Times New Roman" w:cs="Times New Roman"/>
        </w:rPr>
        <w:t xml:space="preserve">The writer and poet Geoffrey Grigson (1905 -1985) </w:t>
      </w:r>
      <w:r w:rsidR="009B11B7" w:rsidRPr="002C5E3D">
        <w:rPr>
          <w:rFonts w:ascii="Times New Roman" w:hAnsi="Times New Roman" w:cs="Times New Roman"/>
        </w:rPr>
        <w:t>wrote that Stubbs was</w:t>
      </w:r>
      <w:r w:rsidRPr="002C5E3D">
        <w:rPr>
          <w:rFonts w:ascii="Times New Roman" w:hAnsi="Times New Roman" w:cs="Times New Roman"/>
        </w:rPr>
        <w:t xml:space="preserve"> something other than a </w:t>
      </w:r>
      <w:r w:rsidR="00FD313A" w:rsidRPr="002C5E3D">
        <w:rPr>
          <w:rFonts w:ascii="Times New Roman" w:hAnsi="Times New Roman" w:cs="Times New Roman"/>
        </w:rPr>
        <w:t>“horse painter,” he was a “painter who painted horses</w:t>
      </w:r>
      <w:r w:rsidR="00BB50E6">
        <w:rPr>
          <w:rFonts w:ascii="Times New Roman" w:hAnsi="Times New Roman" w:cs="Times New Roman"/>
        </w:rPr>
        <w:t>;</w:t>
      </w:r>
      <w:r w:rsidR="00FD313A" w:rsidRPr="002C5E3D">
        <w:rPr>
          <w:rFonts w:ascii="Times New Roman" w:hAnsi="Times New Roman" w:cs="Times New Roman"/>
        </w:rPr>
        <w:t xml:space="preserve">” </w:t>
      </w:r>
      <w:r w:rsidR="00FD313A" w:rsidRPr="002C5E3D">
        <w:rPr>
          <w:rStyle w:val="FootnoteReference"/>
          <w:rFonts w:ascii="Times New Roman" w:hAnsi="Times New Roman" w:cs="Times New Roman"/>
        </w:rPr>
        <w:footnoteReference w:id="1"/>
      </w:r>
      <w:r w:rsidR="00FD313A" w:rsidRPr="002C5E3D">
        <w:rPr>
          <w:rFonts w:ascii="Times New Roman" w:hAnsi="Times New Roman" w:cs="Times New Roman"/>
        </w:rPr>
        <w:t xml:space="preserve"> </w:t>
      </w:r>
      <w:r w:rsidR="00830AF9">
        <w:rPr>
          <w:rFonts w:ascii="Times New Roman" w:hAnsi="Times New Roman" w:cs="Times New Roman"/>
        </w:rPr>
        <w:t>according to</w:t>
      </w:r>
      <w:r w:rsidR="00FD313A" w:rsidRPr="002C5E3D">
        <w:rPr>
          <w:rFonts w:ascii="Times New Roman" w:hAnsi="Times New Roman" w:cs="Times New Roman"/>
        </w:rPr>
        <w:t xml:space="preserve"> Grigson</w:t>
      </w:r>
      <w:r w:rsidR="00830AF9">
        <w:rPr>
          <w:rFonts w:ascii="Times New Roman" w:hAnsi="Times New Roman" w:cs="Times New Roman"/>
        </w:rPr>
        <w:t xml:space="preserve">, this </w:t>
      </w:r>
      <w:r w:rsidR="00FD313A" w:rsidRPr="002C5E3D">
        <w:rPr>
          <w:rFonts w:ascii="Times New Roman" w:hAnsi="Times New Roman" w:cs="Times New Roman"/>
        </w:rPr>
        <w:t>was an entirely different genre.</w:t>
      </w:r>
      <w:r w:rsidR="009B11B7" w:rsidRPr="002C5E3D">
        <w:rPr>
          <w:rStyle w:val="FootnoteReference"/>
          <w:rFonts w:ascii="Times New Roman" w:hAnsi="Times New Roman" w:cs="Times New Roman"/>
        </w:rPr>
        <w:footnoteReference w:id="2"/>
      </w:r>
      <w:r w:rsidR="00454567" w:rsidRPr="002C5E3D">
        <w:rPr>
          <w:rFonts w:ascii="Times New Roman" w:hAnsi="Times New Roman" w:cs="Times New Roman"/>
        </w:rPr>
        <w:t xml:space="preserve"> </w:t>
      </w:r>
      <w:r w:rsidR="00FD313A" w:rsidRPr="002C5E3D">
        <w:rPr>
          <w:rFonts w:ascii="Times New Roman" w:hAnsi="Times New Roman" w:cs="Times New Roman"/>
        </w:rPr>
        <w:t xml:space="preserve"> To Grigson, Stubbs was a “scientific painter” and a </w:t>
      </w:r>
      <w:r w:rsidR="005422CA" w:rsidRPr="002C5E3D">
        <w:rPr>
          <w:rFonts w:ascii="Times New Roman" w:hAnsi="Times New Roman" w:cs="Times New Roman"/>
        </w:rPr>
        <w:t>“</w:t>
      </w:r>
      <w:r w:rsidR="00FD313A" w:rsidRPr="002C5E3D">
        <w:rPr>
          <w:rFonts w:ascii="Times New Roman" w:hAnsi="Times New Roman" w:cs="Times New Roman"/>
        </w:rPr>
        <w:t>naturalist.</w:t>
      </w:r>
      <w:r w:rsidR="005422CA" w:rsidRPr="002C5E3D">
        <w:rPr>
          <w:rFonts w:ascii="Times New Roman" w:hAnsi="Times New Roman" w:cs="Times New Roman"/>
        </w:rPr>
        <w:t>”</w:t>
      </w:r>
      <w:r w:rsidR="00FD313A" w:rsidRPr="002C5E3D">
        <w:rPr>
          <w:rFonts w:ascii="Times New Roman" w:hAnsi="Times New Roman" w:cs="Times New Roman"/>
        </w:rPr>
        <w:t xml:space="preserve"> D</w:t>
      </w:r>
      <w:r w:rsidR="00454567" w:rsidRPr="002C5E3D">
        <w:rPr>
          <w:rFonts w:ascii="Times New Roman" w:hAnsi="Times New Roman" w:cs="Times New Roman"/>
        </w:rPr>
        <w:t>rawing attention</w:t>
      </w:r>
      <w:r w:rsidR="005422CA" w:rsidRPr="002C5E3D">
        <w:rPr>
          <w:rFonts w:ascii="Times New Roman" w:hAnsi="Times New Roman" w:cs="Times New Roman"/>
        </w:rPr>
        <w:t xml:space="preserve"> to</w:t>
      </w:r>
      <w:r w:rsidR="00454567" w:rsidRPr="002C5E3D">
        <w:rPr>
          <w:rFonts w:ascii="Times New Roman" w:hAnsi="Times New Roman" w:cs="Times New Roman"/>
        </w:rPr>
        <w:t xml:space="preserve"> Stubbs’ work, </w:t>
      </w:r>
      <w:r w:rsidR="00454567" w:rsidRPr="002C5E3D">
        <w:rPr>
          <w:rFonts w:ascii="Times New Roman" w:hAnsi="Times New Roman" w:cs="Times New Roman"/>
          <w:i/>
        </w:rPr>
        <w:t>The Anatomy of a Horse</w:t>
      </w:r>
      <w:r w:rsidR="00454567" w:rsidRPr="002C5E3D">
        <w:rPr>
          <w:rFonts w:ascii="Times New Roman" w:hAnsi="Times New Roman" w:cs="Times New Roman"/>
        </w:rPr>
        <w:t>, printed in 1766</w:t>
      </w:r>
      <w:r w:rsidR="005422CA" w:rsidRPr="002C5E3D">
        <w:rPr>
          <w:rFonts w:ascii="Times New Roman" w:hAnsi="Times New Roman" w:cs="Times New Roman"/>
        </w:rPr>
        <w:t xml:space="preserve">, </w:t>
      </w:r>
      <w:r w:rsidR="00FD313A" w:rsidRPr="002C5E3D">
        <w:rPr>
          <w:rFonts w:ascii="Times New Roman" w:hAnsi="Times New Roman" w:cs="Times New Roman"/>
        </w:rPr>
        <w:t>Grigson described the evolution of the works of Stubbs</w:t>
      </w:r>
      <w:r w:rsidR="00106DA5">
        <w:rPr>
          <w:rFonts w:ascii="Times New Roman" w:hAnsi="Times New Roman" w:cs="Times New Roman"/>
        </w:rPr>
        <w:t>,</w:t>
      </w:r>
      <w:r w:rsidR="005422CA" w:rsidRPr="002C5E3D">
        <w:rPr>
          <w:rFonts w:ascii="Times New Roman" w:hAnsi="Times New Roman" w:cs="Times New Roman"/>
        </w:rPr>
        <w:t xml:space="preserve"> from an artist who made a living from commissions to</w:t>
      </w:r>
      <w:r w:rsidR="002C5E3D" w:rsidRPr="002C5E3D">
        <w:rPr>
          <w:rFonts w:ascii="Times New Roman" w:hAnsi="Times New Roman" w:cs="Times New Roman"/>
        </w:rPr>
        <w:t xml:space="preserve"> that of a</w:t>
      </w:r>
      <w:r w:rsidR="005422CA" w:rsidRPr="002C5E3D">
        <w:rPr>
          <w:rFonts w:ascii="Times New Roman" w:hAnsi="Times New Roman" w:cs="Times New Roman"/>
        </w:rPr>
        <w:t xml:space="preserve"> respected anatomist</w:t>
      </w:r>
      <w:r w:rsidR="002C5E3D" w:rsidRPr="002C5E3D">
        <w:rPr>
          <w:rFonts w:ascii="Times New Roman" w:hAnsi="Times New Roman" w:cs="Times New Roman"/>
        </w:rPr>
        <w:t>,</w:t>
      </w:r>
      <w:r w:rsidR="005422CA" w:rsidRPr="002C5E3D">
        <w:rPr>
          <w:rFonts w:ascii="Times New Roman" w:hAnsi="Times New Roman" w:cs="Times New Roman"/>
        </w:rPr>
        <w:t xml:space="preserve"> a passion </w:t>
      </w:r>
      <w:r w:rsidR="002300CC" w:rsidRPr="002C5E3D">
        <w:rPr>
          <w:rFonts w:ascii="Times New Roman" w:hAnsi="Times New Roman" w:cs="Times New Roman"/>
        </w:rPr>
        <w:t>to</w:t>
      </w:r>
      <w:r w:rsidR="005422CA" w:rsidRPr="002C5E3D">
        <w:rPr>
          <w:rFonts w:ascii="Times New Roman" w:hAnsi="Times New Roman" w:cs="Times New Roman"/>
        </w:rPr>
        <w:t xml:space="preserve"> which</w:t>
      </w:r>
      <w:r w:rsidR="00EF74A8">
        <w:rPr>
          <w:rFonts w:ascii="Times New Roman" w:hAnsi="Times New Roman" w:cs="Times New Roman"/>
        </w:rPr>
        <w:t xml:space="preserve"> he</w:t>
      </w:r>
      <w:r w:rsidR="005422CA" w:rsidRPr="002C5E3D">
        <w:rPr>
          <w:rFonts w:ascii="Times New Roman" w:hAnsi="Times New Roman" w:cs="Times New Roman"/>
        </w:rPr>
        <w:t xml:space="preserve"> had aspired since he was a child. </w:t>
      </w:r>
      <w:r w:rsidR="005422CA" w:rsidRPr="002C5E3D">
        <w:rPr>
          <w:rStyle w:val="FootnoteReference"/>
          <w:rFonts w:ascii="Times New Roman" w:hAnsi="Times New Roman" w:cs="Times New Roman"/>
        </w:rPr>
        <w:footnoteReference w:id="3"/>
      </w:r>
      <w:r w:rsidR="002300CC" w:rsidRPr="002C5E3D">
        <w:rPr>
          <w:rFonts w:ascii="Times New Roman" w:hAnsi="Times New Roman" w:cs="Times New Roman"/>
        </w:rPr>
        <w:t xml:space="preserve">  </w:t>
      </w:r>
    </w:p>
    <w:p w14:paraId="1CDC85B8" w14:textId="4EB7BE6E" w:rsidR="006C537E" w:rsidRDefault="00C13EA7" w:rsidP="002C5E3D">
      <w:pPr>
        <w:spacing w:line="480" w:lineRule="auto"/>
        <w:jc w:val="both"/>
        <w:rPr>
          <w:rFonts w:ascii="Times New Roman" w:hAnsi="Times New Roman" w:cs="Times New Roman"/>
        </w:rPr>
      </w:pPr>
      <w:r w:rsidRPr="002C5E3D">
        <w:rPr>
          <w:rFonts w:ascii="Times New Roman" w:hAnsi="Times New Roman" w:cs="Times New Roman"/>
        </w:rPr>
        <w:t xml:space="preserve">Stubbs is arguably most well-known for his paintings of </w:t>
      </w:r>
      <w:r w:rsidR="00D53E19">
        <w:rPr>
          <w:rFonts w:ascii="Times New Roman" w:hAnsi="Times New Roman" w:cs="Times New Roman"/>
        </w:rPr>
        <w:t>equines</w:t>
      </w:r>
      <w:r w:rsidRPr="002C5E3D">
        <w:rPr>
          <w:rFonts w:ascii="Times New Roman" w:hAnsi="Times New Roman" w:cs="Times New Roman"/>
        </w:rPr>
        <w:t xml:space="preserve"> </w:t>
      </w:r>
      <w:r w:rsidR="00FF0850">
        <w:rPr>
          <w:rFonts w:ascii="Times New Roman" w:hAnsi="Times New Roman" w:cs="Times New Roman"/>
        </w:rPr>
        <w:t>and</w:t>
      </w:r>
      <w:r w:rsidR="00EF74A8">
        <w:rPr>
          <w:rFonts w:ascii="Times New Roman" w:hAnsi="Times New Roman" w:cs="Times New Roman"/>
        </w:rPr>
        <w:t>, it</w:t>
      </w:r>
      <w:r w:rsidRPr="002C5E3D">
        <w:rPr>
          <w:rFonts w:ascii="Times New Roman" w:hAnsi="Times New Roman" w:cs="Times New Roman"/>
        </w:rPr>
        <w:t xml:space="preserve"> is his</w:t>
      </w:r>
      <w:r w:rsidR="00EF74A8">
        <w:rPr>
          <w:rFonts w:ascii="Times New Roman" w:hAnsi="Times New Roman" w:cs="Times New Roman"/>
        </w:rPr>
        <w:t xml:space="preserve"> anatomical works on horses</w:t>
      </w:r>
      <w:r w:rsidRPr="002C5E3D">
        <w:rPr>
          <w:rFonts w:ascii="Times New Roman" w:hAnsi="Times New Roman" w:cs="Times New Roman"/>
        </w:rPr>
        <w:t xml:space="preserve"> that ma</w:t>
      </w:r>
      <w:r w:rsidR="00EF74A8">
        <w:rPr>
          <w:rFonts w:ascii="Times New Roman" w:hAnsi="Times New Roman" w:cs="Times New Roman"/>
        </w:rPr>
        <w:t>k</w:t>
      </w:r>
      <w:r w:rsidRPr="002C5E3D">
        <w:rPr>
          <w:rFonts w:ascii="Times New Roman" w:hAnsi="Times New Roman" w:cs="Times New Roman"/>
        </w:rPr>
        <w:t xml:space="preserve">e his </w:t>
      </w:r>
      <w:r w:rsidR="00830AF9">
        <w:rPr>
          <w:rFonts w:ascii="Times New Roman" w:hAnsi="Times New Roman" w:cs="Times New Roman"/>
        </w:rPr>
        <w:t>portraits</w:t>
      </w:r>
      <w:r w:rsidRPr="002C5E3D">
        <w:rPr>
          <w:rFonts w:ascii="Times New Roman" w:hAnsi="Times New Roman" w:cs="Times New Roman"/>
        </w:rPr>
        <w:t xml:space="preserve"> so realistic</w:t>
      </w:r>
      <w:r w:rsidR="00B216F3">
        <w:rPr>
          <w:rFonts w:ascii="Times New Roman" w:hAnsi="Times New Roman" w:cs="Times New Roman"/>
        </w:rPr>
        <w:t>.  His deconstruction of carcasse</w:t>
      </w:r>
      <w:r w:rsidR="005D33C9">
        <w:rPr>
          <w:rFonts w:ascii="Times New Roman" w:hAnsi="Times New Roman" w:cs="Times New Roman"/>
        </w:rPr>
        <w:t>s</w:t>
      </w:r>
      <w:r w:rsidR="00B216F3">
        <w:rPr>
          <w:rFonts w:ascii="Times New Roman" w:hAnsi="Times New Roman" w:cs="Times New Roman"/>
        </w:rPr>
        <w:t xml:space="preserve"> enabled him to understand the structural make-up of the horse. </w:t>
      </w:r>
      <w:r w:rsidRPr="002C5E3D">
        <w:rPr>
          <w:rFonts w:ascii="Times New Roman" w:hAnsi="Times New Roman" w:cs="Times New Roman"/>
        </w:rPr>
        <w:t xml:space="preserve">  There is little doubt</w:t>
      </w:r>
      <w:r w:rsidR="000E1F1E">
        <w:rPr>
          <w:rFonts w:ascii="Times New Roman" w:hAnsi="Times New Roman" w:cs="Times New Roman"/>
        </w:rPr>
        <w:t xml:space="preserve"> </w:t>
      </w:r>
      <w:r w:rsidRPr="002C5E3D">
        <w:rPr>
          <w:rFonts w:ascii="Times New Roman" w:hAnsi="Times New Roman" w:cs="Times New Roman"/>
        </w:rPr>
        <w:t xml:space="preserve">that </w:t>
      </w:r>
      <w:r w:rsidR="00D53E19">
        <w:rPr>
          <w:rFonts w:ascii="Times New Roman" w:hAnsi="Times New Roman" w:cs="Times New Roman"/>
        </w:rPr>
        <w:t>he</w:t>
      </w:r>
      <w:r w:rsidRPr="002C5E3D">
        <w:rPr>
          <w:rFonts w:ascii="Times New Roman" w:hAnsi="Times New Roman" w:cs="Times New Roman"/>
        </w:rPr>
        <w:t xml:space="preserve"> </w:t>
      </w:r>
      <w:r w:rsidR="00EF74A8">
        <w:rPr>
          <w:rFonts w:ascii="Times New Roman" w:hAnsi="Times New Roman" w:cs="Times New Roman"/>
        </w:rPr>
        <w:t xml:space="preserve">would have </w:t>
      </w:r>
      <w:r w:rsidRPr="002C5E3D">
        <w:rPr>
          <w:rFonts w:ascii="Times New Roman" w:hAnsi="Times New Roman" w:cs="Times New Roman"/>
        </w:rPr>
        <w:t>dr</w:t>
      </w:r>
      <w:r w:rsidR="00EF74A8">
        <w:rPr>
          <w:rFonts w:ascii="Times New Roman" w:hAnsi="Times New Roman" w:cs="Times New Roman"/>
        </w:rPr>
        <w:t>awn</w:t>
      </w:r>
      <w:r w:rsidRPr="002C5E3D">
        <w:rPr>
          <w:rFonts w:ascii="Times New Roman" w:hAnsi="Times New Roman" w:cs="Times New Roman"/>
        </w:rPr>
        <w:t xml:space="preserve"> his inspiration for methodology from </w:t>
      </w:r>
      <w:r w:rsidR="002C5E3D" w:rsidRPr="002C5E3D">
        <w:rPr>
          <w:rFonts w:ascii="Times New Roman" w:hAnsi="Times New Roman" w:cs="Times New Roman"/>
        </w:rPr>
        <w:t xml:space="preserve">the human anatomist </w:t>
      </w:r>
      <w:r w:rsidR="002C5E3D">
        <w:rPr>
          <w:rFonts w:ascii="Times New Roman" w:hAnsi="Times New Roman" w:cs="Times New Roman"/>
        </w:rPr>
        <w:t xml:space="preserve">Bernhard Siegfried </w:t>
      </w:r>
      <w:r w:rsidR="002C5E3D" w:rsidRPr="002C5E3D">
        <w:rPr>
          <w:rFonts w:ascii="Times New Roman" w:hAnsi="Times New Roman" w:cs="Times New Roman"/>
        </w:rPr>
        <w:t>Albinus</w:t>
      </w:r>
      <w:r w:rsidR="00830AF9">
        <w:rPr>
          <w:rFonts w:ascii="Times New Roman" w:hAnsi="Times New Roman" w:cs="Times New Roman"/>
        </w:rPr>
        <w:t xml:space="preserve">, </w:t>
      </w:r>
      <w:r w:rsidR="00830AF9">
        <w:rPr>
          <w:rStyle w:val="FootnoteReference"/>
          <w:rFonts w:ascii="Times New Roman" w:hAnsi="Times New Roman" w:cs="Times New Roman"/>
        </w:rPr>
        <w:footnoteReference w:id="4"/>
      </w:r>
      <w:r w:rsidR="00830AF9">
        <w:rPr>
          <w:rFonts w:ascii="Times New Roman" w:hAnsi="Times New Roman" w:cs="Times New Roman"/>
        </w:rPr>
        <w:t xml:space="preserve"> </w:t>
      </w:r>
      <w:r w:rsidR="00106DA5">
        <w:rPr>
          <w:rFonts w:ascii="Times New Roman" w:hAnsi="Times New Roman" w:cs="Times New Roman"/>
        </w:rPr>
        <w:t>as his</w:t>
      </w:r>
      <w:r w:rsidR="00830AF9">
        <w:rPr>
          <w:rFonts w:ascii="Times New Roman" w:hAnsi="Times New Roman" w:cs="Times New Roman"/>
        </w:rPr>
        <w:t xml:space="preserve"> </w:t>
      </w:r>
      <w:r w:rsidR="00830AF9" w:rsidRPr="005815C7">
        <w:rPr>
          <w:rFonts w:ascii="Times New Roman" w:hAnsi="Times New Roman" w:cs="Times New Roman"/>
          <w:i/>
        </w:rPr>
        <w:t>Tabluae Sceleti et Musculorum Corporis Humani</w:t>
      </w:r>
      <w:r w:rsidR="00830AF9">
        <w:rPr>
          <w:rFonts w:ascii="Times New Roman" w:hAnsi="Times New Roman" w:cs="Times New Roman"/>
        </w:rPr>
        <w:t xml:space="preserve"> was published in 1747</w:t>
      </w:r>
      <w:r w:rsidR="00EF74A8">
        <w:rPr>
          <w:rFonts w:ascii="Times New Roman" w:hAnsi="Times New Roman" w:cs="Times New Roman"/>
        </w:rPr>
        <w:t>,</w:t>
      </w:r>
      <w:r w:rsidR="00830AF9">
        <w:rPr>
          <w:rFonts w:ascii="Times New Roman" w:hAnsi="Times New Roman" w:cs="Times New Roman"/>
        </w:rPr>
        <w:t xml:space="preserve"> when Stubbs </w:t>
      </w:r>
      <w:r w:rsidR="005815C7">
        <w:rPr>
          <w:rFonts w:ascii="Times New Roman" w:hAnsi="Times New Roman" w:cs="Times New Roman"/>
        </w:rPr>
        <w:t>had</w:t>
      </w:r>
      <w:r w:rsidR="00830AF9">
        <w:rPr>
          <w:rFonts w:ascii="Times New Roman" w:hAnsi="Times New Roman" w:cs="Times New Roman"/>
        </w:rPr>
        <w:t xml:space="preserve"> work as an anatomist in York. </w:t>
      </w:r>
      <w:r w:rsidR="00830AF9">
        <w:rPr>
          <w:rStyle w:val="FootnoteReference"/>
          <w:rFonts w:ascii="Times New Roman" w:hAnsi="Times New Roman" w:cs="Times New Roman"/>
        </w:rPr>
        <w:footnoteReference w:id="5"/>
      </w:r>
      <w:r w:rsidR="00EF74A8">
        <w:rPr>
          <w:rFonts w:ascii="Times New Roman" w:hAnsi="Times New Roman" w:cs="Times New Roman"/>
        </w:rPr>
        <w:t xml:space="preserve"> In the preface to his work</w:t>
      </w:r>
      <w:r w:rsidR="00DE3FB7">
        <w:rPr>
          <w:rFonts w:ascii="Times New Roman" w:hAnsi="Times New Roman" w:cs="Times New Roman"/>
        </w:rPr>
        <w:t>,</w:t>
      </w:r>
      <w:r w:rsidR="00EF74A8">
        <w:rPr>
          <w:rFonts w:ascii="Times New Roman" w:hAnsi="Times New Roman" w:cs="Times New Roman"/>
        </w:rPr>
        <w:t xml:space="preserve"> Albinus </w:t>
      </w:r>
      <w:r w:rsidR="00FF0850">
        <w:rPr>
          <w:rFonts w:ascii="Times New Roman" w:hAnsi="Times New Roman" w:cs="Times New Roman"/>
        </w:rPr>
        <w:t>described</w:t>
      </w:r>
      <w:r w:rsidR="00EF74A8">
        <w:rPr>
          <w:rFonts w:ascii="Times New Roman" w:hAnsi="Times New Roman" w:cs="Times New Roman"/>
        </w:rPr>
        <w:t xml:space="preserve"> his methods of dissection and “reassembly” of </w:t>
      </w:r>
      <w:r w:rsidR="00EE5CDC">
        <w:rPr>
          <w:rFonts w:ascii="Times New Roman" w:hAnsi="Times New Roman" w:cs="Times New Roman"/>
        </w:rPr>
        <w:t>the</w:t>
      </w:r>
      <w:r w:rsidR="00EF74A8">
        <w:rPr>
          <w:rFonts w:ascii="Times New Roman" w:hAnsi="Times New Roman" w:cs="Times New Roman"/>
        </w:rPr>
        <w:t xml:space="preserve"> skeleton</w:t>
      </w:r>
      <w:r w:rsidR="007E6F45">
        <w:rPr>
          <w:rFonts w:ascii="Times New Roman" w:hAnsi="Times New Roman" w:cs="Times New Roman"/>
        </w:rPr>
        <w:t xml:space="preserve">, </w:t>
      </w:r>
      <w:r w:rsidR="00EF74A8">
        <w:rPr>
          <w:rStyle w:val="FootnoteReference"/>
          <w:rFonts w:ascii="Times New Roman" w:hAnsi="Times New Roman" w:cs="Times New Roman"/>
        </w:rPr>
        <w:footnoteReference w:id="6"/>
      </w:r>
      <w:r w:rsidR="00D53E19">
        <w:rPr>
          <w:rFonts w:ascii="Times New Roman" w:hAnsi="Times New Roman" w:cs="Times New Roman"/>
        </w:rPr>
        <w:t xml:space="preserve"> </w:t>
      </w:r>
      <w:r w:rsidR="007E6F45">
        <w:rPr>
          <w:rFonts w:ascii="Times New Roman" w:hAnsi="Times New Roman" w:cs="Times New Roman"/>
        </w:rPr>
        <w:t>a technique</w:t>
      </w:r>
      <w:r w:rsidR="00FF0850">
        <w:rPr>
          <w:rFonts w:ascii="Times New Roman" w:hAnsi="Times New Roman" w:cs="Times New Roman"/>
        </w:rPr>
        <w:t xml:space="preserve"> later</w:t>
      </w:r>
      <w:r w:rsidR="007E6F45">
        <w:rPr>
          <w:rFonts w:ascii="Times New Roman" w:hAnsi="Times New Roman" w:cs="Times New Roman"/>
        </w:rPr>
        <w:t xml:space="preserve"> adopted by Stubbs</w:t>
      </w:r>
      <w:r w:rsidR="001C6047">
        <w:rPr>
          <w:rFonts w:ascii="Times New Roman" w:hAnsi="Times New Roman" w:cs="Times New Roman"/>
        </w:rPr>
        <w:t xml:space="preserve">. </w:t>
      </w:r>
    </w:p>
    <w:p w14:paraId="0DF0A271" w14:textId="63948F42" w:rsidR="00FF0850" w:rsidRDefault="00FF0850" w:rsidP="002C5E3D">
      <w:pPr>
        <w:spacing w:line="480" w:lineRule="auto"/>
        <w:jc w:val="both"/>
        <w:rPr>
          <w:rFonts w:ascii="Times New Roman" w:hAnsi="Times New Roman" w:cs="Times New Roman"/>
        </w:rPr>
      </w:pPr>
    </w:p>
    <w:p w14:paraId="5548B862" w14:textId="77777777" w:rsidR="00FF0850" w:rsidRDefault="00FF0850" w:rsidP="002C5E3D">
      <w:pPr>
        <w:spacing w:line="480" w:lineRule="auto"/>
        <w:jc w:val="both"/>
        <w:rPr>
          <w:rFonts w:ascii="Times New Roman" w:hAnsi="Times New Roman" w:cs="Times New Roman"/>
        </w:rPr>
      </w:pPr>
    </w:p>
    <w:p w14:paraId="649DA6FE" w14:textId="550E3384" w:rsidR="001C6047" w:rsidRPr="00FF0850" w:rsidRDefault="001C6047" w:rsidP="002C5E3D">
      <w:pPr>
        <w:spacing w:line="480" w:lineRule="auto"/>
        <w:jc w:val="both"/>
        <w:rPr>
          <w:rFonts w:ascii="Times New Roman" w:hAnsi="Times New Roman" w:cs="Times New Roman"/>
          <w:b/>
        </w:rPr>
      </w:pPr>
      <w:r w:rsidRPr="00FF0850">
        <w:rPr>
          <w:rFonts w:ascii="Times New Roman" w:hAnsi="Times New Roman" w:cs="Times New Roman"/>
          <w:b/>
          <w:i/>
        </w:rPr>
        <w:t>The Anatomy of the Horse</w:t>
      </w:r>
      <w:r w:rsidR="004B50EF" w:rsidRPr="00FF0850">
        <w:rPr>
          <w:rFonts w:ascii="Times New Roman" w:hAnsi="Times New Roman" w:cs="Times New Roman"/>
          <w:b/>
        </w:rPr>
        <w:t>, 1766, by George Stubbs (</w:t>
      </w:r>
      <w:r w:rsidR="00FF0850" w:rsidRPr="00FF0850">
        <w:rPr>
          <w:rFonts w:ascii="Times New Roman" w:hAnsi="Times New Roman" w:cs="Times New Roman"/>
          <w:b/>
        </w:rPr>
        <w:t>1724 – 1806).</w:t>
      </w:r>
    </w:p>
    <w:p w14:paraId="4E0C30AF" w14:textId="773DA3A4" w:rsidR="007F133E" w:rsidRDefault="00DE3FB7" w:rsidP="002C5E3D">
      <w:pPr>
        <w:spacing w:line="480" w:lineRule="auto"/>
        <w:jc w:val="both"/>
        <w:rPr>
          <w:rFonts w:ascii="Times New Roman" w:hAnsi="Times New Roman" w:cs="Times New Roman"/>
        </w:rPr>
      </w:pPr>
      <w:r w:rsidRPr="00DE3FB7">
        <w:rPr>
          <w:rFonts w:ascii="Times New Roman" w:hAnsi="Times New Roman" w:cs="Times New Roman"/>
        </w:rPr>
        <w:t>George Stubbs’</w:t>
      </w:r>
      <w:r>
        <w:rPr>
          <w:rFonts w:ascii="Times New Roman" w:hAnsi="Times New Roman" w:cs="Times New Roman"/>
          <w:i/>
        </w:rPr>
        <w:t xml:space="preserve"> </w:t>
      </w:r>
      <w:r w:rsidRPr="00DE3FB7">
        <w:rPr>
          <w:rFonts w:ascii="Times New Roman" w:hAnsi="Times New Roman" w:cs="Times New Roman"/>
        </w:rPr>
        <w:t>book,</w:t>
      </w:r>
      <w:r>
        <w:rPr>
          <w:rFonts w:ascii="Times New Roman" w:hAnsi="Times New Roman" w:cs="Times New Roman"/>
          <w:i/>
        </w:rPr>
        <w:t xml:space="preserve"> </w:t>
      </w:r>
      <w:r w:rsidR="00BD60DB" w:rsidRPr="00AB710D">
        <w:rPr>
          <w:rFonts w:ascii="Times New Roman" w:hAnsi="Times New Roman" w:cs="Times New Roman"/>
          <w:i/>
        </w:rPr>
        <w:t>The Anatomy of the Horse</w:t>
      </w:r>
      <w:r>
        <w:rPr>
          <w:rFonts w:ascii="Times New Roman" w:hAnsi="Times New Roman" w:cs="Times New Roman"/>
          <w:i/>
        </w:rPr>
        <w:t>,</w:t>
      </w:r>
      <w:r w:rsidR="00A81D3F">
        <w:rPr>
          <w:rFonts w:ascii="Times New Roman" w:hAnsi="Times New Roman" w:cs="Times New Roman"/>
          <w:i/>
        </w:rPr>
        <w:t xml:space="preserve"> </w:t>
      </w:r>
      <w:r w:rsidR="00A81D3F">
        <w:rPr>
          <w:rStyle w:val="FootnoteReference"/>
          <w:rFonts w:ascii="Times New Roman" w:hAnsi="Times New Roman" w:cs="Times New Roman"/>
          <w:i/>
        </w:rPr>
        <w:footnoteReference w:id="7"/>
      </w:r>
      <w:r w:rsidR="00BD60DB">
        <w:rPr>
          <w:rFonts w:ascii="Times New Roman" w:hAnsi="Times New Roman" w:cs="Times New Roman"/>
        </w:rPr>
        <w:t xml:space="preserve"> </w:t>
      </w:r>
      <w:r w:rsidR="00B216F3">
        <w:rPr>
          <w:rFonts w:ascii="Times New Roman" w:hAnsi="Times New Roman" w:cs="Times New Roman"/>
        </w:rPr>
        <w:t xml:space="preserve">took ten years to create </w:t>
      </w:r>
      <w:r w:rsidR="00B216F3">
        <w:rPr>
          <w:rStyle w:val="FootnoteReference"/>
          <w:rFonts w:ascii="Times New Roman" w:hAnsi="Times New Roman" w:cs="Times New Roman"/>
        </w:rPr>
        <w:footnoteReference w:id="8"/>
      </w:r>
      <w:r w:rsidR="00B216F3">
        <w:rPr>
          <w:rFonts w:ascii="Times New Roman" w:hAnsi="Times New Roman" w:cs="Times New Roman"/>
        </w:rPr>
        <w:t xml:space="preserve"> and, </w:t>
      </w:r>
      <w:r w:rsidR="00BD60DB">
        <w:rPr>
          <w:rFonts w:ascii="Times New Roman" w:hAnsi="Times New Roman" w:cs="Times New Roman"/>
        </w:rPr>
        <w:t>contains eighteen diagrams</w:t>
      </w:r>
      <w:r w:rsidR="00AB710D">
        <w:rPr>
          <w:rFonts w:ascii="Times New Roman" w:hAnsi="Times New Roman" w:cs="Times New Roman"/>
        </w:rPr>
        <w:t xml:space="preserve"> of a horse in various stages of anatomical </w:t>
      </w:r>
      <w:r w:rsidR="00A81D3F">
        <w:rPr>
          <w:rFonts w:ascii="Times New Roman" w:hAnsi="Times New Roman" w:cs="Times New Roman"/>
        </w:rPr>
        <w:t>composition</w:t>
      </w:r>
      <w:r w:rsidR="00DD16E4">
        <w:rPr>
          <w:rFonts w:ascii="Times New Roman" w:hAnsi="Times New Roman" w:cs="Times New Roman"/>
        </w:rPr>
        <w:t xml:space="preserve"> and,</w:t>
      </w:r>
      <w:r w:rsidR="00AB710D">
        <w:rPr>
          <w:rFonts w:ascii="Times New Roman" w:hAnsi="Times New Roman" w:cs="Times New Roman"/>
        </w:rPr>
        <w:t xml:space="preserve"> in varying positions</w:t>
      </w:r>
      <w:r w:rsidR="00A81D3F">
        <w:rPr>
          <w:rFonts w:ascii="Times New Roman" w:hAnsi="Times New Roman" w:cs="Times New Roman"/>
        </w:rPr>
        <w:t>.  The diagrams each h</w:t>
      </w:r>
      <w:r w:rsidR="005360AC">
        <w:rPr>
          <w:rFonts w:ascii="Times New Roman" w:hAnsi="Times New Roman" w:cs="Times New Roman"/>
        </w:rPr>
        <w:t>ave a</w:t>
      </w:r>
      <w:r w:rsidR="00A81D3F">
        <w:rPr>
          <w:rFonts w:ascii="Times New Roman" w:hAnsi="Times New Roman" w:cs="Times New Roman"/>
        </w:rPr>
        <w:t xml:space="preserve"> matching text with keys</w:t>
      </w:r>
      <w:r>
        <w:rPr>
          <w:rFonts w:ascii="Times New Roman" w:hAnsi="Times New Roman" w:cs="Times New Roman"/>
        </w:rPr>
        <w:t xml:space="preserve"> </w:t>
      </w:r>
      <w:r w:rsidR="00A81D3F">
        <w:rPr>
          <w:rFonts w:ascii="Times New Roman" w:hAnsi="Times New Roman" w:cs="Times New Roman"/>
        </w:rPr>
        <w:t>connect</w:t>
      </w:r>
      <w:r>
        <w:rPr>
          <w:rFonts w:ascii="Times New Roman" w:hAnsi="Times New Roman" w:cs="Times New Roman"/>
        </w:rPr>
        <w:t>ing</w:t>
      </w:r>
      <w:r w:rsidR="00A81D3F">
        <w:rPr>
          <w:rFonts w:ascii="Times New Roman" w:hAnsi="Times New Roman" w:cs="Times New Roman"/>
        </w:rPr>
        <w:t xml:space="preserve"> the text to the diagra</w:t>
      </w:r>
      <w:r>
        <w:rPr>
          <w:rFonts w:ascii="Times New Roman" w:hAnsi="Times New Roman" w:cs="Times New Roman"/>
        </w:rPr>
        <w:t xml:space="preserve">m, enabling </w:t>
      </w:r>
      <w:r w:rsidR="00A81D3F">
        <w:rPr>
          <w:rFonts w:ascii="Times New Roman" w:hAnsi="Times New Roman" w:cs="Times New Roman"/>
        </w:rPr>
        <w:t xml:space="preserve">the reader </w:t>
      </w:r>
      <w:r>
        <w:rPr>
          <w:rFonts w:ascii="Times New Roman" w:hAnsi="Times New Roman" w:cs="Times New Roman"/>
        </w:rPr>
        <w:t xml:space="preserve">to </w:t>
      </w:r>
      <w:r w:rsidR="00A81D3F">
        <w:rPr>
          <w:rFonts w:ascii="Times New Roman" w:hAnsi="Times New Roman" w:cs="Times New Roman"/>
        </w:rPr>
        <w:t xml:space="preserve">study the diagram </w:t>
      </w:r>
      <w:r>
        <w:rPr>
          <w:rFonts w:ascii="Times New Roman" w:hAnsi="Times New Roman" w:cs="Times New Roman"/>
        </w:rPr>
        <w:t>while</w:t>
      </w:r>
      <w:r w:rsidR="00A81D3F">
        <w:rPr>
          <w:rFonts w:ascii="Times New Roman" w:hAnsi="Times New Roman" w:cs="Times New Roman"/>
        </w:rPr>
        <w:t xml:space="preserve"> refer</w:t>
      </w:r>
      <w:r>
        <w:rPr>
          <w:rFonts w:ascii="Times New Roman" w:hAnsi="Times New Roman" w:cs="Times New Roman"/>
        </w:rPr>
        <w:t>ring</w:t>
      </w:r>
      <w:r w:rsidR="00A81D3F">
        <w:rPr>
          <w:rFonts w:ascii="Times New Roman" w:hAnsi="Times New Roman" w:cs="Times New Roman"/>
        </w:rPr>
        <w:t xml:space="preserve"> to the text for detail.</w:t>
      </w:r>
      <w:r w:rsidR="005360AC">
        <w:rPr>
          <w:rFonts w:ascii="Times New Roman" w:hAnsi="Times New Roman" w:cs="Times New Roman"/>
        </w:rPr>
        <w:t xml:space="preserve">  </w:t>
      </w:r>
    </w:p>
    <w:p w14:paraId="2AD9E254" w14:textId="27859423" w:rsidR="005815C7" w:rsidRDefault="00524F5A" w:rsidP="002C5E3D">
      <w:pPr>
        <w:spacing w:line="480" w:lineRule="auto"/>
        <w:jc w:val="both"/>
        <w:rPr>
          <w:rFonts w:ascii="Times New Roman" w:hAnsi="Times New Roman" w:cs="Times New Roman"/>
        </w:rPr>
      </w:pPr>
      <w:r>
        <w:rPr>
          <w:rFonts w:ascii="Times New Roman" w:hAnsi="Times New Roman" w:cs="Times New Roman"/>
        </w:rPr>
        <w:t xml:space="preserve">Each diagram is </w:t>
      </w:r>
      <w:r w:rsidR="00DF3E44">
        <w:rPr>
          <w:rFonts w:ascii="Times New Roman" w:hAnsi="Times New Roman" w:cs="Times New Roman"/>
        </w:rPr>
        <w:t>the print of an</w:t>
      </w:r>
      <w:r>
        <w:rPr>
          <w:rFonts w:ascii="Times New Roman" w:hAnsi="Times New Roman" w:cs="Times New Roman"/>
        </w:rPr>
        <w:t xml:space="preserve"> engraving done in Stubbs’ own hand, a skill he had been perfecting for around ten years before he compiled his book</w:t>
      </w:r>
      <w:r w:rsidR="00DD16E4">
        <w:rPr>
          <w:rFonts w:ascii="Times New Roman" w:hAnsi="Times New Roman" w:cs="Times New Roman"/>
        </w:rPr>
        <w:t>.</w:t>
      </w:r>
      <w:r w:rsidR="00DF3E44">
        <w:rPr>
          <w:rFonts w:ascii="Times New Roman" w:hAnsi="Times New Roman" w:cs="Times New Roman"/>
        </w:rPr>
        <w:t xml:space="preserve"> </w:t>
      </w:r>
      <w:r>
        <w:rPr>
          <w:rStyle w:val="FootnoteReference"/>
          <w:rFonts w:ascii="Times New Roman" w:hAnsi="Times New Roman" w:cs="Times New Roman"/>
        </w:rPr>
        <w:footnoteReference w:id="9"/>
      </w:r>
      <w:r w:rsidR="00DF3E44">
        <w:rPr>
          <w:rFonts w:ascii="Times New Roman" w:hAnsi="Times New Roman" w:cs="Times New Roman"/>
        </w:rPr>
        <w:t xml:space="preserve">  </w:t>
      </w:r>
      <w:r w:rsidR="00DD16E4">
        <w:rPr>
          <w:rFonts w:ascii="Times New Roman" w:hAnsi="Times New Roman" w:cs="Times New Roman"/>
        </w:rPr>
        <w:t>He</w:t>
      </w:r>
      <w:r w:rsidR="00DF3E44">
        <w:rPr>
          <w:rFonts w:ascii="Times New Roman" w:hAnsi="Times New Roman" w:cs="Times New Roman"/>
        </w:rPr>
        <w:t xml:space="preserve"> </w:t>
      </w:r>
      <w:r w:rsidR="002D0B08">
        <w:rPr>
          <w:rFonts w:ascii="Times New Roman" w:hAnsi="Times New Roman" w:cs="Times New Roman"/>
        </w:rPr>
        <w:t>had been</w:t>
      </w:r>
      <w:r w:rsidR="00DF3E44">
        <w:rPr>
          <w:rFonts w:ascii="Times New Roman" w:hAnsi="Times New Roman" w:cs="Times New Roman"/>
        </w:rPr>
        <w:t xml:space="preserve"> unable to find an engraver who was willing to produce work for him</w:t>
      </w:r>
      <w:r w:rsidR="005815C7">
        <w:rPr>
          <w:rFonts w:ascii="Times New Roman" w:hAnsi="Times New Roman" w:cs="Times New Roman"/>
        </w:rPr>
        <w:t xml:space="preserve"> due to their lack of understanding of the subject. </w:t>
      </w:r>
      <w:r w:rsidR="00DF3E44">
        <w:rPr>
          <w:rStyle w:val="FootnoteReference"/>
          <w:rFonts w:ascii="Times New Roman" w:hAnsi="Times New Roman" w:cs="Times New Roman"/>
        </w:rPr>
        <w:footnoteReference w:id="10"/>
      </w:r>
    </w:p>
    <w:p w14:paraId="13B8D63F" w14:textId="77777777" w:rsidR="00944EBE" w:rsidRDefault="0000693C" w:rsidP="002C5E3D">
      <w:pPr>
        <w:spacing w:line="480" w:lineRule="auto"/>
        <w:jc w:val="both"/>
        <w:rPr>
          <w:rFonts w:ascii="Times New Roman" w:hAnsi="Times New Roman" w:cs="Times New Roman"/>
        </w:rPr>
      </w:pPr>
      <w:r>
        <w:rPr>
          <w:rFonts w:ascii="Times New Roman" w:hAnsi="Times New Roman" w:cs="Times New Roman"/>
        </w:rPr>
        <w:t>Stubbs’</w:t>
      </w:r>
      <w:r w:rsidR="001C6047">
        <w:rPr>
          <w:rFonts w:ascii="Times New Roman" w:hAnsi="Times New Roman" w:cs="Times New Roman"/>
        </w:rPr>
        <w:t xml:space="preserve"> illustrations show</w:t>
      </w:r>
      <w:r w:rsidR="000E27B9">
        <w:rPr>
          <w:rFonts w:ascii="Times New Roman" w:hAnsi="Times New Roman" w:cs="Times New Roman"/>
        </w:rPr>
        <w:t xml:space="preserve"> </w:t>
      </w:r>
      <w:r w:rsidR="000E27B9" w:rsidRPr="001C6047">
        <w:rPr>
          <w:rFonts w:ascii="Times New Roman" w:hAnsi="Times New Roman" w:cs="Times New Roman"/>
        </w:rPr>
        <w:t>the</w:t>
      </w:r>
      <w:r w:rsidR="000E27B9">
        <w:rPr>
          <w:rFonts w:ascii="Times New Roman" w:hAnsi="Times New Roman" w:cs="Times New Roman"/>
        </w:rPr>
        <w:t xml:space="preserve"> frame of the horse </w:t>
      </w:r>
      <w:r w:rsidR="00FF0850">
        <w:rPr>
          <w:rFonts w:ascii="Times New Roman" w:hAnsi="Times New Roman" w:cs="Times New Roman"/>
        </w:rPr>
        <w:t>through various stages of development.</w:t>
      </w:r>
      <w:r w:rsidR="00DD16E4">
        <w:rPr>
          <w:rFonts w:ascii="Times New Roman" w:hAnsi="Times New Roman" w:cs="Times New Roman"/>
        </w:rPr>
        <w:t xml:space="preserve"> </w:t>
      </w:r>
      <w:r w:rsidR="006272DD">
        <w:rPr>
          <w:rFonts w:ascii="Times New Roman" w:hAnsi="Times New Roman" w:cs="Times New Roman"/>
        </w:rPr>
        <w:t xml:space="preserve">Stubbs’ friend and fellow artist </w:t>
      </w:r>
      <w:r w:rsidR="003D4D2B">
        <w:rPr>
          <w:rFonts w:ascii="Times New Roman" w:hAnsi="Times New Roman" w:cs="Times New Roman"/>
        </w:rPr>
        <w:t>Ozias Humphry</w:t>
      </w:r>
      <w:r w:rsidR="00FF0850">
        <w:rPr>
          <w:rFonts w:ascii="Times New Roman" w:hAnsi="Times New Roman" w:cs="Times New Roman"/>
        </w:rPr>
        <w:t>,</w:t>
      </w:r>
      <w:r w:rsidR="003D4D2B">
        <w:rPr>
          <w:rFonts w:ascii="Times New Roman" w:hAnsi="Times New Roman" w:cs="Times New Roman"/>
        </w:rPr>
        <w:t xml:space="preserve"> </w:t>
      </w:r>
      <w:r w:rsidR="003D4D2B">
        <w:rPr>
          <w:rStyle w:val="FootnoteReference"/>
          <w:rFonts w:ascii="Times New Roman" w:hAnsi="Times New Roman" w:cs="Times New Roman"/>
        </w:rPr>
        <w:footnoteReference w:id="11"/>
      </w:r>
      <w:r w:rsidR="003D4D2B">
        <w:rPr>
          <w:rFonts w:ascii="Times New Roman" w:hAnsi="Times New Roman" w:cs="Times New Roman"/>
        </w:rPr>
        <w:t xml:space="preserve"> related in his memoirs how Stubbs</w:t>
      </w:r>
      <w:r w:rsidR="00160249">
        <w:rPr>
          <w:rFonts w:ascii="Times New Roman" w:hAnsi="Times New Roman" w:cs="Times New Roman"/>
        </w:rPr>
        <w:t>, through dissection</w:t>
      </w:r>
      <w:r w:rsidR="005815C7">
        <w:rPr>
          <w:rFonts w:ascii="Times New Roman" w:hAnsi="Times New Roman" w:cs="Times New Roman"/>
        </w:rPr>
        <w:t>,</w:t>
      </w:r>
      <w:r w:rsidR="00160249">
        <w:rPr>
          <w:rFonts w:ascii="Times New Roman" w:hAnsi="Times New Roman" w:cs="Times New Roman"/>
        </w:rPr>
        <w:t xml:space="preserve"> took the body apart, </w:t>
      </w:r>
      <w:r w:rsidR="005815C7">
        <w:rPr>
          <w:rFonts w:ascii="Times New Roman" w:hAnsi="Times New Roman" w:cs="Times New Roman"/>
        </w:rPr>
        <w:t>wrote down</w:t>
      </w:r>
      <w:r w:rsidR="00160249">
        <w:rPr>
          <w:rFonts w:ascii="Times New Roman" w:hAnsi="Times New Roman" w:cs="Times New Roman"/>
        </w:rPr>
        <w:t xml:space="preserve"> the details and</w:t>
      </w:r>
      <w:r w:rsidR="00DD16E4">
        <w:rPr>
          <w:rFonts w:ascii="Times New Roman" w:hAnsi="Times New Roman" w:cs="Times New Roman"/>
        </w:rPr>
        <w:t>,</w:t>
      </w:r>
      <w:r w:rsidR="00160249">
        <w:rPr>
          <w:rFonts w:ascii="Times New Roman" w:hAnsi="Times New Roman" w:cs="Times New Roman"/>
        </w:rPr>
        <w:t xml:space="preserve"> reconstructed the animal in the form of a drawing. </w:t>
      </w:r>
      <w:r w:rsidR="003D4D2B">
        <w:rPr>
          <w:rStyle w:val="FootnoteReference"/>
          <w:rFonts w:ascii="Times New Roman" w:hAnsi="Times New Roman" w:cs="Times New Roman"/>
        </w:rPr>
        <w:footnoteReference w:id="12"/>
      </w:r>
      <w:r w:rsidR="00160249">
        <w:rPr>
          <w:rFonts w:ascii="Times New Roman" w:hAnsi="Times New Roman" w:cs="Times New Roman"/>
        </w:rPr>
        <w:t xml:space="preserve"> Stubbs carefully re</w:t>
      </w:r>
      <w:r w:rsidR="005815C7">
        <w:rPr>
          <w:rFonts w:ascii="Times New Roman" w:hAnsi="Times New Roman" w:cs="Times New Roman"/>
        </w:rPr>
        <w:t>corded</w:t>
      </w:r>
      <w:r w:rsidR="00160249">
        <w:rPr>
          <w:rFonts w:ascii="Times New Roman" w:hAnsi="Times New Roman" w:cs="Times New Roman"/>
        </w:rPr>
        <w:t xml:space="preserve"> every stage of the process while peeling the layers back to the skeleton. </w:t>
      </w:r>
    </w:p>
    <w:p w14:paraId="6D2CABB2" w14:textId="77777777" w:rsidR="00DE3FB7" w:rsidRDefault="00DE3FB7" w:rsidP="002C5E3D">
      <w:pPr>
        <w:spacing w:line="480" w:lineRule="auto"/>
        <w:jc w:val="both"/>
        <w:rPr>
          <w:rFonts w:ascii="Times New Roman" w:hAnsi="Times New Roman" w:cs="Times New Roman"/>
          <w:b/>
        </w:rPr>
      </w:pPr>
    </w:p>
    <w:p w14:paraId="2006FCB6" w14:textId="77777777" w:rsidR="00DE3FB7" w:rsidRDefault="00DE3FB7" w:rsidP="002C5E3D">
      <w:pPr>
        <w:spacing w:line="480" w:lineRule="auto"/>
        <w:jc w:val="both"/>
        <w:rPr>
          <w:rFonts w:ascii="Times New Roman" w:hAnsi="Times New Roman" w:cs="Times New Roman"/>
          <w:b/>
        </w:rPr>
      </w:pPr>
    </w:p>
    <w:p w14:paraId="14E5BCD2" w14:textId="77777777" w:rsidR="00944EBE" w:rsidRDefault="00944EBE" w:rsidP="00DC289D">
      <w:pPr>
        <w:spacing w:line="480" w:lineRule="auto"/>
        <w:jc w:val="center"/>
        <w:rPr>
          <w:rFonts w:ascii="Times New Roman" w:hAnsi="Times New Roman" w:cs="Times New Roman"/>
          <w:b/>
        </w:rPr>
      </w:pPr>
    </w:p>
    <w:p w14:paraId="529EB689" w14:textId="77777777" w:rsidR="00944EBE" w:rsidRDefault="00944EBE" w:rsidP="00DC289D">
      <w:pPr>
        <w:spacing w:line="480" w:lineRule="auto"/>
        <w:jc w:val="center"/>
        <w:rPr>
          <w:rFonts w:ascii="Times New Roman" w:hAnsi="Times New Roman" w:cs="Times New Roman"/>
          <w:b/>
        </w:rPr>
      </w:pPr>
    </w:p>
    <w:p w14:paraId="412963E3" w14:textId="77777777" w:rsidR="00944EBE" w:rsidRDefault="00944EBE" w:rsidP="00DC289D">
      <w:pPr>
        <w:spacing w:line="480" w:lineRule="auto"/>
        <w:jc w:val="center"/>
        <w:rPr>
          <w:rFonts w:ascii="Times New Roman" w:hAnsi="Times New Roman" w:cs="Times New Roman"/>
          <w:b/>
        </w:rPr>
      </w:pPr>
    </w:p>
    <w:p w14:paraId="01B4E506" w14:textId="77777777" w:rsidR="00944EBE" w:rsidRDefault="00944EBE" w:rsidP="00DC289D">
      <w:pPr>
        <w:spacing w:line="480" w:lineRule="auto"/>
        <w:jc w:val="center"/>
        <w:rPr>
          <w:rFonts w:ascii="Times New Roman" w:hAnsi="Times New Roman" w:cs="Times New Roman"/>
          <w:b/>
        </w:rPr>
      </w:pPr>
    </w:p>
    <w:p w14:paraId="3449D0AC" w14:textId="77777777" w:rsidR="00944EBE" w:rsidRDefault="00944EBE" w:rsidP="00DC289D">
      <w:pPr>
        <w:spacing w:line="480" w:lineRule="auto"/>
        <w:jc w:val="center"/>
        <w:rPr>
          <w:rFonts w:ascii="Times New Roman" w:hAnsi="Times New Roman" w:cs="Times New Roman"/>
          <w:b/>
        </w:rPr>
      </w:pPr>
    </w:p>
    <w:p w14:paraId="67D72C3B" w14:textId="13C2D3F3" w:rsidR="007F133E" w:rsidRDefault="00524F5A" w:rsidP="00DC289D">
      <w:pPr>
        <w:spacing w:line="480" w:lineRule="auto"/>
        <w:jc w:val="center"/>
        <w:rPr>
          <w:rFonts w:ascii="Times New Roman" w:hAnsi="Times New Roman" w:cs="Times New Roman"/>
          <w:b/>
        </w:rPr>
      </w:pPr>
      <w:r w:rsidRPr="00524F5A">
        <w:rPr>
          <w:rFonts w:ascii="Times New Roman" w:hAnsi="Times New Roman" w:cs="Times New Roman"/>
          <w:b/>
        </w:rPr>
        <w:t xml:space="preserve">Image </w:t>
      </w:r>
      <w:r w:rsidR="00DD16E4">
        <w:rPr>
          <w:rFonts w:ascii="Times New Roman" w:hAnsi="Times New Roman" w:cs="Times New Roman"/>
          <w:b/>
        </w:rPr>
        <w:t>One</w:t>
      </w:r>
    </w:p>
    <w:p w14:paraId="3372DFE1" w14:textId="58DA7DE6" w:rsidR="005D33C9" w:rsidRPr="005D33C9" w:rsidRDefault="007F133E" w:rsidP="005D33C9">
      <w:pPr>
        <w:spacing w:line="480" w:lineRule="auto"/>
        <w:jc w:val="center"/>
        <w:rPr>
          <w:rFonts w:ascii="Times New Roman" w:hAnsi="Times New Roman" w:cs="Times New Roman"/>
          <w:b/>
        </w:rPr>
      </w:pPr>
      <w:r>
        <w:rPr>
          <w:noProof/>
        </w:rPr>
        <w:drawing>
          <wp:inline distT="0" distB="0" distL="0" distR="0" wp14:anchorId="39733FC1" wp14:editId="1561A91B">
            <wp:extent cx="2732568" cy="2158868"/>
            <wp:effectExtent l="38100" t="38100" r="29845" b="32385"/>
            <wp:docPr id="6" name="Picture Placeholder 5">
              <a:extLst xmlns:a="http://schemas.openxmlformats.org/drawingml/2006/main">
                <a:ext uri="{FF2B5EF4-FFF2-40B4-BE49-F238E27FC236}">
                  <a16:creationId xmlns:a16="http://schemas.microsoft.com/office/drawing/2014/main" id="{F758EA49-724D-4B92-813B-F1915DBDB1D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Picture Placeholder 5">
                      <a:extLst>
                        <a:ext uri="{FF2B5EF4-FFF2-40B4-BE49-F238E27FC236}">
                          <a16:creationId xmlns:a16="http://schemas.microsoft.com/office/drawing/2014/main" id="{F758EA49-724D-4B92-813B-F1915DBDB1D9}"/>
                        </a:ext>
                      </a:extLst>
                    </pic:cNvPr>
                    <pic:cNvPicPr>
                      <a:picLocks noGrp="1" noChangeAspect="1"/>
                    </pic:cNvPicPr>
                  </pic:nvPicPr>
                  <pic:blipFill>
                    <a:blip r:embed="rId9" cstate="print">
                      <a:extLst>
                        <a:ext uri="{28A0092B-C50C-407E-A947-70E740481C1C}">
                          <a14:useLocalDpi xmlns:a14="http://schemas.microsoft.com/office/drawing/2010/main" val="0"/>
                        </a:ext>
                      </a:extLst>
                    </a:blip>
                    <a:srcRect l="1749" r="1749"/>
                    <a:stretch>
                      <a:fillRect/>
                    </a:stretch>
                  </pic:blipFill>
                  <pic:spPr>
                    <a:xfrm>
                      <a:off x="0" y="0"/>
                      <a:ext cx="2737045" cy="2162405"/>
                    </a:xfrm>
                    <a:prstGeom prst="rect">
                      <a:avLst/>
                    </a:prstGeom>
                    <a:ln w="28575">
                      <a:solidFill>
                        <a:schemeClr val="tx1"/>
                      </a:solidFill>
                    </a:ln>
                  </pic:spPr>
                </pic:pic>
              </a:graphicData>
            </a:graphic>
          </wp:inline>
        </w:drawing>
      </w:r>
    </w:p>
    <w:p w14:paraId="76A9E3F4" w14:textId="00699288" w:rsidR="00D852B4" w:rsidRDefault="00D852B4" w:rsidP="005D33C9">
      <w:pPr>
        <w:spacing w:line="240" w:lineRule="auto"/>
        <w:jc w:val="center"/>
        <w:rPr>
          <w:rFonts w:ascii="Times New Roman" w:hAnsi="Times New Roman" w:cs="Times New Roman"/>
        </w:rPr>
      </w:pPr>
      <w:r>
        <w:rPr>
          <w:rFonts w:ascii="Times New Roman" w:hAnsi="Times New Roman" w:cs="Times New Roman"/>
        </w:rPr>
        <w:t xml:space="preserve">The sixth plate from </w:t>
      </w:r>
      <w:r w:rsidRPr="0014581D">
        <w:rPr>
          <w:rFonts w:ascii="Times New Roman" w:hAnsi="Times New Roman" w:cs="Times New Roman"/>
          <w:i/>
        </w:rPr>
        <w:t>The Anatomy of the Horse</w:t>
      </w:r>
      <w:r>
        <w:rPr>
          <w:rFonts w:ascii="Times New Roman" w:hAnsi="Times New Roman" w:cs="Times New Roman"/>
        </w:rPr>
        <w:t xml:space="preserve"> by </w:t>
      </w:r>
      <w:r w:rsidR="005D33C9">
        <w:rPr>
          <w:rFonts w:ascii="Times New Roman" w:hAnsi="Times New Roman" w:cs="Times New Roman"/>
        </w:rPr>
        <w:t>George Stubbs</w:t>
      </w:r>
      <w:r w:rsidR="004B50EF">
        <w:rPr>
          <w:rFonts w:ascii="Times New Roman" w:hAnsi="Times New Roman" w:cs="Times New Roman"/>
        </w:rPr>
        <w:t>, 1766.</w:t>
      </w:r>
      <w:r w:rsidR="005D33C9">
        <w:rPr>
          <w:rFonts w:ascii="Times New Roman" w:hAnsi="Times New Roman" w:cs="Times New Roman"/>
        </w:rPr>
        <w:t xml:space="preserve"> </w:t>
      </w:r>
    </w:p>
    <w:p w14:paraId="233971D2" w14:textId="6AED1FBA" w:rsidR="005D33C9" w:rsidRDefault="005D33C9" w:rsidP="00D852B4">
      <w:pPr>
        <w:spacing w:line="240" w:lineRule="auto"/>
        <w:jc w:val="center"/>
        <w:rPr>
          <w:rFonts w:ascii="Times New Roman" w:hAnsi="Times New Roman" w:cs="Times New Roman"/>
        </w:rPr>
      </w:pPr>
      <w:r>
        <w:rPr>
          <w:rFonts w:ascii="Times New Roman" w:hAnsi="Times New Roman" w:cs="Times New Roman"/>
        </w:rPr>
        <w:t xml:space="preserve"> Second Anatomical Table</w:t>
      </w:r>
      <w:r w:rsidR="004B50EF">
        <w:rPr>
          <w:rFonts w:ascii="Times New Roman" w:hAnsi="Times New Roman" w:cs="Times New Roman"/>
        </w:rPr>
        <w:t>. E</w:t>
      </w:r>
      <w:r>
        <w:rPr>
          <w:rFonts w:ascii="Times New Roman" w:hAnsi="Times New Roman" w:cs="Times New Roman"/>
        </w:rPr>
        <w:t xml:space="preserve">ngraving and Key </w:t>
      </w:r>
      <w:r>
        <w:rPr>
          <w:rStyle w:val="FootnoteReference"/>
          <w:rFonts w:ascii="Times New Roman" w:hAnsi="Times New Roman" w:cs="Times New Roman"/>
        </w:rPr>
        <w:footnoteReference w:id="13"/>
      </w:r>
    </w:p>
    <w:p w14:paraId="3282BD0B" w14:textId="77777777" w:rsidR="005D33C9" w:rsidRPr="005D33C9" w:rsidRDefault="005D33C9" w:rsidP="005D33C9">
      <w:pPr>
        <w:spacing w:line="240" w:lineRule="auto"/>
        <w:jc w:val="center"/>
        <w:rPr>
          <w:rFonts w:ascii="Times New Roman" w:hAnsi="Times New Roman" w:cs="Times New Roman"/>
        </w:rPr>
      </w:pPr>
    </w:p>
    <w:p w14:paraId="709C4472" w14:textId="16ADD033" w:rsidR="00B66630" w:rsidRDefault="00232721" w:rsidP="002C5E3D">
      <w:pPr>
        <w:spacing w:line="480" w:lineRule="auto"/>
        <w:jc w:val="both"/>
        <w:rPr>
          <w:rFonts w:ascii="Times New Roman" w:hAnsi="Times New Roman" w:cs="Times New Roman"/>
        </w:rPr>
      </w:pPr>
      <w:bookmarkStart w:id="4" w:name="_Hlk514334423"/>
      <w:r>
        <w:rPr>
          <w:rFonts w:ascii="Times New Roman" w:hAnsi="Times New Roman" w:cs="Times New Roman"/>
        </w:rPr>
        <w:t>Image one</w:t>
      </w:r>
      <w:r w:rsidR="001649AE">
        <w:rPr>
          <w:rFonts w:ascii="Times New Roman" w:hAnsi="Times New Roman" w:cs="Times New Roman"/>
        </w:rPr>
        <w:t xml:space="preserve"> is</w:t>
      </w:r>
      <w:r w:rsidR="00BD60DB">
        <w:rPr>
          <w:rFonts w:ascii="Times New Roman" w:hAnsi="Times New Roman" w:cs="Times New Roman"/>
        </w:rPr>
        <w:t xml:space="preserve"> from the Second Anatomical Table</w:t>
      </w:r>
      <w:r w:rsidR="005360AC">
        <w:rPr>
          <w:rFonts w:ascii="Times New Roman" w:hAnsi="Times New Roman" w:cs="Times New Roman"/>
        </w:rPr>
        <w:t xml:space="preserve"> </w:t>
      </w:r>
      <w:r w:rsidR="00106DA5">
        <w:rPr>
          <w:rFonts w:ascii="Times New Roman" w:hAnsi="Times New Roman" w:cs="Times New Roman"/>
        </w:rPr>
        <w:t xml:space="preserve">and </w:t>
      </w:r>
      <w:r w:rsidR="00BD60DB">
        <w:rPr>
          <w:rFonts w:ascii="Times New Roman" w:hAnsi="Times New Roman" w:cs="Times New Roman"/>
        </w:rPr>
        <w:t>is the s</w:t>
      </w:r>
      <w:r w:rsidR="006514D5">
        <w:rPr>
          <w:rFonts w:ascii="Times New Roman" w:hAnsi="Times New Roman" w:cs="Times New Roman"/>
        </w:rPr>
        <w:t>ixth</w:t>
      </w:r>
      <w:r w:rsidR="00BD60DB">
        <w:rPr>
          <w:rFonts w:ascii="Times New Roman" w:hAnsi="Times New Roman" w:cs="Times New Roman"/>
        </w:rPr>
        <w:t xml:space="preserve"> plate from Stubbs’ </w:t>
      </w:r>
      <w:r w:rsidR="00BD60DB" w:rsidRPr="00BD60DB">
        <w:rPr>
          <w:rFonts w:ascii="Times New Roman" w:hAnsi="Times New Roman" w:cs="Times New Roman"/>
          <w:i/>
        </w:rPr>
        <w:t>The An</w:t>
      </w:r>
      <w:r w:rsidR="00A654F3">
        <w:rPr>
          <w:rFonts w:ascii="Times New Roman" w:hAnsi="Times New Roman" w:cs="Times New Roman"/>
          <w:i/>
        </w:rPr>
        <w:t>a</w:t>
      </w:r>
      <w:r w:rsidR="00BD60DB" w:rsidRPr="00BD60DB">
        <w:rPr>
          <w:rFonts w:ascii="Times New Roman" w:hAnsi="Times New Roman" w:cs="Times New Roman"/>
          <w:i/>
        </w:rPr>
        <w:t>tomy of the Horse</w:t>
      </w:r>
      <w:r w:rsidR="001649AE">
        <w:rPr>
          <w:rFonts w:ascii="Times New Roman" w:hAnsi="Times New Roman" w:cs="Times New Roman"/>
        </w:rPr>
        <w:t xml:space="preserve">.  </w:t>
      </w:r>
      <w:r w:rsidR="003D4D2B">
        <w:rPr>
          <w:rFonts w:ascii="Times New Roman" w:hAnsi="Times New Roman" w:cs="Times New Roman"/>
        </w:rPr>
        <w:t xml:space="preserve">According to Humphry, </w:t>
      </w:r>
      <w:r w:rsidR="00DD16E4">
        <w:rPr>
          <w:rFonts w:ascii="Times New Roman" w:hAnsi="Times New Roman" w:cs="Times New Roman"/>
        </w:rPr>
        <w:t>Stubbs</w:t>
      </w:r>
      <w:r w:rsidR="003D4D2B">
        <w:rPr>
          <w:rFonts w:ascii="Times New Roman" w:hAnsi="Times New Roman" w:cs="Times New Roman"/>
        </w:rPr>
        <w:t xml:space="preserve"> would</w:t>
      </w:r>
      <w:r w:rsidR="00E01495">
        <w:rPr>
          <w:rFonts w:ascii="Times New Roman" w:hAnsi="Times New Roman" w:cs="Times New Roman"/>
        </w:rPr>
        <w:t xml:space="preserve"> have</w:t>
      </w:r>
      <w:r w:rsidR="00FC14FF">
        <w:rPr>
          <w:rFonts w:ascii="Times New Roman" w:hAnsi="Times New Roman" w:cs="Times New Roman"/>
        </w:rPr>
        <w:t xml:space="preserve"> made the drawing of the skeleton </w:t>
      </w:r>
      <w:r w:rsidR="00DE3FB7">
        <w:rPr>
          <w:rFonts w:ascii="Times New Roman" w:hAnsi="Times New Roman" w:cs="Times New Roman"/>
        </w:rPr>
        <w:t>before</w:t>
      </w:r>
      <w:r w:rsidR="00FC14FF">
        <w:rPr>
          <w:rFonts w:ascii="Times New Roman" w:hAnsi="Times New Roman" w:cs="Times New Roman"/>
        </w:rPr>
        <w:t xml:space="preserve"> he began the process of dissection</w:t>
      </w:r>
      <w:r w:rsidR="003D4D2B">
        <w:rPr>
          <w:rFonts w:ascii="Times New Roman" w:hAnsi="Times New Roman" w:cs="Times New Roman"/>
        </w:rPr>
        <w:t xml:space="preserve">. </w:t>
      </w:r>
      <w:r w:rsidR="00DE3FB7">
        <w:rPr>
          <w:rFonts w:ascii="Times New Roman" w:hAnsi="Times New Roman" w:cs="Times New Roman"/>
        </w:rPr>
        <w:t>The carcass of the horse w</w:t>
      </w:r>
      <w:r w:rsidR="00216C1F">
        <w:rPr>
          <w:rFonts w:ascii="Times New Roman" w:hAnsi="Times New Roman" w:cs="Times New Roman"/>
        </w:rPr>
        <w:t>as</w:t>
      </w:r>
      <w:r w:rsidR="00DE3FB7">
        <w:rPr>
          <w:rFonts w:ascii="Times New Roman" w:hAnsi="Times New Roman" w:cs="Times New Roman"/>
        </w:rPr>
        <w:t xml:space="preserve"> left hanging in the room that Stubbs had set aside for this purpose</w:t>
      </w:r>
      <w:r w:rsidR="00E01495">
        <w:rPr>
          <w:rFonts w:ascii="Times New Roman" w:hAnsi="Times New Roman" w:cs="Times New Roman"/>
        </w:rPr>
        <w:t>, sometimes for up to six or seven weeks</w:t>
      </w:r>
      <w:r w:rsidR="00216C1F">
        <w:rPr>
          <w:rFonts w:ascii="Times New Roman" w:hAnsi="Times New Roman" w:cs="Times New Roman"/>
        </w:rPr>
        <w:t xml:space="preserve"> after the blood was drained from the animal via the jugular vein. </w:t>
      </w:r>
      <w:r w:rsidR="00E01495">
        <w:rPr>
          <w:rFonts w:ascii="Times New Roman" w:hAnsi="Times New Roman" w:cs="Times New Roman"/>
        </w:rPr>
        <w:t xml:space="preserve"> </w:t>
      </w:r>
      <w:r w:rsidR="00E01495">
        <w:rPr>
          <w:rStyle w:val="FootnoteReference"/>
          <w:rFonts w:ascii="Times New Roman" w:hAnsi="Times New Roman" w:cs="Times New Roman"/>
        </w:rPr>
        <w:footnoteReference w:id="14"/>
      </w:r>
      <w:r w:rsidR="00DE3FB7">
        <w:rPr>
          <w:rFonts w:ascii="Times New Roman" w:hAnsi="Times New Roman" w:cs="Times New Roman"/>
        </w:rPr>
        <w:t xml:space="preserve">  </w:t>
      </w:r>
      <w:r w:rsidR="00565FD8">
        <w:rPr>
          <w:rFonts w:ascii="Times New Roman" w:hAnsi="Times New Roman" w:cs="Times New Roman"/>
        </w:rPr>
        <w:t xml:space="preserve">The plate shows the frontal view of two skeletons of a horse alongside each other, in motion. The skeleton on the left side of the plate show the keys that allude to the corresponding text.  When studying the drawing alongside the keys it is possible for the reader to interpret Stubbs’ illustration.   </w:t>
      </w:r>
      <w:r w:rsidR="00DE3FB7">
        <w:rPr>
          <w:rFonts w:ascii="Times New Roman" w:hAnsi="Times New Roman" w:cs="Times New Roman"/>
        </w:rPr>
        <w:t xml:space="preserve">By </w:t>
      </w:r>
      <w:r w:rsidR="00E01495">
        <w:rPr>
          <w:rFonts w:ascii="Times New Roman" w:hAnsi="Times New Roman" w:cs="Times New Roman"/>
        </w:rPr>
        <w:t>using</w:t>
      </w:r>
      <w:r w:rsidR="00DE3FB7">
        <w:rPr>
          <w:rFonts w:ascii="Times New Roman" w:hAnsi="Times New Roman" w:cs="Times New Roman"/>
        </w:rPr>
        <w:t xml:space="preserve"> hooks and iron tackles the body w</w:t>
      </w:r>
      <w:r w:rsidR="001649AE">
        <w:rPr>
          <w:rFonts w:ascii="Times New Roman" w:hAnsi="Times New Roman" w:cs="Times New Roman"/>
        </w:rPr>
        <w:t>as</w:t>
      </w:r>
      <w:r w:rsidR="00DE3FB7">
        <w:rPr>
          <w:rFonts w:ascii="Times New Roman" w:hAnsi="Times New Roman" w:cs="Times New Roman"/>
        </w:rPr>
        <w:t xml:space="preserve"> fashioned into the position which Stubbs required for the illustration</w:t>
      </w:r>
      <w:r w:rsidR="00E01495">
        <w:rPr>
          <w:rFonts w:ascii="Times New Roman" w:hAnsi="Times New Roman" w:cs="Times New Roman"/>
        </w:rPr>
        <w:t>.  The engraving</w:t>
      </w:r>
      <w:r w:rsidR="00DC057C">
        <w:rPr>
          <w:rFonts w:ascii="Times New Roman" w:hAnsi="Times New Roman" w:cs="Times New Roman"/>
        </w:rPr>
        <w:t xml:space="preserve"> for this illustration was done using strokes of the engraving tool</w:t>
      </w:r>
      <w:r w:rsidR="001E42B9">
        <w:rPr>
          <w:rFonts w:ascii="Times New Roman" w:hAnsi="Times New Roman" w:cs="Times New Roman"/>
        </w:rPr>
        <w:t xml:space="preserve"> (burin)</w:t>
      </w:r>
      <w:r w:rsidR="00DC057C">
        <w:rPr>
          <w:rFonts w:ascii="Times New Roman" w:hAnsi="Times New Roman" w:cs="Times New Roman"/>
        </w:rPr>
        <w:t xml:space="preserve"> that </w:t>
      </w:r>
      <w:r w:rsidR="001E42B9">
        <w:rPr>
          <w:rFonts w:ascii="Times New Roman" w:hAnsi="Times New Roman" w:cs="Times New Roman"/>
        </w:rPr>
        <w:t>showed the whiteness of the</w:t>
      </w:r>
      <w:r w:rsidR="00DC057C">
        <w:rPr>
          <w:rFonts w:ascii="Times New Roman" w:hAnsi="Times New Roman" w:cs="Times New Roman"/>
        </w:rPr>
        <w:t xml:space="preserve"> bone. </w:t>
      </w:r>
      <w:r w:rsidR="00DC057C">
        <w:rPr>
          <w:rStyle w:val="FootnoteReference"/>
          <w:rFonts w:ascii="Times New Roman" w:hAnsi="Times New Roman" w:cs="Times New Roman"/>
        </w:rPr>
        <w:footnoteReference w:id="15"/>
      </w:r>
    </w:p>
    <w:bookmarkEnd w:id="4"/>
    <w:p w14:paraId="4669124B" w14:textId="77777777" w:rsidR="00DC289D" w:rsidRDefault="00DC289D" w:rsidP="00DC289D">
      <w:pPr>
        <w:spacing w:line="480" w:lineRule="auto"/>
        <w:jc w:val="center"/>
        <w:rPr>
          <w:rFonts w:ascii="Times New Roman" w:hAnsi="Times New Roman" w:cs="Times New Roman"/>
          <w:b/>
        </w:rPr>
      </w:pPr>
    </w:p>
    <w:p w14:paraId="6C42A0AB" w14:textId="77777777" w:rsidR="00565FD8" w:rsidRDefault="00565FD8" w:rsidP="00DC289D">
      <w:pPr>
        <w:spacing w:line="480" w:lineRule="auto"/>
        <w:jc w:val="center"/>
        <w:rPr>
          <w:rFonts w:ascii="Times New Roman" w:hAnsi="Times New Roman" w:cs="Times New Roman"/>
          <w:b/>
        </w:rPr>
      </w:pPr>
    </w:p>
    <w:p w14:paraId="4DE9E756" w14:textId="1A05D17E" w:rsidR="00DC289D" w:rsidRDefault="00565FD8" w:rsidP="00DC289D">
      <w:pPr>
        <w:spacing w:line="480" w:lineRule="auto"/>
        <w:jc w:val="center"/>
        <w:rPr>
          <w:rFonts w:ascii="Times New Roman" w:hAnsi="Times New Roman" w:cs="Times New Roman"/>
          <w:b/>
        </w:rPr>
      </w:pPr>
      <w:r>
        <w:rPr>
          <w:rFonts w:ascii="Times New Roman" w:hAnsi="Times New Roman" w:cs="Times New Roman"/>
          <w:b/>
        </w:rPr>
        <w:t>Image Two</w:t>
      </w:r>
    </w:p>
    <w:p w14:paraId="6EB13FC4" w14:textId="7DE5B656" w:rsidR="00B66630" w:rsidRDefault="00565FD8" w:rsidP="00DC289D">
      <w:pPr>
        <w:spacing w:line="480" w:lineRule="auto"/>
        <w:jc w:val="center"/>
        <w:rPr>
          <w:rFonts w:ascii="Times New Roman" w:hAnsi="Times New Roman" w:cs="Times New Roman"/>
          <w:b/>
        </w:rPr>
      </w:pPr>
      <w:r>
        <w:rPr>
          <w:rFonts w:ascii="Times New Roman" w:hAnsi="Times New Roman" w:cs="Times New Roman"/>
          <w:b/>
          <w:noProof/>
        </w:rPr>
        <w:drawing>
          <wp:inline distT="0" distB="0" distL="0" distR="0" wp14:anchorId="64D1E175" wp14:editId="62C3390B">
            <wp:extent cx="2626242" cy="2121128"/>
            <wp:effectExtent l="38100" t="38100" r="41275" b="31750"/>
            <wp:docPr id="5" name="Picture 5" descr="A close up of an animal&#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80516_110044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29206" cy="2123522"/>
                    </a:xfrm>
                    <a:prstGeom prst="rect">
                      <a:avLst/>
                    </a:prstGeom>
                    <a:ln w="28575">
                      <a:solidFill>
                        <a:schemeClr val="tx1"/>
                      </a:solidFill>
                    </a:ln>
                  </pic:spPr>
                </pic:pic>
              </a:graphicData>
            </a:graphic>
          </wp:inline>
        </w:drawing>
      </w:r>
    </w:p>
    <w:p w14:paraId="7090FB73" w14:textId="66369F43" w:rsidR="004B50EF" w:rsidRPr="004B50EF" w:rsidRDefault="004B50EF" w:rsidP="004B50EF">
      <w:pPr>
        <w:spacing w:line="240" w:lineRule="auto"/>
        <w:jc w:val="center"/>
        <w:rPr>
          <w:rFonts w:ascii="Times New Roman" w:hAnsi="Times New Roman" w:cs="Times New Roman"/>
        </w:rPr>
      </w:pPr>
      <w:r w:rsidRPr="004B50EF">
        <w:rPr>
          <w:rFonts w:ascii="Times New Roman" w:hAnsi="Times New Roman" w:cs="Times New Roman"/>
        </w:rPr>
        <w:t xml:space="preserve">The Tenth plate from </w:t>
      </w:r>
      <w:r w:rsidRPr="004B50EF">
        <w:rPr>
          <w:rFonts w:ascii="Times New Roman" w:hAnsi="Times New Roman" w:cs="Times New Roman"/>
          <w:i/>
        </w:rPr>
        <w:t>The Anatomy of the Horse</w:t>
      </w:r>
      <w:r w:rsidRPr="004B50EF">
        <w:rPr>
          <w:rFonts w:ascii="Times New Roman" w:hAnsi="Times New Roman" w:cs="Times New Roman"/>
        </w:rPr>
        <w:t xml:space="preserve"> by George Stubbs</w:t>
      </w:r>
      <w:r>
        <w:rPr>
          <w:rFonts w:ascii="Times New Roman" w:hAnsi="Times New Roman" w:cs="Times New Roman"/>
        </w:rPr>
        <w:t>, 1766.</w:t>
      </w:r>
    </w:p>
    <w:p w14:paraId="14E73746" w14:textId="060CE680" w:rsidR="004B50EF" w:rsidRDefault="004B50EF" w:rsidP="004B50EF">
      <w:pPr>
        <w:spacing w:line="240" w:lineRule="auto"/>
        <w:jc w:val="center"/>
        <w:rPr>
          <w:rFonts w:ascii="Times New Roman" w:hAnsi="Times New Roman" w:cs="Times New Roman"/>
        </w:rPr>
      </w:pPr>
      <w:r w:rsidRPr="004B50EF">
        <w:rPr>
          <w:rFonts w:ascii="Times New Roman" w:hAnsi="Times New Roman" w:cs="Times New Roman"/>
        </w:rPr>
        <w:t>Fourth Anatomical Table.  Engraving.</w:t>
      </w:r>
      <w:r>
        <w:rPr>
          <w:rFonts w:ascii="Times New Roman" w:hAnsi="Times New Roman" w:cs="Times New Roman"/>
        </w:rPr>
        <w:t xml:space="preserve"> </w:t>
      </w:r>
      <w:r>
        <w:rPr>
          <w:rStyle w:val="FootnoteReference"/>
          <w:rFonts w:ascii="Times New Roman" w:hAnsi="Times New Roman" w:cs="Times New Roman"/>
        </w:rPr>
        <w:footnoteReference w:id="16"/>
      </w:r>
    </w:p>
    <w:p w14:paraId="37F360EA" w14:textId="77777777" w:rsidR="004B50EF" w:rsidRPr="004B50EF" w:rsidRDefault="004B50EF" w:rsidP="004B50EF">
      <w:pPr>
        <w:spacing w:line="240" w:lineRule="auto"/>
        <w:jc w:val="center"/>
        <w:rPr>
          <w:rFonts w:ascii="Times New Roman" w:hAnsi="Times New Roman" w:cs="Times New Roman"/>
        </w:rPr>
      </w:pPr>
    </w:p>
    <w:p w14:paraId="25DCBDCC" w14:textId="7C4ACCC1" w:rsidR="00B66630" w:rsidRDefault="006514D5" w:rsidP="002C5E3D">
      <w:pPr>
        <w:spacing w:line="480" w:lineRule="auto"/>
        <w:jc w:val="both"/>
        <w:rPr>
          <w:rFonts w:ascii="Times New Roman" w:hAnsi="Times New Roman" w:cs="Times New Roman"/>
        </w:rPr>
      </w:pPr>
      <w:r>
        <w:rPr>
          <w:rFonts w:ascii="Times New Roman" w:hAnsi="Times New Roman" w:cs="Times New Roman"/>
        </w:rPr>
        <w:t>Image two is</w:t>
      </w:r>
      <w:r w:rsidR="001E42B9">
        <w:rPr>
          <w:rFonts w:ascii="Times New Roman" w:hAnsi="Times New Roman" w:cs="Times New Roman"/>
        </w:rPr>
        <w:t xml:space="preserve"> an example of the next stage of Stubbs’ </w:t>
      </w:r>
      <w:r w:rsidR="002D0B08">
        <w:rPr>
          <w:rFonts w:ascii="Times New Roman" w:hAnsi="Times New Roman" w:cs="Times New Roman"/>
        </w:rPr>
        <w:t>work</w:t>
      </w:r>
      <w:r w:rsidR="00944EBE">
        <w:rPr>
          <w:rFonts w:ascii="Times New Roman" w:hAnsi="Times New Roman" w:cs="Times New Roman"/>
        </w:rPr>
        <w:t xml:space="preserve"> and, is taken</w:t>
      </w:r>
      <w:r>
        <w:rPr>
          <w:rFonts w:ascii="Times New Roman" w:hAnsi="Times New Roman" w:cs="Times New Roman"/>
        </w:rPr>
        <w:t xml:space="preserve"> f</w:t>
      </w:r>
      <w:r w:rsidR="00B66630">
        <w:rPr>
          <w:rFonts w:ascii="Times New Roman" w:hAnsi="Times New Roman" w:cs="Times New Roman"/>
        </w:rPr>
        <w:t xml:space="preserve">rom the fourth anatomical </w:t>
      </w:r>
      <w:r w:rsidR="00650FF7">
        <w:rPr>
          <w:rFonts w:ascii="Times New Roman" w:hAnsi="Times New Roman" w:cs="Times New Roman"/>
        </w:rPr>
        <w:t>t</w:t>
      </w:r>
      <w:r w:rsidR="00B66630">
        <w:rPr>
          <w:rFonts w:ascii="Times New Roman" w:hAnsi="Times New Roman" w:cs="Times New Roman"/>
        </w:rPr>
        <w:t>able</w:t>
      </w:r>
      <w:r w:rsidR="00716E33">
        <w:rPr>
          <w:rFonts w:ascii="Times New Roman" w:hAnsi="Times New Roman" w:cs="Times New Roman"/>
        </w:rPr>
        <w:t xml:space="preserve">. </w:t>
      </w:r>
      <w:r w:rsidR="00FA0243">
        <w:rPr>
          <w:rFonts w:ascii="Times New Roman" w:hAnsi="Times New Roman" w:cs="Times New Roman"/>
        </w:rPr>
        <w:t xml:space="preserve"> </w:t>
      </w:r>
      <w:r w:rsidR="00716E33">
        <w:rPr>
          <w:rFonts w:ascii="Times New Roman" w:hAnsi="Times New Roman" w:cs="Times New Roman"/>
        </w:rPr>
        <w:t xml:space="preserve">It </w:t>
      </w:r>
      <w:r w:rsidR="00565FD8">
        <w:rPr>
          <w:rFonts w:ascii="Times New Roman" w:hAnsi="Times New Roman" w:cs="Times New Roman"/>
        </w:rPr>
        <w:t>is said that</w:t>
      </w:r>
      <w:r w:rsidR="00716E33">
        <w:rPr>
          <w:rFonts w:ascii="Times New Roman" w:hAnsi="Times New Roman" w:cs="Times New Roman"/>
        </w:rPr>
        <w:t xml:space="preserve"> Albinus inspired </w:t>
      </w:r>
      <w:r w:rsidR="00FA0243">
        <w:rPr>
          <w:rFonts w:ascii="Times New Roman" w:hAnsi="Times New Roman" w:cs="Times New Roman"/>
        </w:rPr>
        <w:t xml:space="preserve">Stubbs </w:t>
      </w:r>
      <w:r w:rsidR="00716E33">
        <w:rPr>
          <w:rFonts w:ascii="Times New Roman" w:hAnsi="Times New Roman" w:cs="Times New Roman"/>
        </w:rPr>
        <w:t>to</w:t>
      </w:r>
      <w:r w:rsidR="00FA0243">
        <w:rPr>
          <w:rFonts w:ascii="Times New Roman" w:hAnsi="Times New Roman" w:cs="Times New Roman"/>
        </w:rPr>
        <w:t xml:space="preserve"> </w:t>
      </w:r>
      <w:r w:rsidR="00716E33">
        <w:rPr>
          <w:rFonts w:ascii="Times New Roman" w:hAnsi="Times New Roman" w:cs="Times New Roman"/>
        </w:rPr>
        <w:t xml:space="preserve">prepare by </w:t>
      </w:r>
      <w:r w:rsidR="00944EBE">
        <w:rPr>
          <w:rFonts w:ascii="Times New Roman" w:hAnsi="Times New Roman" w:cs="Times New Roman"/>
        </w:rPr>
        <w:t>firstly</w:t>
      </w:r>
      <w:r w:rsidR="00716E33">
        <w:rPr>
          <w:rFonts w:ascii="Times New Roman" w:hAnsi="Times New Roman" w:cs="Times New Roman"/>
        </w:rPr>
        <w:t xml:space="preserve"> making</w:t>
      </w:r>
      <w:r w:rsidR="00FA0243">
        <w:rPr>
          <w:rFonts w:ascii="Times New Roman" w:hAnsi="Times New Roman" w:cs="Times New Roman"/>
        </w:rPr>
        <w:t xml:space="preserve"> the drawing of the skeleton</w:t>
      </w:r>
      <w:r w:rsidR="00716E33">
        <w:rPr>
          <w:rFonts w:ascii="Times New Roman" w:hAnsi="Times New Roman" w:cs="Times New Roman"/>
        </w:rPr>
        <w:t xml:space="preserve">.  After the skeleton </w:t>
      </w:r>
      <w:r w:rsidR="00934996">
        <w:rPr>
          <w:rFonts w:ascii="Times New Roman" w:hAnsi="Times New Roman" w:cs="Times New Roman"/>
        </w:rPr>
        <w:t>had been sketched</w:t>
      </w:r>
      <w:r w:rsidR="00716E33">
        <w:rPr>
          <w:rFonts w:ascii="Times New Roman" w:hAnsi="Times New Roman" w:cs="Times New Roman"/>
        </w:rPr>
        <w:t xml:space="preserve"> he would </w:t>
      </w:r>
      <w:r w:rsidR="001E42B9">
        <w:rPr>
          <w:rFonts w:ascii="Times New Roman" w:hAnsi="Times New Roman" w:cs="Times New Roman"/>
        </w:rPr>
        <w:t xml:space="preserve">draw </w:t>
      </w:r>
      <w:r w:rsidR="00716E33">
        <w:rPr>
          <w:rFonts w:ascii="Times New Roman" w:hAnsi="Times New Roman" w:cs="Times New Roman"/>
        </w:rPr>
        <w:t xml:space="preserve">the soft tissue, rebuilding the layers over the naked skeleton </w:t>
      </w:r>
      <w:r w:rsidR="001E42B9">
        <w:rPr>
          <w:rFonts w:ascii="Times New Roman" w:hAnsi="Times New Roman" w:cs="Times New Roman"/>
        </w:rPr>
        <w:t xml:space="preserve">by </w:t>
      </w:r>
      <w:r w:rsidR="00934996">
        <w:rPr>
          <w:rFonts w:ascii="Times New Roman" w:hAnsi="Times New Roman" w:cs="Times New Roman"/>
        </w:rPr>
        <w:t>referring to</w:t>
      </w:r>
      <w:r w:rsidR="00716E33">
        <w:rPr>
          <w:rFonts w:ascii="Times New Roman" w:hAnsi="Times New Roman" w:cs="Times New Roman"/>
        </w:rPr>
        <w:t xml:space="preserve"> the </w:t>
      </w:r>
      <w:r w:rsidR="00934996">
        <w:rPr>
          <w:rFonts w:ascii="Times New Roman" w:hAnsi="Times New Roman" w:cs="Times New Roman"/>
        </w:rPr>
        <w:t>explanations</w:t>
      </w:r>
      <w:r w:rsidR="00716E33">
        <w:rPr>
          <w:rFonts w:ascii="Times New Roman" w:hAnsi="Times New Roman" w:cs="Times New Roman"/>
        </w:rPr>
        <w:t xml:space="preserve"> he had carefully recorded. </w:t>
      </w:r>
      <w:r w:rsidR="001E42B9">
        <w:rPr>
          <w:rStyle w:val="FootnoteReference"/>
          <w:rFonts w:ascii="Times New Roman" w:hAnsi="Times New Roman" w:cs="Times New Roman"/>
        </w:rPr>
        <w:footnoteReference w:id="17"/>
      </w:r>
      <w:r w:rsidR="00716E33">
        <w:rPr>
          <w:rFonts w:ascii="Times New Roman" w:hAnsi="Times New Roman" w:cs="Times New Roman"/>
        </w:rPr>
        <w:t xml:space="preserve"> In this image it is possible to see </w:t>
      </w:r>
      <w:r w:rsidR="00565FD8">
        <w:rPr>
          <w:rFonts w:ascii="Times New Roman" w:hAnsi="Times New Roman" w:cs="Times New Roman"/>
        </w:rPr>
        <w:t xml:space="preserve">the minute detail of the nerves within the hoof. </w:t>
      </w:r>
      <w:r w:rsidR="00716E33">
        <w:rPr>
          <w:rFonts w:ascii="Times New Roman" w:hAnsi="Times New Roman" w:cs="Times New Roman"/>
        </w:rPr>
        <w:t xml:space="preserve"> T</w:t>
      </w:r>
      <w:r w:rsidR="00B66630">
        <w:rPr>
          <w:rFonts w:ascii="Times New Roman" w:hAnsi="Times New Roman" w:cs="Times New Roman"/>
        </w:rPr>
        <w:t>he should</w:t>
      </w:r>
      <w:r w:rsidR="004C3EF4">
        <w:rPr>
          <w:rFonts w:ascii="Times New Roman" w:hAnsi="Times New Roman" w:cs="Times New Roman"/>
        </w:rPr>
        <w:t>er</w:t>
      </w:r>
      <w:r w:rsidR="00B66630">
        <w:rPr>
          <w:rFonts w:ascii="Times New Roman" w:hAnsi="Times New Roman" w:cs="Times New Roman"/>
        </w:rPr>
        <w:t xml:space="preserve"> bone is prominent</w:t>
      </w:r>
      <w:r w:rsidR="00716E33">
        <w:rPr>
          <w:rFonts w:ascii="Times New Roman" w:hAnsi="Times New Roman" w:cs="Times New Roman"/>
        </w:rPr>
        <w:t xml:space="preserve"> in this instance</w:t>
      </w:r>
      <w:r w:rsidR="001E42B9">
        <w:rPr>
          <w:rFonts w:ascii="Times New Roman" w:hAnsi="Times New Roman" w:cs="Times New Roman"/>
        </w:rPr>
        <w:t xml:space="preserve"> and,</w:t>
      </w:r>
      <w:r w:rsidR="00565FD8">
        <w:rPr>
          <w:rFonts w:ascii="Times New Roman" w:hAnsi="Times New Roman" w:cs="Times New Roman"/>
        </w:rPr>
        <w:t xml:space="preserve"> it is possible to see how Stubbs has begun to build up the muscles over the skeleton.  S</w:t>
      </w:r>
      <w:r w:rsidR="001E42B9">
        <w:rPr>
          <w:rFonts w:ascii="Times New Roman" w:hAnsi="Times New Roman" w:cs="Times New Roman"/>
        </w:rPr>
        <w:t>ome of the larger veins can be seen, particularly in the neck</w:t>
      </w:r>
      <w:r w:rsidR="00565FD8">
        <w:rPr>
          <w:rFonts w:ascii="Times New Roman" w:hAnsi="Times New Roman" w:cs="Times New Roman"/>
        </w:rPr>
        <w:t>; Stubbs was thought to inject the veins and arteries with hot wax to keep their shape</w:t>
      </w:r>
      <w:r w:rsidR="001E42B9">
        <w:rPr>
          <w:rFonts w:ascii="Times New Roman" w:hAnsi="Times New Roman" w:cs="Times New Roman"/>
        </w:rPr>
        <w:t>.</w:t>
      </w:r>
      <w:r w:rsidR="00565FD8">
        <w:rPr>
          <w:rFonts w:ascii="Times New Roman" w:hAnsi="Times New Roman" w:cs="Times New Roman"/>
        </w:rPr>
        <w:t xml:space="preserve"> </w:t>
      </w:r>
      <w:r w:rsidR="00565FD8">
        <w:rPr>
          <w:rStyle w:val="FootnoteReference"/>
          <w:rFonts w:ascii="Times New Roman" w:hAnsi="Times New Roman" w:cs="Times New Roman"/>
        </w:rPr>
        <w:footnoteReference w:id="18"/>
      </w:r>
      <w:r w:rsidR="00B66630">
        <w:rPr>
          <w:rFonts w:ascii="Times New Roman" w:hAnsi="Times New Roman" w:cs="Times New Roman"/>
        </w:rPr>
        <w:t xml:space="preserve"> </w:t>
      </w:r>
      <w:r w:rsidR="00BC64C6">
        <w:rPr>
          <w:rFonts w:ascii="Times New Roman" w:hAnsi="Times New Roman" w:cs="Times New Roman"/>
        </w:rPr>
        <w:t xml:space="preserve"> The </w:t>
      </w:r>
      <w:r w:rsidR="00716E33">
        <w:rPr>
          <w:rFonts w:ascii="Times New Roman" w:hAnsi="Times New Roman" w:cs="Times New Roman"/>
        </w:rPr>
        <w:t>engraving in this image is far</w:t>
      </w:r>
      <w:r w:rsidR="00BC64C6">
        <w:rPr>
          <w:rFonts w:ascii="Times New Roman" w:hAnsi="Times New Roman" w:cs="Times New Roman"/>
        </w:rPr>
        <w:t xml:space="preserve"> more </w:t>
      </w:r>
      <w:r w:rsidR="00716E33">
        <w:rPr>
          <w:rFonts w:ascii="Times New Roman" w:hAnsi="Times New Roman" w:cs="Times New Roman"/>
        </w:rPr>
        <w:t>intricate</w:t>
      </w:r>
      <w:r w:rsidR="001E42B9">
        <w:rPr>
          <w:rFonts w:ascii="Times New Roman" w:hAnsi="Times New Roman" w:cs="Times New Roman"/>
        </w:rPr>
        <w:t xml:space="preserve"> than that of the skeleton as</w:t>
      </w:r>
      <w:r w:rsidR="00944EBE">
        <w:rPr>
          <w:rFonts w:ascii="Times New Roman" w:hAnsi="Times New Roman" w:cs="Times New Roman"/>
        </w:rPr>
        <w:t>,</w:t>
      </w:r>
      <w:r w:rsidR="001E42B9">
        <w:rPr>
          <w:rFonts w:ascii="Times New Roman" w:hAnsi="Times New Roman" w:cs="Times New Roman"/>
        </w:rPr>
        <w:t xml:space="preserve"> </w:t>
      </w:r>
      <w:r w:rsidR="002D0B08">
        <w:rPr>
          <w:rFonts w:ascii="Times New Roman" w:hAnsi="Times New Roman" w:cs="Times New Roman"/>
        </w:rPr>
        <w:t>the lines used for etching muscles require</w:t>
      </w:r>
      <w:r w:rsidR="00277AC2">
        <w:rPr>
          <w:rFonts w:ascii="Times New Roman" w:hAnsi="Times New Roman" w:cs="Times New Roman"/>
        </w:rPr>
        <w:t>s</w:t>
      </w:r>
      <w:r w:rsidR="002D0B08">
        <w:rPr>
          <w:rFonts w:ascii="Times New Roman" w:hAnsi="Times New Roman" w:cs="Times New Roman"/>
        </w:rPr>
        <w:t xml:space="preserve"> far denser etching than it</w:t>
      </w:r>
      <w:r w:rsidR="001E42B9">
        <w:rPr>
          <w:rFonts w:ascii="Times New Roman" w:hAnsi="Times New Roman" w:cs="Times New Roman"/>
        </w:rPr>
        <w:t xml:space="preserve"> d</w:t>
      </w:r>
      <w:r w:rsidR="00277AC2">
        <w:rPr>
          <w:rFonts w:ascii="Times New Roman" w:hAnsi="Times New Roman" w:cs="Times New Roman"/>
        </w:rPr>
        <w:t>oes</w:t>
      </w:r>
      <w:r w:rsidR="001E42B9">
        <w:rPr>
          <w:rFonts w:ascii="Times New Roman" w:hAnsi="Times New Roman" w:cs="Times New Roman"/>
        </w:rPr>
        <w:t xml:space="preserve"> for bone. </w:t>
      </w:r>
      <w:r w:rsidR="001E42B9">
        <w:rPr>
          <w:rStyle w:val="FootnoteReference"/>
          <w:rFonts w:ascii="Times New Roman" w:hAnsi="Times New Roman" w:cs="Times New Roman"/>
        </w:rPr>
        <w:footnoteReference w:id="19"/>
      </w:r>
    </w:p>
    <w:p w14:paraId="4ABC9C4D" w14:textId="707C60EF" w:rsidR="00B66630" w:rsidRPr="00B66630" w:rsidRDefault="00B66630" w:rsidP="00AE3132">
      <w:pPr>
        <w:spacing w:line="480" w:lineRule="auto"/>
        <w:jc w:val="center"/>
        <w:rPr>
          <w:rFonts w:ascii="Times New Roman" w:hAnsi="Times New Roman" w:cs="Times New Roman"/>
        </w:rPr>
      </w:pPr>
      <w:r>
        <w:rPr>
          <w:rFonts w:ascii="Times New Roman" w:hAnsi="Times New Roman" w:cs="Times New Roman"/>
          <w:b/>
        </w:rPr>
        <w:lastRenderedPageBreak/>
        <w:t>I</w:t>
      </w:r>
      <w:r w:rsidRPr="000E27B9">
        <w:rPr>
          <w:rFonts w:ascii="Times New Roman" w:hAnsi="Times New Roman" w:cs="Times New Roman"/>
          <w:b/>
        </w:rPr>
        <w:t xml:space="preserve">mage </w:t>
      </w:r>
      <w:r w:rsidR="007F6C79">
        <w:rPr>
          <w:rFonts w:ascii="Times New Roman" w:hAnsi="Times New Roman" w:cs="Times New Roman"/>
          <w:b/>
        </w:rPr>
        <w:t>Three</w:t>
      </w:r>
    </w:p>
    <w:p w14:paraId="40C51FEC" w14:textId="77777777" w:rsidR="00B66630" w:rsidRDefault="00B66630" w:rsidP="00B66630">
      <w:pPr>
        <w:spacing w:line="480" w:lineRule="auto"/>
        <w:jc w:val="center"/>
        <w:rPr>
          <w:rFonts w:ascii="Times New Roman" w:hAnsi="Times New Roman" w:cs="Times New Roman"/>
          <w:b/>
        </w:rPr>
      </w:pPr>
      <w:r>
        <w:rPr>
          <w:noProof/>
        </w:rPr>
        <w:drawing>
          <wp:inline distT="0" distB="0" distL="0" distR="0" wp14:anchorId="1BE86643" wp14:editId="3DA7C7D8">
            <wp:extent cx="2849526" cy="2251271"/>
            <wp:effectExtent l="38100" t="38100" r="46355" b="34925"/>
            <wp:docPr id="2" name="Picture Placeholder 5" descr="A close up of a horse&#10;&#10;Description generated with very high confidence">
              <a:extLst xmlns:a="http://schemas.openxmlformats.org/drawingml/2006/main">
                <a:ext uri="{FF2B5EF4-FFF2-40B4-BE49-F238E27FC236}">
                  <a16:creationId xmlns:a16="http://schemas.microsoft.com/office/drawing/2014/main" id="{1D437DFA-97F6-428D-9E94-7C911284645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Picture Placeholder 5" descr="A close up of a horse&#10;&#10;Description generated with very high confidence">
                      <a:extLst>
                        <a:ext uri="{FF2B5EF4-FFF2-40B4-BE49-F238E27FC236}">
                          <a16:creationId xmlns:a16="http://schemas.microsoft.com/office/drawing/2014/main" id="{1D437DFA-97F6-428D-9E94-7C9112846451}"/>
                        </a:ext>
                      </a:extLst>
                    </pic:cNvPr>
                    <pic:cNvPicPr>
                      <a:picLocks noGrp="1" noChangeAspect="1"/>
                    </pic:cNvPicPr>
                  </pic:nvPicPr>
                  <pic:blipFill>
                    <a:blip r:embed="rId11" cstate="print">
                      <a:extLst>
                        <a:ext uri="{28A0092B-C50C-407E-A947-70E740481C1C}">
                          <a14:useLocalDpi xmlns:a14="http://schemas.microsoft.com/office/drawing/2010/main" val="0"/>
                        </a:ext>
                      </a:extLst>
                    </a:blip>
                    <a:srcRect t="777" b="777"/>
                    <a:stretch>
                      <a:fillRect/>
                    </a:stretch>
                  </pic:blipFill>
                  <pic:spPr>
                    <a:xfrm>
                      <a:off x="0" y="0"/>
                      <a:ext cx="2853396" cy="2254329"/>
                    </a:xfrm>
                    <a:prstGeom prst="rect">
                      <a:avLst/>
                    </a:prstGeom>
                    <a:ln w="28575">
                      <a:solidFill>
                        <a:sysClr val="windowText" lastClr="000000"/>
                      </a:solidFill>
                    </a:ln>
                  </pic:spPr>
                </pic:pic>
              </a:graphicData>
            </a:graphic>
          </wp:inline>
        </w:drawing>
      </w:r>
    </w:p>
    <w:p w14:paraId="255F076D" w14:textId="5D8377F9" w:rsidR="00D852B4" w:rsidRDefault="00D852B4" w:rsidP="00D852B4">
      <w:pPr>
        <w:spacing w:line="240" w:lineRule="auto"/>
        <w:jc w:val="center"/>
        <w:rPr>
          <w:rFonts w:ascii="Times New Roman" w:hAnsi="Times New Roman" w:cs="Times New Roman"/>
        </w:rPr>
      </w:pPr>
      <w:r>
        <w:rPr>
          <w:rFonts w:ascii="Times New Roman" w:hAnsi="Times New Roman" w:cs="Times New Roman"/>
        </w:rPr>
        <w:t xml:space="preserve">The seventh plate from </w:t>
      </w:r>
      <w:r w:rsidRPr="004B50EF">
        <w:rPr>
          <w:rFonts w:ascii="Times New Roman" w:hAnsi="Times New Roman" w:cs="Times New Roman"/>
          <w:i/>
        </w:rPr>
        <w:t>The Anatomy of the Horse</w:t>
      </w:r>
      <w:r w:rsidR="004B50EF">
        <w:rPr>
          <w:rFonts w:ascii="Times New Roman" w:hAnsi="Times New Roman" w:cs="Times New Roman"/>
        </w:rPr>
        <w:t>,</w:t>
      </w:r>
      <w:r>
        <w:rPr>
          <w:rFonts w:ascii="Times New Roman" w:hAnsi="Times New Roman" w:cs="Times New Roman"/>
        </w:rPr>
        <w:t xml:space="preserve"> by George Stubbs</w:t>
      </w:r>
      <w:r w:rsidR="004B50EF">
        <w:rPr>
          <w:rFonts w:ascii="Times New Roman" w:hAnsi="Times New Roman" w:cs="Times New Roman"/>
        </w:rPr>
        <w:t>, 1766.</w:t>
      </w:r>
      <w:r>
        <w:rPr>
          <w:rFonts w:ascii="Times New Roman" w:hAnsi="Times New Roman" w:cs="Times New Roman"/>
        </w:rPr>
        <w:t xml:space="preserve"> </w:t>
      </w:r>
    </w:p>
    <w:p w14:paraId="6566746D" w14:textId="55DFE623" w:rsidR="00B66630" w:rsidRPr="000E27B9" w:rsidRDefault="00D852B4" w:rsidP="00D852B4">
      <w:pPr>
        <w:spacing w:line="480" w:lineRule="auto"/>
        <w:jc w:val="center"/>
        <w:rPr>
          <w:rFonts w:ascii="Times New Roman" w:hAnsi="Times New Roman" w:cs="Times New Roman"/>
          <w:b/>
        </w:rPr>
      </w:pPr>
      <w:r>
        <w:rPr>
          <w:rFonts w:ascii="Times New Roman" w:hAnsi="Times New Roman" w:cs="Times New Roman"/>
        </w:rPr>
        <w:t xml:space="preserve"> Second Anatomical Table</w:t>
      </w:r>
      <w:r w:rsidR="004B50EF">
        <w:rPr>
          <w:rFonts w:ascii="Times New Roman" w:hAnsi="Times New Roman" w:cs="Times New Roman"/>
        </w:rPr>
        <w:t>.  E</w:t>
      </w:r>
      <w:r>
        <w:rPr>
          <w:rFonts w:ascii="Times New Roman" w:hAnsi="Times New Roman" w:cs="Times New Roman"/>
        </w:rPr>
        <w:t>ngraving</w:t>
      </w:r>
      <w:r w:rsidR="002D0B08">
        <w:rPr>
          <w:rFonts w:ascii="Times New Roman" w:hAnsi="Times New Roman" w:cs="Times New Roman"/>
        </w:rPr>
        <w:t>.</w:t>
      </w:r>
      <w:r w:rsidR="004B50EF">
        <w:rPr>
          <w:rFonts w:ascii="Times New Roman" w:hAnsi="Times New Roman" w:cs="Times New Roman"/>
        </w:rPr>
        <w:t xml:space="preserve"> </w:t>
      </w:r>
      <w:r w:rsidR="004B50EF">
        <w:rPr>
          <w:rStyle w:val="FootnoteReference"/>
          <w:rFonts w:ascii="Times New Roman" w:hAnsi="Times New Roman" w:cs="Times New Roman"/>
        </w:rPr>
        <w:footnoteReference w:id="20"/>
      </w:r>
    </w:p>
    <w:p w14:paraId="268D75AE" w14:textId="64365DE6" w:rsidR="00B66630" w:rsidRDefault="00B66630" w:rsidP="00B66630">
      <w:pPr>
        <w:spacing w:line="480" w:lineRule="auto"/>
        <w:jc w:val="both"/>
        <w:rPr>
          <w:rFonts w:ascii="Times New Roman" w:hAnsi="Times New Roman" w:cs="Times New Roman"/>
        </w:rPr>
      </w:pPr>
      <w:r>
        <w:rPr>
          <w:rFonts w:ascii="Times New Roman" w:hAnsi="Times New Roman" w:cs="Times New Roman"/>
        </w:rPr>
        <w:t xml:space="preserve">The engraving in image </w:t>
      </w:r>
      <w:r w:rsidR="007F6C79">
        <w:rPr>
          <w:rFonts w:ascii="Times New Roman" w:hAnsi="Times New Roman" w:cs="Times New Roman"/>
        </w:rPr>
        <w:t>three shows</w:t>
      </w:r>
      <w:r>
        <w:rPr>
          <w:rFonts w:ascii="Times New Roman" w:hAnsi="Times New Roman" w:cs="Times New Roman"/>
        </w:rPr>
        <w:t xml:space="preserve"> the muscular make-up of the equine in</w:t>
      </w:r>
      <w:r w:rsidR="007F6C79">
        <w:rPr>
          <w:rFonts w:ascii="Times New Roman" w:hAnsi="Times New Roman" w:cs="Times New Roman"/>
        </w:rPr>
        <w:t xml:space="preserve"> greater clarity</w:t>
      </w:r>
      <w:r w:rsidR="00FB7E0B">
        <w:rPr>
          <w:rFonts w:ascii="Times New Roman" w:hAnsi="Times New Roman" w:cs="Times New Roman"/>
        </w:rPr>
        <w:t>.</w:t>
      </w:r>
      <w:r>
        <w:rPr>
          <w:rFonts w:ascii="Times New Roman" w:hAnsi="Times New Roman" w:cs="Times New Roman"/>
        </w:rPr>
        <w:t xml:space="preserve"> Because of the detail shown by the more intricate use of the engraving tool, it is possible to see the contour of the muscles of the animal.  In this image it </w:t>
      </w:r>
      <w:r w:rsidR="00944EBE">
        <w:rPr>
          <w:rFonts w:ascii="Times New Roman" w:hAnsi="Times New Roman" w:cs="Times New Roman"/>
        </w:rPr>
        <w:t>looks</w:t>
      </w:r>
      <w:r>
        <w:rPr>
          <w:rFonts w:ascii="Times New Roman" w:hAnsi="Times New Roman" w:cs="Times New Roman"/>
        </w:rPr>
        <w:t xml:space="preserve"> as if layers of tracing paper have been placed on top of one another</w:t>
      </w:r>
      <w:r w:rsidR="00944EBE">
        <w:rPr>
          <w:rFonts w:ascii="Times New Roman" w:hAnsi="Times New Roman" w:cs="Times New Roman"/>
        </w:rPr>
        <w:t xml:space="preserve"> as, t</w:t>
      </w:r>
      <w:r>
        <w:rPr>
          <w:rFonts w:ascii="Times New Roman" w:hAnsi="Times New Roman" w:cs="Times New Roman"/>
        </w:rPr>
        <w:t>he outline of the ribs</w:t>
      </w:r>
      <w:r w:rsidR="00772118">
        <w:rPr>
          <w:rFonts w:ascii="Times New Roman" w:hAnsi="Times New Roman" w:cs="Times New Roman"/>
        </w:rPr>
        <w:t xml:space="preserve"> and</w:t>
      </w:r>
      <w:r>
        <w:rPr>
          <w:rFonts w:ascii="Times New Roman" w:hAnsi="Times New Roman" w:cs="Times New Roman"/>
        </w:rPr>
        <w:t xml:space="preserve"> the main arteries match precisely with those visible in </w:t>
      </w:r>
      <w:r w:rsidR="00FB7E0B">
        <w:rPr>
          <w:rFonts w:ascii="Times New Roman" w:hAnsi="Times New Roman" w:cs="Times New Roman"/>
        </w:rPr>
        <w:t>the previous image</w:t>
      </w:r>
      <w:r>
        <w:rPr>
          <w:rFonts w:ascii="Times New Roman" w:hAnsi="Times New Roman" w:cs="Times New Roman"/>
        </w:rPr>
        <w:t xml:space="preserve">.  </w:t>
      </w:r>
      <w:r w:rsidR="00FB7E0B">
        <w:rPr>
          <w:rFonts w:ascii="Times New Roman" w:hAnsi="Times New Roman" w:cs="Times New Roman"/>
        </w:rPr>
        <w:t>By building up layer after layer of soft tissue</w:t>
      </w:r>
      <w:r w:rsidR="007F6C79">
        <w:rPr>
          <w:rFonts w:ascii="Times New Roman" w:hAnsi="Times New Roman" w:cs="Times New Roman"/>
        </w:rPr>
        <w:t>, Stubbs’ skeleton</w:t>
      </w:r>
      <w:r w:rsidR="00FB7E0B">
        <w:rPr>
          <w:rFonts w:ascii="Times New Roman" w:hAnsi="Times New Roman" w:cs="Times New Roman"/>
        </w:rPr>
        <w:t xml:space="preserve"> is looking more lifelike with every stage. The muscles over the shoulder bone and rump have now taken on a greater substance showing</w:t>
      </w:r>
      <w:r w:rsidR="00944EBE">
        <w:rPr>
          <w:rFonts w:ascii="Times New Roman" w:hAnsi="Times New Roman" w:cs="Times New Roman"/>
        </w:rPr>
        <w:t xml:space="preserve"> in</w:t>
      </w:r>
      <w:r w:rsidR="00FB7E0B">
        <w:rPr>
          <w:rFonts w:ascii="Times New Roman" w:hAnsi="Times New Roman" w:cs="Times New Roman"/>
        </w:rPr>
        <w:t xml:space="preserve"> detail</w:t>
      </w:r>
      <w:r w:rsidR="007F6C79">
        <w:rPr>
          <w:rFonts w:ascii="Times New Roman" w:hAnsi="Times New Roman" w:cs="Times New Roman"/>
        </w:rPr>
        <w:t>,</w:t>
      </w:r>
      <w:r w:rsidR="00FB7E0B">
        <w:rPr>
          <w:rFonts w:ascii="Times New Roman" w:hAnsi="Times New Roman" w:cs="Times New Roman"/>
        </w:rPr>
        <w:t xml:space="preserve"> how they are intertwined yet</w:t>
      </w:r>
      <w:r w:rsidR="00944EBE">
        <w:rPr>
          <w:rFonts w:ascii="Times New Roman" w:hAnsi="Times New Roman" w:cs="Times New Roman"/>
        </w:rPr>
        <w:t>,</w:t>
      </w:r>
      <w:r w:rsidR="00FB7E0B">
        <w:rPr>
          <w:rFonts w:ascii="Times New Roman" w:hAnsi="Times New Roman" w:cs="Times New Roman"/>
        </w:rPr>
        <w:t xml:space="preserve"> individual to each other. </w:t>
      </w:r>
    </w:p>
    <w:p w14:paraId="0B6324D3" w14:textId="77777777" w:rsidR="00B66630" w:rsidRDefault="00B66630" w:rsidP="00B66630">
      <w:pPr>
        <w:spacing w:line="480" w:lineRule="auto"/>
        <w:jc w:val="both"/>
        <w:rPr>
          <w:rFonts w:ascii="Times New Roman" w:hAnsi="Times New Roman" w:cs="Times New Roman"/>
        </w:rPr>
      </w:pPr>
    </w:p>
    <w:p w14:paraId="3DFC33A9" w14:textId="77777777" w:rsidR="00AE3132" w:rsidRDefault="00AE3132" w:rsidP="004B50EF">
      <w:pPr>
        <w:spacing w:line="480" w:lineRule="auto"/>
        <w:rPr>
          <w:rFonts w:ascii="Times New Roman" w:hAnsi="Times New Roman" w:cs="Times New Roman"/>
          <w:b/>
          <w:i/>
        </w:rPr>
      </w:pPr>
    </w:p>
    <w:p w14:paraId="0BBA9A11" w14:textId="77777777" w:rsidR="00AE3132" w:rsidRDefault="00AE3132" w:rsidP="004B50EF">
      <w:pPr>
        <w:spacing w:line="480" w:lineRule="auto"/>
        <w:rPr>
          <w:rFonts w:ascii="Times New Roman" w:hAnsi="Times New Roman" w:cs="Times New Roman"/>
          <w:b/>
          <w:i/>
        </w:rPr>
      </w:pPr>
    </w:p>
    <w:p w14:paraId="14EDA66F" w14:textId="77777777" w:rsidR="00AE3132" w:rsidRDefault="00AE3132" w:rsidP="004B50EF">
      <w:pPr>
        <w:spacing w:line="480" w:lineRule="auto"/>
        <w:rPr>
          <w:rFonts w:ascii="Times New Roman" w:hAnsi="Times New Roman" w:cs="Times New Roman"/>
          <w:b/>
          <w:i/>
        </w:rPr>
      </w:pPr>
    </w:p>
    <w:p w14:paraId="5FE7F151" w14:textId="10B54390" w:rsidR="00DC289D" w:rsidRPr="004B50EF" w:rsidRDefault="004B50EF" w:rsidP="004B50EF">
      <w:pPr>
        <w:spacing w:line="480" w:lineRule="auto"/>
        <w:rPr>
          <w:rFonts w:ascii="Times New Roman" w:hAnsi="Times New Roman" w:cs="Times New Roman"/>
          <w:b/>
        </w:rPr>
      </w:pPr>
      <w:r w:rsidRPr="004B50EF">
        <w:rPr>
          <w:rFonts w:ascii="Times New Roman" w:hAnsi="Times New Roman" w:cs="Times New Roman"/>
          <w:b/>
          <w:i/>
        </w:rPr>
        <w:lastRenderedPageBreak/>
        <w:t>The Beauties and Defects of the Horse, Comparatively Delineated in a Series of Coloured Plates,</w:t>
      </w:r>
      <w:r w:rsidRPr="004B50EF">
        <w:rPr>
          <w:rFonts w:ascii="Times New Roman" w:hAnsi="Times New Roman" w:cs="Times New Roman"/>
          <w:b/>
        </w:rPr>
        <w:t xml:space="preserve"> </w:t>
      </w:r>
      <w:r>
        <w:rPr>
          <w:rFonts w:ascii="Times New Roman" w:hAnsi="Times New Roman" w:cs="Times New Roman"/>
          <w:b/>
        </w:rPr>
        <w:t>1812, b</w:t>
      </w:r>
      <w:r w:rsidRPr="004B50EF">
        <w:rPr>
          <w:rFonts w:ascii="Times New Roman" w:hAnsi="Times New Roman" w:cs="Times New Roman"/>
          <w:b/>
        </w:rPr>
        <w:t>y Henry Thomas Alken (1785 – 1851).</w:t>
      </w:r>
    </w:p>
    <w:p w14:paraId="5A574014" w14:textId="3076E135" w:rsidR="007F6C79" w:rsidRDefault="001A48EB" w:rsidP="00AB59CF">
      <w:pPr>
        <w:spacing w:line="480" w:lineRule="auto"/>
        <w:jc w:val="both"/>
        <w:rPr>
          <w:rFonts w:ascii="Times New Roman" w:hAnsi="Times New Roman" w:cs="Times New Roman"/>
          <w:b/>
        </w:rPr>
      </w:pPr>
      <w:r>
        <w:rPr>
          <w:rFonts w:ascii="Times New Roman" w:hAnsi="Times New Roman" w:cs="Times New Roman"/>
        </w:rPr>
        <w:t>In contrast to Stubbs,</w:t>
      </w:r>
      <w:r w:rsidR="00F037AF" w:rsidRPr="008F7B9C">
        <w:rPr>
          <w:rFonts w:ascii="Times New Roman" w:hAnsi="Times New Roman" w:cs="Times New Roman"/>
        </w:rPr>
        <w:t xml:space="preserve"> Henry A</w:t>
      </w:r>
      <w:r w:rsidR="007F6C79">
        <w:rPr>
          <w:rFonts w:ascii="Times New Roman" w:hAnsi="Times New Roman" w:cs="Times New Roman"/>
        </w:rPr>
        <w:t>l</w:t>
      </w:r>
      <w:r w:rsidR="00F037AF" w:rsidRPr="008F7B9C">
        <w:rPr>
          <w:rFonts w:ascii="Times New Roman" w:hAnsi="Times New Roman" w:cs="Times New Roman"/>
        </w:rPr>
        <w:t>ken’s</w:t>
      </w:r>
      <w:r w:rsidR="00D4721F">
        <w:rPr>
          <w:rFonts w:ascii="Times New Roman" w:hAnsi="Times New Roman" w:cs="Times New Roman"/>
        </w:rPr>
        <w:t>,</w:t>
      </w:r>
      <w:r w:rsidR="00F037AF" w:rsidRPr="008F7B9C">
        <w:rPr>
          <w:rFonts w:ascii="Times New Roman" w:hAnsi="Times New Roman" w:cs="Times New Roman"/>
        </w:rPr>
        <w:t xml:space="preserve"> </w:t>
      </w:r>
      <w:r w:rsidR="00D4721F" w:rsidRPr="00D4721F">
        <w:rPr>
          <w:rFonts w:ascii="Times New Roman" w:hAnsi="Times New Roman" w:cs="Times New Roman"/>
          <w:i/>
        </w:rPr>
        <w:t>T</w:t>
      </w:r>
      <w:r w:rsidR="00F037AF" w:rsidRPr="00D4721F">
        <w:rPr>
          <w:rFonts w:ascii="Times New Roman" w:hAnsi="Times New Roman" w:cs="Times New Roman"/>
          <w:i/>
        </w:rPr>
        <w:t>he Beauties and Defects in the figure of the Horse</w:t>
      </w:r>
      <w:r w:rsidR="00F037AF" w:rsidRPr="008F7B9C">
        <w:rPr>
          <w:rFonts w:ascii="Times New Roman" w:hAnsi="Times New Roman" w:cs="Times New Roman"/>
        </w:rPr>
        <w:t>,</w:t>
      </w:r>
      <w:r w:rsidR="00733D46">
        <w:rPr>
          <w:rFonts w:ascii="Times New Roman" w:hAnsi="Times New Roman" w:cs="Times New Roman"/>
        </w:rPr>
        <w:t xml:space="preserve"> </w:t>
      </w:r>
      <w:r w:rsidR="00733D46">
        <w:rPr>
          <w:rStyle w:val="FootnoteReference"/>
          <w:rFonts w:ascii="Times New Roman" w:hAnsi="Times New Roman" w:cs="Times New Roman"/>
        </w:rPr>
        <w:footnoteReference w:id="21"/>
      </w:r>
      <w:r w:rsidR="00F037AF" w:rsidRPr="008F7B9C">
        <w:rPr>
          <w:rFonts w:ascii="Times New Roman" w:hAnsi="Times New Roman" w:cs="Times New Roman"/>
        </w:rPr>
        <w:t xml:space="preserve"> depicted in a series of</w:t>
      </w:r>
      <w:r w:rsidR="00D4721F">
        <w:rPr>
          <w:rFonts w:ascii="Times New Roman" w:hAnsi="Times New Roman" w:cs="Times New Roman"/>
        </w:rPr>
        <w:t xml:space="preserve"> </w:t>
      </w:r>
      <w:r w:rsidR="00733D46">
        <w:rPr>
          <w:rFonts w:ascii="Times New Roman" w:hAnsi="Times New Roman" w:cs="Times New Roman"/>
        </w:rPr>
        <w:t xml:space="preserve">hand </w:t>
      </w:r>
      <w:r w:rsidR="00F037AF" w:rsidRPr="008F7B9C">
        <w:rPr>
          <w:rFonts w:ascii="Times New Roman" w:hAnsi="Times New Roman" w:cs="Times New Roman"/>
        </w:rPr>
        <w:t xml:space="preserve">coloured </w:t>
      </w:r>
      <w:r w:rsidR="00D4721F">
        <w:rPr>
          <w:rFonts w:ascii="Times New Roman" w:hAnsi="Times New Roman" w:cs="Times New Roman"/>
        </w:rPr>
        <w:t>sketches</w:t>
      </w:r>
      <w:r w:rsidR="00F918AA">
        <w:rPr>
          <w:rFonts w:ascii="Times New Roman" w:hAnsi="Times New Roman" w:cs="Times New Roman"/>
        </w:rPr>
        <w:t>, using lithography as a medium,</w:t>
      </w:r>
      <w:r w:rsidR="0014581D">
        <w:rPr>
          <w:rFonts w:ascii="Times New Roman" w:hAnsi="Times New Roman" w:cs="Times New Roman"/>
        </w:rPr>
        <w:t xml:space="preserve"> </w:t>
      </w:r>
      <w:r w:rsidR="0014581D">
        <w:rPr>
          <w:rStyle w:val="FootnoteReference"/>
          <w:rFonts w:ascii="Times New Roman" w:hAnsi="Times New Roman" w:cs="Times New Roman"/>
        </w:rPr>
        <w:footnoteReference w:id="22"/>
      </w:r>
      <w:r w:rsidR="00D4721F">
        <w:rPr>
          <w:rFonts w:ascii="Times New Roman" w:hAnsi="Times New Roman" w:cs="Times New Roman"/>
        </w:rPr>
        <w:t xml:space="preserve"> </w:t>
      </w:r>
      <w:r w:rsidR="00F037AF" w:rsidRPr="008F7B9C">
        <w:rPr>
          <w:rFonts w:ascii="Times New Roman" w:hAnsi="Times New Roman" w:cs="Times New Roman"/>
        </w:rPr>
        <w:t>is a prime example of how</w:t>
      </w:r>
      <w:r w:rsidR="008F7B9C">
        <w:rPr>
          <w:rFonts w:ascii="Times New Roman" w:hAnsi="Times New Roman" w:cs="Times New Roman"/>
        </w:rPr>
        <w:t xml:space="preserve"> George Stubbs may have influenced later artists.</w:t>
      </w:r>
      <w:r w:rsidR="00F037AF" w:rsidRPr="008F7B9C">
        <w:rPr>
          <w:rFonts w:ascii="Times New Roman" w:hAnsi="Times New Roman" w:cs="Times New Roman"/>
        </w:rPr>
        <w:t xml:space="preserve">  A</w:t>
      </w:r>
      <w:r w:rsidR="00AB59CF">
        <w:rPr>
          <w:rFonts w:ascii="Times New Roman" w:hAnsi="Times New Roman" w:cs="Times New Roman"/>
        </w:rPr>
        <w:t>lk</w:t>
      </w:r>
      <w:r w:rsidR="00F037AF" w:rsidRPr="008F7B9C">
        <w:rPr>
          <w:rFonts w:ascii="Times New Roman" w:hAnsi="Times New Roman" w:cs="Times New Roman"/>
        </w:rPr>
        <w:t xml:space="preserve">en </w:t>
      </w:r>
      <w:r>
        <w:rPr>
          <w:rFonts w:ascii="Times New Roman" w:hAnsi="Times New Roman" w:cs="Times New Roman"/>
        </w:rPr>
        <w:t>published</w:t>
      </w:r>
      <w:r w:rsidR="00F037AF" w:rsidRPr="008F7B9C">
        <w:rPr>
          <w:rFonts w:ascii="Times New Roman" w:hAnsi="Times New Roman" w:cs="Times New Roman"/>
        </w:rPr>
        <w:t xml:space="preserve"> his work in 1816, fifty years after Stubbs</w:t>
      </w:r>
      <w:r w:rsidR="00D852B4">
        <w:rPr>
          <w:rFonts w:ascii="Times New Roman" w:hAnsi="Times New Roman" w:cs="Times New Roman"/>
        </w:rPr>
        <w:t xml:space="preserve"> published</w:t>
      </w:r>
      <w:r w:rsidR="00F037AF" w:rsidRPr="008F7B9C">
        <w:rPr>
          <w:rFonts w:ascii="Times New Roman" w:hAnsi="Times New Roman" w:cs="Times New Roman"/>
        </w:rPr>
        <w:t xml:space="preserve"> </w:t>
      </w:r>
      <w:r w:rsidR="00D4721F" w:rsidRPr="00D4721F">
        <w:rPr>
          <w:rFonts w:ascii="Times New Roman" w:hAnsi="Times New Roman" w:cs="Times New Roman"/>
          <w:i/>
        </w:rPr>
        <w:t xml:space="preserve">The </w:t>
      </w:r>
      <w:r w:rsidR="00D4721F">
        <w:rPr>
          <w:rFonts w:ascii="Times New Roman" w:hAnsi="Times New Roman" w:cs="Times New Roman"/>
          <w:i/>
        </w:rPr>
        <w:t>A</w:t>
      </w:r>
      <w:r w:rsidR="00D4721F" w:rsidRPr="00D4721F">
        <w:rPr>
          <w:rFonts w:ascii="Times New Roman" w:hAnsi="Times New Roman" w:cs="Times New Roman"/>
          <w:i/>
        </w:rPr>
        <w:t>natomy of the Horse</w:t>
      </w:r>
      <w:r w:rsidR="00F037AF" w:rsidRPr="008F7B9C">
        <w:rPr>
          <w:rFonts w:ascii="Times New Roman" w:hAnsi="Times New Roman" w:cs="Times New Roman"/>
        </w:rPr>
        <w:t>.  A</w:t>
      </w:r>
      <w:r w:rsidR="00AB59CF">
        <w:rPr>
          <w:rFonts w:ascii="Times New Roman" w:hAnsi="Times New Roman" w:cs="Times New Roman"/>
        </w:rPr>
        <w:t>l</w:t>
      </w:r>
      <w:r w:rsidR="00F037AF" w:rsidRPr="008F7B9C">
        <w:rPr>
          <w:rFonts w:ascii="Times New Roman" w:hAnsi="Times New Roman" w:cs="Times New Roman"/>
        </w:rPr>
        <w:t>ken intended</w:t>
      </w:r>
      <w:r w:rsidR="00D4721F">
        <w:rPr>
          <w:rFonts w:ascii="Times New Roman" w:hAnsi="Times New Roman" w:cs="Times New Roman"/>
        </w:rPr>
        <w:t xml:space="preserve"> his work</w:t>
      </w:r>
      <w:r w:rsidR="00F037AF" w:rsidRPr="008F7B9C">
        <w:rPr>
          <w:rFonts w:ascii="Times New Roman" w:hAnsi="Times New Roman" w:cs="Times New Roman"/>
        </w:rPr>
        <w:t xml:space="preserve"> as a guide for young artists and for potential purchasers of </w:t>
      </w:r>
      <w:r w:rsidR="007F6C79">
        <w:rPr>
          <w:rFonts w:ascii="Times New Roman" w:hAnsi="Times New Roman" w:cs="Times New Roman"/>
        </w:rPr>
        <w:t>sport</w:t>
      </w:r>
      <w:r w:rsidR="00F037AF" w:rsidRPr="008F7B9C">
        <w:rPr>
          <w:rFonts w:ascii="Times New Roman" w:hAnsi="Times New Roman" w:cs="Times New Roman"/>
        </w:rPr>
        <w:t>-horses</w:t>
      </w:r>
      <w:r w:rsidR="00D4721F">
        <w:rPr>
          <w:rFonts w:ascii="Times New Roman" w:hAnsi="Times New Roman" w:cs="Times New Roman"/>
        </w:rPr>
        <w:t>,</w:t>
      </w:r>
      <w:r w:rsidR="008F7B9C">
        <w:rPr>
          <w:rFonts w:ascii="Times New Roman" w:hAnsi="Times New Roman" w:cs="Times New Roman"/>
        </w:rPr>
        <w:t xml:space="preserve"> as each of his plates provide good and bad examples of the points of a horse</w:t>
      </w:r>
      <w:r w:rsidR="001F3318">
        <w:rPr>
          <w:rFonts w:ascii="Times New Roman" w:hAnsi="Times New Roman" w:cs="Times New Roman"/>
        </w:rPr>
        <w:t>, placing emphasis on the muscular con</w:t>
      </w:r>
      <w:r>
        <w:rPr>
          <w:rFonts w:ascii="Times New Roman" w:hAnsi="Times New Roman" w:cs="Times New Roman"/>
        </w:rPr>
        <w:t>formation</w:t>
      </w:r>
      <w:r w:rsidR="001F3318">
        <w:rPr>
          <w:rFonts w:ascii="Times New Roman" w:hAnsi="Times New Roman" w:cs="Times New Roman"/>
        </w:rPr>
        <w:t xml:space="preserve"> of the </w:t>
      </w:r>
      <w:r>
        <w:rPr>
          <w:rFonts w:ascii="Times New Roman" w:hAnsi="Times New Roman" w:cs="Times New Roman"/>
        </w:rPr>
        <w:t>animal</w:t>
      </w:r>
      <w:r w:rsidR="001F3318">
        <w:rPr>
          <w:rFonts w:ascii="Times New Roman" w:hAnsi="Times New Roman" w:cs="Times New Roman"/>
        </w:rPr>
        <w:t xml:space="preserve">. </w:t>
      </w:r>
    </w:p>
    <w:p w14:paraId="60422DB5" w14:textId="77777777" w:rsidR="007F6C79" w:rsidRPr="001F3318" w:rsidRDefault="007F6C79" w:rsidP="007F6C79">
      <w:pPr>
        <w:spacing w:line="480" w:lineRule="auto"/>
        <w:jc w:val="center"/>
        <w:rPr>
          <w:rFonts w:ascii="Times New Roman" w:hAnsi="Times New Roman" w:cs="Times New Roman"/>
          <w:b/>
        </w:rPr>
      </w:pPr>
      <w:r>
        <w:rPr>
          <w:rFonts w:ascii="Times New Roman" w:hAnsi="Times New Roman" w:cs="Times New Roman"/>
          <w:b/>
        </w:rPr>
        <w:t>Image Four</w:t>
      </w:r>
    </w:p>
    <w:p w14:paraId="65E06EEA" w14:textId="77777777" w:rsidR="007F6C79" w:rsidRDefault="007F6C79" w:rsidP="007F6C79">
      <w:pPr>
        <w:spacing w:line="480" w:lineRule="auto"/>
        <w:jc w:val="center"/>
        <w:rPr>
          <w:rFonts w:ascii="Times New Roman" w:hAnsi="Times New Roman" w:cs="Times New Roman"/>
        </w:rPr>
      </w:pPr>
      <w:r>
        <w:rPr>
          <w:rFonts w:ascii="Times New Roman" w:hAnsi="Times New Roman" w:cs="Times New Roman"/>
          <w:noProof/>
        </w:rPr>
        <w:drawing>
          <wp:inline distT="0" distB="0" distL="0" distR="0" wp14:anchorId="260C054B" wp14:editId="3633C625">
            <wp:extent cx="2702810" cy="2572577"/>
            <wp:effectExtent l="38100" t="38100" r="40640" b="37465"/>
            <wp:docPr id="7" name="Picture 7" descr="A picture containing book,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ind Quarters of a Horse 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30771" cy="2599190"/>
                    </a:xfrm>
                    <a:prstGeom prst="rect">
                      <a:avLst/>
                    </a:prstGeom>
                    <a:ln w="28575">
                      <a:solidFill>
                        <a:schemeClr val="tx1"/>
                      </a:solidFill>
                    </a:ln>
                  </pic:spPr>
                </pic:pic>
              </a:graphicData>
            </a:graphic>
          </wp:inline>
        </w:drawing>
      </w:r>
    </w:p>
    <w:p w14:paraId="6E0BF201" w14:textId="184BD760" w:rsidR="007F6C79" w:rsidRDefault="007F6C79" w:rsidP="007F6C79">
      <w:pPr>
        <w:spacing w:line="480" w:lineRule="auto"/>
        <w:jc w:val="center"/>
        <w:rPr>
          <w:rFonts w:ascii="Times New Roman" w:hAnsi="Times New Roman" w:cs="Times New Roman"/>
        </w:rPr>
      </w:pPr>
      <w:r>
        <w:rPr>
          <w:rFonts w:ascii="Times New Roman" w:hAnsi="Times New Roman" w:cs="Times New Roman"/>
        </w:rPr>
        <w:t xml:space="preserve">Plate V from </w:t>
      </w:r>
      <w:r w:rsidRPr="00D4721F">
        <w:rPr>
          <w:rFonts w:ascii="Times New Roman" w:hAnsi="Times New Roman" w:cs="Times New Roman"/>
          <w:i/>
        </w:rPr>
        <w:t>The Beauties and Defects in the Figure of the Horse</w:t>
      </w:r>
      <w:r>
        <w:rPr>
          <w:rFonts w:ascii="Times New Roman" w:hAnsi="Times New Roman" w:cs="Times New Roman"/>
          <w:i/>
        </w:rPr>
        <w:t>,</w:t>
      </w:r>
      <w:r w:rsidRPr="008F7B9C">
        <w:rPr>
          <w:rFonts w:ascii="Times New Roman" w:hAnsi="Times New Roman" w:cs="Times New Roman"/>
        </w:rPr>
        <w:t xml:space="preserve"> by </w:t>
      </w:r>
      <w:r>
        <w:rPr>
          <w:rFonts w:ascii="Times New Roman" w:hAnsi="Times New Roman" w:cs="Times New Roman"/>
        </w:rPr>
        <w:t>H</w:t>
      </w:r>
      <w:r w:rsidRPr="008F7B9C">
        <w:rPr>
          <w:rFonts w:ascii="Times New Roman" w:hAnsi="Times New Roman" w:cs="Times New Roman"/>
        </w:rPr>
        <w:t>enry Thomas A</w:t>
      </w:r>
      <w:r>
        <w:rPr>
          <w:rFonts w:ascii="Times New Roman" w:hAnsi="Times New Roman" w:cs="Times New Roman"/>
        </w:rPr>
        <w:t>l</w:t>
      </w:r>
      <w:r w:rsidRPr="008F7B9C">
        <w:rPr>
          <w:rFonts w:ascii="Times New Roman" w:hAnsi="Times New Roman" w:cs="Times New Roman"/>
        </w:rPr>
        <w:t>ken</w:t>
      </w:r>
      <w:r w:rsidR="00830ED0">
        <w:rPr>
          <w:rFonts w:ascii="Times New Roman" w:hAnsi="Times New Roman" w:cs="Times New Roman"/>
        </w:rPr>
        <w:t xml:space="preserve"> </w:t>
      </w:r>
      <w:r w:rsidR="00830ED0">
        <w:rPr>
          <w:rStyle w:val="FootnoteReference"/>
          <w:rFonts w:ascii="Times New Roman" w:hAnsi="Times New Roman" w:cs="Times New Roman"/>
        </w:rPr>
        <w:footnoteReference w:id="23"/>
      </w:r>
    </w:p>
    <w:p w14:paraId="5B4FF8E3" w14:textId="0766E747" w:rsidR="007F6C79" w:rsidRDefault="007F6C79" w:rsidP="007F6C79">
      <w:pPr>
        <w:spacing w:line="480" w:lineRule="auto"/>
        <w:jc w:val="both"/>
        <w:rPr>
          <w:rFonts w:ascii="Times New Roman" w:hAnsi="Times New Roman" w:cs="Times New Roman"/>
        </w:rPr>
      </w:pPr>
      <w:r>
        <w:rPr>
          <w:rFonts w:ascii="Times New Roman" w:hAnsi="Times New Roman" w:cs="Times New Roman"/>
        </w:rPr>
        <w:t xml:space="preserve">This image is of the hindquarters of a selection of horses, </w:t>
      </w:r>
      <w:r w:rsidR="00E31659">
        <w:rPr>
          <w:rFonts w:ascii="Times New Roman" w:hAnsi="Times New Roman" w:cs="Times New Roman"/>
        </w:rPr>
        <w:t>drawn and coloured</w:t>
      </w:r>
      <w:r>
        <w:rPr>
          <w:rFonts w:ascii="Times New Roman" w:hAnsi="Times New Roman" w:cs="Times New Roman"/>
        </w:rPr>
        <w:t xml:space="preserve"> by </w:t>
      </w:r>
      <w:proofErr w:type="spellStart"/>
      <w:r>
        <w:rPr>
          <w:rFonts w:ascii="Times New Roman" w:hAnsi="Times New Roman" w:cs="Times New Roman"/>
        </w:rPr>
        <w:t>Alken</w:t>
      </w:r>
      <w:proofErr w:type="spellEnd"/>
      <w:r w:rsidR="00C61AD1">
        <w:rPr>
          <w:rFonts w:ascii="Times New Roman" w:hAnsi="Times New Roman" w:cs="Times New Roman"/>
        </w:rPr>
        <w:t xml:space="preserve">, </w:t>
      </w:r>
      <w:r w:rsidR="00F918AA">
        <w:rPr>
          <w:rFonts w:ascii="Times New Roman" w:hAnsi="Times New Roman" w:cs="Times New Roman"/>
        </w:rPr>
        <w:t>also</w:t>
      </w:r>
      <w:r w:rsidR="00C61AD1">
        <w:rPr>
          <w:rFonts w:ascii="Times New Roman" w:hAnsi="Times New Roman" w:cs="Times New Roman"/>
        </w:rPr>
        <w:t xml:space="preserve"> using the method of lithography. </w:t>
      </w:r>
      <w:r w:rsidR="00E31659">
        <w:rPr>
          <w:rStyle w:val="FootnoteReference"/>
          <w:rFonts w:ascii="Times New Roman" w:hAnsi="Times New Roman" w:cs="Times New Roman"/>
        </w:rPr>
        <w:footnoteReference w:id="24"/>
      </w:r>
      <w:r w:rsidR="00C61AD1">
        <w:rPr>
          <w:rFonts w:ascii="Times New Roman" w:hAnsi="Times New Roman" w:cs="Times New Roman"/>
        </w:rPr>
        <w:t xml:space="preserve"> </w:t>
      </w:r>
      <w:r>
        <w:rPr>
          <w:rFonts w:ascii="Times New Roman" w:hAnsi="Times New Roman" w:cs="Times New Roman"/>
        </w:rPr>
        <w:t xml:space="preserve">The corresponding text for the figures in this illustration, </w:t>
      </w:r>
      <w:r w:rsidR="00FF0850">
        <w:rPr>
          <w:rFonts w:ascii="Times New Roman" w:hAnsi="Times New Roman" w:cs="Times New Roman"/>
        </w:rPr>
        <w:t>tells</w:t>
      </w:r>
      <w:r>
        <w:rPr>
          <w:rFonts w:ascii="Times New Roman" w:hAnsi="Times New Roman" w:cs="Times New Roman"/>
        </w:rPr>
        <w:t xml:space="preserve"> the reader </w:t>
      </w:r>
      <w:r w:rsidR="009C70BF">
        <w:rPr>
          <w:rFonts w:ascii="Times New Roman" w:hAnsi="Times New Roman" w:cs="Times New Roman"/>
        </w:rPr>
        <w:t xml:space="preserve">how </w:t>
      </w:r>
      <w:r>
        <w:rPr>
          <w:rFonts w:ascii="Times New Roman" w:hAnsi="Times New Roman" w:cs="Times New Roman"/>
        </w:rPr>
        <w:t xml:space="preserve">the muscular make-up of </w:t>
      </w:r>
      <w:r w:rsidR="00FF0850">
        <w:rPr>
          <w:rFonts w:ascii="Times New Roman" w:hAnsi="Times New Roman" w:cs="Times New Roman"/>
        </w:rPr>
        <w:t>his</w:t>
      </w:r>
      <w:r>
        <w:rPr>
          <w:rFonts w:ascii="Times New Roman" w:hAnsi="Times New Roman" w:cs="Times New Roman"/>
        </w:rPr>
        <w:t xml:space="preserve"> subjects</w:t>
      </w:r>
      <w:r w:rsidR="00FF0850">
        <w:rPr>
          <w:rFonts w:ascii="Times New Roman" w:hAnsi="Times New Roman" w:cs="Times New Roman"/>
        </w:rPr>
        <w:t xml:space="preserve"> would be of benefit to the buyer</w:t>
      </w:r>
      <w:r>
        <w:rPr>
          <w:rFonts w:ascii="Times New Roman" w:hAnsi="Times New Roman" w:cs="Times New Roman"/>
        </w:rPr>
        <w:t xml:space="preserve">.  For example, the horse in figure </w:t>
      </w:r>
      <w:r>
        <w:rPr>
          <w:rFonts w:ascii="Times New Roman" w:hAnsi="Times New Roman" w:cs="Times New Roman"/>
        </w:rPr>
        <w:lastRenderedPageBreak/>
        <w:t xml:space="preserve">two would be particularly suitable for a “pleasant ride” because he is “heavy and round in the flank and thigh” and, while the subject of figure three could not be described as an object of beauty, the formation of the thigh and hock would be an attribute to a horse suitable for hunting. </w:t>
      </w:r>
    </w:p>
    <w:p w14:paraId="6A5186E6" w14:textId="1FA63307" w:rsidR="00180EE0" w:rsidRPr="007F6C79" w:rsidRDefault="007F6C79" w:rsidP="002E7F50">
      <w:pPr>
        <w:spacing w:line="480" w:lineRule="auto"/>
        <w:jc w:val="center"/>
        <w:rPr>
          <w:rFonts w:ascii="Times New Roman" w:hAnsi="Times New Roman" w:cs="Times New Roman"/>
          <w:b/>
        </w:rPr>
      </w:pPr>
      <w:r>
        <w:rPr>
          <w:rFonts w:ascii="Times New Roman" w:hAnsi="Times New Roman" w:cs="Times New Roman"/>
          <w:b/>
        </w:rPr>
        <w:t>Image Five</w:t>
      </w:r>
    </w:p>
    <w:p w14:paraId="14A0EABD" w14:textId="225E57A2" w:rsidR="00180EE0" w:rsidRDefault="00180EE0" w:rsidP="00180EE0">
      <w:pPr>
        <w:spacing w:line="480" w:lineRule="auto"/>
        <w:jc w:val="center"/>
        <w:rPr>
          <w:rFonts w:ascii="Times New Roman" w:hAnsi="Times New Roman" w:cs="Times New Roman"/>
        </w:rPr>
      </w:pPr>
      <w:r>
        <w:rPr>
          <w:rFonts w:ascii="Times New Roman" w:hAnsi="Times New Roman" w:cs="Times New Roman"/>
          <w:b/>
          <w:noProof/>
        </w:rPr>
        <w:drawing>
          <wp:inline distT="0" distB="0" distL="0" distR="0" wp14:anchorId="1854AE35" wp14:editId="03ABDE41">
            <wp:extent cx="3083442" cy="2043899"/>
            <wp:effectExtent l="38100" t="38100" r="41275" b="33020"/>
            <wp:docPr id="4" name="Picture 4" descr="A dog walking on a beach&#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80516_11151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92334" cy="2049793"/>
                    </a:xfrm>
                    <a:prstGeom prst="rect">
                      <a:avLst/>
                    </a:prstGeom>
                    <a:ln w="28575">
                      <a:solidFill>
                        <a:sysClr val="windowText" lastClr="000000"/>
                      </a:solidFill>
                    </a:ln>
                  </pic:spPr>
                </pic:pic>
              </a:graphicData>
            </a:graphic>
          </wp:inline>
        </w:drawing>
      </w:r>
    </w:p>
    <w:p w14:paraId="295048AE" w14:textId="6EF3CC62" w:rsidR="00180EE0" w:rsidRDefault="00180EE0" w:rsidP="00180EE0">
      <w:pPr>
        <w:spacing w:line="480" w:lineRule="auto"/>
        <w:jc w:val="center"/>
        <w:rPr>
          <w:rFonts w:ascii="Times New Roman" w:hAnsi="Times New Roman" w:cs="Times New Roman"/>
        </w:rPr>
      </w:pPr>
      <w:bookmarkStart w:id="9" w:name="_Hlk514269720"/>
      <w:r>
        <w:rPr>
          <w:rFonts w:ascii="Times New Roman" w:hAnsi="Times New Roman" w:cs="Times New Roman"/>
        </w:rPr>
        <w:t>Plate IX</w:t>
      </w:r>
      <w:r w:rsidR="001F3318">
        <w:rPr>
          <w:rFonts w:ascii="Times New Roman" w:hAnsi="Times New Roman" w:cs="Times New Roman"/>
        </w:rPr>
        <w:t xml:space="preserve"> from</w:t>
      </w:r>
      <w:r>
        <w:rPr>
          <w:rFonts w:ascii="Times New Roman" w:hAnsi="Times New Roman" w:cs="Times New Roman"/>
        </w:rPr>
        <w:t xml:space="preserve"> </w:t>
      </w:r>
      <w:r w:rsidRPr="00D4721F">
        <w:rPr>
          <w:rFonts w:ascii="Times New Roman" w:hAnsi="Times New Roman" w:cs="Times New Roman"/>
          <w:i/>
        </w:rPr>
        <w:t>The Beauties and Defects in the Figure of the Horse</w:t>
      </w:r>
      <w:r>
        <w:rPr>
          <w:rFonts w:ascii="Times New Roman" w:hAnsi="Times New Roman" w:cs="Times New Roman"/>
          <w:i/>
        </w:rPr>
        <w:t>,</w:t>
      </w:r>
      <w:r w:rsidRPr="008F7B9C">
        <w:rPr>
          <w:rFonts w:ascii="Times New Roman" w:hAnsi="Times New Roman" w:cs="Times New Roman"/>
        </w:rPr>
        <w:t xml:space="preserve"> by </w:t>
      </w:r>
      <w:r>
        <w:rPr>
          <w:rFonts w:ascii="Times New Roman" w:hAnsi="Times New Roman" w:cs="Times New Roman"/>
        </w:rPr>
        <w:t>H</w:t>
      </w:r>
      <w:r w:rsidRPr="008F7B9C">
        <w:rPr>
          <w:rFonts w:ascii="Times New Roman" w:hAnsi="Times New Roman" w:cs="Times New Roman"/>
        </w:rPr>
        <w:t>enry Thomas A</w:t>
      </w:r>
      <w:r w:rsidR="001F3318">
        <w:rPr>
          <w:rFonts w:ascii="Times New Roman" w:hAnsi="Times New Roman" w:cs="Times New Roman"/>
        </w:rPr>
        <w:t>l</w:t>
      </w:r>
      <w:r w:rsidRPr="008F7B9C">
        <w:rPr>
          <w:rFonts w:ascii="Times New Roman" w:hAnsi="Times New Roman" w:cs="Times New Roman"/>
        </w:rPr>
        <w:t>ken</w:t>
      </w:r>
      <w:r w:rsidR="00830ED0">
        <w:rPr>
          <w:rFonts w:ascii="Times New Roman" w:hAnsi="Times New Roman" w:cs="Times New Roman"/>
        </w:rPr>
        <w:t xml:space="preserve"> </w:t>
      </w:r>
      <w:r w:rsidR="00830ED0">
        <w:rPr>
          <w:rStyle w:val="FootnoteReference"/>
          <w:rFonts w:ascii="Times New Roman" w:hAnsi="Times New Roman" w:cs="Times New Roman"/>
        </w:rPr>
        <w:footnoteReference w:id="25"/>
      </w:r>
    </w:p>
    <w:p w14:paraId="282897E5" w14:textId="66019F43" w:rsidR="00B66630" w:rsidRPr="008F7B9C" w:rsidRDefault="008F7B9C" w:rsidP="002C5E3D">
      <w:pPr>
        <w:spacing w:line="480" w:lineRule="auto"/>
        <w:jc w:val="both"/>
        <w:rPr>
          <w:rFonts w:ascii="Times New Roman" w:hAnsi="Times New Roman" w:cs="Times New Roman"/>
        </w:rPr>
      </w:pPr>
      <w:bookmarkStart w:id="10" w:name="_Hlk514343625"/>
      <w:bookmarkEnd w:id="9"/>
      <w:r>
        <w:rPr>
          <w:rFonts w:ascii="Times New Roman" w:hAnsi="Times New Roman" w:cs="Times New Roman"/>
        </w:rPr>
        <w:t xml:space="preserve">This example </w:t>
      </w:r>
      <w:r w:rsidR="00733D46">
        <w:rPr>
          <w:rFonts w:ascii="Times New Roman" w:hAnsi="Times New Roman" w:cs="Times New Roman"/>
        </w:rPr>
        <w:t>shows A</w:t>
      </w:r>
      <w:r w:rsidR="001F3318">
        <w:rPr>
          <w:rFonts w:ascii="Times New Roman" w:hAnsi="Times New Roman" w:cs="Times New Roman"/>
        </w:rPr>
        <w:t>lk</w:t>
      </w:r>
      <w:r w:rsidR="00733D46">
        <w:rPr>
          <w:rFonts w:ascii="Times New Roman" w:hAnsi="Times New Roman" w:cs="Times New Roman"/>
        </w:rPr>
        <w:t xml:space="preserve">en’s image of one of the “finest examples” of a horse in England at the time. </w:t>
      </w:r>
      <w:r w:rsidR="00180EE0">
        <w:rPr>
          <w:rStyle w:val="FootnoteReference"/>
          <w:rFonts w:ascii="Times New Roman" w:hAnsi="Times New Roman" w:cs="Times New Roman"/>
        </w:rPr>
        <w:footnoteReference w:id="26"/>
      </w:r>
      <w:r w:rsidR="00733D46">
        <w:rPr>
          <w:rFonts w:ascii="Times New Roman" w:hAnsi="Times New Roman" w:cs="Times New Roman"/>
        </w:rPr>
        <w:t xml:space="preserve"> </w:t>
      </w:r>
      <w:r w:rsidR="00F037AF" w:rsidRPr="008F7B9C">
        <w:rPr>
          <w:rFonts w:ascii="Times New Roman" w:hAnsi="Times New Roman" w:cs="Times New Roman"/>
        </w:rPr>
        <w:t xml:space="preserve"> Although A</w:t>
      </w:r>
      <w:r w:rsidR="001F3318">
        <w:rPr>
          <w:rFonts w:ascii="Times New Roman" w:hAnsi="Times New Roman" w:cs="Times New Roman"/>
        </w:rPr>
        <w:t>lk</w:t>
      </w:r>
      <w:r w:rsidR="00F037AF" w:rsidRPr="008F7B9C">
        <w:rPr>
          <w:rFonts w:ascii="Times New Roman" w:hAnsi="Times New Roman" w:cs="Times New Roman"/>
        </w:rPr>
        <w:t>en</w:t>
      </w:r>
      <w:r w:rsidR="00AB59CF">
        <w:rPr>
          <w:rFonts w:ascii="Times New Roman" w:hAnsi="Times New Roman" w:cs="Times New Roman"/>
        </w:rPr>
        <w:t xml:space="preserve"> was not a portraitist </w:t>
      </w:r>
      <w:r w:rsidR="00FF0850">
        <w:rPr>
          <w:rFonts w:ascii="Times New Roman" w:hAnsi="Times New Roman" w:cs="Times New Roman"/>
        </w:rPr>
        <w:t>in the vein of</w:t>
      </w:r>
      <w:r w:rsidR="00F037AF" w:rsidRPr="008F7B9C">
        <w:rPr>
          <w:rFonts w:ascii="Times New Roman" w:hAnsi="Times New Roman" w:cs="Times New Roman"/>
        </w:rPr>
        <w:t xml:space="preserve"> Stubbs</w:t>
      </w:r>
      <w:r w:rsidR="00FF0850">
        <w:rPr>
          <w:rFonts w:ascii="Times New Roman" w:hAnsi="Times New Roman" w:cs="Times New Roman"/>
        </w:rPr>
        <w:t>, he was an artist of horses and,</w:t>
      </w:r>
      <w:r>
        <w:rPr>
          <w:rFonts w:ascii="Times New Roman" w:hAnsi="Times New Roman" w:cs="Times New Roman"/>
        </w:rPr>
        <w:t xml:space="preserve"> </w:t>
      </w:r>
      <w:r w:rsidR="001F3318">
        <w:rPr>
          <w:rFonts w:ascii="Times New Roman" w:hAnsi="Times New Roman" w:cs="Times New Roman"/>
        </w:rPr>
        <w:t>he</w:t>
      </w:r>
      <w:r w:rsidR="00F037AF" w:rsidRPr="008F7B9C">
        <w:rPr>
          <w:rFonts w:ascii="Times New Roman" w:hAnsi="Times New Roman" w:cs="Times New Roman"/>
        </w:rPr>
        <w:t xml:space="preserve"> </w:t>
      </w:r>
      <w:r w:rsidR="00D4721F">
        <w:rPr>
          <w:rFonts w:ascii="Times New Roman" w:hAnsi="Times New Roman" w:cs="Times New Roman"/>
        </w:rPr>
        <w:t>clearly</w:t>
      </w:r>
      <w:r w:rsidR="00AB59CF">
        <w:rPr>
          <w:rFonts w:ascii="Times New Roman" w:hAnsi="Times New Roman" w:cs="Times New Roman"/>
        </w:rPr>
        <w:t xml:space="preserve"> has some understanding of the how the muscles are placed</w:t>
      </w:r>
      <w:r w:rsidR="00FF0850">
        <w:rPr>
          <w:rFonts w:ascii="Times New Roman" w:hAnsi="Times New Roman" w:cs="Times New Roman"/>
        </w:rPr>
        <w:t>.</w:t>
      </w:r>
      <w:r w:rsidR="00AB59CF">
        <w:rPr>
          <w:rFonts w:ascii="Times New Roman" w:hAnsi="Times New Roman" w:cs="Times New Roman"/>
        </w:rPr>
        <w:t xml:space="preserve"> </w:t>
      </w:r>
      <w:r w:rsidR="00FF0850">
        <w:rPr>
          <w:rFonts w:ascii="Times New Roman" w:hAnsi="Times New Roman" w:cs="Times New Roman"/>
        </w:rPr>
        <w:t>H</w:t>
      </w:r>
      <w:r w:rsidR="00AB59CF">
        <w:rPr>
          <w:rFonts w:ascii="Times New Roman" w:hAnsi="Times New Roman" w:cs="Times New Roman"/>
        </w:rPr>
        <w:t>e has added highlights and shadows to</w:t>
      </w:r>
      <w:r>
        <w:rPr>
          <w:rFonts w:ascii="Times New Roman" w:hAnsi="Times New Roman" w:cs="Times New Roman"/>
        </w:rPr>
        <w:t xml:space="preserve"> emphasise the contours. </w:t>
      </w:r>
      <w:r w:rsidR="001F3318">
        <w:rPr>
          <w:rFonts w:ascii="Times New Roman" w:hAnsi="Times New Roman" w:cs="Times New Roman"/>
        </w:rPr>
        <w:t>Like Stubbs, Alken</w:t>
      </w:r>
      <w:r w:rsidR="00733D46">
        <w:rPr>
          <w:rFonts w:ascii="Times New Roman" w:hAnsi="Times New Roman" w:cs="Times New Roman"/>
        </w:rPr>
        <w:t xml:space="preserve"> provided text to match the illustration</w:t>
      </w:r>
      <w:r w:rsidR="00D4721F">
        <w:rPr>
          <w:rFonts w:ascii="Times New Roman" w:hAnsi="Times New Roman" w:cs="Times New Roman"/>
        </w:rPr>
        <w:t>; taking pains to explain how figures two, three and four</w:t>
      </w:r>
      <w:r w:rsidR="00D852B4">
        <w:rPr>
          <w:rFonts w:ascii="Times New Roman" w:hAnsi="Times New Roman" w:cs="Times New Roman"/>
        </w:rPr>
        <w:t xml:space="preserve"> of this image,</w:t>
      </w:r>
      <w:r w:rsidR="00D4721F">
        <w:rPr>
          <w:rFonts w:ascii="Times New Roman" w:hAnsi="Times New Roman" w:cs="Times New Roman"/>
        </w:rPr>
        <w:t xml:space="preserve"> </w:t>
      </w:r>
      <w:r w:rsidR="00733D46">
        <w:rPr>
          <w:rFonts w:ascii="Times New Roman" w:hAnsi="Times New Roman" w:cs="Times New Roman"/>
        </w:rPr>
        <w:t>show the flex of the joint in movement.</w:t>
      </w:r>
      <w:r w:rsidR="004B50EF">
        <w:rPr>
          <w:rFonts w:ascii="Times New Roman" w:hAnsi="Times New Roman" w:cs="Times New Roman"/>
        </w:rPr>
        <w:t xml:space="preserve"> </w:t>
      </w:r>
      <w:r w:rsidR="004B50EF">
        <w:rPr>
          <w:rStyle w:val="FootnoteReference"/>
          <w:rFonts w:ascii="Times New Roman" w:hAnsi="Times New Roman" w:cs="Times New Roman"/>
        </w:rPr>
        <w:footnoteReference w:id="27"/>
      </w:r>
      <w:r w:rsidR="00733D46">
        <w:rPr>
          <w:rFonts w:ascii="Times New Roman" w:hAnsi="Times New Roman" w:cs="Times New Roman"/>
        </w:rPr>
        <w:t xml:space="preserve">  </w:t>
      </w:r>
      <w:r w:rsidR="00332238">
        <w:rPr>
          <w:rFonts w:ascii="Times New Roman" w:hAnsi="Times New Roman" w:cs="Times New Roman"/>
        </w:rPr>
        <w:t xml:space="preserve">Alken was familiar with this horse, he said that it </w:t>
      </w:r>
      <w:r w:rsidR="00AB59CF">
        <w:rPr>
          <w:rFonts w:ascii="Times New Roman" w:hAnsi="Times New Roman" w:cs="Times New Roman"/>
        </w:rPr>
        <w:t>was</w:t>
      </w:r>
      <w:r w:rsidR="00332238">
        <w:rPr>
          <w:rFonts w:ascii="Times New Roman" w:hAnsi="Times New Roman" w:cs="Times New Roman"/>
        </w:rPr>
        <w:t xml:space="preserve"> ten years old and,</w:t>
      </w:r>
      <w:r w:rsidR="00AB59CF">
        <w:rPr>
          <w:rFonts w:ascii="Times New Roman" w:hAnsi="Times New Roman" w:cs="Times New Roman"/>
        </w:rPr>
        <w:t xml:space="preserve"> </w:t>
      </w:r>
      <w:r w:rsidR="00332238">
        <w:rPr>
          <w:rFonts w:ascii="Times New Roman" w:hAnsi="Times New Roman" w:cs="Times New Roman"/>
        </w:rPr>
        <w:t>e</w:t>
      </w:r>
      <w:r w:rsidR="00AB59CF">
        <w:rPr>
          <w:rFonts w:ascii="Times New Roman" w:hAnsi="Times New Roman" w:cs="Times New Roman"/>
        </w:rPr>
        <w:t xml:space="preserve">xperienced </w:t>
      </w:r>
      <w:r w:rsidR="00332238">
        <w:rPr>
          <w:rFonts w:ascii="Times New Roman" w:hAnsi="Times New Roman" w:cs="Times New Roman"/>
        </w:rPr>
        <w:t xml:space="preserve">on the </w:t>
      </w:r>
      <w:r w:rsidR="00AB59CF">
        <w:rPr>
          <w:rFonts w:ascii="Times New Roman" w:hAnsi="Times New Roman" w:cs="Times New Roman"/>
        </w:rPr>
        <w:t>hunt</w:t>
      </w:r>
      <w:r w:rsidR="00332238">
        <w:rPr>
          <w:rFonts w:ascii="Times New Roman" w:hAnsi="Times New Roman" w:cs="Times New Roman"/>
        </w:rPr>
        <w:t>ing field</w:t>
      </w:r>
      <w:r w:rsidR="00AB59CF">
        <w:rPr>
          <w:rFonts w:ascii="Times New Roman" w:hAnsi="Times New Roman" w:cs="Times New Roman"/>
        </w:rPr>
        <w:t xml:space="preserve"> and in harness</w:t>
      </w:r>
      <w:r w:rsidR="00332238">
        <w:rPr>
          <w:rFonts w:ascii="Times New Roman" w:hAnsi="Times New Roman" w:cs="Times New Roman"/>
        </w:rPr>
        <w:t xml:space="preserve">.  While </w:t>
      </w:r>
      <w:r w:rsidR="004B50EF">
        <w:rPr>
          <w:rFonts w:ascii="Times New Roman" w:hAnsi="Times New Roman" w:cs="Times New Roman"/>
        </w:rPr>
        <w:t>we may observe this specimen and conclude that his head looks rather out of proportion</w:t>
      </w:r>
      <w:r w:rsidR="00944EBE">
        <w:rPr>
          <w:rFonts w:ascii="Times New Roman" w:hAnsi="Times New Roman" w:cs="Times New Roman"/>
        </w:rPr>
        <w:t>,</w:t>
      </w:r>
      <w:r w:rsidR="004B50EF">
        <w:rPr>
          <w:rFonts w:ascii="Times New Roman" w:hAnsi="Times New Roman" w:cs="Times New Roman"/>
        </w:rPr>
        <w:t xml:space="preserve"> </w:t>
      </w:r>
      <w:r w:rsidR="00944EBE">
        <w:rPr>
          <w:rFonts w:ascii="Times New Roman" w:hAnsi="Times New Roman" w:cs="Times New Roman"/>
        </w:rPr>
        <w:t>i</w:t>
      </w:r>
      <w:r w:rsidR="004B50EF">
        <w:rPr>
          <w:rFonts w:ascii="Times New Roman" w:hAnsi="Times New Roman" w:cs="Times New Roman"/>
        </w:rPr>
        <w:t xml:space="preserve">n his text, Alken refers to the </w:t>
      </w:r>
      <w:r w:rsidR="00FF0850">
        <w:rPr>
          <w:rFonts w:ascii="Times New Roman" w:hAnsi="Times New Roman" w:cs="Times New Roman"/>
        </w:rPr>
        <w:t xml:space="preserve">small </w:t>
      </w:r>
      <w:r w:rsidR="004B50EF">
        <w:rPr>
          <w:rFonts w:ascii="Times New Roman" w:hAnsi="Times New Roman" w:cs="Times New Roman"/>
        </w:rPr>
        <w:t>size</w:t>
      </w:r>
      <w:r w:rsidR="00FF0850">
        <w:rPr>
          <w:rFonts w:ascii="Times New Roman" w:hAnsi="Times New Roman" w:cs="Times New Roman"/>
        </w:rPr>
        <w:t xml:space="preserve"> of the head</w:t>
      </w:r>
      <w:r w:rsidR="004B50EF">
        <w:rPr>
          <w:rFonts w:ascii="Times New Roman" w:hAnsi="Times New Roman" w:cs="Times New Roman"/>
        </w:rPr>
        <w:t xml:space="preserve"> but,</w:t>
      </w:r>
      <w:r w:rsidR="00944EBE">
        <w:rPr>
          <w:rFonts w:ascii="Times New Roman" w:hAnsi="Times New Roman" w:cs="Times New Roman"/>
        </w:rPr>
        <w:t xml:space="preserve"> says</w:t>
      </w:r>
      <w:r w:rsidR="004B50EF">
        <w:rPr>
          <w:rFonts w:ascii="Times New Roman" w:hAnsi="Times New Roman" w:cs="Times New Roman"/>
        </w:rPr>
        <w:t xml:space="preserve"> that it was highly fashionable </w:t>
      </w:r>
      <w:r w:rsidR="00944EBE">
        <w:rPr>
          <w:rFonts w:ascii="Times New Roman" w:hAnsi="Times New Roman" w:cs="Times New Roman"/>
        </w:rPr>
        <w:t xml:space="preserve">at the time. </w:t>
      </w:r>
      <w:r w:rsidR="004B50EF">
        <w:rPr>
          <w:rFonts w:ascii="Times New Roman" w:hAnsi="Times New Roman" w:cs="Times New Roman"/>
        </w:rPr>
        <w:t xml:space="preserve"> </w:t>
      </w:r>
      <w:r w:rsidR="004B50EF">
        <w:rPr>
          <w:rStyle w:val="FootnoteReference"/>
          <w:rFonts w:ascii="Times New Roman" w:hAnsi="Times New Roman" w:cs="Times New Roman"/>
        </w:rPr>
        <w:footnoteReference w:id="28"/>
      </w:r>
    </w:p>
    <w:bookmarkEnd w:id="10"/>
    <w:p w14:paraId="203E3E41" w14:textId="1180D28B" w:rsidR="00232721" w:rsidRDefault="00D37B6B" w:rsidP="002C5E3D">
      <w:pPr>
        <w:spacing w:line="480" w:lineRule="auto"/>
        <w:jc w:val="both"/>
        <w:rPr>
          <w:rFonts w:ascii="Times New Roman" w:hAnsi="Times New Roman" w:cs="Times New Roman"/>
        </w:rPr>
      </w:pPr>
      <w:r>
        <w:rPr>
          <w:rFonts w:ascii="Times New Roman" w:hAnsi="Times New Roman" w:cs="Times New Roman"/>
        </w:rPr>
        <w:lastRenderedPageBreak/>
        <w:t xml:space="preserve">Stubbs had a lifelong desire to approach the painting of the horse </w:t>
      </w:r>
      <w:r w:rsidR="00263CD6">
        <w:rPr>
          <w:rFonts w:ascii="Times New Roman" w:hAnsi="Times New Roman" w:cs="Times New Roman"/>
        </w:rPr>
        <w:t>with</w:t>
      </w:r>
      <w:r>
        <w:rPr>
          <w:rFonts w:ascii="Times New Roman" w:hAnsi="Times New Roman" w:cs="Times New Roman"/>
        </w:rPr>
        <w:t xml:space="preserve"> a more naturalistic style while using scientific methods.  </w:t>
      </w:r>
      <w:r w:rsidR="00B151CE">
        <w:rPr>
          <w:rFonts w:ascii="Times New Roman" w:hAnsi="Times New Roman" w:cs="Times New Roman"/>
        </w:rPr>
        <w:t xml:space="preserve">His knowledge of the anatomy of the horse enabled </w:t>
      </w:r>
      <w:r w:rsidR="001F3318">
        <w:rPr>
          <w:rFonts w:ascii="Times New Roman" w:hAnsi="Times New Roman" w:cs="Times New Roman"/>
        </w:rPr>
        <w:t>him</w:t>
      </w:r>
      <w:r w:rsidR="00B151CE">
        <w:rPr>
          <w:rFonts w:ascii="Times New Roman" w:hAnsi="Times New Roman" w:cs="Times New Roman"/>
        </w:rPr>
        <w:t xml:space="preserve"> to reproduce </w:t>
      </w:r>
      <w:r>
        <w:rPr>
          <w:rFonts w:ascii="Times New Roman" w:hAnsi="Times New Roman" w:cs="Times New Roman"/>
        </w:rPr>
        <w:t>lifelike</w:t>
      </w:r>
      <w:r w:rsidR="00B151CE">
        <w:rPr>
          <w:rFonts w:ascii="Times New Roman" w:hAnsi="Times New Roman" w:cs="Times New Roman"/>
        </w:rPr>
        <w:t xml:space="preserve"> image</w:t>
      </w:r>
      <w:r>
        <w:rPr>
          <w:rFonts w:ascii="Times New Roman" w:hAnsi="Times New Roman" w:cs="Times New Roman"/>
        </w:rPr>
        <w:t>s</w:t>
      </w:r>
      <w:r w:rsidR="00B151CE">
        <w:rPr>
          <w:rFonts w:ascii="Times New Roman" w:hAnsi="Times New Roman" w:cs="Times New Roman"/>
        </w:rPr>
        <w:t xml:space="preserve"> of the horse accurately </w:t>
      </w:r>
      <w:r w:rsidR="00AB5A48">
        <w:rPr>
          <w:rFonts w:ascii="Times New Roman" w:hAnsi="Times New Roman" w:cs="Times New Roman"/>
        </w:rPr>
        <w:t>in</w:t>
      </w:r>
      <w:r w:rsidR="00B151CE">
        <w:rPr>
          <w:rFonts w:ascii="Times New Roman" w:hAnsi="Times New Roman" w:cs="Times New Roman"/>
        </w:rPr>
        <w:t xml:space="preserve"> paintings for his many patrons</w:t>
      </w:r>
      <w:r>
        <w:rPr>
          <w:rFonts w:ascii="Times New Roman" w:hAnsi="Times New Roman" w:cs="Times New Roman"/>
        </w:rPr>
        <w:t>.  The racehorse Whistlejacket</w:t>
      </w:r>
      <w:r w:rsidR="00263CD6">
        <w:rPr>
          <w:rFonts w:ascii="Times New Roman" w:hAnsi="Times New Roman" w:cs="Times New Roman"/>
        </w:rPr>
        <w:t>,</w:t>
      </w:r>
      <w:r>
        <w:rPr>
          <w:rFonts w:ascii="Times New Roman" w:hAnsi="Times New Roman" w:cs="Times New Roman"/>
        </w:rPr>
        <w:t xml:space="preserve"> owned by the Marquess of Rockingham is depicted in a life size image, by Stubbs, exhibited at the National Gallery in London.</w:t>
      </w:r>
      <w:r w:rsidR="00AB5A48">
        <w:rPr>
          <w:rFonts w:ascii="Times New Roman" w:hAnsi="Times New Roman" w:cs="Times New Roman"/>
        </w:rPr>
        <w:t xml:space="preserve"> </w:t>
      </w:r>
      <w:r w:rsidR="00AE3132">
        <w:rPr>
          <w:rStyle w:val="FootnoteReference"/>
          <w:rFonts w:ascii="Times New Roman" w:hAnsi="Times New Roman" w:cs="Times New Roman"/>
        </w:rPr>
        <w:footnoteReference w:id="29"/>
      </w:r>
      <w:r w:rsidR="00AB5A48">
        <w:rPr>
          <w:rFonts w:ascii="Times New Roman" w:hAnsi="Times New Roman" w:cs="Times New Roman"/>
        </w:rPr>
        <w:t xml:space="preserve"> </w:t>
      </w:r>
      <w:r w:rsidR="00263CD6">
        <w:rPr>
          <w:rFonts w:ascii="Times New Roman" w:hAnsi="Times New Roman" w:cs="Times New Roman"/>
        </w:rPr>
        <w:t xml:space="preserve">More recently, inspired by the painting of Whistlejacket and by the illustrations in </w:t>
      </w:r>
      <w:r w:rsidR="00263CD6" w:rsidRPr="00AE3132">
        <w:rPr>
          <w:rFonts w:ascii="Times New Roman" w:hAnsi="Times New Roman" w:cs="Times New Roman"/>
          <w:i/>
        </w:rPr>
        <w:t>The Anatomy of the Horse</w:t>
      </w:r>
      <w:r w:rsidR="00263CD6">
        <w:rPr>
          <w:rFonts w:ascii="Times New Roman" w:hAnsi="Times New Roman" w:cs="Times New Roman"/>
        </w:rPr>
        <w:t>, a bronze sculpture of the skeleton of a horse, by German artist Hans Haack was displayed at Trafalgar Square</w:t>
      </w:r>
      <w:r w:rsidR="001F3318">
        <w:rPr>
          <w:rFonts w:ascii="Times New Roman" w:hAnsi="Times New Roman" w:cs="Times New Roman"/>
        </w:rPr>
        <w:t xml:space="preserve"> </w:t>
      </w:r>
      <w:r w:rsidR="00AE3132">
        <w:rPr>
          <w:rStyle w:val="FootnoteReference"/>
          <w:rFonts w:ascii="Times New Roman" w:hAnsi="Times New Roman" w:cs="Times New Roman"/>
        </w:rPr>
        <w:footnoteReference w:id="30"/>
      </w:r>
      <w:r w:rsidR="00AE3132">
        <w:rPr>
          <w:rFonts w:ascii="Times New Roman" w:hAnsi="Times New Roman" w:cs="Times New Roman"/>
        </w:rPr>
        <w:t xml:space="preserve"> </w:t>
      </w:r>
      <w:r w:rsidR="001F3318">
        <w:rPr>
          <w:rFonts w:ascii="Times New Roman" w:hAnsi="Times New Roman" w:cs="Times New Roman"/>
        </w:rPr>
        <w:t xml:space="preserve">showing how the skills of George Stubbs are still admired today. </w:t>
      </w:r>
      <w:r w:rsidR="00263CD6">
        <w:rPr>
          <w:rFonts w:ascii="Times New Roman" w:hAnsi="Times New Roman" w:cs="Times New Roman"/>
        </w:rPr>
        <w:t xml:space="preserve"> </w:t>
      </w:r>
    </w:p>
    <w:p w14:paraId="7D19E9F2" w14:textId="4DB958A0" w:rsidR="00AB5A48" w:rsidRPr="002C5E3D" w:rsidRDefault="00AB5A48" w:rsidP="002C5E3D">
      <w:pPr>
        <w:spacing w:line="480" w:lineRule="auto"/>
        <w:jc w:val="both"/>
        <w:rPr>
          <w:rFonts w:ascii="Times New Roman" w:hAnsi="Times New Roman" w:cs="Times New Roman"/>
        </w:rPr>
      </w:pPr>
    </w:p>
    <w:p w14:paraId="6F606350" w14:textId="7F59F855" w:rsidR="00C13EA7" w:rsidRDefault="00C13EA7"/>
    <w:p w14:paraId="21A9059F" w14:textId="7B3B1A45" w:rsidR="004C75E9" w:rsidRDefault="004C75E9"/>
    <w:p w14:paraId="256BB2F1" w14:textId="2FBC945B" w:rsidR="002E7F50" w:rsidRDefault="002E7F50"/>
    <w:p w14:paraId="70942180" w14:textId="7DD61F69" w:rsidR="002E7F50" w:rsidRDefault="002E7F50"/>
    <w:p w14:paraId="1A7FFF59" w14:textId="3B73CB14" w:rsidR="002E7F50" w:rsidRDefault="002E7F50"/>
    <w:p w14:paraId="64429E9F" w14:textId="6ACC2A3A" w:rsidR="002E7F50" w:rsidRDefault="002E7F50"/>
    <w:p w14:paraId="357CE590" w14:textId="137F8DC5" w:rsidR="002E7F50" w:rsidRDefault="002E7F50"/>
    <w:p w14:paraId="1F6E8AD9" w14:textId="6ED156DC" w:rsidR="002E7F50" w:rsidRDefault="002E7F50"/>
    <w:p w14:paraId="6FFE2051" w14:textId="032AC0EF" w:rsidR="002E7F50" w:rsidRDefault="002E7F50"/>
    <w:p w14:paraId="1A384DE5" w14:textId="7D10FF17" w:rsidR="002E7F50" w:rsidRDefault="002E7F50"/>
    <w:p w14:paraId="10170F58" w14:textId="5FB44B5A" w:rsidR="002E7F50" w:rsidRDefault="002E7F50"/>
    <w:p w14:paraId="22BBB83A" w14:textId="16975E91" w:rsidR="002E7F50" w:rsidRDefault="002E7F50"/>
    <w:p w14:paraId="48139DD1" w14:textId="339A3D28" w:rsidR="002E7F50" w:rsidRDefault="002E7F50"/>
    <w:p w14:paraId="3F290664" w14:textId="23E70285" w:rsidR="002E7F50" w:rsidRDefault="002E7F50"/>
    <w:p w14:paraId="70587A23" w14:textId="0D52780B" w:rsidR="002E7F50" w:rsidRDefault="002E7F50"/>
    <w:p w14:paraId="2FD4040E" w14:textId="73AC608E" w:rsidR="002E7F50" w:rsidRDefault="002E7F50"/>
    <w:p w14:paraId="37010EC3" w14:textId="3EA02D53" w:rsidR="002E7F50" w:rsidRDefault="002E7F50"/>
    <w:p w14:paraId="21F7A4DE" w14:textId="347C98B7" w:rsidR="002E7F50" w:rsidRDefault="002E7F50"/>
    <w:p w14:paraId="2AFB6392" w14:textId="0927AFA2" w:rsidR="002E7F50" w:rsidRDefault="002E7F50"/>
    <w:p w14:paraId="52899A4A" w14:textId="19199AEA" w:rsidR="002E7F50" w:rsidRPr="004D4A53" w:rsidRDefault="002E7F50">
      <w:pPr>
        <w:rPr>
          <w:rFonts w:ascii="Times New Roman" w:hAnsi="Times New Roman" w:cs="Times New Roman"/>
          <w:b/>
          <w:sz w:val="28"/>
          <w:szCs w:val="28"/>
        </w:rPr>
      </w:pPr>
      <w:r w:rsidRPr="004D4A53">
        <w:rPr>
          <w:rFonts w:ascii="Times New Roman" w:hAnsi="Times New Roman" w:cs="Times New Roman"/>
          <w:b/>
          <w:sz w:val="28"/>
          <w:szCs w:val="28"/>
        </w:rPr>
        <w:t>Bibliography</w:t>
      </w:r>
    </w:p>
    <w:p w14:paraId="6328FBFB" w14:textId="0276D17A" w:rsidR="004D4A53" w:rsidRPr="004D4A53" w:rsidRDefault="004D4A53">
      <w:pPr>
        <w:rPr>
          <w:rFonts w:ascii="Times New Roman" w:hAnsi="Times New Roman" w:cs="Times New Roman"/>
          <w:b/>
          <w:sz w:val="24"/>
          <w:szCs w:val="24"/>
        </w:rPr>
      </w:pPr>
      <w:r w:rsidRPr="004D4A53">
        <w:rPr>
          <w:rFonts w:ascii="Times New Roman" w:hAnsi="Times New Roman" w:cs="Times New Roman"/>
          <w:b/>
          <w:sz w:val="24"/>
          <w:szCs w:val="24"/>
        </w:rPr>
        <w:t>Secondary Sources</w:t>
      </w:r>
    </w:p>
    <w:p w14:paraId="234EEB1F" w14:textId="4277008A" w:rsidR="004D4A53" w:rsidRPr="004D4A53" w:rsidRDefault="004D4A53">
      <w:pPr>
        <w:rPr>
          <w:rFonts w:ascii="Times New Roman" w:hAnsi="Times New Roman" w:cs="Times New Roman"/>
          <w:sz w:val="24"/>
          <w:szCs w:val="24"/>
        </w:rPr>
      </w:pPr>
      <w:r w:rsidRPr="004D4A53">
        <w:rPr>
          <w:rFonts w:ascii="Times New Roman" w:hAnsi="Times New Roman" w:cs="Times New Roman"/>
          <w:sz w:val="24"/>
          <w:szCs w:val="24"/>
        </w:rPr>
        <w:t xml:space="preserve">Alken. H. T., </w:t>
      </w:r>
      <w:r w:rsidRPr="004D4A53">
        <w:rPr>
          <w:rFonts w:ascii="Times New Roman" w:hAnsi="Times New Roman" w:cs="Times New Roman"/>
          <w:i/>
          <w:sz w:val="24"/>
          <w:szCs w:val="24"/>
        </w:rPr>
        <w:t>The Beauties and Defects in the Figure of the Horse, Comparatively Delineated in a Series of Coloured Plates</w:t>
      </w:r>
      <w:r w:rsidRPr="004D4A53">
        <w:rPr>
          <w:rFonts w:ascii="Times New Roman" w:hAnsi="Times New Roman" w:cs="Times New Roman"/>
          <w:sz w:val="24"/>
          <w:szCs w:val="24"/>
        </w:rPr>
        <w:t xml:space="preserve"> (London: S &amp; J Fuller, 1816).</w:t>
      </w:r>
    </w:p>
    <w:p w14:paraId="0FC2E16A" w14:textId="2B652725" w:rsidR="004D4A53" w:rsidRPr="004D4A53" w:rsidRDefault="004D4A53">
      <w:pPr>
        <w:rPr>
          <w:rFonts w:ascii="Times New Roman" w:hAnsi="Times New Roman" w:cs="Times New Roman"/>
          <w:sz w:val="24"/>
          <w:szCs w:val="24"/>
        </w:rPr>
      </w:pPr>
      <w:r w:rsidRPr="004D4A53">
        <w:rPr>
          <w:rFonts w:ascii="Times New Roman" w:hAnsi="Times New Roman" w:cs="Times New Roman"/>
          <w:sz w:val="24"/>
          <w:szCs w:val="24"/>
        </w:rPr>
        <w:t>Grigson</w:t>
      </w:r>
      <w:r>
        <w:rPr>
          <w:rFonts w:ascii="Times New Roman" w:hAnsi="Times New Roman" w:cs="Times New Roman"/>
          <w:sz w:val="24"/>
          <w:szCs w:val="24"/>
        </w:rPr>
        <w:t>. G.,</w:t>
      </w:r>
      <w:r w:rsidRPr="004D4A53">
        <w:rPr>
          <w:rFonts w:ascii="Times New Roman" w:hAnsi="Times New Roman" w:cs="Times New Roman"/>
          <w:sz w:val="24"/>
          <w:szCs w:val="24"/>
        </w:rPr>
        <w:t xml:space="preserve"> “The Greatness of George Stubbs,” </w:t>
      </w:r>
      <w:r w:rsidRPr="004D4A53">
        <w:rPr>
          <w:rFonts w:ascii="Times New Roman" w:hAnsi="Times New Roman" w:cs="Times New Roman"/>
          <w:i/>
          <w:sz w:val="24"/>
          <w:szCs w:val="24"/>
        </w:rPr>
        <w:t>The Spectator</w:t>
      </w:r>
      <w:r w:rsidRPr="004D4A53">
        <w:rPr>
          <w:rFonts w:ascii="Times New Roman" w:hAnsi="Times New Roman" w:cs="Times New Roman"/>
          <w:sz w:val="24"/>
          <w:szCs w:val="24"/>
        </w:rPr>
        <w:t>, February 24</w:t>
      </w:r>
      <w:r w:rsidRPr="004D4A53">
        <w:rPr>
          <w:rFonts w:ascii="Times New Roman" w:hAnsi="Times New Roman" w:cs="Times New Roman"/>
          <w:sz w:val="24"/>
          <w:szCs w:val="24"/>
          <w:vertAlign w:val="superscript"/>
        </w:rPr>
        <w:t>th</w:t>
      </w:r>
      <w:r w:rsidRPr="004D4A53">
        <w:rPr>
          <w:rFonts w:ascii="Times New Roman" w:hAnsi="Times New Roman" w:cs="Times New Roman"/>
          <w:sz w:val="24"/>
          <w:szCs w:val="24"/>
        </w:rPr>
        <w:t xml:space="preserve">, 1939. Pg. 25 [online] available at </w:t>
      </w:r>
      <w:hyperlink r:id="rId14" w:history="1">
        <w:r w:rsidRPr="004D4A53">
          <w:rPr>
            <w:rStyle w:val="Hyperlink"/>
            <w:rFonts w:ascii="Times New Roman" w:hAnsi="Times New Roman" w:cs="Times New Roman"/>
            <w:sz w:val="24"/>
            <w:szCs w:val="24"/>
          </w:rPr>
          <w:t>http://archive.spectator.co.uk/article/24th-february-1939/25/the-greatness-of-george-stubbs</w:t>
        </w:r>
      </w:hyperlink>
      <w:r w:rsidRPr="004D4A53">
        <w:rPr>
          <w:rFonts w:ascii="Times New Roman" w:hAnsi="Times New Roman" w:cs="Times New Roman"/>
          <w:sz w:val="24"/>
          <w:szCs w:val="24"/>
        </w:rPr>
        <w:t xml:space="preserve">  [accessed on 14</w:t>
      </w:r>
      <w:r w:rsidRPr="004D4A53">
        <w:rPr>
          <w:rFonts w:ascii="Times New Roman" w:hAnsi="Times New Roman" w:cs="Times New Roman"/>
          <w:sz w:val="24"/>
          <w:szCs w:val="24"/>
          <w:vertAlign w:val="superscript"/>
        </w:rPr>
        <w:t>th</w:t>
      </w:r>
      <w:r w:rsidRPr="004D4A53">
        <w:rPr>
          <w:rFonts w:ascii="Times New Roman" w:hAnsi="Times New Roman" w:cs="Times New Roman"/>
          <w:sz w:val="24"/>
          <w:szCs w:val="24"/>
        </w:rPr>
        <w:t xml:space="preserve"> February 2018].</w:t>
      </w:r>
    </w:p>
    <w:p w14:paraId="0FB00309" w14:textId="6E711EF3" w:rsidR="004D4A53" w:rsidRPr="004D4A53" w:rsidRDefault="004D4A53">
      <w:pPr>
        <w:rPr>
          <w:rFonts w:ascii="Times New Roman" w:hAnsi="Times New Roman" w:cs="Times New Roman"/>
          <w:sz w:val="24"/>
          <w:szCs w:val="24"/>
        </w:rPr>
      </w:pPr>
      <w:r w:rsidRPr="004D4A53">
        <w:rPr>
          <w:rFonts w:ascii="Times New Roman" w:hAnsi="Times New Roman" w:cs="Times New Roman"/>
          <w:color w:val="000000"/>
          <w:sz w:val="24"/>
          <w:szCs w:val="24"/>
        </w:rPr>
        <w:t xml:space="preserve">"Grigson, Geoffrey Edward Harvey (1905–1985), poet and writer." Oxford Dictionary of National Biography. (2004) Oxford University Press.  Available at </w:t>
      </w:r>
      <w:hyperlink r:id="rId15" w:history="1">
        <w:r w:rsidRPr="004D4A53">
          <w:rPr>
            <w:rStyle w:val="Hyperlink"/>
            <w:rFonts w:ascii="Times New Roman" w:hAnsi="Times New Roman" w:cs="Times New Roman"/>
            <w:sz w:val="24"/>
            <w:szCs w:val="24"/>
          </w:rPr>
          <w:t>http://www.oxforddnb.com/view/10.1093/ref:odnb/9780198614128.001.0001/odnb-9780198614128-e-31176</w:t>
        </w:r>
      </w:hyperlink>
      <w:r w:rsidRPr="004D4A53">
        <w:rPr>
          <w:rFonts w:ascii="Times New Roman" w:hAnsi="Times New Roman" w:cs="Times New Roman"/>
          <w:color w:val="000000"/>
          <w:sz w:val="24"/>
          <w:szCs w:val="24"/>
        </w:rPr>
        <w:t xml:space="preserve"> (accessed on 11th May 2018).</w:t>
      </w:r>
    </w:p>
    <w:p w14:paraId="3C7F5A8D" w14:textId="5CBDD18E" w:rsidR="004D4A53" w:rsidRPr="004D4A53" w:rsidRDefault="004D4A53">
      <w:pPr>
        <w:rPr>
          <w:rFonts w:ascii="Times New Roman" w:hAnsi="Times New Roman" w:cs="Times New Roman"/>
          <w:sz w:val="24"/>
          <w:szCs w:val="24"/>
        </w:rPr>
      </w:pPr>
      <w:r w:rsidRPr="004D4A53">
        <w:rPr>
          <w:rFonts w:ascii="Times New Roman" w:hAnsi="Times New Roman" w:cs="Times New Roman"/>
          <w:sz w:val="24"/>
          <w:szCs w:val="24"/>
        </w:rPr>
        <w:t xml:space="preserve">Morrison. V., </w:t>
      </w:r>
      <w:r w:rsidRPr="004D4A53">
        <w:rPr>
          <w:rFonts w:ascii="Times New Roman" w:hAnsi="Times New Roman" w:cs="Times New Roman"/>
          <w:i/>
          <w:sz w:val="24"/>
          <w:szCs w:val="24"/>
        </w:rPr>
        <w:t>The Art of George Stubbs</w:t>
      </w:r>
      <w:r w:rsidRPr="004D4A53">
        <w:rPr>
          <w:rFonts w:ascii="Times New Roman" w:hAnsi="Times New Roman" w:cs="Times New Roman"/>
          <w:sz w:val="24"/>
          <w:szCs w:val="24"/>
        </w:rPr>
        <w:t xml:space="preserve"> (New Jersey: Wellfleet Press, 1989).</w:t>
      </w:r>
    </w:p>
    <w:p w14:paraId="6C4BEB6C" w14:textId="69CCEAAB" w:rsidR="004D4A53" w:rsidRPr="004D4A53" w:rsidRDefault="004D4A53" w:rsidP="004D4A53">
      <w:pPr>
        <w:pStyle w:val="FootnoteText"/>
        <w:rPr>
          <w:rFonts w:ascii="Times New Roman" w:hAnsi="Times New Roman" w:cs="Times New Roman"/>
          <w:sz w:val="24"/>
          <w:szCs w:val="24"/>
        </w:rPr>
      </w:pPr>
      <w:r w:rsidRPr="004D4A53">
        <w:rPr>
          <w:rFonts w:ascii="Times New Roman" w:hAnsi="Times New Roman" w:cs="Times New Roman"/>
          <w:sz w:val="24"/>
          <w:szCs w:val="24"/>
        </w:rPr>
        <w:t xml:space="preserve">Stubbs. G., </w:t>
      </w:r>
      <w:r w:rsidRPr="004D4A53">
        <w:rPr>
          <w:rFonts w:ascii="Times New Roman" w:hAnsi="Times New Roman" w:cs="Times New Roman"/>
          <w:i/>
          <w:sz w:val="24"/>
          <w:szCs w:val="24"/>
        </w:rPr>
        <w:t>The Anatomy of a Horse: Including a particular description of the bones, cartilages, muscles, fascias, ligaments, nerves, arteries, veins and glands: in eighteen tables, all done from nature</w:t>
      </w:r>
      <w:r w:rsidRPr="004D4A53">
        <w:rPr>
          <w:rFonts w:ascii="Times New Roman" w:hAnsi="Times New Roman" w:cs="Times New Roman"/>
          <w:sz w:val="24"/>
          <w:szCs w:val="24"/>
        </w:rPr>
        <w:t xml:space="preserve"> (London: J. Purser, 1766). Roderic Bowen Archive, call number, HPPI 131. </w:t>
      </w:r>
    </w:p>
    <w:p w14:paraId="755398A8" w14:textId="23144C82" w:rsidR="004D4A53" w:rsidRPr="004D4A53" w:rsidRDefault="004D4A53" w:rsidP="004D4A53">
      <w:pPr>
        <w:pStyle w:val="FootnoteText"/>
        <w:rPr>
          <w:rFonts w:ascii="Times New Roman" w:hAnsi="Times New Roman" w:cs="Times New Roman"/>
          <w:sz w:val="24"/>
          <w:szCs w:val="24"/>
        </w:rPr>
      </w:pPr>
    </w:p>
    <w:p w14:paraId="5CC7EB38" w14:textId="0781F064" w:rsidR="004D4A53" w:rsidRPr="004D4A53" w:rsidRDefault="004D4A53" w:rsidP="004D4A53">
      <w:pPr>
        <w:pStyle w:val="FootnoteText"/>
        <w:rPr>
          <w:rFonts w:ascii="Times New Roman" w:hAnsi="Times New Roman" w:cs="Times New Roman"/>
          <w:b/>
          <w:sz w:val="24"/>
          <w:szCs w:val="24"/>
        </w:rPr>
      </w:pPr>
      <w:r w:rsidRPr="004D4A53">
        <w:rPr>
          <w:rFonts w:ascii="Times New Roman" w:hAnsi="Times New Roman" w:cs="Times New Roman"/>
          <w:b/>
          <w:sz w:val="24"/>
          <w:szCs w:val="24"/>
        </w:rPr>
        <w:t>Newspaper</w:t>
      </w:r>
    </w:p>
    <w:p w14:paraId="75C3AD8F" w14:textId="77777777" w:rsidR="004D4A53" w:rsidRPr="004D4A53" w:rsidRDefault="004D4A53" w:rsidP="004D4A53">
      <w:pPr>
        <w:pStyle w:val="FootnoteText"/>
        <w:rPr>
          <w:rFonts w:ascii="Times New Roman" w:hAnsi="Times New Roman" w:cs="Times New Roman"/>
          <w:sz w:val="24"/>
          <w:szCs w:val="24"/>
        </w:rPr>
      </w:pPr>
    </w:p>
    <w:p w14:paraId="791D18C3" w14:textId="77432B71" w:rsidR="004D4A53" w:rsidRPr="004D4A53" w:rsidRDefault="004D4A53" w:rsidP="004D4A53">
      <w:pPr>
        <w:rPr>
          <w:rFonts w:ascii="Times New Roman" w:hAnsi="Times New Roman" w:cs="Times New Roman"/>
          <w:sz w:val="24"/>
          <w:szCs w:val="24"/>
        </w:rPr>
      </w:pPr>
      <w:r w:rsidRPr="004D4A53">
        <w:rPr>
          <w:rFonts w:ascii="Times New Roman" w:hAnsi="Times New Roman" w:cs="Times New Roman"/>
          <w:sz w:val="24"/>
          <w:szCs w:val="24"/>
        </w:rPr>
        <w:t>Wroe</w:t>
      </w:r>
      <w:r w:rsidR="00FA2A0F">
        <w:rPr>
          <w:rFonts w:ascii="Times New Roman" w:hAnsi="Times New Roman" w:cs="Times New Roman"/>
          <w:sz w:val="24"/>
          <w:szCs w:val="24"/>
        </w:rPr>
        <w:t>. N.,</w:t>
      </w:r>
      <w:r w:rsidRPr="004D4A53">
        <w:rPr>
          <w:rFonts w:ascii="Times New Roman" w:hAnsi="Times New Roman" w:cs="Times New Roman"/>
          <w:sz w:val="24"/>
          <w:szCs w:val="24"/>
        </w:rPr>
        <w:t xml:space="preserve"> “Horse Play: What Hans Haacke</w:t>
      </w:r>
      <w:r w:rsidR="00250F91">
        <w:rPr>
          <w:rFonts w:ascii="Times New Roman" w:hAnsi="Times New Roman" w:cs="Times New Roman"/>
          <w:sz w:val="24"/>
          <w:szCs w:val="24"/>
        </w:rPr>
        <w:t>’</w:t>
      </w:r>
      <w:r w:rsidRPr="004D4A53">
        <w:rPr>
          <w:rFonts w:ascii="Times New Roman" w:hAnsi="Times New Roman" w:cs="Times New Roman"/>
          <w:sz w:val="24"/>
          <w:szCs w:val="24"/>
        </w:rPr>
        <w:t>s fourth plinth tells us about art and the City” The Guardian, February 27</w:t>
      </w:r>
      <w:r w:rsidRPr="004D4A53">
        <w:rPr>
          <w:rFonts w:ascii="Times New Roman" w:hAnsi="Times New Roman" w:cs="Times New Roman"/>
          <w:sz w:val="24"/>
          <w:szCs w:val="24"/>
          <w:vertAlign w:val="superscript"/>
        </w:rPr>
        <w:t>th</w:t>
      </w:r>
      <w:r w:rsidRPr="004D4A53">
        <w:rPr>
          <w:rFonts w:ascii="Times New Roman" w:hAnsi="Times New Roman" w:cs="Times New Roman"/>
          <w:sz w:val="24"/>
          <w:szCs w:val="24"/>
        </w:rPr>
        <w:t xml:space="preserve">, 2015 [online] available at </w:t>
      </w:r>
      <w:hyperlink r:id="rId16" w:history="1">
        <w:r w:rsidRPr="004D4A53">
          <w:rPr>
            <w:rStyle w:val="Hyperlink"/>
            <w:rFonts w:ascii="Times New Roman" w:hAnsi="Times New Roman" w:cs="Times New Roman"/>
            <w:sz w:val="24"/>
            <w:szCs w:val="24"/>
          </w:rPr>
          <w:t>https://www.theguardian.com/artanddesign/2015/feb/27/hans-haacke-horseplay-city</w:t>
        </w:r>
      </w:hyperlink>
      <w:r w:rsidRPr="004D4A53">
        <w:rPr>
          <w:rFonts w:ascii="Times New Roman" w:hAnsi="Times New Roman" w:cs="Times New Roman"/>
          <w:sz w:val="24"/>
          <w:szCs w:val="24"/>
        </w:rPr>
        <w:t xml:space="preserve"> [accessed on May 12th, 2018].</w:t>
      </w:r>
    </w:p>
    <w:p w14:paraId="5AA4EC12" w14:textId="66E16742" w:rsidR="004D4A53" w:rsidRDefault="004D4A53" w:rsidP="004D4A53">
      <w:pPr>
        <w:rPr>
          <w:rFonts w:ascii="Times New Roman" w:hAnsi="Times New Roman" w:cs="Times New Roman"/>
          <w:b/>
          <w:sz w:val="24"/>
          <w:szCs w:val="24"/>
        </w:rPr>
      </w:pPr>
      <w:r w:rsidRPr="004D4A53">
        <w:rPr>
          <w:rFonts w:ascii="Times New Roman" w:hAnsi="Times New Roman" w:cs="Times New Roman"/>
          <w:b/>
          <w:sz w:val="24"/>
          <w:szCs w:val="24"/>
        </w:rPr>
        <w:t>Website</w:t>
      </w:r>
    </w:p>
    <w:p w14:paraId="70433C4B" w14:textId="492A8424" w:rsidR="00C61AD1" w:rsidRPr="00C61AD1" w:rsidRDefault="00C61AD1" w:rsidP="004D4A53">
      <w:pPr>
        <w:rPr>
          <w:rFonts w:ascii="Times New Roman" w:hAnsi="Times New Roman" w:cs="Times New Roman"/>
          <w:b/>
          <w:sz w:val="24"/>
          <w:szCs w:val="24"/>
        </w:rPr>
      </w:pPr>
      <w:r w:rsidRPr="00C61AD1">
        <w:rPr>
          <w:rFonts w:ascii="Times New Roman" w:hAnsi="Times New Roman" w:cs="Times New Roman"/>
          <w:sz w:val="24"/>
          <w:szCs w:val="24"/>
        </w:rPr>
        <w:t xml:space="preserve">The Metropolitan Museum of Art, The Beauties and Defects in the Figure of the Horse [online] available at </w:t>
      </w:r>
      <w:hyperlink r:id="rId17" w:history="1">
        <w:r w:rsidRPr="00C61AD1">
          <w:rPr>
            <w:rStyle w:val="Hyperlink"/>
            <w:rFonts w:ascii="Times New Roman" w:hAnsi="Times New Roman" w:cs="Times New Roman"/>
            <w:sz w:val="24"/>
            <w:szCs w:val="24"/>
          </w:rPr>
          <w:t>https://www.metmuseum.org/art/collection/search/344752</w:t>
        </w:r>
      </w:hyperlink>
      <w:r w:rsidRPr="00C61AD1">
        <w:rPr>
          <w:rFonts w:ascii="Times New Roman" w:hAnsi="Times New Roman" w:cs="Times New Roman"/>
          <w:sz w:val="24"/>
          <w:szCs w:val="24"/>
        </w:rPr>
        <w:t xml:space="preserve"> [accessed on May 15th, 2018].</w:t>
      </w:r>
    </w:p>
    <w:p w14:paraId="43FD4AAF" w14:textId="21E6D318" w:rsidR="004D4A53" w:rsidRDefault="004D4A53" w:rsidP="004D4A53">
      <w:pPr>
        <w:pStyle w:val="FootnoteText"/>
        <w:rPr>
          <w:rFonts w:ascii="Times New Roman" w:hAnsi="Times New Roman" w:cs="Times New Roman"/>
          <w:sz w:val="24"/>
          <w:szCs w:val="24"/>
        </w:rPr>
      </w:pPr>
      <w:r w:rsidRPr="00C61AD1">
        <w:rPr>
          <w:rFonts w:ascii="Times New Roman" w:hAnsi="Times New Roman" w:cs="Times New Roman"/>
          <w:sz w:val="24"/>
          <w:szCs w:val="24"/>
        </w:rPr>
        <w:t xml:space="preserve">The National Gallery, </w:t>
      </w:r>
      <w:proofErr w:type="spellStart"/>
      <w:r w:rsidRPr="00C61AD1">
        <w:rPr>
          <w:rFonts w:ascii="Times New Roman" w:hAnsi="Times New Roman" w:cs="Times New Roman"/>
          <w:sz w:val="24"/>
          <w:szCs w:val="24"/>
        </w:rPr>
        <w:t>Whistlejacket</w:t>
      </w:r>
      <w:proofErr w:type="spellEnd"/>
      <w:r w:rsidRPr="00C61AD1">
        <w:rPr>
          <w:rFonts w:ascii="Times New Roman" w:hAnsi="Times New Roman" w:cs="Times New Roman"/>
          <w:sz w:val="24"/>
          <w:szCs w:val="24"/>
        </w:rPr>
        <w:t xml:space="preserve"> [online] available at </w:t>
      </w:r>
      <w:hyperlink r:id="rId18" w:history="1">
        <w:r w:rsidRPr="00C61AD1">
          <w:rPr>
            <w:rStyle w:val="Hyperlink"/>
            <w:rFonts w:ascii="Times New Roman" w:hAnsi="Times New Roman" w:cs="Times New Roman"/>
            <w:sz w:val="24"/>
            <w:szCs w:val="24"/>
          </w:rPr>
          <w:t>https://www.nationalgallery.org.uk/paintings/george-stubbs-whistlejacket</w:t>
        </w:r>
      </w:hyperlink>
      <w:r w:rsidRPr="00C61AD1">
        <w:rPr>
          <w:rFonts w:ascii="Times New Roman" w:hAnsi="Times New Roman" w:cs="Times New Roman"/>
          <w:sz w:val="24"/>
          <w:szCs w:val="24"/>
        </w:rPr>
        <w:t xml:space="preserve"> [accessed on May 12th, 2018]. </w:t>
      </w:r>
    </w:p>
    <w:p w14:paraId="2F3D12BE" w14:textId="5504C064" w:rsidR="0014581D" w:rsidRDefault="0014581D" w:rsidP="004D4A53">
      <w:pPr>
        <w:pStyle w:val="FootnoteText"/>
        <w:rPr>
          <w:rFonts w:ascii="Times New Roman" w:hAnsi="Times New Roman" w:cs="Times New Roman"/>
          <w:sz w:val="24"/>
          <w:szCs w:val="24"/>
        </w:rPr>
      </w:pPr>
    </w:p>
    <w:p w14:paraId="1B181281" w14:textId="77777777" w:rsidR="0014581D" w:rsidRDefault="0014581D" w:rsidP="004D4A53">
      <w:pPr>
        <w:pStyle w:val="FootnoteText"/>
        <w:rPr>
          <w:rFonts w:ascii="Times New Roman" w:hAnsi="Times New Roman" w:cs="Times New Roman"/>
          <w:b/>
          <w:sz w:val="28"/>
          <w:szCs w:val="28"/>
        </w:rPr>
      </w:pPr>
    </w:p>
    <w:p w14:paraId="346CB39E" w14:textId="77777777" w:rsidR="0014581D" w:rsidRDefault="0014581D" w:rsidP="004D4A53">
      <w:pPr>
        <w:pStyle w:val="FootnoteText"/>
        <w:rPr>
          <w:rFonts w:ascii="Times New Roman" w:hAnsi="Times New Roman" w:cs="Times New Roman"/>
          <w:b/>
          <w:sz w:val="28"/>
          <w:szCs w:val="28"/>
        </w:rPr>
      </w:pPr>
    </w:p>
    <w:p w14:paraId="58635D29" w14:textId="77777777" w:rsidR="0014581D" w:rsidRDefault="0014581D" w:rsidP="004D4A53">
      <w:pPr>
        <w:pStyle w:val="FootnoteText"/>
        <w:rPr>
          <w:rFonts w:ascii="Times New Roman" w:hAnsi="Times New Roman" w:cs="Times New Roman"/>
          <w:b/>
          <w:sz w:val="28"/>
          <w:szCs w:val="28"/>
        </w:rPr>
      </w:pPr>
    </w:p>
    <w:p w14:paraId="69A3AF9E" w14:textId="77777777" w:rsidR="0014581D" w:rsidRDefault="0014581D" w:rsidP="004D4A53">
      <w:pPr>
        <w:pStyle w:val="FootnoteText"/>
        <w:rPr>
          <w:rFonts w:ascii="Times New Roman" w:hAnsi="Times New Roman" w:cs="Times New Roman"/>
          <w:b/>
          <w:sz w:val="28"/>
          <w:szCs w:val="28"/>
        </w:rPr>
      </w:pPr>
    </w:p>
    <w:p w14:paraId="438029C1" w14:textId="77777777" w:rsidR="0014581D" w:rsidRDefault="0014581D" w:rsidP="004D4A53">
      <w:pPr>
        <w:pStyle w:val="FootnoteText"/>
        <w:rPr>
          <w:rFonts w:ascii="Times New Roman" w:hAnsi="Times New Roman" w:cs="Times New Roman"/>
          <w:b/>
          <w:sz w:val="28"/>
          <w:szCs w:val="28"/>
        </w:rPr>
      </w:pPr>
    </w:p>
    <w:p w14:paraId="63F3C81E" w14:textId="77777777" w:rsidR="0014581D" w:rsidRDefault="0014581D" w:rsidP="004D4A53">
      <w:pPr>
        <w:pStyle w:val="FootnoteText"/>
        <w:rPr>
          <w:rFonts w:ascii="Times New Roman" w:hAnsi="Times New Roman" w:cs="Times New Roman"/>
          <w:b/>
          <w:sz w:val="28"/>
          <w:szCs w:val="28"/>
        </w:rPr>
      </w:pPr>
    </w:p>
    <w:p w14:paraId="33DD7E92" w14:textId="77777777" w:rsidR="0014581D" w:rsidRDefault="0014581D" w:rsidP="004D4A53">
      <w:pPr>
        <w:pStyle w:val="FootnoteText"/>
        <w:rPr>
          <w:rFonts w:ascii="Times New Roman" w:hAnsi="Times New Roman" w:cs="Times New Roman"/>
          <w:b/>
          <w:sz w:val="28"/>
          <w:szCs w:val="28"/>
        </w:rPr>
      </w:pPr>
    </w:p>
    <w:p w14:paraId="5D28627F" w14:textId="77777777" w:rsidR="0014581D" w:rsidRDefault="0014581D" w:rsidP="004D4A53">
      <w:pPr>
        <w:pStyle w:val="FootnoteText"/>
        <w:rPr>
          <w:rFonts w:ascii="Times New Roman" w:hAnsi="Times New Roman" w:cs="Times New Roman"/>
          <w:b/>
          <w:sz w:val="28"/>
          <w:szCs w:val="28"/>
        </w:rPr>
      </w:pPr>
    </w:p>
    <w:p w14:paraId="32558D1A" w14:textId="534D7257" w:rsidR="0014581D" w:rsidRPr="0014581D" w:rsidRDefault="0014581D" w:rsidP="004D4A53">
      <w:pPr>
        <w:pStyle w:val="FootnoteText"/>
        <w:rPr>
          <w:rFonts w:ascii="Times New Roman" w:hAnsi="Times New Roman" w:cs="Times New Roman"/>
          <w:b/>
          <w:sz w:val="28"/>
          <w:szCs w:val="28"/>
        </w:rPr>
      </w:pPr>
      <w:bookmarkStart w:id="11" w:name="_GoBack"/>
      <w:bookmarkEnd w:id="11"/>
      <w:r w:rsidRPr="0014581D">
        <w:rPr>
          <w:rFonts w:ascii="Times New Roman" w:hAnsi="Times New Roman" w:cs="Times New Roman"/>
          <w:b/>
          <w:sz w:val="28"/>
          <w:szCs w:val="28"/>
        </w:rPr>
        <w:lastRenderedPageBreak/>
        <w:t>Images</w:t>
      </w:r>
    </w:p>
    <w:p w14:paraId="7D20769E" w14:textId="6173805C" w:rsidR="0014581D" w:rsidRDefault="0014581D" w:rsidP="004D4A53">
      <w:pPr>
        <w:pStyle w:val="FootnoteText"/>
        <w:rPr>
          <w:rFonts w:ascii="Times New Roman" w:hAnsi="Times New Roman" w:cs="Times New Roman"/>
          <w:sz w:val="24"/>
          <w:szCs w:val="24"/>
        </w:rPr>
      </w:pPr>
    </w:p>
    <w:p w14:paraId="27103818" w14:textId="3CFCC24D" w:rsidR="0014581D" w:rsidRPr="0014581D" w:rsidRDefault="0014581D" w:rsidP="004D4A53">
      <w:pPr>
        <w:pStyle w:val="FootnoteText"/>
        <w:rPr>
          <w:rFonts w:ascii="Times New Roman" w:hAnsi="Times New Roman" w:cs="Times New Roman"/>
          <w:sz w:val="24"/>
          <w:szCs w:val="24"/>
        </w:rPr>
      </w:pPr>
      <w:proofErr w:type="spellStart"/>
      <w:r w:rsidRPr="0014581D">
        <w:rPr>
          <w:rFonts w:ascii="Times New Roman" w:hAnsi="Times New Roman" w:cs="Times New Roman"/>
          <w:sz w:val="24"/>
          <w:szCs w:val="24"/>
        </w:rPr>
        <w:t>Alken</w:t>
      </w:r>
      <w:proofErr w:type="spellEnd"/>
      <w:r>
        <w:rPr>
          <w:rFonts w:ascii="Times New Roman" w:hAnsi="Times New Roman" w:cs="Times New Roman"/>
          <w:sz w:val="24"/>
          <w:szCs w:val="24"/>
        </w:rPr>
        <w:t>. H. T.,</w:t>
      </w:r>
      <w:r w:rsidRPr="0014581D">
        <w:rPr>
          <w:rFonts w:ascii="Times New Roman" w:hAnsi="Times New Roman" w:cs="Times New Roman"/>
          <w:sz w:val="24"/>
          <w:szCs w:val="24"/>
        </w:rPr>
        <w:t xml:space="preserve"> </w:t>
      </w:r>
      <w:r w:rsidRPr="0014581D">
        <w:rPr>
          <w:rFonts w:ascii="Times New Roman" w:hAnsi="Times New Roman" w:cs="Times New Roman"/>
          <w:i/>
          <w:sz w:val="24"/>
          <w:szCs w:val="24"/>
        </w:rPr>
        <w:t>The Beauties and Defects in the Figure of the Horse, Comparatively Delineated in a Series of Coloured Plates</w:t>
      </w:r>
      <w:r w:rsidRPr="0014581D">
        <w:rPr>
          <w:rFonts w:ascii="Times New Roman" w:hAnsi="Times New Roman" w:cs="Times New Roman"/>
          <w:i/>
          <w:sz w:val="24"/>
          <w:szCs w:val="24"/>
        </w:rPr>
        <w:t>, Plate five.</w:t>
      </w:r>
      <w:r w:rsidRPr="0014581D">
        <w:rPr>
          <w:rFonts w:ascii="Times New Roman" w:hAnsi="Times New Roman" w:cs="Times New Roman"/>
          <w:sz w:val="24"/>
          <w:szCs w:val="24"/>
        </w:rPr>
        <w:t xml:space="preserve"> (London: S &amp; J Fuller, 1816).</w:t>
      </w:r>
    </w:p>
    <w:p w14:paraId="7951ABF1" w14:textId="4D3E2932" w:rsidR="0014581D" w:rsidRPr="0014581D" w:rsidRDefault="0014581D" w:rsidP="004D4A53">
      <w:pPr>
        <w:pStyle w:val="FootnoteText"/>
        <w:rPr>
          <w:rFonts w:ascii="Times New Roman" w:hAnsi="Times New Roman" w:cs="Times New Roman"/>
          <w:sz w:val="24"/>
          <w:szCs w:val="24"/>
        </w:rPr>
      </w:pPr>
    </w:p>
    <w:p w14:paraId="64BF4BB0" w14:textId="2B41BFD7" w:rsidR="0014581D" w:rsidRPr="0014581D" w:rsidRDefault="0014581D" w:rsidP="004D4A53">
      <w:pPr>
        <w:pStyle w:val="FootnoteText"/>
        <w:rPr>
          <w:rFonts w:ascii="Times New Roman" w:hAnsi="Times New Roman" w:cs="Times New Roman"/>
          <w:sz w:val="24"/>
          <w:szCs w:val="24"/>
        </w:rPr>
      </w:pPr>
      <w:proofErr w:type="spellStart"/>
      <w:r w:rsidRPr="0014581D">
        <w:rPr>
          <w:rFonts w:ascii="Times New Roman" w:hAnsi="Times New Roman" w:cs="Times New Roman"/>
          <w:sz w:val="24"/>
          <w:szCs w:val="24"/>
        </w:rPr>
        <w:t>Alken</w:t>
      </w:r>
      <w:proofErr w:type="spellEnd"/>
      <w:r>
        <w:rPr>
          <w:rFonts w:ascii="Times New Roman" w:hAnsi="Times New Roman" w:cs="Times New Roman"/>
          <w:sz w:val="24"/>
          <w:szCs w:val="24"/>
        </w:rPr>
        <w:t>. H. T.,</w:t>
      </w:r>
      <w:r w:rsidRPr="0014581D">
        <w:rPr>
          <w:rFonts w:ascii="Times New Roman" w:hAnsi="Times New Roman" w:cs="Times New Roman"/>
          <w:sz w:val="24"/>
          <w:szCs w:val="24"/>
        </w:rPr>
        <w:t xml:space="preserve"> </w:t>
      </w:r>
      <w:r w:rsidRPr="0014581D">
        <w:rPr>
          <w:rFonts w:ascii="Times New Roman" w:hAnsi="Times New Roman" w:cs="Times New Roman"/>
          <w:i/>
          <w:sz w:val="24"/>
          <w:szCs w:val="24"/>
        </w:rPr>
        <w:t>The Beauties and Defects in the Figure of the Horse, Comparatively Delineated in a Series of Coloured Plates</w:t>
      </w:r>
      <w:r w:rsidRPr="0014581D">
        <w:rPr>
          <w:rFonts w:ascii="Times New Roman" w:hAnsi="Times New Roman" w:cs="Times New Roman"/>
          <w:i/>
          <w:sz w:val="24"/>
          <w:szCs w:val="24"/>
        </w:rPr>
        <w:t>, Plate nine.</w:t>
      </w:r>
      <w:r w:rsidRPr="0014581D">
        <w:rPr>
          <w:rFonts w:ascii="Times New Roman" w:hAnsi="Times New Roman" w:cs="Times New Roman"/>
          <w:sz w:val="24"/>
          <w:szCs w:val="24"/>
        </w:rPr>
        <w:t xml:space="preserve"> (London: S &amp; J Fuller, 1816).</w:t>
      </w:r>
    </w:p>
    <w:p w14:paraId="329CDFEE" w14:textId="47478A26" w:rsidR="0014581D" w:rsidRPr="0014581D" w:rsidRDefault="0014581D" w:rsidP="004D4A53">
      <w:pPr>
        <w:pStyle w:val="FootnoteText"/>
        <w:rPr>
          <w:rFonts w:ascii="Times New Roman" w:hAnsi="Times New Roman" w:cs="Times New Roman"/>
          <w:sz w:val="24"/>
          <w:szCs w:val="24"/>
        </w:rPr>
      </w:pPr>
    </w:p>
    <w:p w14:paraId="1E8BA1BC" w14:textId="333F1820" w:rsidR="0014581D" w:rsidRPr="0014581D" w:rsidRDefault="0014581D" w:rsidP="004D4A53">
      <w:pPr>
        <w:pStyle w:val="FootnoteText"/>
        <w:rPr>
          <w:rFonts w:ascii="Times New Roman" w:hAnsi="Times New Roman" w:cs="Times New Roman"/>
          <w:sz w:val="24"/>
          <w:szCs w:val="24"/>
        </w:rPr>
      </w:pPr>
      <w:r w:rsidRPr="0014581D">
        <w:rPr>
          <w:rFonts w:ascii="Times New Roman" w:hAnsi="Times New Roman" w:cs="Times New Roman"/>
          <w:sz w:val="24"/>
          <w:szCs w:val="24"/>
        </w:rPr>
        <w:t>Stubbs</w:t>
      </w:r>
      <w:r>
        <w:rPr>
          <w:rFonts w:ascii="Times New Roman" w:hAnsi="Times New Roman" w:cs="Times New Roman"/>
          <w:sz w:val="24"/>
          <w:szCs w:val="24"/>
        </w:rPr>
        <w:t>. G.,</w:t>
      </w:r>
      <w:r w:rsidRPr="0014581D">
        <w:rPr>
          <w:rFonts w:ascii="Times New Roman" w:hAnsi="Times New Roman" w:cs="Times New Roman"/>
          <w:sz w:val="24"/>
          <w:szCs w:val="24"/>
        </w:rPr>
        <w:t xml:space="preserve"> </w:t>
      </w:r>
      <w:r w:rsidRPr="0014581D">
        <w:rPr>
          <w:rFonts w:ascii="Times New Roman" w:hAnsi="Times New Roman" w:cs="Times New Roman"/>
          <w:i/>
          <w:sz w:val="24"/>
          <w:szCs w:val="24"/>
        </w:rPr>
        <w:t xml:space="preserve">The Anatomy of a Horse: Including a </w:t>
      </w:r>
      <w:proofErr w:type="gramStart"/>
      <w:r w:rsidRPr="0014581D">
        <w:rPr>
          <w:rFonts w:ascii="Times New Roman" w:hAnsi="Times New Roman" w:cs="Times New Roman"/>
          <w:i/>
          <w:sz w:val="24"/>
          <w:szCs w:val="24"/>
        </w:rPr>
        <w:t>particular description</w:t>
      </w:r>
      <w:proofErr w:type="gramEnd"/>
      <w:r w:rsidRPr="0014581D">
        <w:rPr>
          <w:rFonts w:ascii="Times New Roman" w:hAnsi="Times New Roman" w:cs="Times New Roman"/>
          <w:i/>
          <w:sz w:val="24"/>
          <w:szCs w:val="24"/>
        </w:rPr>
        <w:t xml:space="preserve"> of the bones, cartilages, muscles, </w:t>
      </w:r>
      <w:proofErr w:type="spellStart"/>
      <w:r w:rsidRPr="0014581D">
        <w:rPr>
          <w:rFonts w:ascii="Times New Roman" w:hAnsi="Times New Roman" w:cs="Times New Roman"/>
          <w:i/>
          <w:sz w:val="24"/>
          <w:szCs w:val="24"/>
        </w:rPr>
        <w:t>fascias</w:t>
      </w:r>
      <w:proofErr w:type="spellEnd"/>
      <w:r w:rsidRPr="0014581D">
        <w:rPr>
          <w:rFonts w:ascii="Times New Roman" w:hAnsi="Times New Roman" w:cs="Times New Roman"/>
          <w:i/>
          <w:sz w:val="24"/>
          <w:szCs w:val="24"/>
        </w:rPr>
        <w:t xml:space="preserve">, ligaments, nerves, arteries, veins and glands: in eighteen tables, all done from nature, Second Anatomical Table, Sixth plate, TAB II </w:t>
      </w:r>
      <w:r w:rsidRPr="0014581D">
        <w:rPr>
          <w:rFonts w:ascii="Times New Roman" w:hAnsi="Times New Roman" w:cs="Times New Roman"/>
          <w:sz w:val="24"/>
          <w:szCs w:val="24"/>
        </w:rPr>
        <w:t>(London: J. Purser, 1766). Roderic Bowen Archive, call number, HPPI 131.</w:t>
      </w:r>
    </w:p>
    <w:p w14:paraId="6E517E4F" w14:textId="47679110" w:rsidR="0014581D" w:rsidRPr="0014581D" w:rsidRDefault="0014581D" w:rsidP="004D4A53">
      <w:pPr>
        <w:pStyle w:val="FootnoteText"/>
        <w:rPr>
          <w:rFonts w:ascii="Times New Roman" w:hAnsi="Times New Roman" w:cs="Times New Roman"/>
          <w:sz w:val="24"/>
          <w:szCs w:val="24"/>
        </w:rPr>
      </w:pPr>
    </w:p>
    <w:p w14:paraId="6B34FBA3" w14:textId="15E863B6" w:rsidR="0014581D" w:rsidRPr="0014581D" w:rsidRDefault="0014581D" w:rsidP="004D4A53">
      <w:pPr>
        <w:pStyle w:val="FootnoteText"/>
        <w:rPr>
          <w:rFonts w:ascii="Times New Roman" w:hAnsi="Times New Roman" w:cs="Times New Roman"/>
          <w:sz w:val="24"/>
          <w:szCs w:val="24"/>
        </w:rPr>
      </w:pPr>
      <w:r w:rsidRPr="0014581D">
        <w:rPr>
          <w:rFonts w:ascii="Times New Roman" w:hAnsi="Times New Roman" w:cs="Times New Roman"/>
          <w:sz w:val="24"/>
          <w:szCs w:val="24"/>
        </w:rPr>
        <w:t>Stubbs</w:t>
      </w:r>
      <w:r>
        <w:rPr>
          <w:rFonts w:ascii="Times New Roman" w:hAnsi="Times New Roman" w:cs="Times New Roman"/>
          <w:sz w:val="24"/>
          <w:szCs w:val="24"/>
        </w:rPr>
        <w:t>. G.,</w:t>
      </w:r>
      <w:r w:rsidRPr="0014581D">
        <w:rPr>
          <w:rFonts w:ascii="Times New Roman" w:hAnsi="Times New Roman" w:cs="Times New Roman"/>
          <w:sz w:val="24"/>
          <w:szCs w:val="24"/>
        </w:rPr>
        <w:t xml:space="preserve"> </w:t>
      </w:r>
      <w:r w:rsidRPr="0014581D">
        <w:rPr>
          <w:rFonts w:ascii="Times New Roman" w:hAnsi="Times New Roman" w:cs="Times New Roman"/>
          <w:i/>
          <w:sz w:val="24"/>
          <w:szCs w:val="24"/>
        </w:rPr>
        <w:t xml:space="preserve">The Anatomy of a Horse: Including a </w:t>
      </w:r>
      <w:proofErr w:type="gramStart"/>
      <w:r w:rsidRPr="0014581D">
        <w:rPr>
          <w:rFonts w:ascii="Times New Roman" w:hAnsi="Times New Roman" w:cs="Times New Roman"/>
          <w:i/>
          <w:sz w:val="24"/>
          <w:szCs w:val="24"/>
        </w:rPr>
        <w:t>particular description</w:t>
      </w:r>
      <w:proofErr w:type="gramEnd"/>
      <w:r w:rsidRPr="0014581D">
        <w:rPr>
          <w:rFonts w:ascii="Times New Roman" w:hAnsi="Times New Roman" w:cs="Times New Roman"/>
          <w:i/>
          <w:sz w:val="24"/>
          <w:szCs w:val="24"/>
        </w:rPr>
        <w:t xml:space="preserve"> of the bones, cartilages, muscles, </w:t>
      </w:r>
      <w:proofErr w:type="spellStart"/>
      <w:r w:rsidRPr="0014581D">
        <w:rPr>
          <w:rFonts w:ascii="Times New Roman" w:hAnsi="Times New Roman" w:cs="Times New Roman"/>
          <w:i/>
          <w:sz w:val="24"/>
          <w:szCs w:val="24"/>
        </w:rPr>
        <w:t>fascias</w:t>
      </w:r>
      <w:proofErr w:type="spellEnd"/>
      <w:r w:rsidRPr="0014581D">
        <w:rPr>
          <w:rFonts w:ascii="Times New Roman" w:hAnsi="Times New Roman" w:cs="Times New Roman"/>
          <w:i/>
          <w:sz w:val="24"/>
          <w:szCs w:val="24"/>
        </w:rPr>
        <w:t xml:space="preserve">, ligaments, nerves, arteries, veins and glands: in eighteen tables, all done from nature, Second Anatomical Table, Tenth plate, TAB IV </w:t>
      </w:r>
      <w:r w:rsidRPr="0014581D">
        <w:rPr>
          <w:rFonts w:ascii="Times New Roman" w:hAnsi="Times New Roman" w:cs="Times New Roman"/>
          <w:sz w:val="24"/>
          <w:szCs w:val="24"/>
        </w:rPr>
        <w:t>(London: J. Purser, 1766). Roderic Bowen Archive, call number, HPPI 131.</w:t>
      </w:r>
    </w:p>
    <w:p w14:paraId="07D61CE5" w14:textId="3C1F3D1B" w:rsidR="0014581D" w:rsidRPr="0014581D" w:rsidRDefault="0014581D" w:rsidP="004D4A53">
      <w:pPr>
        <w:pStyle w:val="FootnoteText"/>
        <w:rPr>
          <w:rFonts w:ascii="Times New Roman" w:hAnsi="Times New Roman" w:cs="Times New Roman"/>
          <w:sz w:val="24"/>
          <w:szCs w:val="24"/>
        </w:rPr>
      </w:pPr>
    </w:p>
    <w:p w14:paraId="15780C54" w14:textId="0DD803CB" w:rsidR="0014581D" w:rsidRPr="0014581D" w:rsidRDefault="0014581D" w:rsidP="004D4A53">
      <w:pPr>
        <w:pStyle w:val="FootnoteText"/>
        <w:rPr>
          <w:rFonts w:ascii="Times New Roman" w:hAnsi="Times New Roman" w:cs="Times New Roman"/>
          <w:sz w:val="24"/>
          <w:szCs w:val="24"/>
        </w:rPr>
      </w:pPr>
      <w:r w:rsidRPr="0014581D">
        <w:rPr>
          <w:rFonts w:ascii="Times New Roman" w:hAnsi="Times New Roman" w:cs="Times New Roman"/>
          <w:sz w:val="24"/>
          <w:szCs w:val="24"/>
        </w:rPr>
        <w:t>Stubbs</w:t>
      </w:r>
      <w:r>
        <w:rPr>
          <w:rFonts w:ascii="Times New Roman" w:hAnsi="Times New Roman" w:cs="Times New Roman"/>
          <w:sz w:val="24"/>
          <w:szCs w:val="24"/>
        </w:rPr>
        <w:t>. G.,</w:t>
      </w:r>
      <w:r w:rsidRPr="0014581D">
        <w:rPr>
          <w:rFonts w:ascii="Times New Roman" w:hAnsi="Times New Roman" w:cs="Times New Roman"/>
          <w:sz w:val="24"/>
          <w:szCs w:val="24"/>
        </w:rPr>
        <w:t xml:space="preserve"> </w:t>
      </w:r>
      <w:r w:rsidRPr="0014581D">
        <w:rPr>
          <w:rFonts w:ascii="Times New Roman" w:hAnsi="Times New Roman" w:cs="Times New Roman"/>
          <w:i/>
          <w:sz w:val="24"/>
          <w:szCs w:val="24"/>
        </w:rPr>
        <w:t xml:space="preserve">The Anatomy of a Horse: Including a </w:t>
      </w:r>
      <w:proofErr w:type="gramStart"/>
      <w:r w:rsidRPr="0014581D">
        <w:rPr>
          <w:rFonts w:ascii="Times New Roman" w:hAnsi="Times New Roman" w:cs="Times New Roman"/>
          <w:i/>
          <w:sz w:val="24"/>
          <w:szCs w:val="24"/>
        </w:rPr>
        <w:t>particular description</w:t>
      </w:r>
      <w:proofErr w:type="gramEnd"/>
      <w:r w:rsidRPr="0014581D">
        <w:rPr>
          <w:rFonts w:ascii="Times New Roman" w:hAnsi="Times New Roman" w:cs="Times New Roman"/>
          <w:i/>
          <w:sz w:val="24"/>
          <w:szCs w:val="24"/>
        </w:rPr>
        <w:t xml:space="preserve"> of the bones, cartilages, muscles, </w:t>
      </w:r>
      <w:proofErr w:type="spellStart"/>
      <w:r w:rsidRPr="0014581D">
        <w:rPr>
          <w:rFonts w:ascii="Times New Roman" w:hAnsi="Times New Roman" w:cs="Times New Roman"/>
          <w:i/>
          <w:sz w:val="24"/>
          <w:szCs w:val="24"/>
        </w:rPr>
        <w:t>fascias</w:t>
      </w:r>
      <w:proofErr w:type="spellEnd"/>
      <w:r w:rsidRPr="0014581D">
        <w:rPr>
          <w:rFonts w:ascii="Times New Roman" w:hAnsi="Times New Roman" w:cs="Times New Roman"/>
          <w:i/>
          <w:sz w:val="24"/>
          <w:szCs w:val="24"/>
        </w:rPr>
        <w:t xml:space="preserve">, ligaments, nerves, arteries, veins and glands: in eighteen tables, all done from nature, Second Anatomical Table, Seventh plate, TAB II </w:t>
      </w:r>
      <w:r w:rsidRPr="0014581D">
        <w:rPr>
          <w:rFonts w:ascii="Times New Roman" w:hAnsi="Times New Roman" w:cs="Times New Roman"/>
          <w:sz w:val="24"/>
          <w:szCs w:val="24"/>
        </w:rPr>
        <w:t>(London: J. Purser, 1766). Roderic Bowen Archive, call number, HPPI 131.</w:t>
      </w:r>
    </w:p>
    <w:p w14:paraId="5224954E" w14:textId="6080A22F" w:rsidR="0014581D" w:rsidRDefault="0014581D" w:rsidP="004D4A53">
      <w:pPr>
        <w:pStyle w:val="FootnoteText"/>
        <w:rPr>
          <w:rFonts w:ascii="Times New Roman" w:hAnsi="Times New Roman" w:cs="Times New Roman"/>
        </w:rPr>
      </w:pPr>
    </w:p>
    <w:p w14:paraId="41DABE8A" w14:textId="77777777" w:rsidR="0014581D" w:rsidRDefault="0014581D" w:rsidP="004D4A53">
      <w:pPr>
        <w:pStyle w:val="FootnoteText"/>
        <w:rPr>
          <w:rFonts w:ascii="Times New Roman" w:hAnsi="Times New Roman" w:cs="Times New Roman"/>
        </w:rPr>
      </w:pPr>
    </w:p>
    <w:p w14:paraId="24009EE8" w14:textId="46DCFD3A" w:rsidR="0014581D" w:rsidRDefault="0014581D" w:rsidP="004D4A53">
      <w:pPr>
        <w:pStyle w:val="FootnoteText"/>
        <w:rPr>
          <w:rFonts w:ascii="Times New Roman" w:hAnsi="Times New Roman" w:cs="Times New Roman"/>
          <w:sz w:val="24"/>
          <w:szCs w:val="24"/>
        </w:rPr>
      </w:pPr>
    </w:p>
    <w:p w14:paraId="26EB76D5" w14:textId="77777777" w:rsidR="0014581D" w:rsidRPr="00C61AD1" w:rsidRDefault="0014581D" w:rsidP="004D4A53">
      <w:pPr>
        <w:pStyle w:val="FootnoteText"/>
        <w:rPr>
          <w:rFonts w:ascii="Times New Roman" w:hAnsi="Times New Roman" w:cs="Times New Roman"/>
          <w:sz w:val="24"/>
          <w:szCs w:val="24"/>
        </w:rPr>
      </w:pPr>
    </w:p>
    <w:p w14:paraId="7104A3FA" w14:textId="77777777" w:rsidR="004D4A53" w:rsidRDefault="004D4A53"/>
    <w:sectPr w:rsidR="004D4A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228E2" w14:textId="77777777" w:rsidR="00D3384E" w:rsidRDefault="00D3384E" w:rsidP="009B11B7">
      <w:pPr>
        <w:spacing w:after="0" w:line="240" w:lineRule="auto"/>
      </w:pPr>
      <w:r>
        <w:separator/>
      </w:r>
    </w:p>
  </w:endnote>
  <w:endnote w:type="continuationSeparator" w:id="0">
    <w:p w14:paraId="38B37A2B" w14:textId="77777777" w:rsidR="00D3384E" w:rsidRDefault="00D3384E" w:rsidP="009B1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807AB" w14:textId="77777777" w:rsidR="00D3384E" w:rsidRDefault="00D3384E" w:rsidP="009B11B7">
      <w:pPr>
        <w:spacing w:after="0" w:line="240" w:lineRule="auto"/>
      </w:pPr>
      <w:r>
        <w:separator/>
      </w:r>
    </w:p>
  </w:footnote>
  <w:footnote w:type="continuationSeparator" w:id="0">
    <w:p w14:paraId="43DC75FA" w14:textId="77777777" w:rsidR="00D3384E" w:rsidRDefault="00D3384E" w:rsidP="009B11B7">
      <w:pPr>
        <w:spacing w:after="0" w:line="240" w:lineRule="auto"/>
      </w:pPr>
      <w:r>
        <w:continuationSeparator/>
      </w:r>
    </w:p>
  </w:footnote>
  <w:footnote w:id="1">
    <w:p w14:paraId="3CC1B5DC" w14:textId="7DBB973D" w:rsidR="00743A4E" w:rsidRPr="00830ED0" w:rsidRDefault="00743A4E">
      <w:pPr>
        <w:pStyle w:val="FootnoteText"/>
        <w:rPr>
          <w:rFonts w:ascii="Times New Roman" w:hAnsi="Times New Roman" w:cs="Times New Roman"/>
        </w:rPr>
      </w:pPr>
      <w:r w:rsidRPr="00830ED0">
        <w:rPr>
          <w:rStyle w:val="FootnoteReference"/>
          <w:rFonts w:ascii="Times New Roman" w:hAnsi="Times New Roman" w:cs="Times New Roman"/>
        </w:rPr>
        <w:footnoteRef/>
      </w:r>
      <w:r w:rsidRPr="00830ED0">
        <w:rPr>
          <w:rFonts w:ascii="Times New Roman" w:hAnsi="Times New Roman" w:cs="Times New Roman"/>
        </w:rPr>
        <w:t xml:space="preserve"> V. Morrison, </w:t>
      </w:r>
      <w:r w:rsidRPr="00830ED0">
        <w:rPr>
          <w:rFonts w:ascii="Times New Roman" w:hAnsi="Times New Roman" w:cs="Times New Roman"/>
          <w:i/>
        </w:rPr>
        <w:t>The Art of George Stubbs</w:t>
      </w:r>
      <w:r w:rsidRPr="00830ED0">
        <w:rPr>
          <w:rFonts w:ascii="Times New Roman" w:hAnsi="Times New Roman" w:cs="Times New Roman"/>
        </w:rPr>
        <w:t xml:space="preserve"> (New Jersey: Wellfleet Press, 1989). Pg. 7.</w:t>
      </w:r>
    </w:p>
  </w:footnote>
  <w:footnote w:id="2">
    <w:p w14:paraId="7D889CA7" w14:textId="607C8FAB" w:rsidR="00743A4E" w:rsidRPr="00830ED0" w:rsidRDefault="00743A4E" w:rsidP="00830AF9">
      <w:pPr>
        <w:spacing w:after="0"/>
        <w:rPr>
          <w:rFonts w:ascii="Times New Roman" w:hAnsi="Times New Roman" w:cs="Times New Roman"/>
          <w:sz w:val="20"/>
          <w:szCs w:val="20"/>
        </w:rPr>
      </w:pPr>
      <w:r w:rsidRPr="00830ED0">
        <w:rPr>
          <w:rStyle w:val="FootnoteReference"/>
          <w:rFonts w:ascii="Times New Roman" w:hAnsi="Times New Roman" w:cs="Times New Roman"/>
          <w:sz w:val="20"/>
          <w:szCs w:val="20"/>
        </w:rPr>
        <w:footnoteRef/>
      </w:r>
      <w:r w:rsidRPr="00830ED0">
        <w:rPr>
          <w:rFonts w:ascii="Times New Roman" w:hAnsi="Times New Roman" w:cs="Times New Roman"/>
          <w:sz w:val="20"/>
          <w:szCs w:val="20"/>
        </w:rPr>
        <w:t xml:space="preserve"> </w:t>
      </w:r>
      <w:r w:rsidRPr="00830ED0">
        <w:rPr>
          <w:rFonts w:ascii="Times New Roman" w:hAnsi="Times New Roman" w:cs="Times New Roman"/>
          <w:color w:val="000000"/>
          <w:sz w:val="20"/>
          <w:szCs w:val="20"/>
        </w:rPr>
        <w:t xml:space="preserve">"Grigson, Geoffrey Edward Harvey (1905–1985), poet and writer." Oxford Dictionary of National Biography. (2004) Oxford University Press.  Available at </w:t>
      </w:r>
      <w:hyperlink r:id="rId1" w:history="1">
        <w:r w:rsidRPr="00830ED0">
          <w:rPr>
            <w:rStyle w:val="Hyperlink"/>
            <w:rFonts w:ascii="Times New Roman" w:hAnsi="Times New Roman" w:cs="Times New Roman"/>
            <w:sz w:val="20"/>
            <w:szCs w:val="20"/>
          </w:rPr>
          <w:t>http://www.oxforddnb.com/view/10.1093/ref:odnb/9780198614128.001.0001/odnb-9780198614128-e-31176</w:t>
        </w:r>
      </w:hyperlink>
      <w:r w:rsidRPr="00830ED0">
        <w:rPr>
          <w:rFonts w:ascii="Times New Roman" w:hAnsi="Times New Roman" w:cs="Times New Roman"/>
          <w:color w:val="000000"/>
          <w:sz w:val="20"/>
          <w:szCs w:val="20"/>
        </w:rPr>
        <w:t xml:space="preserve"> (accessed on 11th May 2018).</w:t>
      </w:r>
    </w:p>
  </w:footnote>
  <w:footnote w:id="3">
    <w:p w14:paraId="0074F67A" w14:textId="73CF2583" w:rsidR="00743A4E" w:rsidRPr="00830ED0" w:rsidRDefault="00743A4E">
      <w:pPr>
        <w:pStyle w:val="FootnoteText"/>
        <w:rPr>
          <w:rFonts w:ascii="Times New Roman" w:hAnsi="Times New Roman" w:cs="Times New Roman"/>
        </w:rPr>
      </w:pPr>
      <w:r w:rsidRPr="00830ED0">
        <w:rPr>
          <w:rStyle w:val="FootnoteReference"/>
          <w:rFonts w:ascii="Times New Roman" w:hAnsi="Times New Roman" w:cs="Times New Roman"/>
        </w:rPr>
        <w:footnoteRef/>
      </w:r>
      <w:r w:rsidRPr="00830ED0">
        <w:rPr>
          <w:rFonts w:ascii="Times New Roman" w:hAnsi="Times New Roman" w:cs="Times New Roman"/>
        </w:rPr>
        <w:t xml:space="preserve"> </w:t>
      </w:r>
      <w:bookmarkStart w:id="1" w:name="_Hlk514326011"/>
      <w:r w:rsidR="004D4A53">
        <w:rPr>
          <w:rFonts w:ascii="Times New Roman" w:hAnsi="Times New Roman" w:cs="Times New Roman"/>
        </w:rPr>
        <w:t xml:space="preserve">G. Grigson, </w:t>
      </w:r>
      <w:r w:rsidR="00830ED0" w:rsidRPr="00830ED0">
        <w:rPr>
          <w:rFonts w:ascii="Times New Roman" w:hAnsi="Times New Roman" w:cs="Times New Roman"/>
        </w:rPr>
        <w:t>“</w:t>
      </w:r>
      <w:r w:rsidR="00E02E18" w:rsidRPr="00830ED0">
        <w:rPr>
          <w:rFonts w:ascii="Times New Roman" w:hAnsi="Times New Roman" w:cs="Times New Roman"/>
        </w:rPr>
        <w:t>The Greatness of George Stubbs,</w:t>
      </w:r>
      <w:r w:rsidR="00830ED0" w:rsidRPr="00830ED0">
        <w:rPr>
          <w:rFonts w:ascii="Times New Roman" w:hAnsi="Times New Roman" w:cs="Times New Roman"/>
        </w:rPr>
        <w:t>”</w:t>
      </w:r>
      <w:r w:rsidR="00E02E18" w:rsidRPr="00830ED0">
        <w:rPr>
          <w:rFonts w:ascii="Times New Roman" w:hAnsi="Times New Roman" w:cs="Times New Roman"/>
        </w:rPr>
        <w:t xml:space="preserve"> </w:t>
      </w:r>
      <w:r w:rsidR="00E02E18" w:rsidRPr="00830ED0">
        <w:rPr>
          <w:rFonts w:ascii="Times New Roman" w:hAnsi="Times New Roman" w:cs="Times New Roman"/>
          <w:i/>
        </w:rPr>
        <w:t>The Spectator</w:t>
      </w:r>
      <w:r w:rsidR="00E02E18" w:rsidRPr="00830ED0">
        <w:rPr>
          <w:rFonts w:ascii="Times New Roman" w:hAnsi="Times New Roman" w:cs="Times New Roman"/>
        </w:rPr>
        <w:t>, February 24</w:t>
      </w:r>
      <w:r w:rsidR="00E02E18" w:rsidRPr="00830ED0">
        <w:rPr>
          <w:rFonts w:ascii="Times New Roman" w:hAnsi="Times New Roman" w:cs="Times New Roman"/>
          <w:vertAlign w:val="superscript"/>
        </w:rPr>
        <w:t>th</w:t>
      </w:r>
      <w:r w:rsidR="00E02E18" w:rsidRPr="00830ED0">
        <w:rPr>
          <w:rFonts w:ascii="Times New Roman" w:hAnsi="Times New Roman" w:cs="Times New Roman"/>
        </w:rPr>
        <w:t>, 1939. Pg. 25 [online]</w:t>
      </w:r>
      <w:r w:rsidR="00830ED0" w:rsidRPr="00830ED0">
        <w:rPr>
          <w:rFonts w:ascii="Times New Roman" w:hAnsi="Times New Roman" w:cs="Times New Roman"/>
        </w:rPr>
        <w:t xml:space="preserve"> available at </w:t>
      </w:r>
      <w:hyperlink r:id="rId2" w:history="1">
        <w:r w:rsidR="00830ED0" w:rsidRPr="00830ED0">
          <w:rPr>
            <w:rStyle w:val="Hyperlink"/>
            <w:rFonts w:ascii="Times New Roman" w:hAnsi="Times New Roman" w:cs="Times New Roman"/>
          </w:rPr>
          <w:t>http://archive.spectator.co.uk/article/24th-february-1939/25/the-greatness-of-george-stubbs</w:t>
        </w:r>
      </w:hyperlink>
      <w:r w:rsidR="00830ED0" w:rsidRPr="00830ED0">
        <w:rPr>
          <w:rFonts w:ascii="Times New Roman" w:hAnsi="Times New Roman" w:cs="Times New Roman"/>
        </w:rPr>
        <w:t xml:space="preserve"> </w:t>
      </w:r>
      <w:r w:rsidR="00E02E18" w:rsidRPr="00830ED0">
        <w:rPr>
          <w:rFonts w:ascii="Times New Roman" w:hAnsi="Times New Roman" w:cs="Times New Roman"/>
        </w:rPr>
        <w:t xml:space="preserve"> </w:t>
      </w:r>
      <w:r w:rsidR="00830ED0" w:rsidRPr="00830ED0">
        <w:rPr>
          <w:rFonts w:ascii="Times New Roman" w:hAnsi="Times New Roman" w:cs="Times New Roman"/>
        </w:rPr>
        <w:t>[</w:t>
      </w:r>
      <w:r w:rsidR="00E02E18" w:rsidRPr="00830ED0">
        <w:rPr>
          <w:rFonts w:ascii="Times New Roman" w:hAnsi="Times New Roman" w:cs="Times New Roman"/>
        </w:rPr>
        <w:t>accessed on 14</w:t>
      </w:r>
      <w:r w:rsidR="00E02E18" w:rsidRPr="00830ED0">
        <w:rPr>
          <w:rFonts w:ascii="Times New Roman" w:hAnsi="Times New Roman" w:cs="Times New Roman"/>
          <w:vertAlign w:val="superscript"/>
        </w:rPr>
        <w:t>th</w:t>
      </w:r>
      <w:r w:rsidR="00E02E18" w:rsidRPr="00830ED0">
        <w:rPr>
          <w:rFonts w:ascii="Times New Roman" w:hAnsi="Times New Roman" w:cs="Times New Roman"/>
        </w:rPr>
        <w:t xml:space="preserve"> February 2018</w:t>
      </w:r>
      <w:r w:rsidR="00830ED0" w:rsidRPr="00830ED0">
        <w:rPr>
          <w:rFonts w:ascii="Times New Roman" w:hAnsi="Times New Roman" w:cs="Times New Roman"/>
        </w:rPr>
        <w:t>]</w:t>
      </w:r>
      <w:r w:rsidR="004D4A53">
        <w:rPr>
          <w:rFonts w:ascii="Times New Roman" w:hAnsi="Times New Roman" w:cs="Times New Roman"/>
        </w:rPr>
        <w:t>.</w:t>
      </w:r>
      <w:bookmarkEnd w:id="1"/>
    </w:p>
  </w:footnote>
  <w:footnote w:id="4">
    <w:p w14:paraId="22937DCA" w14:textId="3E3E3500" w:rsidR="00743A4E" w:rsidRPr="00830ED0" w:rsidRDefault="00743A4E">
      <w:pPr>
        <w:pStyle w:val="FootnoteText"/>
        <w:rPr>
          <w:rFonts w:ascii="Times New Roman" w:hAnsi="Times New Roman" w:cs="Times New Roman"/>
        </w:rPr>
      </w:pPr>
      <w:r w:rsidRPr="00830ED0">
        <w:rPr>
          <w:rStyle w:val="FootnoteReference"/>
          <w:rFonts w:ascii="Times New Roman" w:hAnsi="Times New Roman" w:cs="Times New Roman"/>
        </w:rPr>
        <w:footnoteRef/>
      </w:r>
      <w:r w:rsidRPr="00830ED0">
        <w:rPr>
          <w:rFonts w:ascii="Times New Roman" w:hAnsi="Times New Roman" w:cs="Times New Roman"/>
        </w:rPr>
        <w:t xml:space="preserve"> V. Morrison, The Art of George Stubbs (New Jersey: Wellfleet Press, 1989). Pg. 22.</w:t>
      </w:r>
    </w:p>
  </w:footnote>
  <w:footnote w:id="5">
    <w:p w14:paraId="29195D60" w14:textId="5779CBDC" w:rsidR="00743A4E" w:rsidRPr="00830ED0" w:rsidRDefault="00743A4E">
      <w:pPr>
        <w:pStyle w:val="FootnoteText"/>
        <w:rPr>
          <w:rFonts w:ascii="Times New Roman" w:hAnsi="Times New Roman" w:cs="Times New Roman"/>
        </w:rPr>
      </w:pPr>
      <w:r w:rsidRPr="00830ED0">
        <w:rPr>
          <w:rStyle w:val="FootnoteReference"/>
          <w:rFonts w:ascii="Times New Roman" w:hAnsi="Times New Roman" w:cs="Times New Roman"/>
        </w:rPr>
        <w:footnoteRef/>
      </w:r>
      <w:r w:rsidRPr="00830ED0">
        <w:rPr>
          <w:rFonts w:ascii="Times New Roman" w:hAnsi="Times New Roman" w:cs="Times New Roman"/>
        </w:rPr>
        <w:t xml:space="preserve"> </w:t>
      </w:r>
      <w:r w:rsidR="00830ED0" w:rsidRPr="00830ED0">
        <w:rPr>
          <w:rFonts w:ascii="Times New Roman" w:hAnsi="Times New Roman" w:cs="Times New Roman"/>
        </w:rPr>
        <w:t>Ibid</w:t>
      </w:r>
      <w:r w:rsidRPr="00830ED0">
        <w:rPr>
          <w:rFonts w:ascii="Times New Roman" w:hAnsi="Times New Roman" w:cs="Times New Roman"/>
        </w:rPr>
        <w:t>. Pg. 12.</w:t>
      </w:r>
    </w:p>
  </w:footnote>
  <w:footnote w:id="6">
    <w:p w14:paraId="50C71BC6" w14:textId="2F13A04A" w:rsidR="00743A4E" w:rsidRDefault="00743A4E">
      <w:pPr>
        <w:pStyle w:val="FootnoteText"/>
      </w:pPr>
      <w:r w:rsidRPr="00830ED0">
        <w:rPr>
          <w:rStyle w:val="FootnoteReference"/>
          <w:rFonts w:ascii="Times New Roman" w:hAnsi="Times New Roman" w:cs="Times New Roman"/>
        </w:rPr>
        <w:footnoteRef/>
      </w:r>
      <w:r w:rsidRPr="00830ED0">
        <w:rPr>
          <w:rFonts w:ascii="Times New Roman" w:hAnsi="Times New Roman" w:cs="Times New Roman"/>
        </w:rPr>
        <w:t xml:space="preserve"> </w:t>
      </w:r>
      <w:r w:rsidR="00830ED0" w:rsidRPr="00830ED0">
        <w:rPr>
          <w:rFonts w:ascii="Times New Roman" w:hAnsi="Times New Roman" w:cs="Times New Roman"/>
        </w:rPr>
        <w:t>Ibid.</w:t>
      </w:r>
      <w:r w:rsidRPr="00830ED0">
        <w:rPr>
          <w:rFonts w:ascii="Times New Roman" w:hAnsi="Times New Roman" w:cs="Times New Roman"/>
        </w:rPr>
        <w:t xml:space="preserve"> Pg. 25.</w:t>
      </w:r>
    </w:p>
  </w:footnote>
  <w:footnote w:id="7">
    <w:p w14:paraId="30507626" w14:textId="16DAA3D1" w:rsidR="00743A4E" w:rsidRPr="0032561A" w:rsidRDefault="00743A4E">
      <w:pPr>
        <w:pStyle w:val="FootnoteText"/>
        <w:rPr>
          <w:rFonts w:ascii="Times New Roman" w:hAnsi="Times New Roman" w:cs="Times New Roman"/>
        </w:rPr>
      </w:pPr>
      <w:r w:rsidRPr="0032561A">
        <w:rPr>
          <w:rStyle w:val="FootnoteReference"/>
          <w:rFonts w:ascii="Times New Roman" w:hAnsi="Times New Roman" w:cs="Times New Roman"/>
        </w:rPr>
        <w:footnoteRef/>
      </w:r>
      <w:r w:rsidRPr="0032561A">
        <w:rPr>
          <w:rFonts w:ascii="Times New Roman" w:hAnsi="Times New Roman" w:cs="Times New Roman"/>
        </w:rPr>
        <w:t xml:space="preserve"> G. Stubbs, </w:t>
      </w:r>
      <w:r w:rsidRPr="0032561A">
        <w:rPr>
          <w:rFonts w:ascii="Times New Roman" w:hAnsi="Times New Roman" w:cs="Times New Roman"/>
          <w:i/>
        </w:rPr>
        <w:t>The Anatomy of a Horse: Including a particular description of the bones, cartilages, muscles, fascias, ligaments, nerves, arteries, veins and glands: in eighteen tables, all done from nature</w:t>
      </w:r>
      <w:r w:rsidRPr="0032561A">
        <w:rPr>
          <w:rFonts w:ascii="Times New Roman" w:hAnsi="Times New Roman" w:cs="Times New Roman"/>
        </w:rPr>
        <w:t xml:space="preserve"> (London: J. Purser, 1766).</w:t>
      </w:r>
      <w:r w:rsidR="00830ED0">
        <w:rPr>
          <w:rFonts w:ascii="Times New Roman" w:hAnsi="Times New Roman" w:cs="Times New Roman"/>
        </w:rPr>
        <w:t xml:space="preserve"> Roderic Bowen Archive, call number,</w:t>
      </w:r>
      <w:r w:rsidRPr="0032561A">
        <w:rPr>
          <w:rFonts w:ascii="Times New Roman" w:hAnsi="Times New Roman" w:cs="Times New Roman"/>
        </w:rPr>
        <w:t xml:space="preserve"> HPPI 131. </w:t>
      </w:r>
    </w:p>
  </w:footnote>
  <w:footnote w:id="8">
    <w:p w14:paraId="53156166" w14:textId="0E5CDAE6" w:rsidR="00B216F3" w:rsidRPr="0032561A" w:rsidRDefault="00B216F3">
      <w:pPr>
        <w:pStyle w:val="FootnoteText"/>
        <w:rPr>
          <w:rFonts w:ascii="Times New Roman" w:hAnsi="Times New Roman" w:cs="Times New Roman"/>
        </w:rPr>
      </w:pPr>
      <w:r w:rsidRPr="0032561A">
        <w:rPr>
          <w:rStyle w:val="FootnoteReference"/>
          <w:rFonts w:ascii="Times New Roman" w:hAnsi="Times New Roman" w:cs="Times New Roman"/>
        </w:rPr>
        <w:footnoteRef/>
      </w:r>
      <w:r w:rsidRPr="0032561A">
        <w:rPr>
          <w:rFonts w:ascii="Times New Roman" w:hAnsi="Times New Roman" w:cs="Times New Roman"/>
        </w:rPr>
        <w:t xml:space="preserve"> V. Morrison, </w:t>
      </w:r>
      <w:r w:rsidRPr="0032561A">
        <w:rPr>
          <w:rFonts w:ascii="Times New Roman" w:hAnsi="Times New Roman" w:cs="Times New Roman"/>
          <w:i/>
        </w:rPr>
        <w:t>The Art of George Stubbs</w:t>
      </w:r>
      <w:r w:rsidRPr="0032561A">
        <w:rPr>
          <w:rFonts w:ascii="Times New Roman" w:hAnsi="Times New Roman" w:cs="Times New Roman"/>
        </w:rPr>
        <w:t xml:space="preserve"> (New Jersey: Wellfleet Press, 1989) Pg. 39.</w:t>
      </w:r>
    </w:p>
  </w:footnote>
  <w:footnote w:id="9">
    <w:p w14:paraId="094BEA0D" w14:textId="1FD0FF98" w:rsidR="00743A4E" w:rsidRPr="0032561A" w:rsidRDefault="00743A4E">
      <w:pPr>
        <w:pStyle w:val="FootnoteText"/>
        <w:rPr>
          <w:rFonts w:ascii="Times New Roman" w:hAnsi="Times New Roman" w:cs="Times New Roman"/>
        </w:rPr>
      </w:pPr>
      <w:r w:rsidRPr="0032561A">
        <w:rPr>
          <w:rStyle w:val="FootnoteReference"/>
          <w:rFonts w:ascii="Times New Roman" w:hAnsi="Times New Roman" w:cs="Times New Roman"/>
        </w:rPr>
        <w:footnoteRef/>
      </w:r>
      <w:r w:rsidRPr="0032561A">
        <w:rPr>
          <w:rFonts w:ascii="Times New Roman" w:hAnsi="Times New Roman" w:cs="Times New Roman"/>
        </w:rPr>
        <w:t xml:space="preserve"> </w:t>
      </w:r>
      <w:r w:rsidR="001A48EB">
        <w:rPr>
          <w:rFonts w:ascii="Times New Roman" w:hAnsi="Times New Roman" w:cs="Times New Roman"/>
        </w:rPr>
        <w:t>Ibid.</w:t>
      </w:r>
      <w:r w:rsidRPr="0032561A">
        <w:rPr>
          <w:rFonts w:ascii="Times New Roman" w:hAnsi="Times New Roman" w:cs="Times New Roman"/>
        </w:rPr>
        <w:t xml:space="preserve"> Pg. 29.</w:t>
      </w:r>
    </w:p>
  </w:footnote>
  <w:footnote w:id="10">
    <w:p w14:paraId="20CC908A" w14:textId="1BEEDEE2" w:rsidR="00DF3E44" w:rsidRPr="0032561A" w:rsidRDefault="00DF3E44">
      <w:pPr>
        <w:pStyle w:val="FootnoteText"/>
        <w:rPr>
          <w:rFonts w:ascii="Times New Roman" w:hAnsi="Times New Roman" w:cs="Times New Roman"/>
        </w:rPr>
      </w:pPr>
      <w:r w:rsidRPr="0032561A">
        <w:rPr>
          <w:rStyle w:val="FootnoteReference"/>
          <w:rFonts w:ascii="Times New Roman" w:hAnsi="Times New Roman" w:cs="Times New Roman"/>
        </w:rPr>
        <w:footnoteRef/>
      </w:r>
      <w:r w:rsidRPr="0032561A">
        <w:rPr>
          <w:rFonts w:ascii="Times New Roman" w:hAnsi="Times New Roman" w:cs="Times New Roman"/>
        </w:rPr>
        <w:t xml:space="preserve"> </w:t>
      </w:r>
      <w:r w:rsidR="001A48EB">
        <w:rPr>
          <w:rFonts w:ascii="Times New Roman" w:hAnsi="Times New Roman" w:cs="Times New Roman"/>
        </w:rPr>
        <w:t>Ibid.</w:t>
      </w:r>
    </w:p>
  </w:footnote>
  <w:footnote w:id="11">
    <w:p w14:paraId="48601044" w14:textId="21938631" w:rsidR="003D4D2B" w:rsidRPr="0032561A" w:rsidRDefault="003D4D2B">
      <w:pPr>
        <w:pStyle w:val="FootnoteText"/>
        <w:rPr>
          <w:rFonts w:ascii="Times New Roman" w:hAnsi="Times New Roman" w:cs="Times New Roman"/>
        </w:rPr>
      </w:pPr>
      <w:r w:rsidRPr="0032561A">
        <w:rPr>
          <w:rStyle w:val="FootnoteReference"/>
          <w:rFonts w:ascii="Times New Roman" w:hAnsi="Times New Roman" w:cs="Times New Roman"/>
        </w:rPr>
        <w:footnoteRef/>
      </w:r>
      <w:r w:rsidRPr="0032561A">
        <w:rPr>
          <w:rFonts w:ascii="Times New Roman" w:hAnsi="Times New Roman" w:cs="Times New Roman"/>
        </w:rPr>
        <w:t xml:space="preserve"> </w:t>
      </w:r>
      <w:r w:rsidR="001A48EB">
        <w:rPr>
          <w:rFonts w:ascii="Times New Roman" w:hAnsi="Times New Roman" w:cs="Times New Roman"/>
        </w:rPr>
        <w:t>Ibid.</w:t>
      </w:r>
      <w:r w:rsidRPr="0032561A">
        <w:rPr>
          <w:rFonts w:ascii="Times New Roman" w:hAnsi="Times New Roman" w:cs="Times New Roman"/>
        </w:rPr>
        <w:t xml:space="preserve"> Pg. 8.</w:t>
      </w:r>
    </w:p>
  </w:footnote>
  <w:footnote w:id="12">
    <w:p w14:paraId="32967231" w14:textId="4CF44AAB" w:rsidR="003D4D2B" w:rsidRPr="0032561A" w:rsidRDefault="003D4D2B">
      <w:pPr>
        <w:pStyle w:val="FootnoteText"/>
        <w:rPr>
          <w:rFonts w:ascii="Times New Roman" w:hAnsi="Times New Roman" w:cs="Times New Roman"/>
        </w:rPr>
      </w:pPr>
      <w:r w:rsidRPr="0032561A">
        <w:rPr>
          <w:rStyle w:val="FootnoteReference"/>
          <w:rFonts w:ascii="Times New Roman" w:hAnsi="Times New Roman" w:cs="Times New Roman"/>
        </w:rPr>
        <w:footnoteRef/>
      </w:r>
      <w:r w:rsidRPr="0032561A">
        <w:rPr>
          <w:rFonts w:ascii="Times New Roman" w:hAnsi="Times New Roman" w:cs="Times New Roman"/>
        </w:rPr>
        <w:t xml:space="preserve"> </w:t>
      </w:r>
      <w:r w:rsidR="001A48EB">
        <w:rPr>
          <w:rFonts w:ascii="Times New Roman" w:hAnsi="Times New Roman" w:cs="Times New Roman"/>
        </w:rPr>
        <w:t>Ibid.</w:t>
      </w:r>
      <w:r w:rsidRPr="0032561A">
        <w:rPr>
          <w:rFonts w:ascii="Times New Roman" w:hAnsi="Times New Roman" w:cs="Times New Roman"/>
        </w:rPr>
        <w:t xml:space="preserve"> Pg. 21.</w:t>
      </w:r>
    </w:p>
  </w:footnote>
  <w:footnote w:id="13">
    <w:p w14:paraId="71556548" w14:textId="1C3168A9" w:rsidR="005D33C9" w:rsidRPr="00830ED0" w:rsidRDefault="005D33C9" w:rsidP="005D33C9">
      <w:pPr>
        <w:pStyle w:val="FootnoteText"/>
        <w:rPr>
          <w:rFonts w:ascii="Times New Roman" w:hAnsi="Times New Roman" w:cs="Times New Roman"/>
        </w:rPr>
      </w:pPr>
      <w:r w:rsidRPr="00830ED0">
        <w:rPr>
          <w:rStyle w:val="FootnoteReference"/>
          <w:rFonts w:ascii="Times New Roman" w:hAnsi="Times New Roman" w:cs="Times New Roman"/>
        </w:rPr>
        <w:footnoteRef/>
      </w:r>
      <w:r w:rsidRPr="00830ED0">
        <w:rPr>
          <w:rFonts w:ascii="Times New Roman" w:hAnsi="Times New Roman" w:cs="Times New Roman"/>
        </w:rPr>
        <w:t xml:space="preserve"> </w:t>
      </w:r>
      <w:bookmarkStart w:id="2" w:name="_Hlk514153518"/>
      <w:bookmarkStart w:id="3" w:name="_Hlk514345330"/>
      <w:r w:rsidRPr="00830ED0">
        <w:rPr>
          <w:rFonts w:ascii="Times New Roman" w:hAnsi="Times New Roman" w:cs="Times New Roman"/>
        </w:rPr>
        <w:t xml:space="preserve">G. Stubbs, </w:t>
      </w:r>
      <w:r w:rsidRPr="00830ED0">
        <w:rPr>
          <w:rFonts w:ascii="Times New Roman" w:hAnsi="Times New Roman" w:cs="Times New Roman"/>
          <w:i/>
        </w:rPr>
        <w:t xml:space="preserve">The Anatomy of a Horse: Including a particular description of the bones, cartilages, muscles, fascias, ligaments, nerves, arteries, veins and glands: in eighteen tables, all done from nature, Second Anatomical Table, </w:t>
      </w:r>
      <w:r w:rsidR="00830ED0">
        <w:rPr>
          <w:rFonts w:ascii="Times New Roman" w:hAnsi="Times New Roman" w:cs="Times New Roman"/>
          <w:i/>
        </w:rPr>
        <w:t xml:space="preserve">Sixth plate, </w:t>
      </w:r>
      <w:r w:rsidRPr="00830ED0">
        <w:rPr>
          <w:rFonts w:ascii="Times New Roman" w:hAnsi="Times New Roman" w:cs="Times New Roman"/>
          <w:i/>
        </w:rPr>
        <w:t xml:space="preserve">TAB II </w:t>
      </w:r>
      <w:r w:rsidRPr="00830ED0">
        <w:rPr>
          <w:rFonts w:ascii="Times New Roman" w:hAnsi="Times New Roman" w:cs="Times New Roman"/>
        </w:rPr>
        <w:t>(London: J. Purser, 1766).</w:t>
      </w:r>
      <w:r w:rsidR="00830ED0" w:rsidRPr="00830ED0">
        <w:rPr>
          <w:rFonts w:ascii="Times New Roman" w:hAnsi="Times New Roman" w:cs="Times New Roman"/>
        </w:rPr>
        <w:t xml:space="preserve"> Roderic Bowen Archive, call number,</w:t>
      </w:r>
      <w:r w:rsidRPr="00830ED0">
        <w:rPr>
          <w:rFonts w:ascii="Times New Roman" w:hAnsi="Times New Roman" w:cs="Times New Roman"/>
        </w:rPr>
        <w:t xml:space="preserve"> HPPI 131</w:t>
      </w:r>
      <w:r w:rsidR="00830ED0" w:rsidRPr="00830ED0">
        <w:rPr>
          <w:rFonts w:ascii="Times New Roman" w:hAnsi="Times New Roman" w:cs="Times New Roman"/>
        </w:rPr>
        <w:t>.</w:t>
      </w:r>
      <w:r w:rsidRPr="00830ED0">
        <w:rPr>
          <w:rFonts w:ascii="Times New Roman" w:hAnsi="Times New Roman" w:cs="Times New Roman"/>
        </w:rPr>
        <w:t xml:space="preserve"> </w:t>
      </w:r>
      <w:bookmarkEnd w:id="3"/>
    </w:p>
    <w:bookmarkEnd w:id="2"/>
  </w:footnote>
  <w:footnote w:id="14">
    <w:p w14:paraId="537E2ABE" w14:textId="467300E0" w:rsidR="00E01495" w:rsidRPr="00830ED0" w:rsidRDefault="00E01495">
      <w:pPr>
        <w:pStyle w:val="FootnoteText"/>
        <w:rPr>
          <w:rFonts w:ascii="Times New Roman" w:hAnsi="Times New Roman" w:cs="Times New Roman"/>
        </w:rPr>
      </w:pPr>
      <w:r w:rsidRPr="00830ED0">
        <w:rPr>
          <w:rStyle w:val="FootnoteReference"/>
          <w:rFonts w:ascii="Times New Roman" w:hAnsi="Times New Roman" w:cs="Times New Roman"/>
        </w:rPr>
        <w:footnoteRef/>
      </w:r>
      <w:r w:rsidRPr="00830ED0">
        <w:rPr>
          <w:rFonts w:ascii="Times New Roman" w:hAnsi="Times New Roman" w:cs="Times New Roman"/>
        </w:rPr>
        <w:t xml:space="preserve"> V. Morrison, The Art of George Stubbs (New Jersey: Wellfleet Press, 1989). Pg. 29.</w:t>
      </w:r>
    </w:p>
  </w:footnote>
  <w:footnote w:id="15">
    <w:p w14:paraId="3E1A294A" w14:textId="525B92A9" w:rsidR="00DC057C" w:rsidRDefault="00DC057C">
      <w:pPr>
        <w:pStyle w:val="FootnoteText"/>
      </w:pPr>
      <w:r w:rsidRPr="00830ED0">
        <w:rPr>
          <w:rStyle w:val="FootnoteReference"/>
          <w:rFonts w:ascii="Times New Roman" w:hAnsi="Times New Roman" w:cs="Times New Roman"/>
        </w:rPr>
        <w:footnoteRef/>
      </w:r>
      <w:r w:rsidRPr="00830ED0">
        <w:rPr>
          <w:rFonts w:ascii="Times New Roman" w:hAnsi="Times New Roman" w:cs="Times New Roman"/>
        </w:rPr>
        <w:t xml:space="preserve"> </w:t>
      </w:r>
      <w:r w:rsidR="00830ED0" w:rsidRPr="00830ED0">
        <w:rPr>
          <w:rFonts w:ascii="Times New Roman" w:hAnsi="Times New Roman" w:cs="Times New Roman"/>
        </w:rPr>
        <w:t>Ibid.</w:t>
      </w:r>
    </w:p>
  </w:footnote>
  <w:footnote w:id="16">
    <w:p w14:paraId="600081E1" w14:textId="55D06081" w:rsidR="004B50EF" w:rsidRPr="00830ED0" w:rsidRDefault="004B50EF">
      <w:pPr>
        <w:pStyle w:val="FootnoteText"/>
        <w:rPr>
          <w:rFonts w:ascii="Times New Roman" w:hAnsi="Times New Roman" w:cs="Times New Roman"/>
        </w:rPr>
      </w:pPr>
      <w:r w:rsidRPr="00830ED0">
        <w:rPr>
          <w:rStyle w:val="FootnoteReference"/>
          <w:rFonts w:ascii="Times New Roman" w:hAnsi="Times New Roman" w:cs="Times New Roman"/>
        </w:rPr>
        <w:footnoteRef/>
      </w:r>
      <w:r w:rsidRPr="00830ED0">
        <w:rPr>
          <w:rFonts w:ascii="Times New Roman" w:hAnsi="Times New Roman" w:cs="Times New Roman"/>
        </w:rPr>
        <w:t xml:space="preserve"> </w:t>
      </w:r>
      <w:bookmarkStart w:id="5" w:name="_Hlk514325008"/>
      <w:r w:rsidR="00830ED0" w:rsidRPr="00830ED0">
        <w:rPr>
          <w:rFonts w:ascii="Times New Roman" w:hAnsi="Times New Roman" w:cs="Times New Roman"/>
        </w:rPr>
        <w:t xml:space="preserve">G. Stubbs, </w:t>
      </w:r>
      <w:r w:rsidR="00830ED0" w:rsidRPr="00830ED0">
        <w:rPr>
          <w:rFonts w:ascii="Times New Roman" w:hAnsi="Times New Roman" w:cs="Times New Roman"/>
          <w:i/>
        </w:rPr>
        <w:t xml:space="preserve">The Anatomy of a Horse: Including a particular description of the bones, cartilages, muscles, fascias, ligaments, nerves, arteries, veins and glands: in eighteen tables, all done from nature, Second Anatomical Table, </w:t>
      </w:r>
      <w:r w:rsidR="00830ED0">
        <w:rPr>
          <w:rFonts w:ascii="Times New Roman" w:hAnsi="Times New Roman" w:cs="Times New Roman"/>
          <w:i/>
        </w:rPr>
        <w:t xml:space="preserve">Tenth plate, </w:t>
      </w:r>
      <w:r w:rsidR="00830ED0" w:rsidRPr="00830ED0">
        <w:rPr>
          <w:rFonts w:ascii="Times New Roman" w:hAnsi="Times New Roman" w:cs="Times New Roman"/>
          <w:i/>
        </w:rPr>
        <w:t>TAB I</w:t>
      </w:r>
      <w:r w:rsidR="00830ED0">
        <w:rPr>
          <w:rFonts w:ascii="Times New Roman" w:hAnsi="Times New Roman" w:cs="Times New Roman"/>
          <w:i/>
        </w:rPr>
        <w:t>V</w:t>
      </w:r>
      <w:r w:rsidR="00830ED0" w:rsidRPr="00830ED0">
        <w:rPr>
          <w:rFonts w:ascii="Times New Roman" w:hAnsi="Times New Roman" w:cs="Times New Roman"/>
          <w:i/>
        </w:rPr>
        <w:t xml:space="preserve"> </w:t>
      </w:r>
      <w:r w:rsidR="00830ED0" w:rsidRPr="00830ED0">
        <w:rPr>
          <w:rFonts w:ascii="Times New Roman" w:hAnsi="Times New Roman" w:cs="Times New Roman"/>
        </w:rPr>
        <w:t>(London: J. Purser, 1766). Roderic Bowen Archive, call number, HPPI 131.</w:t>
      </w:r>
      <w:bookmarkEnd w:id="5"/>
    </w:p>
  </w:footnote>
  <w:footnote w:id="17">
    <w:p w14:paraId="4784E557" w14:textId="1C498092" w:rsidR="001E42B9" w:rsidRPr="00830ED0" w:rsidRDefault="001E42B9">
      <w:pPr>
        <w:pStyle w:val="FootnoteText"/>
        <w:rPr>
          <w:rFonts w:ascii="Times New Roman" w:hAnsi="Times New Roman" w:cs="Times New Roman"/>
        </w:rPr>
      </w:pPr>
      <w:r w:rsidRPr="00830ED0">
        <w:rPr>
          <w:rStyle w:val="FootnoteReference"/>
          <w:rFonts w:ascii="Times New Roman" w:hAnsi="Times New Roman" w:cs="Times New Roman"/>
        </w:rPr>
        <w:footnoteRef/>
      </w:r>
      <w:r w:rsidRPr="00830ED0">
        <w:rPr>
          <w:rFonts w:ascii="Times New Roman" w:hAnsi="Times New Roman" w:cs="Times New Roman"/>
        </w:rPr>
        <w:t xml:space="preserve"> V. Morrison, The Art of George Stubbs (New Jersey: Wellfleet Press, 1989). Pg. 25</w:t>
      </w:r>
    </w:p>
  </w:footnote>
  <w:footnote w:id="18">
    <w:p w14:paraId="79C885F9" w14:textId="2382E4C5" w:rsidR="00565FD8" w:rsidRPr="00830ED0" w:rsidRDefault="00565FD8">
      <w:pPr>
        <w:pStyle w:val="FootnoteText"/>
        <w:rPr>
          <w:rFonts w:ascii="Times New Roman" w:hAnsi="Times New Roman" w:cs="Times New Roman"/>
        </w:rPr>
      </w:pPr>
      <w:r w:rsidRPr="00830ED0">
        <w:rPr>
          <w:rStyle w:val="FootnoteReference"/>
          <w:rFonts w:ascii="Times New Roman" w:hAnsi="Times New Roman" w:cs="Times New Roman"/>
        </w:rPr>
        <w:footnoteRef/>
      </w:r>
      <w:r w:rsidRPr="00830ED0">
        <w:rPr>
          <w:rFonts w:ascii="Times New Roman" w:hAnsi="Times New Roman" w:cs="Times New Roman"/>
        </w:rPr>
        <w:t xml:space="preserve"> </w:t>
      </w:r>
      <w:r w:rsidR="00830ED0">
        <w:rPr>
          <w:rFonts w:ascii="Times New Roman" w:hAnsi="Times New Roman" w:cs="Times New Roman"/>
        </w:rPr>
        <w:t>Ibid</w:t>
      </w:r>
      <w:r w:rsidRPr="00830ED0">
        <w:rPr>
          <w:rFonts w:ascii="Times New Roman" w:hAnsi="Times New Roman" w:cs="Times New Roman"/>
        </w:rPr>
        <w:t>. Pg. 21.</w:t>
      </w:r>
    </w:p>
  </w:footnote>
  <w:footnote w:id="19">
    <w:p w14:paraId="71A3ED02" w14:textId="4B05DDC6" w:rsidR="001E42B9" w:rsidRDefault="001E42B9">
      <w:pPr>
        <w:pStyle w:val="FootnoteText"/>
      </w:pPr>
      <w:r w:rsidRPr="00830ED0">
        <w:rPr>
          <w:rStyle w:val="FootnoteReference"/>
          <w:rFonts w:ascii="Times New Roman" w:hAnsi="Times New Roman" w:cs="Times New Roman"/>
        </w:rPr>
        <w:footnoteRef/>
      </w:r>
      <w:r w:rsidRPr="00830ED0">
        <w:rPr>
          <w:rFonts w:ascii="Times New Roman" w:hAnsi="Times New Roman" w:cs="Times New Roman"/>
        </w:rPr>
        <w:t xml:space="preserve"> </w:t>
      </w:r>
      <w:r w:rsidR="00830ED0">
        <w:rPr>
          <w:rFonts w:ascii="Times New Roman" w:hAnsi="Times New Roman" w:cs="Times New Roman"/>
        </w:rPr>
        <w:t>Ibid.</w:t>
      </w:r>
      <w:r w:rsidRPr="00830ED0">
        <w:rPr>
          <w:rFonts w:ascii="Times New Roman" w:hAnsi="Times New Roman" w:cs="Times New Roman"/>
        </w:rPr>
        <w:t xml:space="preserve"> Pg. 29.</w:t>
      </w:r>
    </w:p>
  </w:footnote>
  <w:footnote w:id="20">
    <w:p w14:paraId="098CC2BB" w14:textId="4ECE4039" w:rsidR="004B50EF" w:rsidRDefault="004B50EF">
      <w:pPr>
        <w:pStyle w:val="FootnoteText"/>
      </w:pPr>
      <w:r>
        <w:rPr>
          <w:rStyle w:val="FootnoteReference"/>
        </w:rPr>
        <w:footnoteRef/>
      </w:r>
      <w:r>
        <w:t xml:space="preserve"> </w:t>
      </w:r>
      <w:bookmarkStart w:id="6" w:name="_Hlk514345395"/>
      <w:r w:rsidR="00830ED0" w:rsidRPr="00830ED0">
        <w:rPr>
          <w:rFonts w:ascii="Times New Roman" w:hAnsi="Times New Roman" w:cs="Times New Roman"/>
        </w:rPr>
        <w:t xml:space="preserve">G. Stubbs, </w:t>
      </w:r>
      <w:r w:rsidR="00830ED0" w:rsidRPr="00830ED0">
        <w:rPr>
          <w:rFonts w:ascii="Times New Roman" w:hAnsi="Times New Roman" w:cs="Times New Roman"/>
          <w:i/>
        </w:rPr>
        <w:t xml:space="preserve">The Anatomy of a Horse: Including a particular description of the bones, cartilages, muscles, fascias, ligaments, nerves, arteries, veins and glands: in eighteen tables, all done from nature, Second Anatomical Table, </w:t>
      </w:r>
      <w:r w:rsidR="00830ED0">
        <w:rPr>
          <w:rFonts w:ascii="Times New Roman" w:hAnsi="Times New Roman" w:cs="Times New Roman"/>
          <w:i/>
        </w:rPr>
        <w:t xml:space="preserve">Seventh plate, </w:t>
      </w:r>
      <w:r w:rsidR="00830ED0" w:rsidRPr="00830ED0">
        <w:rPr>
          <w:rFonts w:ascii="Times New Roman" w:hAnsi="Times New Roman" w:cs="Times New Roman"/>
          <w:i/>
        </w:rPr>
        <w:t>TAB I</w:t>
      </w:r>
      <w:r w:rsidR="00830ED0">
        <w:rPr>
          <w:rFonts w:ascii="Times New Roman" w:hAnsi="Times New Roman" w:cs="Times New Roman"/>
          <w:i/>
        </w:rPr>
        <w:t xml:space="preserve">I </w:t>
      </w:r>
      <w:r w:rsidR="00830ED0" w:rsidRPr="00830ED0">
        <w:rPr>
          <w:rFonts w:ascii="Times New Roman" w:hAnsi="Times New Roman" w:cs="Times New Roman"/>
        </w:rPr>
        <w:t>(London: J. Purser, 1766). Roderic Bowen Archive, call number, HPPI 131.</w:t>
      </w:r>
      <w:bookmarkEnd w:id="6"/>
    </w:p>
  </w:footnote>
  <w:footnote w:id="21">
    <w:p w14:paraId="7A852555" w14:textId="27917E8B" w:rsidR="00733D46" w:rsidRPr="0014581D" w:rsidRDefault="00733D46">
      <w:pPr>
        <w:pStyle w:val="FootnoteText"/>
        <w:rPr>
          <w:rFonts w:ascii="Times New Roman" w:hAnsi="Times New Roman" w:cs="Times New Roman"/>
        </w:rPr>
      </w:pPr>
      <w:r w:rsidRPr="0014581D">
        <w:rPr>
          <w:rStyle w:val="FootnoteReference"/>
          <w:rFonts w:ascii="Times New Roman" w:hAnsi="Times New Roman" w:cs="Times New Roman"/>
        </w:rPr>
        <w:footnoteRef/>
      </w:r>
      <w:r w:rsidRPr="0014581D">
        <w:rPr>
          <w:rFonts w:ascii="Times New Roman" w:hAnsi="Times New Roman" w:cs="Times New Roman"/>
        </w:rPr>
        <w:t xml:space="preserve"> </w:t>
      </w:r>
      <w:bookmarkStart w:id="7" w:name="_Hlk514325243"/>
      <w:r w:rsidR="00830ED0" w:rsidRPr="0014581D">
        <w:rPr>
          <w:rFonts w:ascii="Times New Roman" w:hAnsi="Times New Roman" w:cs="Times New Roman"/>
        </w:rPr>
        <w:t xml:space="preserve">H. T. Alken, </w:t>
      </w:r>
      <w:r w:rsidR="00830ED0" w:rsidRPr="0014581D">
        <w:rPr>
          <w:rFonts w:ascii="Times New Roman" w:hAnsi="Times New Roman" w:cs="Times New Roman"/>
          <w:i/>
        </w:rPr>
        <w:t>The Beauties and Defects in the Figure of the Horse, Comparatively Delineated in a Series of Coloured Plates</w:t>
      </w:r>
      <w:r w:rsidR="00830ED0" w:rsidRPr="0014581D">
        <w:rPr>
          <w:rFonts w:ascii="Times New Roman" w:hAnsi="Times New Roman" w:cs="Times New Roman"/>
        </w:rPr>
        <w:t xml:space="preserve"> (London: S &amp; J Fuller, 1816).</w:t>
      </w:r>
      <w:bookmarkEnd w:id="7"/>
    </w:p>
  </w:footnote>
  <w:footnote w:id="22">
    <w:p w14:paraId="5BAA883E" w14:textId="1F4A190A" w:rsidR="0014581D" w:rsidRDefault="0014581D">
      <w:pPr>
        <w:pStyle w:val="FootnoteText"/>
      </w:pPr>
      <w:r w:rsidRPr="0014581D">
        <w:rPr>
          <w:rStyle w:val="FootnoteReference"/>
          <w:rFonts w:ascii="Times New Roman" w:hAnsi="Times New Roman" w:cs="Times New Roman"/>
        </w:rPr>
        <w:footnoteRef/>
      </w:r>
      <w:r w:rsidRPr="0014581D">
        <w:rPr>
          <w:rFonts w:ascii="Times New Roman" w:hAnsi="Times New Roman" w:cs="Times New Roman"/>
        </w:rPr>
        <w:t xml:space="preserve"> </w:t>
      </w:r>
      <w:r w:rsidRPr="0014581D">
        <w:rPr>
          <w:rFonts w:ascii="Times New Roman" w:hAnsi="Times New Roman" w:cs="Times New Roman"/>
        </w:rPr>
        <w:t xml:space="preserve">The Metropolitan Museum of Art, The Beauties and Defects in the Figure of the Horse [online] available at </w:t>
      </w:r>
      <w:hyperlink r:id="rId3" w:history="1">
        <w:r w:rsidRPr="0014581D">
          <w:rPr>
            <w:rStyle w:val="Hyperlink"/>
            <w:rFonts w:ascii="Times New Roman" w:hAnsi="Times New Roman" w:cs="Times New Roman"/>
          </w:rPr>
          <w:t>https://www.metmuseum.org/art/collection/search/344752</w:t>
        </w:r>
      </w:hyperlink>
      <w:r w:rsidRPr="0014581D">
        <w:rPr>
          <w:rFonts w:ascii="Times New Roman" w:hAnsi="Times New Roman" w:cs="Times New Roman"/>
        </w:rPr>
        <w:t xml:space="preserve"> [accessed on May 15th, 2018].</w:t>
      </w:r>
    </w:p>
  </w:footnote>
  <w:footnote w:id="23">
    <w:p w14:paraId="30924270" w14:textId="53E24418" w:rsidR="00830ED0" w:rsidRDefault="00830ED0">
      <w:pPr>
        <w:pStyle w:val="FootnoteText"/>
      </w:pPr>
      <w:r>
        <w:rPr>
          <w:rStyle w:val="FootnoteReference"/>
        </w:rPr>
        <w:footnoteRef/>
      </w:r>
      <w:r>
        <w:t xml:space="preserve"> </w:t>
      </w:r>
      <w:r w:rsidRPr="00830ED0">
        <w:rPr>
          <w:rFonts w:ascii="Times New Roman" w:hAnsi="Times New Roman" w:cs="Times New Roman"/>
        </w:rPr>
        <w:t>Ibid. Plate five.</w:t>
      </w:r>
    </w:p>
  </w:footnote>
  <w:footnote w:id="24">
    <w:p w14:paraId="7C1DD87F" w14:textId="107E88FA" w:rsidR="00E31659" w:rsidRPr="00C61AD1" w:rsidRDefault="00E31659">
      <w:pPr>
        <w:pStyle w:val="FootnoteText"/>
        <w:rPr>
          <w:rFonts w:ascii="Times New Roman" w:hAnsi="Times New Roman" w:cs="Times New Roman"/>
        </w:rPr>
      </w:pPr>
      <w:r w:rsidRPr="00C61AD1">
        <w:rPr>
          <w:rStyle w:val="FootnoteReference"/>
          <w:rFonts w:ascii="Times New Roman" w:hAnsi="Times New Roman" w:cs="Times New Roman"/>
        </w:rPr>
        <w:footnoteRef/>
      </w:r>
      <w:r w:rsidRPr="00C61AD1">
        <w:rPr>
          <w:rFonts w:ascii="Times New Roman" w:hAnsi="Times New Roman" w:cs="Times New Roman"/>
        </w:rPr>
        <w:t xml:space="preserve"> </w:t>
      </w:r>
      <w:bookmarkStart w:id="8" w:name="_Hlk514343464"/>
      <w:r w:rsidR="00C61AD1" w:rsidRPr="00C61AD1">
        <w:rPr>
          <w:rFonts w:ascii="Times New Roman" w:hAnsi="Times New Roman" w:cs="Times New Roman"/>
        </w:rPr>
        <w:t xml:space="preserve">The Metropolitan Museum of Art, The Beauties and Defects in the Figure of the Horse [online] available at </w:t>
      </w:r>
      <w:hyperlink r:id="rId4" w:history="1">
        <w:r w:rsidR="00C61AD1" w:rsidRPr="00C61AD1">
          <w:rPr>
            <w:rStyle w:val="Hyperlink"/>
            <w:rFonts w:ascii="Times New Roman" w:hAnsi="Times New Roman" w:cs="Times New Roman"/>
          </w:rPr>
          <w:t>https://www.metmuseum.org/art/collection/search/344752</w:t>
        </w:r>
      </w:hyperlink>
      <w:r w:rsidR="00C61AD1" w:rsidRPr="00C61AD1">
        <w:rPr>
          <w:rFonts w:ascii="Times New Roman" w:hAnsi="Times New Roman" w:cs="Times New Roman"/>
        </w:rPr>
        <w:t xml:space="preserve"> [accessed on May 15th, 2018].</w:t>
      </w:r>
      <w:bookmarkEnd w:id="8"/>
    </w:p>
  </w:footnote>
  <w:footnote w:id="25">
    <w:p w14:paraId="19F4C1EA" w14:textId="1B01A7EC" w:rsidR="00830ED0" w:rsidRPr="00AE3132" w:rsidRDefault="00830ED0">
      <w:pPr>
        <w:pStyle w:val="FootnoteText"/>
        <w:rPr>
          <w:rFonts w:ascii="Times New Roman" w:hAnsi="Times New Roman" w:cs="Times New Roman"/>
        </w:rPr>
      </w:pPr>
      <w:r w:rsidRPr="00AE3132">
        <w:rPr>
          <w:rStyle w:val="FootnoteReference"/>
          <w:rFonts w:ascii="Times New Roman" w:hAnsi="Times New Roman" w:cs="Times New Roman"/>
        </w:rPr>
        <w:footnoteRef/>
      </w:r>
      <w:r w:rsidRPr="00AE3132">
        <w:rPr>
          <w:rFonts w:ascii="Times New Roman" w:hAnsi="Times New Roman" w:cs="Times New Roman"/>
        </w:rPr>
        <w:t xml:space="preserve"> H. T. Alken, </w:t>
      </w:r>
      <w:r w:rsidRPr="00AE3132">
        <w:rPr>
          <w:rFonts w:ascii="Times New Roman" w:hAnsi="Times New Roman" w:cs="Times New Roman"/>
          <w:i/>
        </w:rPr>
        <w:t xml:space="preserve">The Beauties and Defects in the Figure of the Horse, Comparatively Delineated in a Series of Coloured Plates, Plate IX </w:t>
      </w:r>
      <w:r w:rsidRPr="00AE3132">
        <w:rPr>
          <w:rFonts w:ascii="Times New Roman" w:hAnsi="Times New Roman" w:cs="Times New Roman"/>
        </w:rPr>
        <w:t>(London: S &amp; J Fuller, 1816).</w:t>
      </w:r>
    </w:p>
  </w:footnote>
  <w:footnote w:id="26">
    <w:p w14:paraId="7EA3B3ED" w14:textId="64E95795" w:rsidR="00180EE0" w:rsidRPr="00AE3132" w:rsidRDefault="00180EE0">
      <w:pPr>
        <w:pStyle w:val="FootnoteText"/>
        <w:rPr>
          <w:rFonts w:ascii="Times New Roman" w:hAnsi="Times New Roman" w:cs="Times New Roman"/>
        </w:rPr>
      </w:pPr>
      <w:r w:rsidRPr="00AE3132">
        <w:rPr>
          <w:rStyle w:val="FootnoteReference"/>
          <w:rFonts w:ascii="Times New Roman" w:hAnsi="Times New Roman" w:cs="Times New Roman"/>
        </w:rPr>
        <w:footnoteRef/>
      </w:r>
      <w:r w:rsidRPr="00AE3132">
        <w:rPr>
          <w:rFonts w:ascii="Times New Roman" w:hAnsi="Times New Roman" w:cs="Times New Roman"/>
        </w:rPr>
        <w:t xml:space="preserve"> </w:t>
      </w:r>
      <w:r w:rsidR="00830ED0" w:rsidRPr="00AE3132">
        <w:rPr>
          <w:rFonts w:ascii="Times New Roman" w:hAnsi="Times New Roman" w:cs="Times New Roman"/>
        </w:rPr>
        <w:t xml:space="preserve">H. T. Alken, </w:t>
      </w:r>
      <w:r w:rsidR="00830ED0" w:rsidRPr="00AE3132">
        <w:rPr>
          <w:rFonts w:ascii="Times New Roman" w:hAnsi="Times New Roman" w:cs="Times New Roman"/>
          <w:i/>
        </w:rPr>
        <w:t>The Beauties and Defects in the Figure of the Horse, Comparatively Delineated in a Series of Coloured Plates</w:t>
      </w:r>
      <w:r w:rsidR="00830ED0" w:rsidRPr="00AE3132">
        <w:rPr>
          <w:rFonts w:ascii="Times New Roman" w:hAnsi="Times New Roman" w:cs="Times New Roman"/>
        </w:rPr>
        <w:t xml:space="preserve"> (London: S &amp; J Fuller, 1816).</w:t>
      </w:r>
    </w:p>
  </w:footnote>
  <w:footnote w:id="27">
    <w:p w14:paraId="1CDA5C6D" w14:textId="2A48298C" w:rsidR="004B50EF" w:rsidRDefault="004B50EF">
      <w:pPr>
        <w:pStyle w:val="FootnoteText"/>
      </w:pPr>
      <w:r w:rsidRPr="00AE3132">
        <w:rPr>
          <w:rStyle w:val="FootnoteReference"/>
          <w:rFonts w:ascii="Times New Roman" w:hAnsi="Times New Roman" w:cs="Times New Roman"/>
        </w:rPr>
        <w:footnoteRef/>
      </w:r>
      <w:r w:rsidRPr="00AE3132">
        <w:rPr>
          <w:rFonts w:ascii="Times New Roman" w:hAnsi="Times New Roman" w:cs="Times New Roman"/>
        </w:rPr>
        <w:t xml:space="preserve"> </w:t>
      </w:r>
      <w:r w:rsidR="00AE3132" w:rsidRPr="00AE3132">
        <w:rPr>
          <w:rFonts w:ascii="Times New Roman" w:hAnsi="Times New Roman" w:cs="Times New Roman"/>
        </w:rPr>
        <w:t>Ibid.</w:t>
      </w:r>
      <w:r w:rsidR="00AE3132">
        <w:rPr>
          <w:rFonts w:ascii="Times New Roman" w:hAnsi="Times New Roman" w:cs="Times New Roman"/>
        </w:rPr>
        <w:t xml:space="preserve"> Plate 9.</w:t>
      </w:r>
    </w:p>
  </w:footnote>
  <w:footnote w:id="28">
    <w:p w14:paraId="13E860D8" w14:textId="741B1737" w:rsidR="004B50EF" w:rsidRDefault="004B50EF">
      <w:pPr>
        <w:pStyle w:val="FootnoteText"/>
      </w:pPr>
      <w:r>
        <w:rPr>
          <w:rStyle w:val="FootnoteReference"/>
        </w:rPr>
        <w:footnoteRef/>
      </w:r>
      <w:r>
        <w:t xml:space="preserve"> </w:t>
      </w:r>
      <w:r w:rsidR="00AE3132" w:rsidRPr="00AE3132">
        <w:rPr>
          <w:rFonts w:ascii="Times New Roman" w:hAnsi="Times New Roman" w:cs="Times New Roman"/>
        </w:rPr>
        <w:t xml:space="preserve">H. T. Alken, </w:t>
      </w:r>
      <w:r w:rsidR="00AE3132" w:rsidRPr="00AE3132">
        <w:rPr>
          <w:rFonts w:ascii="Times New Roman" w:hAnsi="Times New Roman" w:cs="Times New Roman"/>
          <w:i/>
        </w:rPr>
        <w:t xml:space="preserve">The Beauties and Defects in the Figure of the Horse, Comparatively Delineated in a Series of Coloured Plates, Plate IX </w:t>
      </w:r>
      <w:r w:rsidR="00AE3132" w:rsidRPr="00AE3132">
        <w:rPr>
          <w:rFonts w:ascii="Times New Roman" w:hAnsi="Times New Roman" w:cs="Times New Roman"/>
        </w:rPr>
        <w:t>(London: S &amp; J Fuller, 1816).</w:t>
      </w:r>
    </w:p>
  </w:footnote>
  <w:footnote w:id="29">
    <w:p w14:paraId="6B5390FD" w14:textId="3B36C288" w:rsidR="00AE3132" w:rsidRPr="00AE3132" w:rsidRDefault="00AE3132">
      <w:pPr>
        <w:pStyle w:val="FootnoteText"/>
        <w:rPr>
          <w:rFonts w:ascii="Times New Roman" w:hAnsi="Times New Roman" w:cs="Times New Roman"/>
        </w:rPr>
      </w:pPr>
      <w:r w:rsidRPr="00AE3132">
        <w:rPr>
          <w:rStyle w:val="FootnoteReference"/>
          <w:rFonts w:ascii="Times New Roman" w:hAnsi="Times New Roman" w:cs="Times New Roman"/>
        </w:rPr>
        <w:footnoteRef/>
      </w:r>
      <w:r w:rsidRPr="00AE3132">
        <w:rPr>
          <w:rFonts w:ascii="Times New Roman" w:hAnsi="Times New Roman" w:cs="Times New Roman"/>
        </w:rPr>
        <w:t xml:space="preserve"> The National Gallery, Whistlejacket [online] available at </w:t>
      </w:r>
      <w:hyperlink r:id="rId5" w:history="1">
        <w:r w:rsidRPr="00AE3132">
          <w:rPr>
            <w:rStyle w:val="Hyperlink"/>
            <w:rFonts w:ascii="Times New Roman" w:hAnsi="Times New Roman" w:cs="Times New Roman"/>
          </w:rPr>
          <w:t>https://www.nationalgallery.org.uk/paintings/george-stubbs-whistlejacket</w:t>
        </w:r>
      </w:hyperlink>
      <w:r w:rsidRPr="00AE3132">
        <w:rPr>
          <w:rFonts w:ascii="Times New Roman" w:hAnsi="Times New Roman" w:cs="Times New Roman"/>
        </w:rPr>
        <w:t xml:space="preserve"> [accessed on May 12th, 2018]. </w:t>
      </w:r>
    </w:p>
  </w:footnote>
  <w:footnote w:id="30">
    <w:p w14:paraId="6D958053" w14:textId="09A0854E" w:rsidR="00AE3132" w:rsidRDefault="00AE3132">
      <w:pPr>
        <w:pStyle w:val="FootnoteText"/>
      </w:pPr>
      <w:r w:rsidRPr="00AE3132">
        <w:rPr>
          <w:rStyle w:val="FootnoteReference"/>
          <w:rFonts w:ascii="Times New Roman" w:hAnsi="Times New Roman" w:cs="Times New Roman"/>
        </w:rPr>
        <w:footnoteRef/>
      </w:r>
      <w:r w:rsidRPr="00AE3132">
        <w:rPr>
          <w:rFonts w:ascii="Times New Roman" w:hAnsi="Times New Roman" w:cs="Times New Roman"/>
        </w:rPr>
        <w:t xml:space="preserve"> N. Wroe, “Horse Play: What Hans Haacke’s fourth plinth tells us about art and the City” The Guardian, February 27</w:t>
      </w:r>
      <w:r w:rsidRPr="00AE3132">
        <w:rPr>
          <w:rFonts w:ascii="Times New Roman" w:hAnsi="Times New Roman" w:cs="Times New Roman"/>
          <w:vertAlign w:val="superscript"/>
        </w:rPr>
        <w:t>th</w:t>
      </w:r>
      <w:r w:rsidRPr="00AE3132">
        <w:rPr>
          <w:rFonts w:ascii="Times New Roman" w:hAnsi="Times New Roman" w:cs="Times New Roman"/>
        </w:rPr>
        <w:t xml:space="preserve">, 2015 [online] available at </w:t>
      </w:r>
      <w:hyperlink r:id="rId6" w:history="1">
        <w:r w:rsidRPr="00AE3132">
          <w:rPr>
            <w:rStyle w:val="Hyperlink"/>
            <w:rFonts w:ascii="Times New Roman" w:hAnsi="Times New Roman" w:cs="Times New Roman"/>
          </w:rPr>
          <w:t>https://www.theguardian.com/artanddesign/2015/feb/27/hans-haacke-horseplay-city</w:t>
        </w:r>
      </w:hyperlink>
      <w:r w:rsidRPr="00AE3132">
        <w:rPr>
          <w:rFonts w:ascii="Times New Roman" w:hAnsi="Times New Roman" w:cs="Times New Roman"/>
        </w:rPr>
        <w:t xml:space="preserve"> [accessed on May 12th,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E9283D"/>
    <w:multiLevelType w:val="hybridMultilevel"/>
    <w:tmpl w:val="A3D83F72"/>
    <w:lvl w:ilvl="0" w:tplc="DD1E4FD8">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5E9"/>
    <w:rsid w:val="0000693C"/>
    <w:rsid w:val="00015B72"/>
    <w:rsid w:val="000B1FF4"/>
    <w:rsid w:val="000B3E80"/>
    <w:rsid w:val="000B3EE8"/>
    <w:rsid w:val="000D7BA3"/>
    <w:rsid w:val="000E1F1E"/>
    <w:rsid w:val="000E27B9"/>
    <w:rsid w:val="00106DA5"/>
    <w:rsid w:val="001253AC"/>
    <w:rsid w:val="00137270"/>
    <w:rsid w:val="0014581D"/>
    <w:rsid w:val="00160249"/>
    <w:rsid w:val="0016313B"/>
    <w:rsid w:val="001649AE"/>
    <w:rsid w:val="001718C5"/>
    <w:rsid w:val="00175AB8"/>
    <w:rsid w:val="00180EE0"/>
    <w:rsid w:val="001A48EB"/>
    <w:rsid w:val="001B50D0"/>
    <w:rsid w:val="001C6047"/>
    <w:rsid w:val="001E42B9"/>
    <w:rsid w:val="001F3318"/>
    <w:rsid w:val="00216C1F"/>
    <w:rsid w:val="002300CC"/>
    <w:rsid w:val="00232721"/>
    <w:rsid w:val="00250F91"/>
    <w:rsid w:val="00263CD6"/>
    <w:rsid w:val="00277AC2"/>
    <w:rsid w:val="002C5E3D"/>
    <w:rsid w:val="002D0B08"/>
    <w:rsid w:val="002D71CF"/>
    <w:rsid w:val="002E7F50"/>
    <w:rsid w:val="002F5D9C"/>
    <w:rsid w:val="002F5DC0"/>
    <w:rsid w:val="0030199D"/>
    <w:rsid w:val="00317B7D"/>
    <w:rsid w:val="0032561A"/>
    <w:rsid w:val="00332238"/>
    <w:rsid w:val="003744E5"/>
    <w:rsid w:val="003D4D2B"/>
    <w:rsid w:val="00454567"/>
    <w:rsid w:val="00473C3B"/>
    <w:rsid w:val="00474509"/>
    <w:rsid w:val="004B50EF"/>
    <w:rsid w:val="004C3EF4"/>
    <w:rsid w:val="004C75E9"/>
    <w:rsid w:val="004D4A53"/>
    <w:rsid w:val="00524F5A"/>
    <w:rsid w:val="005360AC"/>
    <w:rsid w:val="005422CA"/>
    <w:rsid w:val="00565FD8"/>
    <w:rsid w:val="00567A8E"/>
    <w:rsid w:val="005815C7"/>
    <w:rsid w:val="00590583"/>
    <w:rsid w:val="005D33C9"/>
    <w:rsid w:val="006272DD"/>
    <w:rsid w:val="00650B94"/>
    <w:rsid w:val="00650FF7"/>
    <w:rsid w:val="006514D5"/>
    <w:rsid w:val="006A0AD5"/>
    <w:rsid w:val="006C537E"/>
    <w:rsid w:val="006F1D8D"/>
    <w:rsid w:val="00716E33"/>
    <w:rsid w:val="00733D46"/>
    <w:rsid w:val="00740E8B"/>
    <w:rsid w:val="00743A4E"/>
    <w:rsid w:val="00772118"/>
    <w:rsid w:val="007C7A0E"/>
    <w:rsid w:val="007E3FB9"/>
    <w:rsid w:val="007E6F45"/>
    <w:rsid w:val="007F133E"/>
    <w:rsid w:val="007F6C79"/>
    <w:rsid w:val="00814FCE"/>
    <w:rsid w:val="00830AF9"/>
    <w:rsid w:val="00830ED0"/>
    <w:rsid w:val="00866B3B"/>
    <w:rsid w:val="008B202B"/>
    <w:rsid w:val="008B4E72"/>
    <w:rsid w:val="008E191D"/>
    <w:rsid w:val="008F7B9C"/>
    <w:rsid w:val="009067EF"/>
    <w:rsid w:val="00934996"/>
    <w:rsid w:val="00944EBE"/>
    <w:rsid w:val="00983242"/>
    <w:rsid w:val="009A056A"/>
    <w:rsid w:val="009B11B7"/>
    <w:rsid w:val="009C70BF"/>
    <w:rsid w:val="00A12069"/>
    <w:rsid w:val="00A31BB9"/>
    <w:rsid w:val="00A654F3"/>
    <w:rsid w:val="00A81D3F"/>
    <w:rsid w:val="00AB59CF"/>
    <w:rsid w:val="00AB5A48"/>
    <w:rsid w:val="00AB710D"/>
    <w:rsid w:val="00AE3132"/>
    <w:rsid w:val="00B00BBA"/>
    <w:rsid w:val="00B02360"/>
    <w:rsid w:val="00B151CE"/>
    <w:rsid w:val="00B216F3"/>
    <w:rsid w:val="00B51590"/>
    <w:rsid w:val="00B66630"/>
    <w:rsid w:val="00BB50E6"/>
    <w:rsid w:val="00BC64C6"/>
    <w:rsid w:val="00BD60DB"/>
    <w:rsid w:val="00C13EA7"/>
    <w:rsid w:val="00C61AD1"/>
    <w:rsid w:val="00D00BAB"/>
    <w:rsid w:val="00D331A2"/>
    <w:rsid w:val="00D3324D"/>
    <w:rsid w:val="00D3384E"/>
    <w:rsid w:val="00D37B6B"/>
    <w:rsid w:val="00D4721F"/>
    <w:rsid w:val="00D53E19"/>
    <w:rsid w:val="00D852B4"/>
    <w:rsid w:val="00DA400B"/>
    <w:rsid w:val="00DC057C"/>
    <w:rsid w:val="00DC289D"/>
    <w:rsid w:val="00DD16E4"/>
    <w:rsid w:val="00DE3FB7"/>
    <w:rsid w:val="00DF3E44"/>
    <w:rsid w:val="00E01495"/>
    <w:rsid w:val="00E02E18"/>
    <w:rsid w:val="00E167F0"/>
    <w:rsid w:val="00E27262"/>
    <w:rsid w:val="00E31659"/>
    <w:rsid w:val="00E3208D"/>
    <w:rsid w:val="00EB070A"/>
    <w:rsid w:val="00EC07D2"/>
    <w:rsid w:val="00EE5CDC"/>
    <w:rsid w:val="00EF74A8"/>
    <w:rsid w:val="00F037AF"/>
    <w:rsid w:val="00F918AA"/>
    <w:rsid w:val="00FA0243"/>
    <w:rsid w:val="00FA2A0F"/>
    <w:rsid w:val="00FB7E0B"/>
    <w:rsid w:val="00FC14FF"/>
    <w:rsid w:val="00FC652E"/>
    <w:rsid w:val="00FD313A"/>
    <w:rsid w:val="00FF0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402AE0"/>
  <w15:chartTrackingRefBased/>
  <w15:docId w15:val="{C59FD9C0-8F37-4ED3-B2EB-76C9571CF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B11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11B7"/>
    <w:rPr>
      <w:sz w:val="20"/>
      <w:szCs w:val="20"/>
    </w:rPr>
  </w:style>
  <w:style w:type="character" w:styleId="FootnoteReference">
    <w:name w:val="footnote reference"/>
    <w:basedOn w:val="DefaultParagraphFont"/>
    <w:uiPriority w:val="99"/>
    <w:semiHidden/>
    <w:unhideWhenUsed/>
    <w:rsid w:val="009B11B7"/>
    <w:rPr>
      <w:vertAlign w:val="superscript"/>
    </w:rPr>
  </w:style>
  <w:style w:type="character" w:styleId="Hyperlink">
    <w:name w:val="Hyperlink"/>
    <w:basedOn w:val="DefaultParagraphFont"/>
    <w:uiPriority w:val="99"/>
    <w:unhideWhenUsed/>
    <w:rsid w:val="00454567"/>
    <w:rPr>
      <w:color w:val="0563C1" w:themeColor="hyperlink"/>
      <w:u w:val="single"/>
    </w:rPr>
  </w:style>
  <w:style w:type="character" w:styleId="UnresolvedMention">
    <w:name w:val="Unresolved Mention"/>
    <w:basedOn w:val="DefaultParagraphFont"/>
    <w:uiPriority w:val="99"/>
    <w:semiHidden/>
    <w:unhideWhenUsed/>
    <w:rsid w:val="00454567"/>
    <w:rPr>
      <w:color w:val="808080"/>
      <w:shd w:val="clear" w:color="auto" w:fill="E6E6E6"/>
    </w:rPr>
  </w:style>
  <w:style w:type="paragraph" w:styleId="ListParagraph">
    <w:name w:val="List Paragraph"/>
    <w:basedOn w:val="Normal"/>
    <w:uiPriority w:val="34"/>
    <w:qFormat/>
    <w:rsid w:val="006C53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89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nationalgallery.org.uk/paintings/george-stubbs-whistlejack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metmuseum.org/art/collection/search/344752" TargetMode="External"/><Relationship Id="rId2" Type="http://schemas.openxmlformats.org/officeDocument/2006/relationships/numbering" Target="numbering.xml"/><Relationship Id="rId16" Type="http://schemas.openxmlformats.org/officeDocument/2006/relationships/hyperlink" Target="https://www.theguardian.com/artanddesign/2015/feb/27/hans-haacke-horseplay-cit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oxforddnb.com/view/10.1093/ref:odnb/9780198614128.001.0001/odnb-9780198614128-e-31176"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archive.spectator.co.uk/article/24th-february-1939/25/the-greatness-of-george-stubb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metmuseum.org/art/collection/search/344752" TargetMode="External"/><Relationship Id="rId2" Type="http://schemas.openxmlformats.org/officeDocument/2006/relationships/hyperlink" Target="http://archive.spectator.co.uk/article/24th-february-1939/25/the-greatness-of-george-stubbs" TargetMode="External"/><Relationship Id="rId1" Type="http://schemas.openxmlformats.org/officeDocument/2006/relationships/hyperlink" Target="http://www.oxforddnb.com/view/10.1093/ref:odnb/9780198614128.001.0001/odnb-9780198614128-e-31176" TargetMode="External"/><Relationship Id="rId6" Type="http://schemas.openxmlformats.org/officeDocument/2006/relationships/hyperlink" Target="https://www.theguardian.com/artanddesign/2015/feb/27/hans-haacke-horseplay-city" TargetMode="External"/><Relationship Id="rId5" Type="http://schemas.openxmlformats.org/officeDocument/2006/relationships/hyperlink" Target="https://www.nationalgallery.org.uk/paintings/george-stubbs-whistlejacket" TargetMode="External"/><Relationship Id="rId4" Type="http://schemas.openxmlformats.org/officeDocument/2006/relationships/hyperlink" Target="https://www.metmuseum.org/art/collection/search/3447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620B536-82BB-4988-9F45-6DE043F2B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2164</TotalTime>
  <Pages>11</Pages>
  <Words>1902</Words>
  <Characters>10843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dillon</dc:creator>
  <cp:keywords/>
  <dc:description/>
  <cp:lastModifiedBy>kate dillon</cp:lastModifiedBy>
  <cp:revision>30</cp:revision>
  <dcterms:created xsi:type="dcterms:W3CDTF">2018-05-13T09:37:00Z</dcterms:created>
  <dcterms:modified xsi:type="dcterms:W3CDTF">2018-05-17T17:36:00Z</dcterms:modified>
</cp:coreProperties>
</file>